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87" w:rsidRPr="000E65E1" w:rsidRDefault="000B3487" w:rsidP="000B237B">
      <w:pPr>
        <w:rPr>
          <w:b/>
        </w:rPr>
      </w:pPr>
      <w:bookmarkStart w:id="0" w:name="_GoBack"/>
      <w:bookmarkEnd w:id="0"/>
    </w:p>
    <w:p w:rsidR="000B3487" w:rsidRPr="000E65E1" w:rsidRDefault="000B3487" w:rsidP="000B237B">
      <w:pPr>
        <w:rPr>
          <w:b/>
        </w:rPr>
      </w:pPr>
    </w:p>
    <w:p w:rsidR="000B3487" w:rsidRPr="000E65E1" w:rsidRDefault="000B3487" w:rsidP="008B6EC8">
      <w:pPr>
        <w:spacing w:before="120"/>
        <w:rPr>
          <w:b/>
        </w:rPr>
      </w:pPr>
    </w:p>
    <w:p w:rsidR="000B3487" w:rsidRPr="000E65E1" w:rsidRDefault="000B3487" w:rsidP="008B6EC8">
      <w:pPr>
        <w:spacing w:before="120"/>
        <w:rPr>
          <w:b/>
          <w:sz w:val="20"/>
          <w:szCs w:val="20"/>
        </w:rPr>
      </w:pPr>
      <w:r w:rsidRPr="000E65E1">
        <w:rPr>
          <w:b/>
          <w:sz w:val="20"/>
          <w:szCs w:val="20"/>
        </w:rPr>
        <w:t>Příloha č. 2 Návrh kupní smlouvy</w:t>
      </w:r>
    </w:p>
    <w:p w:rsidR="000B3487" w:rsidRPr="000E65E1" w:rsidRDefault="000B3487" w:rsidP="008B6EC8">
      <w:pPr>
        <w:spacing w:before="120"/>
        <w:rPr>
          <w:b/>
        </w:rPr>
      </w:pPr>
    </w:p>
    <w:p w:rsidR="000B3487" w:rsidRPr="000E65E1" w:rsidRDefault="000B3487" w:rsidP="008B6EC8">
      <w:pPr>
        <w:spacing w:before="120"/>
        <w:jc w:val="center"/>
        <w:rPr>
          <w:b/>
          <w:sz w:val="30"/>
          <w:szCs w:val="30"/>
        </w:rPr>
      </w:pPr>
      <w:r w:rsidRPr="000E65E1">
        <w:rPr>
          <w:b/>
          <w:sz w:val="30"/>
          <w:szCs w:val="30"/>
        </w:rPr>
        <w:t>KUPNÍ SMLOUVA</w:t>
      </w:r>
    </w:p>
    <w:p w:rsidR="000B3487" w:rsidRPr="000E65E1" w:rsidRDefault="000B3487" w:rsidP="008B6EC8">
      <w:pPr>
        <w:spacing w:before="120"/>
        <w:jc w:val="center"/>
        <w:rPr>
          <w:b/>
        </w:rPr>
      </w:pPr>
    </w:p>
    <w:p w:rsidR="000B3487" w:rsidRPr="000E65E1" w:rsidRDefault="000B3487" w:rsidP="008B6EC8">
      <w:pPr>
        <w:spacing w:before="120"/>
        <w:jc w:val="center"/>
      </w:pPr>
      <w:r w:rsidRPr="000E65E1">
        <w:t xml:space="preserve">uzavřená v souladu s ust. § </w:t>
      </w:r>
      <w:smartTag w:uri="urn:schemas-microsoft-com:office:smarttags" w:element="metricconverter">
        <w:smartTagPr>
          <w:attr w:name="ProductID" w:val="409 a"/>
        </w:smartTagPr>
        <w:r w:rsidRPr="000E65E1">
          <w:t>409 a</w:t>
        </w:r>
      </w:smartTag>
      <w:r w:rsidRPr="000E65E1">
        <w:t xml:space="preserve"> násl. zákona č. 513/1991 Sb., obchodní zákoník, ve znění pozdějších předpisů (dále jen „obchodní zákoník“)</w:t>
      </w:r>
    </w:p>
    <w:p w:rsidR="000B3487" w:rsidRPr="000E65E1" w:rsidRDefault="000B3487" w:rsidP="008B6EC8">
      <w:pPr>
        <w:spacing w:before="120"/>
        <w:rPr>
          <w:b/>
          <w:u w:val="single"/>
        </w:rPr>
      </w:pPr>
    </w:p>
    <w:p w:rsidR="000B3487" w:rsidRPr="000E65E1" w:rsidRDefault="000B3487" w:rsidP="008B6EC8">
      <w:pPr>
        <w:spacing w:before="120"/>
        <w:rPr>
          <w:b/>
        </w:rPr>
      </w:pPr>
      <w:r w:rsidRPr="000E65E1">
        <w:rPr>
          <w:b/>
        </w:rPr>
        <w:t>SMLUVNÍ STRANY:</w:t>
      </w:r>
    </w:p>
    <w:p w:rsidR="000B3487" w:rsidRPr="000E65E1" w:rsidRDefault="000B3487" w:rsidP="008B6EC8">
      <w:pPr>
        <w:widowControl w:val="0"/>
        <w:tabs>
          <w:tab w:val="left" w:pos="3119"/>
        </w:tabs>
        <w:ind w:left="2160" w:hanging="2160"/>
        <w:rPr>
          <w:b/>
        </w:rPr>
      </w:pPr>
    </w:p>
    <w:p w:rsidR="000B3487" w:rsidRPr="000E65E1" w:rsidRDefault="000B3487" w:rsidP="00985384">
      <w:pPr>
        <w:widowControl w:val="0"/>
        <w:tabs>
          <w:tab w:val="left" w:pos="3119"/>
        </w:tabs>
        <w:ind w:left="2160" w:hanging="2160"/>
        <w:rPr>
          <w:b/>
        </w:rPr>
      </w:pPr>
      <w:r w:rsidRPr="000E65E1">
        <w:rPr>
          <w:b/>
        </w:rPr>
        <w:t xml:space="preserve">KUPUJÍCÍ: </w:t>
      </w:r>
      <w:r w:rsidRPr="000E65E1">
        <w:rPr>
          <w:b/>
        </w:rPr>
        <w:tab/>
      </w:r>
      <w:r w:rsidRPr="000E65E1">
        <w:rPr>
          <w:b/>
        </w:rPr>
        <w:tab/>
        <w:t>Ústav geoniky AV ČR, v. v. i.</w:t>
      </w:r>
    </w:p>
    <w:p w:rsidR="000B3487" w:rsidRPr="000E65E1" w:rsidRDefault="000B3487" w:rsidP="00985384">
      <w:pPr>
        <w:widowControl w:val="0"/>
        <w:tabs>
          <w:tab w:val="left" w:pos="3119"/>
          <w:tab w:val="left" w:pos="4320"/>
        </w:tabs>
        <w:ind w:left="900" w:hanging="900"/>
      </w:pPr>
      <w:r w:rsidRPr="000E65E1">
        <w:t>se sídlem:</w:t>
      </w:r>
      <w:r w:rsidRPr="000E65E1">
        <w:tab/>
      </w:r>
      <w:r w:rsidRPr="000E65E1">
        <w:tab/>
        <w:t>Studentská 1768, 708 00 Ostrava – Poruba</w:t>
      </w:r>
    </w:p>
    <w:p w:rsidR="000B3487" w:rsidRPr="000E65E1" w:rsidRDefault="000B3487" w:rsidP="00985384">
      <w:pPr>
        <w:widowControl w:val="0"/>
        <w:tabs>
          <w:tab w:val="left" w:pos="3119"/>
          <w:tab w:val="left" w:pos="4320"/>
        </w:tabs>
        <w:ind w:left="900" w:hanging="900"/>
      </w:pPr>
      <w:r w:rsidRPr="000E65E1">
        <w:t>osoba oprávněná jednat:</w:t>
      </w:r>
      <w:r w:rsidRPr="000E65E1">
        <w:tab/>
        <w:t xml:space="preserve">prof. RNDr. Radim Blaheta, CSc. </w:t>
      </w:r>
    </w:p>
    <w:p w:rsidR="000B3487" w:rsidRPr="000E65E1" w:rsidRDefault="000B3487" w:rsidP="00985384">
      <w:pPr>
        <w:widowControl w:val="0"/>
        <w:tabs>
          <w:tab w:val="left" w:pos="3119"/>
          <w:tab w:val="left" w:pos="4320"/>
        </w:tabs>
        <w:ind w:left="900" w:hanging="900"/>
      </w:pPr>
      <w:r w:rsidRPr="000E65E1">
        <w:t>ve věcech technických:</w:t>
      </w:r>
      <w:r w:rsidRPr="000E65E1">
        <w:tab/>
        <w:t xml:space="preserve">Ing. </w:t>
      </w:r>
      <w:r>
        <w:t>Jiří Starý, Ph.D</w:t>
      </w:r>
    </w:p>
    <w:p w:rsidR="000B3487" w:rsidRPr="000E65E1" w:rsidRDefault="000B3487" w:rsidP="00985384">
      <w:pPr>
        <w:widowControl w:val="0"/>
        <w:tabs>
          <w:tab w:val="left" w:pos="3119"/>
          <w:tab w:val="left" w:pos="4320"/>
        </w:tabs>
        <w:ind w:left="900" w:hanging="900"/>
      </w:pPr>
      <w:r w:rsidRPr="000E65E1">
        <w:t xml:space="preserve">ve věcech </w:t>
      </w:r>
      <w:r w:rsidRPr="004D1E4A">
        <w:rPr>
          <w:color w:val="auto"/>
        </w:rPr>
        <w:t>smluvních</w:t>
      </w:r>
      <w:r w:rsidR="004D1E4A" w:rsidRPr="004D1E4A">
        <w:rPr>
          <w:color w:val="auto"/>
        </w:rPr>
        <w:t>:</w:t>
      </w:r>
      <w:r>
        <w:rPr>
          <w:color w:val="FF0000"/>
        </w:rPr>
        <w:tab/>
      </w:r>
      <w:r w:rsidRPr="000E65E1">
        <w:t>Ing. Lenka Jaskulová</w:t>
      </w:r>
    </w:p>
    <w:p w:rsidR="000B3487" w:rsidRPr="000E65E1" w:rsidRDefault="000B3487" w:rsidP="00985384">
      <w:pPr>
        <w:widowControl w:val="0"/>
        <w:tabs>
          <w:tab w:val="left" w:pos="3119"/>
          <w:tab w:val="left" w:pos="4320"/>
        </w:tabs>
        <w:ind w:left="900" w:hanging="900"/>
      </w:pPr>
      <w:r w:rsidRPr="000E65E1">
        <w:t>IČ:</w:t>
      </w:r>
      <w:r w:rsidRPr="000E65E1">
        <w:tab/>
      </w:r>
      <w:r w:rsidRPr="000E65E1">
        <w:tab/>
        <w:t>68145535</w:t>
      </w:r>
    </w:p>
    <w:p w:rsidR="000B3487" w:rsidRPr="000E65E1" w:rsidRDefault="000B3487" w:rsidP="00985384">
      <w:pPr>
        <w:widowControl w:val="0"/>
        <w:tabs>
          <w:tab w:val="left" w:pos="3119"/>
          <w:tab w:val="left" w:pos="4320"/>
        </w:tabs>
        <w:ind w:left="900" w:hanging="900"/>
      </w:pPr>
      <w:r w:rsidRPr="000E65E1">
        <w:t>DIČ:</w:t>
      </w:r>
      <w:r w:rsidRPr="000E65E1">
        <w:tab/>
      </w:r>
      <w:r w:rsidRPr="000E65E1">
        <w:tab/>
        <w:t>CZ68145535</w:t>
      </w:r>
      <w:r w:rsidRPr="000E65E1">
        <w:tab/>
      </w:r>
      <w:r w:rsidRPr="000E65E1">
        <w:tab/>
      </w:r>
      <w:r w:rsidRPr="000E65E1">
        <w:tab/>
      </w:r>
      <w:r w:rsidRPr="000E65E1">
        <w:tab/>
      </w:r>
      <w:r w:rsidRPr="000E65E1">
        <w:tab/>
      </w:r>
      <w:r w:rsidRPr="000E65E1">
        <w:tab/>
      </w:r>
    </w:p>
    <w:p w:rsidR="000B3487" w:rsidRPr="000E65E1" w:rsidRDefault="000B3487" w:rsidP="00985384">
      <w:pPr>
        <w:widowControl w:val="0"/>
        <w:tabs>
          <w:tab w:val="left" w:pos="3119"/>
          <w:tab w:val="left" w:pos="4320"/>
        </w:tabs>
        <w:ind w:left="900" w:hanging="900"/>
      </w:pPr>
      <w:r w:rsidRPr="000E65E1">
        <w:t>bankovní spojení:</w:t>
      </w:r>
      <w:r w:rsidRPr="000E65E1">
        <w:tab/>
        <w:t>Česká národní banka, pobočka Ostrava</w:t>
      </w:r>
    </w:p>
    <w:p w:rsidR="000B3487" w:rsidRPr="000E65E1" w:rsidRDefault="000B3487" w:rsidP="00985384">
      <w:pPr>
        <w:widowControl w:val="0"/>
        <w:tabs>
          <w:tab w:val="left" w:pos="3119"/>
          <w:tab w:val="left" w:pos="4320"/>
        </w:tabs>
        <w:ind w:left="900" w:hanging="900"/>
      </w:pPr>
      <w:r w:rsidRPr="000E65E1">
        <w:tab/>
      </w:r>
      <w:r w:rsidRPr="000E65E1">
        <w:tab/>
        <w:t>účet č.: 10427761/0710</w:t>
      </w:r>
    </w:p>
    <w:p w:rsidR="000B3487" w:rsidRPr="000E65E1" w:rsidRDefault="000B3487" w:rsidP="008B6EC8">
      <w:pPr>
        <w:widowControl w:val="0"/>
        <w:tabs>
          <w:tab w:val="left" w:pos="3119"/>
          <w:tab w:val="left" w:pos="4320"/>
        </w:tabs>
        <w:spacing w:before="139"/>
      </w:pPr>
    </w:p>
    <w:p w:rsidR="000B3487" w:rsidRPr="000E65E1" w:rsidRDefault="000B3487" w:rsidP="008B6EC8">
      <w:pPr>
        <w:tabs>
          <w:tab w:val="left" w:pos="3119"/>
        </w:tabs>
        <w:spacing w:before="120"/>
        <w:rPr>
          <w:b/>
        </w:rPr>
      </w:pPr>
      <w:r w:rsidRPr="000E65E1">
        <w:rPr>
          <w:b/>
        </w:rPr>
        <w:t xml:space="preserve"> (dále jen „kupující“)</w:t>
      </w:r>
    </w:p>
    <w:p w:rsidR="000B3487" w:rsidRPr="000E65E1" w:rsidRDefault="000B3487" w:rsidP="008B6EC8">
      <w:pPr>
        <w:tabs>
          <w:tab w:val="left" w:pos="3119"/>
        </w:tabs>
        <w:spacing w:before="120"/>
        <w:rPr>
          <w:b/>
        </w:rPr>
      </w:pPr>
    </w:p>
    <w:p w:rsidR="000B3487" w:rsidRPr="000E65E1" w:rsidRDefault="000B3487" w:rsidP="008B6EC8">
      <w:pPr>
        <w:tabs>
          <w:tab w:val="left" w:pos="3119"/>
        </w:tabs>
        <w:spacing w:before="120"/>
        <w:rPr>
          <w:b/>
        </w:rPr>
      </w:pPr>
    </w:p>
    <w:p w:rsidR="000B3487" w:rsidRPr="000E65E1" w:rsidRDefault="000B3487" w:rsidP="00985384">
      <w:pPr>
        <w:widowControl w:val="0"/>
        <w:tabs>
          <w:tab w:val="left" w:pos="3119"/>
        </w:tabs>
        <w:rPr>
          <w:b/>
        </w:rPr>
      </w:pPr>
      <w:r w:rsidRPr="000E65E1">
        <w:rPr>
          <w:b/>
        </w:rPr>
        <w:t xml:space="preserve">PRODÁVAJÍCÍ: </w:t>
      </w:r>
      <w:r w:rsidRPr="000E65E1">
        <w:rPr>
          <w:b/>
        </w:rPr>
        <w:tab/>
      </w:r>
      <w:r w:rsidRPr="00663EAC">
        <w:rPr>
          <w:b/>
          <w:i/>
          <w:color w:val="FF0000"/>
          <w:highlight w:val="lightGray"/>
        </w:rPr>
        <w:t>doplní uchazeč</w:t>
      </w:r>
    </w:p>
    <w:p w:rsidR="000B3487" w:rsidRPr="000E65E1" w:rsidRDefault="000B3487" w:rsidP="00985384">
      <w:pPr>
        <w:widowControl w:val="0"/>
        <w:tabs>
          <w:tab w:val="left" w:pos="3119"/>
          <w:tab w:val="left" w:pos="4320"/>
        </w:tabs>
        <w:ind w:left="900" w:hanging="900"/>
      </w:pPr>
      <w:r w:rsidRPr="000E65E1">
        <w:t>se sídlem:</w:t>
      </w:r>
      <w:r w:rsidRPr="000E65E1">
        <w:tab/>
      </w:r>
      <w:r w:rsidRPr="000E65E1">
        <w:tab/>
      </w:r>
      <w:r w:rsidRPr="00663EAC">
        <w:rPr>
          <w:i/>
          <w:color w:val="FF0000"/>
          <w:highlight w:val="lightGray"/>
        </w:rPr>
        <w:t>doplní uchazeč</w:t>
      </w:r>
    </w:p>
    <w:p w:rsidR="000B3487" w:rsidRPr="000E65E1" w:rsidRDefault="000B3487" w:rsidP="00985384">
      <w:pPr>
        <w:widowControl w:val="0"/>
        <w:tabs>
          <w:tab w:val="left" w:pos="3119"/>
          <w:tab w:val="left" w:pos="4320"/>
        </w:tabs>
        <w:ind w:left="900" w:hanging="900"/>
      </w:pPr>
      <w:r w:rsidRPr="000E65E1">
        <w:t>zápis v obchodním rejstříku:</w:t>
      </w:r>
      <w:r w:rsidRPr="000E65E1">
        <w:tab/>
      </w:r>
      <w:r w:rsidRPr="00663EAC">
        <w:rPr>
          <w:i/>
          <w:color w:val="FF0000"/>
          <w:highlight w:val="lightGray"/>
        </w:rPr>
        <w:t>doplní uchazeč</w:t>
      </w:r>
    </w:p>
    <w:p w:rsidR="000B3487" w:rsidRPr="000E65E1" w:rsidRDefault="000B3487" w:rsidP="00985384">
      <w:pPr>
        <w:widowControl w:val="0"/>
        <w:tabs>
          <w:tab w:val="left" w:pos="3119"/>
          <w:tab w:val="left" w:pos="4320"/>
        </w:tabs>
        <w:ind w:left="900" w:hanging="900"/>
      </w:pPr>
      <w:r w:rsidRPr="000E65E1">
        <w:t>statutární orgán:</w:t>
      </w:r>
      <w:r w:rsidRPr="000E65E1">
        <w:tab/>
      </w:r>
      <w:r w:rsidRPr="00663EAC">
        <w:rPr>
          <w:i/>
          <w:color w:val="FF0000"/>
          <w:highlight w:val="lightGray"/>
        </w:rPr>
        <w:t>doplní uchazeč</w:t>
      </w:r>
    </w:p>
    <w:p w:rsidR="000B3487" w:rsidRPr="000E65E1" w:rsidRDefault="000B3487" w:rsidP="00985384">
      <w:pPr>
        <w:widowControl w:val="0"/>
        <w:tabs>
          <w:tab w:val="left" w:pos="3119"/>
          <w:tab w:val="left" w:pos="4320"/>
        </w:tabs>
        <w:ind w:left="900" w:hanging="900"/>
      </w:pPr>
      <w:r w:rsidRPr="000E65E1">
        <w:t xml:space="preserve">osoba oprávněná jednat </w:t>
      </w:r>
    </w:p>
    <w:p w:rsidR="000B3487" w:rsidRPr="000E65E1" w:rsidRDefault="000B3487" w:rsidP="00985384">
      <w:pPr>
        <w:widowControl w:val="0"/>
        <w:tabs>
          <w:tab w:val="left" w:pos="3119"/>
          <w:tab w:val="left" w:pos="4320"/>
        </w:tabs>
        <w:ind w:left="900" w:hanging="900"/>
      </w:pPr>
      <w:r w:rsidRPr="000E65E1">
        <w:t>ve věcech smluvních:</w:t>
      </w:r>
      <w:r w:rsidRPr="000E65E1">
        <w:tab/>
      </w:r>
      <w:r w:rsidRPr="00663EAC">
        <w:rPr>
          <w:i/>
          <w:color w:val="FF0000"/>
          <w:highlight w:val="lightGray"/>
        </w:rPr>
        <w:t>doplní uchazeč</w:t>
      </w:r>
    </w:p>
    <w:p w:rsidR="000B3487" w:rsidRPr="000E65E1" w:rsidRDefault="000B3487" w:rsidP="00985384">
      <w:pPr>
        <w:widowControl w:val="0"/>
        <w:tabs>
          <w:tab w:val="left" w:pos="3119"/>
          <w:tab w:val="left" w:pos="4320"/>
        </w:tabs>
        <w:ind w:left="900" w:hanging="900"/>
      </w:pPr>
      <w:r w:rsidRPr="000E65E1">
        <w:t xml:space="preserve">osoba oprávněná jednat </w:t>
      </w:r>
    </w:p>
    <w:p w:rsidR="000B3487" w:rsidRPr="000E65E1" w:rsidRDefault="000B3487" w:rsidP="00985384">
      <w:pPr>
        <w:widowControl w:val="0"/>
        <w:tabs>
          <w:tab w:val="left" w:pos="3119"/>
          <w:tab w:val="left" w:pos="4320"/>
        </w:tabs>
        <w:ind w:left="900" w:hanging="900"/>
      </w:pPr>
      <w:r w:rsidRPr="000E65E1">
        <w:t>ve věcech technických:</w:t>
      </w:r>
      <w:r w:rsidRPr="000E65E1">
        <w:tab/>
      </w:r>
      <w:r w:rsidRPr="00663EAC">
        <w:rPr>
          <w:i/>
          <w:color w:val="FF0000"/>
          <w:highlight w:val="lightGray"/>
        </w:rPr>
        <w:t>doplní uchazeč</w:t>
      </w:r>
    </w:p>
    <w:p w:rsidR="000B3487" w:rsidRPr="000E65E1" w:rsidRDefault="000B3487" w:rsidP="00985384">
      <w:pPr>
        <w:widowControl w:val="0"/>
        <w:tabs>
          <w:tab w:val="left" w:pos="3119"/>
          <w:tab w:val="left" w:pos="4320"/>
        </w:tabs>
        <w:ind w:left="900" w:hanging="900"/>
      </w:pPr>
      <w:r w:rsidRPr="000E65E1">
        <w:t>IČ:</w:t>
      </w:r>
      <w:r w:rsidRPr="000E65E1">
        <w:tab/>
      </w:r>
      <w:r w:rsidRPr="000E65E1">
        <w:tab/>
      </w:r>
      <w:r w:rsidRPr="00663EAC">
        <w:rPr>
          <w:i/>
          <w:color w:val="FF0000"/>
          <w:highlight w:val="lightGray"/>
        </w:rPr>
        <w:t>doplní uchazeč</w:t>
      </w:r>
      <w:r w:rsidRPr="000E65E1">
        <w:tab/>
      </w:r>
    </w:p>
    <w:p w:rsidR="000B3487" w:rsidRPr="000E65E1" w:rsidRDefault="000B3487" w:rsidP="00985384">
      <w:pPr>
        <w:widowControl w:val="0"/>
        <w:tabs>
          <w:tab w:val="left" w:pos="3119"/>
          <w:tab w:val="left" w:pos="4320"/>
        </w:tabs>
        <w:ind w:left="900" w:hanging="900"/>
      </w:pPr>
      <w:r w:rsidRPr="000E65E1">
        <w:t>DIČ:</w:t>
      </w:r>
      <w:r w:rsidRPr="000E65E1">
        <w:tab/>
      </w:r>
      <w:r w:rsidRPr="000E65E1">
        <w:tab/>
      </w:r>
      <w:r w:rsidRPr="00663EAC">
        <w:rPr>
          <w:i/>
          <w:color w:val="FF0000"/>
          <w:highlight w:val="lightGray"/>
        </w:rPr>
        <w:t>doplní uchazeč</w:t>
      </w:r>
    </w:p>
    <w:p w:rsidR="000B3487" w:rsidRPr="000E65E1" w:rsidRDefault="000B3487" w:rsidP="00985384">
      <w:pPr>
        <w:widowControl w:val="0"/>
        <w:tabs>
          <w:tab w:val="left" w:pos="3119"/>
          <w:tab w:val="left" w:pos="4320"/>
        </w:tabs>
        <w:ind w:left="900" w:hanging="900"/>
      </w:pPr>
      <w:r w:rsidRPr="000E65E1">
        <w:t>bankovní spojení:</w:t>
      </w:r>
      <w:r w:rsidRPr="000E65E1">
        <w:tab/>
      </w:r>
      <w:r w:rsidRPr="00663EAC">
        <w:rPr>
          <w:i/>
          <w:color w:val="FF0000"/>
          <w:highlight w:val="lightGray"/>
        </w:rPr>
        <w:t>doplní uchazeč</w:t>
      </w:r>
    </w:p>
    <w:p w:rsidR="000B3487" w:rsidRPr="000E65E1" w:rsidRDefault="000B3487" w:rsidP="00985384">
      <w:pPr>
        <w:widowControl w:val="0"/>
        <w:tabs>
          <w:tab w:val="left" w:pos="3119"/>
          <w:tab w:val="left" w:pos="4320"/>
        </w:tabs>
        <w:ind w:left="900" w:hanging="900"/>
      </w:pPr>
      <w:r w:rsidRPr="000E65E1">
        <w:t xml:space="preserve">účet č.: </w:t>
      </w:r>
      <w:r>
        <w:tab/>
      </w:r>
      <w:r>
        <w:tab/>
      </w:r>
      <w:r w:rsidRPr="00663EAC">
        <w:rPr>
          <w:i/>
          <w:color w:val="FF0000"/>
          <w:highlight w:val="lightGray"/>
        </w:rPr>
        <w:t>doplní uchazeč</w:t>
      </w:r>
    </w:p>
    <w:p w:rsidR="000B3487" w:rsidRPr="000E65E1" w:rsidRDefault="000B3487" w:rsidP="008B6EC8">
      <w:pPr>
        <w:spacing w:before="120"/>
        <w:rPr>
          <w:b/>
        </w:rPr>
      </w:pPr>
      <w:r w:rsidRPr="000E65E1">
        <w:rPr>
          <w:b/>
        </w:rPr>
        <w:t xml:space="preserve"> (dále jen „prodávající“)</w:t>
      </w:r>
    </w:p>
    <w:p w:rsidR="000B3487" w:rsidRPr="000E65E1" w:rsidRDefault="000B3487" w:rsidP="008B6EC8">
      <w:pPr>
        <w:spacing w:before="120"/>
        <w:rPr>
          <w:b/>
        </w:rPr>
      </w:pPr>
    </w:p>
    <w:p w:rsidR="000B3487" w:rsidRPr="000E65E1" w:rsidRDefault="000B3487" w:rsidP="008B6EC8">
      <w:pPr>
        <w:spacing w:before="120"/>
        <w:rPr>
          <w:b/>
        </w:rPr>
      </w:pPr>
    </w:p>
    <w:p w:rsidR="000B3487" w:rsidRPr="000E65E1" w:rsidRDefault="000B3487" w:rsidP="008B6EC8">
      <w:pPr>
        <w:spacing w:before="120"/>
        <w:rPr>
          <w:b/>
        </w:rPr>
      </w:pPr>
    </w:p>
    <w:p w:rsidR="000B3487" w:rsidRPr="000E65E1" w:rsidRDefault="000B3487" w:rsidP="008B6EC8">
      <w:pPr>
        <w:spacing w:before="120"/>
        <w:rPr>
          <w:b/>
        </w:rPr>
      </w:pPr>
    </w:p>
    <w:p w:rsidR="000B3487" w:rsidRPr="000E65E1" w:rsidRDefault="000B3487" w:rsidP="008B6EC8">
      <w:pPr>
        <w:spacing w:before="120"/>
        <w:rPr>
          <w:b/>
        </w:rPr>
      </w:pPr>
    </w:p>
    <w:p w:rsidR="000B3487" w:rsidRDefault="000B3487" w:rsidP="00211F20">
      <w:pPr>
        <w:spacing w:before="120"/>
        <w:jc w:val="center"/>
        <w:rPr>
          <w:b/>
        </w:rPr>
      </w:pPr>
    </w:p>
    <w:p w:rsidR="000B3487" w:rsidRDefault="000B3487" w:rsidP="00211F20">
      <w:pPr>
        <w:spacing w:before="120"/>
        <w:jc w:val="center"/>
        <w:rPr>
          <w:b/>
        </w:rPr>
      </w:pPr>
    </w:p>
    <w:p w:rsidR="000B3487" w:rsidRPr="000E65E1" w:rsidRDefault="000B3487" w:rsidP="00211F20">
      <w:pPr>
        <w:spacing w:before="120"/>
        <w:jc w:val="center"/>
        <w:rPr>
          <w:b/>
        </w:rPr>
      </w:pPr>
      <w:r w:rsidRPr="000E65E1">
        <w:rPr>
          <w:b/>
        </w:rPr>
        <w:t>I. Úvodní ujednání</w:t>
      </w:r>
    </w:p>
    <w:p w:rsidR="000B3487" w:rsidRPr="000E65E1" w:rsidRDefault="000B3487" w:rsidP="008B6EC8"/>
    <w:p w:rsidR="000B3487" w:rsidRPr="000E65E1" w:rsidRDefault="000B3487"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olor w:val="000000"/>
          <w:sz w:val="22"/>
          <w:szCs w:val="22"/>
        </w:rPr>
        <w:t>Smluvní strany se v souladu s ust. § 262 odst. 1 obchodního zákoníku výslovně dohodly, že veškerá práva a povinnosti stanovená touto smlouvou, jakož i práva a povinnosti z této smlouvy vyplývající, budou řešit podle příslušných obecných ustanovení obchodního zákoníku o obchodních závazkových vztazích.</w:t>
      </w:r>
      <w:r w:rsidRPr="000E65E1">
        <w:rPr>
          <w:rFonts w:ascii="Calibri" w:hAnsi="Calibri"/>
          <w:i/>
          <w:color w:val="000000"/>
          <w:sz w:val="22"/>
          <w:szCs w:val="22"/>
        </w:rPr>
        <w:t xml:space="preserve">  </w:t>
      </w:r>
    </w:p>
    <w:p w:rsidR="000B3487" w:rsidRPr="000E65E1" w:rsidRDefault="000B3487"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s="Arial"/>
          <w:sz w:val="22"/>
          <w:szCs w:val="22"/>
        </w:rPr>
        <w:t>Kupující s prodávajícím uzavírají tuto smlouvu v důsledku skutečnosti, že nabídka prodávajícího na dodávku předmětu plnění této smlouvy byla kupujícím vybrána ve výběrovém řízení jako nabídka nejvhodnější.</w:t>
      </w:r>
    </w:p>
    <w:p w:rsidR="000B3487" w:rsidRPr="000F2AB2" w:rsidRDefault="000B3487"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F2AB2">
        <w:rPr>
          <w:rFonts w:ascii="Calibri" w:hAnsi="Calibri" w:cs="Arial"/>
          <w:sz w:val="22"/>
          <w:szCs w:val="22"/>
        </w:rPr>
        <w:t>Veřejná zakázka je realizována v rámci projekt</w:t>
      </w:r>
      <w:r>
        <w:rPr>
          <w:rFonts w:ascii="Calibri" w:hAnsi="Calibri" w:cs="Arial"/>
          <w:sz w:val="22"/>
          <w:szCs w:val="22"/>
        </w:rPr>
        <w:t>ů</w:t>
      </w:r>
      <w:r w:rsidRPr="000F2AB2">
        <w:rPr>
          <w:rFonts w:ascii="Calibri" w:hAnsi="Calibri" w:cs="Arial"/>
          <w:sz w:val="22"/>
          <w:szCs w:val="22"/>
        </w:rPr>
        <w:t xml:space="preserve"> financovan</w:t>
      </w:r>
      <w:r>
        <w:rPr>
          <w:rFonts w:ascii="Calibri" w:hAnsi="Calibri" w:cs="Arial"/>
          <w:sz w:val="22"/>
          <w:szCs w:val="22"/>
        </w:rPr>
        <w:t>ých</w:t>
      </w:r>
      <w:r w:rsidRPr="000F2AB2">
        <w:rPr>
          <w:rFonts w:ascii="Calibri" w:hAnsi="Calibri" w:cs="Arial"/>
          <w:sz w:val="22"/>
          <w:szCs w:val="22"/>
        </w:rPr>
        <w:t xml:space="preserve"> z Evropského fondu pro regionální </w:t>
      </w:r>
      <w:r w:rsidRPr="00D80CCC">
        <w:rPr>
          <w:rFonts w:ascii="Calibri" w:hAnsi="Calibri" w:cs="Arial"/>
          <w:sz w:val="22"/>
          <w:szCs w:val="22"/>
        </w:rPr>
        <w:t xml:space="preserve">rozvoj - seznam projektů je uveden v příloze č. </w:t>
      </w:r>
      <w:r w:rsidR="004D1E4A">
        <w:rPr>
          <w:rFonts w:ascii="Calibri" w:hAnsi="Calibri" w:cs="Arial"/>
          <w:sz w:val="22"/>
          <w:szCs w:val="22"/>
        </w:rPr>
        <w:t>6</w:t>
      </w:r>
      <w:r w:rsidRPr="00D80CCC">
        <w:rPr>
          <w:rFonts w:ascii="Calibri" w:hAnsi="Calibri" w:cs="Arial"/>
          <w:sz w:val="22"/>
          <w:szCs w:val="22"/>
        </w:rPr>
        <w:t xml:space="preserve"> Zadávací dokumentace v rámci zadávacího</w:t>
      </w:r>
      <w:r>
        <w:rPr>
          <w:rFonts w:ascii="Calibri" w:hAnsi="Calibri" w:cs="Arial"/>
          <w:sz w:val="22"/>
          <w:szCs w:val="22"/>
        </w:rPr>
        <w:t xml:space="preserve"> řízení, které předchází podpisu této smlouvy.</w:t>
      </w:r>
    </w:p>
    <w:p w:rsidR="000B3487" w:rsidRPr="000E65E1" w:rsidRDefault="000B3487"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s="Arial"/>
          <w:sz w:val="22"/>
          <w:szCs w:val="22"/>
        </w:rPr>
        <w:t>Smluvní strany prohlašují, že údaje uvedené v záhlaví této smlouvy jsou v souladu se skutečností v době uzavření smlouvy. Smluvní strany se zavazují, že změny údajů oznámí bez zbytečného prodlení druhé smluvní straně. Smluvní strany prohlašují, že osoby podepisující tuto smlouvu jsou k tomuto úkonu oprávněny.</w:t>
      </w:r>
    </w:p>
    <w:p w:rsidR="000B3487" w:rsidRPr="000E65E1" w:rsidRDefault="000B3487"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s="Arial"/>
          <w:sz w:val="22"/>
          <w:szCs w:val="22"/>
        </w:rPr>
        <w:t>Pojmem dny se rozumí kalendářní dny, pokud není v této smlouvě uvedeno jinak.</w:t>
      </w:r>
    </w:p>
    <w:p w:rsidR="000B3487" w:rsidRPr="000E65E1" w:rsidRDefault="000B3487" w:rsidP="008B6EC8"/>
    <w:p w:rsidR="000B3487" w:rsidRPr="000E65E1" w:rsidRDefault="000B3487" w:rsidP="008B6EC8">
      <w:pPr>
        <w:jc w:val="center"/>
        <w:rPr>
          <w:rFonts w:cs="Arial"/>
          <w:b/>
        </w:rPr>
      </w:pPr>
    </w:p>
    <w:p w:rsidR="000B3487" w:rsidRPr="000E65E1" w:rsidRDefault="000B3487" w:rsidP="00211F20">
      <w:pPr>
        <w:spacing w:before="120"/>
        <w:jc w:val="center"/>
        <w:rPr>
          <w:b/>
        </w:rPr>
      </w:pPr>
      <w:r w:rsidRPr="000E65E1">
        <w:rPr>
          <w:b/>
        </w:rPr>
        <w:t>II. Předmět plnění</w:t>
      </w:r>
    </w:p>
    <w:p w:rsidR="000B3487" w:rsidRPr="000E65E1" w:rsidRDefault="000B3487" w:rsidP="008B6EC8"/>
    <w:p w:rsidR="000B3487" w:rsidRPr="000E65E1" w:rsidRDefault="000B3487" w:rsidP="00985384">
      <w:pPr>
        <w:pStyle w:val="Zkladntextodsazen"/>
        <w:numPr>
          <w:ilvl w:val="0"/>
          <w:numId w:val="2"/>
        </w:numPr>
        <w:tabs>
          <w:tab w:val="num" w:pos="567"/>
        </w:tabs>
        <w:ind w:left="357" w:hanging="357"/>
        <w:rPr>
          <w:rFonts w:cs="Tahoma"/>
          <w:sz w:val="22"/>
          <w:szCs w:val="22"/>
        </w:rPr>
      </w:pPr>
      <w:r w:rsidRPr="000E65E1">
        <w:rPr>
          <w:rFonts w:cs="Tahoma"/>
          <w:sz w:val="22"/>
          <w:szCs w:val="22"/>
        </w:rPr>
        <w:t xml:space="preserve">Prodávající se touto smlouvou zavazuje dodat kupujícímu počítačové vybavení specifikované </w:t>
      </w:r>
      <w:r w:rsidRPr="00C223C7">
        <w:rPr>
          <w:rFonts w:cs="Tahoma"/>
          <w:color w:val="auto"/>
          <w:sz w:val="22"/>
          <w:szCs w:val="22"/>
        </w:rPr>
        <w:t xml:space="preserve">v příloze č. </w:t>
      </w:r>
      <w:r w:rsidR="004D1E4A" w:rsidRPr="00C223C7">
        <w:rPr>
          <w:rFonts w:cs="Tahoma"/>
          <w:color w:val="auto"/>
          <w:sz w:val="22"/>
          <w:szCs w:val="22"/>
        </w:rPr>
        <w:t>5</w:t>
      </w:r>
      <w:r w:rsidRPr="00C223C7">
        <w:rPr>
          <w:rFonts w:cs="Tahoma"/>
          <w:color w:val="auto"/>
          <w:sz w:val="22"/>
          <w:szCs w:val="22"/>
        </w:rPr>
        <w:t xml:space="preserve"> „Položkový rozpočet“ a v příloze č. 4 „</w:t>
      </w:r>
      <w:r w:rsidRPr="00C223C7">
        <w:rPr>
          <w:color w:val="auto"/>
          <w:sz w:val="22"/>
          <w:szCs w:val="22"/>
        </w:rPr>
        <w:t>Specifikace dodávaného vybavení“</w:t>
      </w:r>
      <w:r w:rsidRPr="000E65E1">
        <w:rPr>
          <w:sz w:val="22"/>
          <w:szCs w:val="22"/>
        </w:rPr>
        <w:t xml:space="preserve"> uvedených </w:t>
      </w:r>
      <w:r w:rsidRPr="00C223C7">
        <w:rPr>
          <w:color w:val="auto"/>
          <w:sz w:val="22"/>
          <w:szCs w:val="22"/>
        </w:rPr>
        <w:t>v nabídce</w:t>
      </w:r>
      <w:r w:rsidRPr="000E65E1">
        <w:rPr>
          <w:sz w:val="22"/>
          <w:szCs w:val="22"/>
        </w:rPr>
        <w:t xml:space="preserve"> prodávajícího ze dne </w:t>
      </w:r>
      <w:r w:rsidRPr="00663EAC">
        <w:rPr>
          <w:color w:val="FF0000"/>
          <w:sz w:val="22"/>
          <w:szCs w:val="22"/>
          <w:highlight w:val="lightGray"/>
        </w:rPr>
        <w:t>………………. 2013</w:t>
      </w:r>
      <w:r>
        <w:rPr>
          <w:color w:val="FF0000"/>
          <w:sz w:val="22"/>
          <w:szCs w:val="22"/>
        </w:rPr>
        <w:t>,</w:t>
      </w:r>
      <w:r w:rsidRPr="000E65E1">
        <w:rPr>
          <w:sz w:val="22"/>
          <w:szCs w:val="22"/>
        </w:rPr>
        <w:t xml:space="preserve"> podané prodávajícím v rámci zadávacího řízení, které předchází podpisu této smlouvy (dále jen „zboží“). </w:t>
      </w:r>
    </w:p>
    <w:p w:rsidR="000B3487" w:rsidRPr="000E65E1" w:rsidRDefault="000B3487" w:rsidP="008B6EC8">
      <w:pPr>
        <w:pStyle w:val="Zkladntextodsazen"/>
        <w:numPr>
          <w:ilvl w:val="0"/>
          <w:numId w:val="2"/>
        </w:numPr>
        <w:tabs>
          <w:tab w:val="num" w:pos="567"/>
        </w:tabs>
        <w:ind w:left="357" w:hanging="357"/>
        <w:rPr>
          <w:rFonts w:cs="Tahoma"/>
          <w:sz w:val="22"/>
          <w:szCs w:val="22"/>
        </w:rPr>
      </w:pPr>
      <w:r w:rsidRPr="000E65E1">
        <w:rPr>
          <w:sz w:val="22"/>
          <w:szCs w:val="22"/>
        </w:rPr>
        <w:t xml:space="preserve">Prodávající se zavazuje dodat zboží, </w:t>
      </w:r>
      <w:r w:rsidRPr="00C223C7">
        <w:rPr>
          <w:rFonts w:cs="Tahoma"/>
          <w:color w:val="auto"/>
          <w:sz w:val="22"/>
          <w:szCs w:val="22"/>
        </w:rPr>
        <w:t>poskytovat záruční a pozáruční servis zboží</w:t>
      </w:r>
      <w:r w:rsidRPr="000E65E1">
        <w:rPr>
          <w:rFonts w:cs="Tahoma"/>
          <w:sz w:val="22"/>
          <w:szCs w:val="22"/>
        </w:rPr>
        <w:t xml:space="preserve"> za podmínek stanovených dále touto smlouvou.</w:t>
      </w:r>
    </w:p>
    <w:p w:rsidR="000B3487" w:rsidRPr="00C223C7" w:rsidRDefault="000B3487" w:rsidP="008B6EC8">
      <w:pPr>
        <w:pStyle w:val="Zkladntextodsazen"/>
        <w:numPr>
          <w:ilvl w:val="0"/>
          <w:numId w:val="2"/>
        </w:numPr>
        <w:tabs>
          <w:tab w:val="num" w:pos="567"/>
        </w:tabs>
        <w:ind w:left="357" w:hanging="357"/>
        <w:rPr>
          <w:rFonts w:cs="Tahoma"/>
          <w:color w:val="auto"/>
          <w:sz w:val="22"/>
          <w:szCs w:val="22"/>
        </w:rPr>
      </w:pPr>
      <w:r w:rsidRPr="000E65E1">
        <w:rPr>
          <w:sz w:val="22"/>
          <w:szCs w:val="22"/>
        </w:rPr>
        <w:t>Prodávající se dále zavazuje dodat kupujícímu kompletní technickou dokumentaci zboží (v tištěné i elektronické podobě)</w:t>
      </w:r>
      <w:r>
        <w:rPr>
          <w:sz w:val="22"/>
          <w:szCs w:val="22"/>
        </w:rPr>
        <w:t>,</w:t>
      </w:r>
      <w:r w:rsidRPr="000E65E1">
        <w:rPr>
          <w:sz w:val="22"/>
          <w:szCs w:val="22"/>
        </w:rPr>
        <w:t xml:space="preserve"> včetně všech příslušných certifikátů</w:t>
      </w:r>
      <w:r>
        <w:rPr>
          <w:sz w:val="22"/>
          <w:szCs w:val="22"/>
        </w:rPr>
        <w:t xml:space="preserve">, </w:t>
      </w:r>
      <w:r w:rsidRPr="00C223C7">
        <w:rPr>
          <w:color w:val="auto"/>
          <w:sz w:val="22"/>
          <w:szCs w:val="22"/>
        </w:rPr>
        <w:t xml:space="preserve">a to současně, nebo nejpozději do </w:t>
      </w:r>
      <w:r w:rsidR="00C223C7" w:rsidRPr="00C223C7">
        <w:rPr>
          <w:color w:val="auto"/>
          <w:sz w:val="22"/>
          <w:szCs w:val="22"/>
        </w:rPr>
        <w:t>5-ti</w:t>
      </w:r>
      <w:r w:rsidRPr="00C223C7">
        <w:rPr>
          <w:color w:val="auto"/>
          <w:sz w:val="22"/>
          <w:szCs w:val="22"/>
        </w:rPr>
        <w:t xml:space="preserve"> dnů od dodávky zboží</w:t>
      </w:r>
      <w:r w:rsidRPr="00C223C7">
        <w:rPr>
          <w:rFonts w:cs="Tahoma"/>
          <w:color w:val="auto"/>
          <w:sz w:val="22"/>
          <w:szCs w:val="22"/>
        </w:rPr>
        <w:t>.</w:t>
      </w:r>
    </w:p>
    <w:p w:rsidR="000B3487" w:rsidRPr="000E65E1" w:rsidRDefault="000B3487" w:rsidP="008B6EC8">
      <w:pPr>
        <w:pStyle w:val="Zkladntextodsazen"/>
        <w:numPr>
          <w:ilvl w:val="0"/>
          <w:numId w:val="2"/>
        </w:numPr>
        <w:tabs>
          <w:tab w:val="num" w:pos="567"/>
        </w:tabs>
        <w:ind w:left="357" w:hanging="357"/>
        <w:rPr>
          <w:rFonts w:cs="Tahoma"/>
          <w:sz w:val="22"/>
          <w:szCs w:val="22"/>
        </w:rPr>
      </w:pPr>
      <w:r w:rsidRPr="000E65E1">
        <w:rPr>
          <w:rFonts w:cs="Tahoma"/>
          <w:sz w:val="22"/>
          <w:szCs w:val="22"/>
        </w:rPr>
        <w:t xml:space="preserve">Prodávající se touto smlouvou zavazuje převést na kupujícího vlastnické právo ke zboží, kupující se zavazuje zaplatit prodávajícímu kupní cenu stanovenou v článku IV. této smlouvy po řádném protokolárním převzetí zboží v souladu s podmínkami uvedenými v článku V. této smlouvy. </w:t>
      </w:r>
    </w:p>
    <w:p w:rsidR="000B3487" w:rsidRPr="000E65E1" w:rsidRDefault="000B3487" w:rsidP="008B6EC8">
      <w:pPr>
        <w:jc w:val="center"/>
        <w:rPr>
          <w:b/>
        </w:rPr>
      </w:pPr>
    </w:p>
    <w:p w:rsidR="000B3487" w:rsidRPr="000E65E1" w:rsidRDefault="000B3487" w:rsidP="008B6EC8">
      <w:pPr>
        <w:jc w:val="center"/>
        <w:rPr>
          <w:b/>
        </w:rPr>
      </w:pPr>
    </w:p>
    <w:p w:rsidR="000B3487" w:rsidRPr="000E65E1" w:rsidRDefault="000B3487" w:rsidP="000E65E1">
      <w:pPr>
        <w:jc w:val="center"/>
        <w:rPr>
          <w:b/>
        </w:rPr>
      </w:pPr>
      <w:r w:rsidRPr="000E65E1">
        <w:rPr>
          <w:b/>
        </w:rPr>
        <w:t>III.</w:t>
      </w:r>
      <w:r>
        <w:rPr>
          <w:b/>
        </w:rPr>
        <w:t xml:space="preserve"> </w:t>
      </w:r>
      <w:r w:rsidRPr="000E65E1">
        <w:rPr>
          <w:b/>
        </w:rPr>
        <w:t>Doba a místo dodání</w:t>
      </w:r>
    </w:p>
    <w:p w:rsidR="000B3487" w:rsidRPr="000E65E1" w:rsidRDefault="000B3487" w:rsidP="008B6EC8"/>
    <w:p w:rsidR="000B3487" w:rsidRPr="000E65E1" w:rsidRDefault="000B3487"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0E65E1">
        <w:rPr>
          <w:rFonts w:ascii="Calibri" w:hAnsi="Calibri" w:cs="Arial"/>
          <w:bCs/>
          <w:sz w:val="22"/>
          <w:szCs w:val="22"/>
        </w:rPr>
        <w:t xml:space="preserve">Prodávající se zavazuje dodat zboží na místo dodání uvedené v odst. 2 tohoto článku nejpozději do </w:t>
      </w:r>
      <w:r>
        <w:rPr>
          <w:rFonts w:ascii="Calibri" w:hAnsi="Calibri" w:cs="Arial"/>
          <w:bCs/>
          <w:sz w:val="22"/>
          <w:szCs w:val="22"/>
        </w:rPr>
        <w:t>30</w:t>
      </w:r>
      <w:r w:rsidRPr="000E65E1">
        <w:rPr>
          <w:rFonts w:ascii="Calibri" w:hAnsi="Calibri" w:cs="Arial"/>
          <w:bCs/>
          <w:sz w:val="22"/>
          <w:szCs w:val="22"/>
        </w:rPr>
        <w:t xml:space="preserve"> dnů od podepsání kupní smlouvy.</w:t>
      </w:r>
    </w:p>
    <w:p w:rsidR="000B3487" w:rsidRPr="000E65E1" w:rsidRDefault="000B3487"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0E65E1">
        <w:rPr>
          <w:rFonts w:ascii="Calibri" w:hAnsi="Calibri" w:cs="Arial"/>
          <w:sz w:val="22"/>
          <w:szCs w:val="22"/>
        </w:rPr>
        <w:t>Místem dodání je:</w:t>
      </w:r>
    </w:p>
    <w:p w:rsidR="000B3487" w:rsidRPr="00F50842" w:rsidRDefault="000B3487" w:rsidP="00F50842">
      <w:pPr>
        <w:jc w:val="center"/>
        <w:rPr>
          <w:b/>
        </w:rPr>
      </w:pPr>
      <w:r w:rsidRPr="00F50842">
        <w:rPr>
          <w:b/>
        </w:rPr>
        <w:t>Ústav geoniky AV ČR, v. v. i., Studentská 1768, 708 00 Ostrava – Poruba</w:t>
      </w:r>
    </w:p>
    <w:p w:rsidR="000B3487" w:rsidRPr="000E65E1" w:rsidRDefault="000B3487" w:rsidP="000E65E1">
      <w:pPr>
        <w:rPr>
          <w:color w:val="FF0000"/>
        </w:rPr>
      </w:pPr>
    </w:p>
    <w:p w:rsidR="000B3487" w:rsidRPr="000E65E1" w:rsidRDefault="000B3487" w:rsidP="008B6EC8">
      <w:pPr>
        <w:ind w:left="765"/>
        <w:rPr>
          <w:rFonts w:cs="Arial"/>
          <w:bCs/>
        </w:rPr>
      </w:pPr>
    </w:p>
    <w:p w:rsidR="000B3487" w:rsidRPr="000E65E1" w:rsidRDefault="000B3487" w:rsidP="008B6EC8">
      <w:pPr>
        <w:pStyle w:val="Odstavecseseznamem1"/>
        <w:tabs>
          <w:tab w:val="left" w:pos="-1900"/>
        </w:tabs>
        <w:spacing w:after="120"/>
        <w:ind w:left="425"/>
        <w:contextualSpacing w:val="0"/>
        <w:jc w:val="both"/>
        <w:rPr>
          <w:rFonts w:ascii="Calibri" w:hAnsi="Calibri" w:cs="Arial"/>
          <w:bCs/>
          <w:sz w:val="22"/>
          <w:szCs w:val="22"/>
        </w:rPr>
      </w:pPr>
    </w:p>
    <w:p w:rsidR="000B3487" w:rsidRDefault="000B3487" w:rsidP="000E65E1">
      <w:pPr>
        <w:pStyle w:val="Zkladntextodsazen2"/>
        <w:keepNext/>
        <w:jc w:val="center"/>
        <w:rPr>
          <w:rFonts w:cs="Arial"/>
          <w:b/>
          <w:sz w:val="22"/>
          <w:szCs w:val="22"/>
        </w:rPr>
      </w:pPr>
    </w:p>
    <w:p w:rsidR="000B3487" w:rsidRPr="000E65E1" w:rsidRDefault="000B3487" w:rsidP="000E65E1">
      <w:pPr>
        <w:pStyle w:val="Zkladntextodsazen2"/>
        <w:keepNext/>
        <w:jc w:val="center"/>
        <w:rPr>
          <w:rFonts w:cs="Arial"/>
          <w:b/>
          <w:sz w:val="22"/>
          <w:szCs w:val="22"/>
        </w:rPr>
      </w:pPr>
      <w:r w:rsidRPr="000E65E1">
        <w:rPr>
          <w:rFonts w:cs="Arial"/>
          <w:b/>
          <w:sz w:val="22"/>
          <w:szCs w:val="22"/>
        </w:rPr>
        <w:t>IV.</w:t>
      </w:r>
      <w:r>
        <w:rPr>
          <w:rFonts w:cs="Arial"/>
          <w:b/>
          <w:sz w:val="22"/>
          <w:szCs w:val="22"/>
        </w:rPr>
        <w:t xml:space="preserve"> </w:t>
      </w:r>
      <w:r w:rsidRPr="000E65E1">
        <w:rPr>
          <w:rFonts w:cs="Arial"/>
          <w:b/>
          <w:sz w:val="22"/>
          <w:szCs w:val="22"/>
        </w:rPr>
        <w:t>Kupní cena</w:t>
      </w:r>
    </w:p>
    <w:p w:rsidR="000B3487" w:rsidRPr="000E65E1" w:rsidRDefault="000B3487" w:rsidP="008B6EC8">
      <w:pPr>
        <w:pStyle w:val="Zkladntextodsazen2"/>
        <w:numPr>
          <w:ilvl w:val="0"/>
          <w:numId w:val="7"/>
        </w:numPr>
        <w:spacing w:before="120" w:line="240" w:lineRule="auto"/>
        <w:rPr>
          <w:rFonts w:cs="Arial"/>
          <w:sz w:val="22"/>
          <w:szCs w:val="22"/>
        </w:rPr>
      </w:pPr>
      <w:r w:rsidRPr="000E65E1">
        <w:rPr>
          <w:rFonts w:cs="Arial"/>
          <w:sz w:val="22"/>
          <w:szCs w:val="22"/>
        </w:rPr>
        <w:t xml:space="preserve">Kupující se zavazuje zaplatit prodávajícímu za dodané zboží dle článku II. této smlouvy kupní cenu ve výši </w:t>
      </w:r>
      <w:r w:rsidRPr="00663EAC">
        <w:rPr>
          <w:i/>
          <w:color w:val="FF0000"/>
          <w:highlight w:val="lightGray"/>
        </w:rPr>
        <w:t>doplní uchazeč</w:t>
      </w:r>
      <w:r w:rsidRPr="000E65E1">
        <w:rPr>
          <w:rFonts w:cs="Arial"/>
          <w:sz w:val="22"/>
          <w:szCs w:val="22"/>
        </w:rPr>
        <w:t xml:space="preserve"> Kč bez DPH, DPH </w:t>
      </w:r>
      <w:r w:rsidRPr="00663EAC">
        <w:rPr>
          <w:i/>
          <w:color w:val="FF0000"/>
          <w:highlight w:val="lightGray"/>
        </w:rPr>
        <w:t>doplní uchazeč</w:t>
      </w:r>
      <w:r w:rsidRPr="000E65E1">
        <w:rPr>
          <w:rFonts w:cs="Arial"/>
          <w:sz w:val="22"/>
          <w:szCs w:val="22"/>
        </w:rPr>
        <w:t xml:space="preserve"> % </w:t>
      </w:r>
      <w:r w:rsidRPr="00663EAC">
        <w:rPr>
          <w:i/>
          <w:color w:val="FF0000"/>
          <w:highlight w:val="lightGray"/>
        </w:rPr>
        <w:t>doplní uchazeč</w:t>
      </w:r>
      <w:r w:rsidRPr="000E65E1">
        <w:rPr>
          <w:rFonts w:cs="Arial"/>
          <w:sz w:val="22"/>
          <w:szCs w:val="22"/>
        </w:rPr>
        <w:t xml:space="preserve"> Kč. Celková kupní cena včetně DPH činí </w:t>
      </w:r>
      <w:r w:rsidRPr="00663EAC">
        <w:rPr>
          <w:i/>
          <w:color w:val="FF0000"/>
          <w:highlight w:val="lightGray"/>
        </w:rPr>
        <w:t>doplní uchazeč</w:t>
      </w:r>
      <w:r w:rsidRPr="000E65E1">
        <w:rPr>
          <w:rFonts w:cs="Arial"/>
          <w:sz w:val="22"/>
          <w:szCs w:val="22"/>
        </w:rPr>
        <w:t> Kč.</w:t>
      </w:r>
    </w:p>
    <w:p w:rsidR="000B3487" w:rsidRPr="000E65E1" w:rsidRDefault="000B3487" w:rsidP="008B6EC8">
      <w:pPr>
        <w:pStyle w:val="Zkladntextodsazen2"/>
        <w:numPr>
          <w:ilvl w:val="0"/>
          <w:numId w:val="7"/>
        </w:numPr>
        <w:spacing w:before="120" w:line="240" w:lineRule="auto"/>
        <w:rPr>
          <w:rFonts w:cs="Arial"/>
          <w:sz w:val="22"/>
          <w:szCs w:val="22"/>
        </w:rPr>
      </w:pPr>
      <w:r w:rsidRPr="000E65E1">
        <w:rPr>
          <w:rFonts w:cs="Arial"/>
          <w:sz w:val="22"/>
          <w:szCs w:val="22"/>
        </w:rPr>
        <w:t xml:space="preserve">V kupní ceně jsou zahrnuty veškeré náklady spojené s dodáním zboží (zejména doprava na místo dodání), </w:t>
      </w:r>
      <w:r>
        <w:rPr>
          <w:rFonts w:cs="Arial"/>
          <w:sz w:val="22"/>
          <w:szCs w:val="22"/>
        </w:rPr>
        <w:t xml:space="preserve">náklady </w:t>
      </w:r>
      <w:r w:rsidRPr="000E65E1">
        <w:rPr>
          <w:rFonts w:cs="Arial"/>
          <w:sz w:val="22"/>
          <w:szCs w:val="22"/>
        </w:rPr>
        <w:t xml:space="preserve">spojené s instalací zboží a s kompletním zaškolením obsluhy v místě instalace, a s poskytováním záručního servisu kupujícímu.  </w:t>
      </w:r>
    </w:p>
    <w:p w:rsidR="000B3487" w:rsidRPr="000E65E1" w:rsidRDefault="000B3487" w:rsidP="008B6EC8">
      <w:pPr>
        <w:pStyle w:val="Zkladntextodsazen2"/>
        <w:numPr>
          <w:ilvl w:val="0"/>
          <w:numId w:val="7"/>
        </w:numPr>
        <w:spacing w:before="120" w:line="240" w:lineRule="auto"/>
        <w:rPr>
          <w:rFonts w:cs="Arial"/>
          <w:sz w:val="22"/>
          <w:szCs w:val="22"/>
        </w:rPr>
      </w:pPr>
      <w:r w:rsidRPr="000E65E1">
        <w:rPr>
          <w:rFonts w:cs="Arial"/>
          <w:sz w:val="22"/>
          <w:szCs w:val="22"/>
        </w:rPr>
        <w:t>Kupní cena je stanovena jako cena pevná, nejvýše přípustná a maximální, zahrnuje veškeré náklady spojené s dodáním zboží. Změna kupní ceny je možná pouze a jen za předpokladu, že dojde po uzavření této smlouvy ke změnám sazeb daně z přidané hodnoty.</w:t>
      </w:r>
    </w:p>
    <w:p w:rsidR="000B3487" w:rsidRPr="000E65E1" w:rsidRDefault="000B3487" w:rsidP="008B6EC8">
      <w:pPr>
        <w:pStyle w:val="Zkladntextodsazen2"/>
        <w:numPr>
          <w:ilvl w:val="0"/>
          <w:numId w:val="7"/>
        </w:numPr>
        <w:spacing w:before="120" w:line="240" w:lineRule="auto"/>
        <w:rPr>
          <w:rFonts w:cs="Arial"/>
          <w:sz w:val="22"/>
          <w:szCs w:val="22"/>
        </w:rPr>
      </w:pPr>
      <w:r w:rsidRPr="000E65E1">
        <w:rPr>
          <w:rFonts w:cs="Arial"/>
          <w:sz w:val="22"/>
          <w:szCs w:val="22"/>
        </w:rPr>
        <w:t>Prodávající odpovídá za to, že sazba daně z přidané hodnoty v okamžiku fakturace je stanovena v souladu s platnými a účinnými právními předpisy.</w:t>
      </w:r>
    </w:p>
    <w:p w:rsidR="000B3487" w:rsidRPr="009A55BD" w:rsidRDefault="000B3487" w:rsidP="008B6EC8">
      <w:pPr>
        <w:pStyle w:val="Zkladntextodsazen2"/>
        <w:jc w:val="center"/>
        <w:rPr>
          <w:rFonts w:cs="Arial"/>
          <w:b/>
          <w:sz w:val="16"/>
          <w:szCs w:val="16"/>
        </w:rPr>
      </w:pPr>
    </w:p>
    <w:p w:rsidR="000B3487" w:rsidRPr="000E65E1" w:rsidRDefault="000B3487" w:rsidP="000E65E1">
      <w:pPr>
        <w:pStyle w:val="Zkladntextodsazen2"/>
        <w:jc w:val="center"/>
        <w:rPr>
          <w:rFonts w:cs="Arial"/>
          <w:b/>
          <w:sz w:val="22"/>
          <w:szCs w:val="22"/>
        </w:rPr>
      </w:pPr>
      <w:r w:rsidRPr="000E65E1">
        <w:rPr>
          <w:rFonts w:cs="Arial"/>
          <w:b/>
          <w:sz w:val="22"/>
          <w:szCs w:val="22"/>
        </w:rPr>
        <w:t>V.</w:t>
      </w:r>
      <w:r>
        <w:rPr>
          <w:rFonts w:cs="Arial"/>
          <w:b/>
          <w:sz w:val="22"/>
          <w:szCs w:val="22"/>
        </w:rPr>
        <w:t xml:space="preserve"> </w:t>
      </w:r>
      <w:r w:rsidRPr="000E65E1">
        <w:rPr>
          <w:rFonts w:cs="Arial"/>
          <w:b/>
          <w:sz w:val="22"/>
          <w:szCs w:val="22"/>
        </w:rPr>
        <w:t>Platební podmínky</w:t>
      </w:r>
    </w:p>
    <w:p w:rsidR="000B3487" w:rsidRPr="000E65E1" w:rsidRDefault="000B3487" w:rsidP="00461183">
      <w:pPr>
        <w:pStyle w:val="Zkladntextodsazen"/>
        <w:numPr>
          <w:ilvl w:val="0"/>
          <w:numId w:val="8"/>
        </w:numPr>
        <w:rPr>
          <w:rFonts w:cs="Tahoma"/>
          <w:sz w:val="22"/>
          <w:szCs w:val="22"/>
        </w:rPr>
      </w:pPr>
      <w:r w:rsidRPr="000E65E1">
        <w:rPr>
          <w:rFonts w:cs="Tahoma"/>
          <w:sz w:val="22"/>
          <w:szCs w:val="22"/>
        </w:rPr>
        <w:t>Zboží pokládají smluvní strany za řádně dodané po jeho převzetí, řádné instalaci a zaškolení obsluhy v místě dodání stanoveném v čl. III. této smlouvy. Dokladem o řádném splnění závazků uvedených v předchozí větě prodávajícím je datovaný předávací protokol opatřený podpisy pověřenýc</w:t>
      </w:r>
      <w:r>
        <w:rPr>
          <w:rFonts w:cs="Tahoma"/>
          <w:sz w:val="22"/>
          <w:szCs w:val="22"/>
        </w:rPr>
        <w:t>h zástupců obou smluvních stran.</w:t>
      </w:r>
    </w:p>
    <w:p w:rsidR="000B3487" w:rsidRPr="000E65E1" w:rsidRDefault="000B3487" w:rsidP="00461183">
      <w:pPr>
        <w:pStyle w:val="Zkladntextodsazen2"/>
        <w:numPr>
          <w:ilvl w:val="0"/>
          <w:numId w:val="8"/>
        </w:numPr>
        <w:spacing w:before="120" w:line="240" w:lineRule="auto"/>
        <w:rPr>
          <w:rFonts w:cs="Arial"/>
          <w:sz w:val="22"/>
          <w:szCs w:val="22"/>
        </w:rPr>
      </w:pPr>
      <w:r w:rsidRPr="000E65E1">
        <w:rPr>
          <w:rFonts w:cs="Tahoma"/>
          <w:sz w:val="22"/>
          <w:szCs w:val="22"/>
        </w:rPr>
        <w:t>Po řádném dodání zboží za podmínek stanovených v předchozím odstavci této smlouvy j</w:t>
      </w:r>
      <w:r>
        <w:rPr>
          <w:rFonts w:cs="Tahoma"/>
          <w:sz w:val="22"/>
          <w:szCs w:val="22"/>
        </w:rPr>
        <w:t>e prodávající oprávněn vystavit f</w:t>
      </w:r>
      <w:r w:rsidRPr="000E65E1">
        <w:rPr>
          <w:rFonts w:cs="Tahoma"/>
          <w:sz w:val="22"/>
          <w:szCs w:val="22"/>
        </w:rPr>
        <w:t xml:space="preserve">akturu (daňový doklad). Prodávajícím vystavená faktura musí obsahovat všechny náležitosti daňového dokladu v souladu se zákonem č. 235/2004 Sb., o dani z přidané hodnoty, ve znění pozdějších předpisů a náležitosti obchodní listiny podle § 13a obchodního zákoníku a současně identifikaci smlouvy, na jejímž základě bylo plněno. Fakturu prodávající opatří razítkem a podpisem osoby oprávněné ji vystavit. </w:t>
      </w:r>
      <w:r w:rsidRPr="000E65E1">
        <w:rPr>
          <w:rFonts w:cs="Arial"/>
          <w:sz w:val="22"/>
          <w:szCs w:val="22"/>
        </w:rPr>
        <w:t xml:space="preserve">Fakturu prodávající doručí kupujícímu doporučenou poštou nebo osobně na podatelnu kupujícího proti písemnému potvrzení. </w:t>
      </w:r>
    </w:p>
    <w:p w:rsidR="000B3487" w:rsidRPr="000E65E1" w:rsidRDefault="000B3487" w:rsidP="00461183">
      <w:pPr>
        <w:pStyle w:val="Zkladntextodsazen"/>
        <w:numPr>
          <w:ilvl w:val="0"/>
          <w:numId w:val="8"/>
        </w:numPr>
        <w:rPr>
          <w:rFonts w:cs="Tahoma"/>
          <w:sz w:val="22"/>
          <w:szCs w:val="22"/>
        </w:rPr>
      </w:pPr>
      <w:r>
        <w:rPr>
          <w:rFonts w:cs="Tahoma"/>
          <w:snapToGrid w:val="0"/>
          <w:sz w:val="22"/>
          <w:szCs w:val="22"/>
        </w:rPr>
        <w:t>K</w:t>
      </w:r>
      <w:r w:rsidRPr="000E65E1">
        <w:rPr>
          <w:rFonts w:cs="Tahoma"/>
          <w:snapToGrid w:val="0"/>
          <w:sz w:val="22"/>
          <w:szCs w:val="22"/>
        </w:rPr>
        <w:t>upní cen</w:t>
      </w:r>
      <w:r>
        <w:rPr>
          <w:rFonts w:cs="Tahoma"/>
          <w:snapToGrid w:val="0"/>
          <w:sz w:val="22"/>
          <w:szCs w:val="22"/>
        </w:rPr>
        <w:t>a</w:t>
      </w:r>
      <w:r w:rsidRPr="000E65E1">
        <w:rPr>
          <w:rFonts w:cs="Tahoma"/>
          <w:snapToGrid w:val="0"/>
          <w:sz w:val="22"/>
          <w:szCs w:val="22"/>
        </w:rPr>
        <w:t xml:space="preserve"> je splatná nejpozději </w:t>
      </w:r>
      <w:r w:rsidRPr="000E65E1">
        <w:rPr>
          <w:rFonts w:cs="Tahoma"/>
          <w:b/>
          <w:snapToGrid w:val="0"/>
          <w:sz w:val="22"/>
          <w:szCs w:val="22"/>
        </w:rPr>
        <w:t>do 30 kalendářních dnů</w:t>
      </w:r>
      <w:r w:rsidRPr="000E65E1">
        <w:rPr>
          <w:rFonts w:cs="Tahoma"/>
          <w:snapToGrid w:val="0"/>
          <w:sz w:val="22"/>
          <w:szCs w:val="22"/>
        </w:rPr>
        <w:t xml:space="preserve"> ode dne vystavení konečné faktury úhradou na bankovní účet prodávajícího uvedený v záhlaví této smlouvy. </w:t>
      </w:r>
    </w:p>
    <w:p w:rsidR="000B3487" w:rsidRPr="00CA5C8F" w:rsidRDefault="000B3487" w:rsidP="00CA5C8F">
      <w:pPr>
        <w:pStyle w:val="Zkladntextodsazen"/>
        <w:numPr>
          <w:ilvl w:val="0"/>
          <w:numId w:val="8"/>
        </w:numPr>
        <w:spacing w:after="0"/>
        <w:rPr>
          <w:rFonts w:cs="Arial"/>
          <w:sz w:val="22"/>
          <w:szCs w:val="22"/>
        </w:rPr>
      </w:pPr>
      <w:r w:rsidRPr="000E65E1">
        <w:rPr>
          <w:rFonts w:cs="Arial"/>
          <w:sz w:val="22"/>
          <w:szCs w:val="22"/>
        </w:rPr>
        <w:t xml:space="preserve">Nebude-li jakákoli faktura vystavená prodávajícím obsahovat některou povinnou náležitost nebo prodávající chybně vyúčtuje cenu nebo DPH, je kupující oprávněn před uplynutím lhůty splatnosti </w:t>
      </w:r>
      <w:r w:rsidRPr="00CA5C8F">
        <w:rPr>
          <w:rFonts w:cs="Arial"/>
          <w:sz w:val="22"/>
          <w:szCs w:val="22"/>
        </w:rPr>
        <w:t>vrátit fakturu prodávajícímu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kupujícímu.</w:t>
      </w:r>
    </w:p>
    <w:p w:rsidR="000B3487" w:rsidRPr="000E65E1" w:rsidRDefault="000B3487" w:rsidP="00461183">
      <w:pPr>
        <w:pStyle w:val="Zkladntextodsazen2"/>
        <w:numPr>
          <w:ilvl w:val="0"/>
          <w:numId w:val="8"/>
        </w:numPr>
        <w:spacing w:before="120" w:after="0" w:line="240" w:lineRule="auto"/>
        <w:rPr>
          <w:rFonts w:cs="Arial"/>
          <w:sz w:val="22"/>
          <w:szCs w:val="22"/>
        </w:rPr>
      </w:pPr>
      <w:r w:rsidRPr="000E65E1">
        <w:rPr>
          <w:rFonts w:cs="Arial"/>
          <w:sz w:val="22"/>
          <w:szCs w:val="22"/>
        </w:rPr>
        <w:t>Smluvní strany se dohodly na tom, že závazek zaplatit kupní cenu je splněn dnem odepsání příslušné částky z účtu kupujícího ve prospěch účtu prodávajícího uvedeného v záhlaví této smlouvy.</w:t>
      </w:r>
    </w:p>
    <w:p w:rsidR="000B3487" w:rsidRDefault="000B3487" w:rsidP="009A55BD">
      <w:pPr>
        <w:pStyle w:val="Zkladntextodsazen2"/>
        <w:jc w:val="center"/>
        <w:rPr>
          <w:rFonts w:cs="Arial"/>
          <w:b/>
          <w:sz w:val="22"/>
          <w:szCs w:val="22"/>
        </w:rPr>
      </w:pPr>
    </w:p>
    <w:p w:rsidR="000B3487" w:rsidRDefault="000B3487" w:rsidP="009A55BD">
      <w:pPr>
        <w:pStyle w:val="Zkladntextodsazen2"/>
        <w:jc w:val="center"/>
        <w:rPr>
          <w:rFonts w:cs="Arial"/>
          <w:b/>
          <w:sz w:val="22"/>
          <w:szCs w:val="22"/>
        </w:rPr>
      </w:pPr>
    </w:p>
    <w:p w:rsidR="000B3487" w:rsidRDefault="000B3487" w:rsidP="009A55BD">
      <w:pPr>
        <w:pStyle w:val="Zkladntextodsazen2"/>
        <w:jc w:val="center"/>
        <w:rPr>
          <w:rFonts w:cs="Arial"/>
          <w:b/>
          <w:sz w:val="22"/>
          <w:szCs w:val="22"/>
        </w:rPr>
      </w:pPr>
    </w:p>
    <w:p w:rsidR="000B3487" w:rsidRDefault="000B3487" w:rsidP="00AA033F"/>
    <w:p w:rsidR="000B3487" w:rsidRPr="000E65E1" w:rsidRDefault="000B3487" w:rsidP="009A55BD">
      <w:pPr>
        <w:pStyle w:val="Zkladntextodsazen2"/>
        <w:jc w:val="center"/>
        <w:rPr>
          <w:rFonts w:cs="Arial"/>
          <w:b/>
          <w:sz w:val="22"/>
          <w:szCs w:val="22"/>
        </w:rPr>
      </w:pPr>
      <w:r w:rsidRPr="000E65E1">
        <w:rPr>
          <w:rFonts w:cs="Arial"/>
          <w:b/>
          <w:sz w:val="22"/>
          <w:szCs w:val="22"/>
        </w:rPr>
        <w:t>V</w:t>
      </w:r>
      <w:r>
        <w:rPr>
          <w:rFonts w:cs="Arial"/>
          <w:b/>
          <w:sz w:val="22"/>
          <w:szCs w:val="22"/>
        </w:rPr>
        <w:t>I</w:t>
      </w:r>
      <w:r w:rsidRPr="000E65E1">
        <w:rPr>
          <w:rFonts w:cs="Arial"/>
          <w:b/>
          <w:sz w:val="22"/>
          <w:szCs w:val="22"/>
        </w:rPr>
        <w:t>.</w:t>
      </w:r>
      <w:r>
        <w:rPr>
          <w:rFonts w:cs="Arial"/>
          <w:b/>
          <w:sz w:val="22"/>
          <w:szCs w:val="22"/>
        </w:rPr>
        <w:t xml:space="preserve"> Odpovědnost prodávajícího za vady</w:t>
      </w:r>
    </w:p>
    <w:p w:rsidR="000B3487" w:rsidRPr="000E65E1" w:rsidRDefault="000B3487" w:rsidP="000E65E1">
      <w:pPr>
        <w:pStyle w:val="Odstavecseseznamem1"/>
        <w:numPr>
          <w:ilvl w:val="0"/>
          <w:numId w:val="6"/>
        </w:numPr>
        <w:autoSpaceDE w:val="0"/>
        <w:autoSpaceDN w:val="0"/>
        <w:adjustRightInd w:val="0"/>
        <w:ind w:left="426" w:hanging="426"/>
        <w:jc w:val="both"/>
        <w:rPr>
          <w:rFonts w:ascii="Calibri" w:hAnsi="Calibri" w:cs="Arial"/>
          <w:sz w:val="22"/>
          <w:szCs w:val="22"/>
        </w:rPr>
      </w:pPr>
      <w:r w:rsidRPr="000E65E1">
        <w:rPr>
          <w:rFonts w:ascii="Calibri" w:hAnsi="Calibri" w:cs="Tahoma"/>
          <w:sz w:val="22"/>
          <w:szCs w:val="22"/>
        </w:rPr>
        <w:t xml:space="preserve">Prodávající poskytuje kupujícímu záruku za jakost zboží ve smyslu ust. § </w:t>
      </w:r>
      <w:smartTag w:uri="urn:schemas-microsoft-com:office:smarttags" w:element="metricconverter">
        <w:smartTagPr>
          <w:attr w:name="ProductID" w:val="429 a"/>
        </w:smartTagPr>
        <w:r w:rsidRPr="000E65E1">
          <w:rPr>
            <w:rFonts w:ascii="Calibri" w:hAnsi="Calibri" w:cs="Tahoma"/>
            <w:sz w:val="22"/>
            <w:szCs w:val="22"/>
          </w:rPr>
          <w:t>429 a</w:t>
        </w:r>
      </w:smartTag>
      <w:r w:rsidRPr="000E65E1">
        <w:rPr>
          <w:rFonts w:ascii="Calibri" w:hAnsi="Calibri" w:cs="Tahoma"/>
          <w:sz w:val="22"/>
          <w:szCs w:val="22"/>
        </w:rPr>
        <w:t xml:space="preserve"> násl. obchodního zákoníku. Prodávající odpovídá kupujícímu za to, že v záruční době </w:t>
      </w:r>
      <w:r w:rsidRPr="000E65E1">
        <w:rPr>
          <w:rFonts w:ascii="Calibri" w:hAnsi="Calibri" w:cs="Tahoma"/>
          <w:color w:val="000000"/>
          <w:sz w:val="22"/>
          <w:szCs w:val="22"/>
        </w:rPr>
        <w:t>má</w:t>
      </w:r>
      <w:r w:rsidRPr="000E65E1">
        <w:rPr>
          <w:rFonts w:ascii="Calibri" w:hAnsi="Calibri" w:cs="Tahoma"/>
          <w:sz w:val="22"/>
          <w:szCs w:val="22"/>
        </w:rPr>
        <w:t xml:space="preserve"> zboží specifikované v čl. II. této smlouvy smluvenou jakost a provedení, je způsobilé pro řádné použití ke smluvenému účelu, a že si zachová smluvené vlastnosti. </w:t>
      </w:r>
      <w:r>
        <w:rPr>
          <w:rFonts w:ascii="Calibri" w:hAnsi="Calibri" w:cs="Arial"/>
          <w:sz w:val="22"/>
          <w:szCs w:val="22"/>
        </w:rPr>
        <w:t>Délka záruční doby je uvedena ve </w:t>
      </w:r>
      <w:r w:rsidRPr="000E65E1">
        <w:rPr>
          <w:rFonts w:ascii="Calibri" w:hAnsi="Calibri" w:cs="Arial"/>
          <w:sz w:val="22"/>
          <w:szCs w:val="22"/>
        </w:rPr>
        <w:t xml:space="preserve">Specifikaci dodávaného vybavení (Příloha 4a a 4b výše uvedené nabídky dodavatele). Jestliže zboží nemá výše uvedené vlastnosti, má vady. Běh záruční doby počíná dnem uvedení zařízení do plného provozu dokumentované podpisem předávacího protokolu specifikovaného v čl. V. této smlouvy oprávněnými zástupci obou smluvních stran. </w:t>
      </w:r>
    </w:p>
    <w:p w:rsidR="000B3487" w:rsidRPr="000E65E1" w:rsidRDefault="000B3487" w:rsidP="007F78CD">
      <w:pPr>
        <w:pStyle w:val="Odstavecseseznamem1"/>
        <w:autoSpaceDE w:val="0"/>
        <w:autoSpaceDN w:val="0"/>
        <w:adjustRightInd w:val="0"/>
        <w:ind w:left="426"/>
        <w:jc w:val="both"/>
        <w:rPr>
          <w:rFonts w:ascii="Calibri" w:hAnsi="Calibri" w:cs="Tahoma"/>
          <w:sz w:val="22"/>
          <w:szCs w:val="22"/>
        </w:rPr>
      </w:pPr>
    </w:p>
    <w:p w:rsidR="000B3487" w:rsidRPr="000E65E1" w:rsidRDefault="000B3487" w:rsidP="007F78CD">
      <w:pPr>
        <w:pStyle w:val="Odstavecseseznamem1"/>
        <w:numPr>
          <w:ilvl w:val="0"/>
          <w:numId w:val="6"/>
        </w:numPr>
        <w:autoSpaceDE w:val="0"/>
        <w:autoSpaceDN w:val="0"/>
        <w:adjustRightInd w:val="0"/>
        <w:ind w:left="426" w:hanging="426"/>
        <w:jc w:val="both"/>
        <w:rPr>
          <w:rFonts w:ascii="Calibri" w:hAnsi="Calibri" w:cs="Tahoma"/>
          <w:sz w:val="22"/>
          <w:szCs w:val="22"/>
        </w:rPr>
      </w:pPr>
      <w:r w:rsidRPr="000E65E1">
        <w:rPr>
          <w:rFonts w:ascii="Calibri" w:hAnsi="Calibri" w:cs="Tahoma"/>
          <w:sz w:val="22"/>
          <w:szCs w:val="22"/>
        </w:rPr>
        <w:t>Pokud dojde ke zjištění vad v průběhu záruční doby, je kupující oprávněn tyto vady prokazatelným způsobem oznámit prodávajícímu. Vady, které kupující oznámí prodávajícímu v době běhu záruční doby, se prodávající zavazuje odstranit bezplatně a za podmínek dále stanovených v tomto článku. Běh záruční doby se do doby odstranění závady (provedení opravy)</w:t>
      </w:r>
      <w:r>
        <w:rPr>
          <w:rFonts w:ascii="Calibri" w:hAnsi="Calibri" w:cs="Tahoma"/>
          <w:sz w:val="22"/>
          <w:szCs w:val="22"/>
        </w:rPr>
        <w:t xml:space="preserve"> </w:t>
      </w:r>
      <w:r w:rsidRPr="000E65E1">
        <w:rPr>
          <w:rFonts w:ascii="Calibri" w:hAnsi="Calibri" w:cs="Tahoma"/>
          <w:sz w:val="22"/>
          <w:szCs w:val="22"/>
        </w:rPr>
        <w:t>a opětovného uvedení přístroje do plného provozu přerušuje. Opětovné uvedení přístroje do plného provozu je dokumentováno předávacím protokolem podepsaným oprávněnými zástupci obou smluvních stran. V případě výměny součásti nebo jakéhokoliv celku zařízení během záruční doby se na tuto součást nebo celek vztahuje záruční doba uvedená v odstavci 1 tohoto článku.</w:t>
      </w:r>
    </w:p>
    <w:p w:rsidR="000B3487" w:rsidRPr="000E65E1" w:rsidRDefault="000B3487" w:rsidP="007F78CD">
      <w:pPr>
        <w:pStyle w:val="Odstavecseseznamem"/>
        <w:rPr>
          <w:rFonts w:cs="Tahoma"/>
        </w:rPr>
      </w:pPr>
    </w:p>
    <w:p w:rsidR="000B3487" w:rsidRPr="000E65E1" w:rsidRDefault="000B3487" w:rsidP="008B6EC8">
      <w:pPr>
        <w:pStyle w:val="Odstavecseseznamem1"/>
        <w:numPr>
          <w:ilvl w:val="0"/>
          <w:numId w:val="6"/>
        </w:numPr>
        <w:autoSpaceDE w:val="0"/>
        <w:autoSpaceDN w:val="0"/>
        <w:adjustRightInd w:val="0"/>
        <w:ind w:left="426" w:hanging="426"/>
        <w:jc w:val="both"/>
        <w:rPr>
          <w:rStyle w:val="Siln"/>
          <w:rFonts w:ascii="Calibri" w:hAnsi="Calibri" w:cs="Arial"/>
          <w:b w:val="0"/>
          <w:sz w:val="22"/>
          <w:szCs w:val="22"/>
        </w:rPr>
      </w:pPr>
      <w:r w:rsidRPr="000E65E1">
        <w:rPr>
          <w:rStyle w:val="Siln"/>
          <w:rFonts w:ascii="Calibri" w:hAnsi="Calibri" w:cs="Arial"/>
          <w:b w:val="0"/>
          <w:bCs/>
          <w:sz w:val="22"/>
          <w:szCs w:val="22"/>
        </w:rPr>
        <w:t>V průběhu záruční doby se prodávající zavazuje zahájit odstraňování vady nejpozději do 7 dnů poté, co mu kupující vadu oznámí, pokud se smluvní strany nedohodnou jinak. Prodávající se zavazuje odstranit bezplatně kupujícím oznámenou vadu nejpozději do 7 dnů ode  dne, kdy kupující oznámil existenci vady prodávajícímu, pokud se smluvní strany nedohodnou jinak.</w:t>
      </w:r>
    </w:p>
    <w:p w:rsidR="000B3487" w:rsidRPr="000E65E1" w:rsidRDefault="000B3487" w:rsidP="008B6EC8">
      <w:pPr>
        <w:pStyle w:val="Odstavecseseznamem1"/>
        <w:rPr>
          <w:rStyle w:val="Siln"/>
          <w:rFonts w:ascii="Calibri" w:hAnsi="Calibri" w:cs="Arial"/>
          <w:b w:val="0"/>
          <w:sz w:val="22"/>
          <w:szCs w:val="22"/>
        </w:rPr>
      </w:pPr>
    </w:p>
    <w:p w:rsidR="000B3487" w:rsidRPr="000E65E1" w:rsidRDefault="000B3487" w:rsidP="008B6EC8">
      <w:pPr>
        <w:pStyle w:val="Odstavecseseznamem1"/>
        <w:numPr>
          <w:ilvl w:val="0"/>
          <w:numId w:val="6"/>
        </w:numPr>
        <w:autoSpaceDE w:val="0"/>
        <w:autoSpaceDN w:val="0"/>
        <w:adjustRightInd w:val="0"/>
        <w:ind w:left="426" w:hanging="426"/>
        <w:jc w:val="both"/>
        <w:rPr>
          <w:rStyle w:val="Siln"/>
          <w:rFonts w:ascii="Calibri" w:hAnsi="Calibri" w:cs="Arial"/>
          <w:b w:val="0"/>
          <w:sz w:val="22"/>
          <w:szCs w:val="22"/>
        </w:rPr>
      </w:pPr>
      <w:r w:rsidRPr="000E65E1">
        <w:rPr>
          <w:rFonts w:ascii="Calibri" w:hAnsi="Calibri" w:cs="Tahoma"/>
          <w:sz w:val="22"/>
          <w:szCs w:val="22"/>
        </w:rPr>
        <w:t xml:space="preserve">Prodávající se zavazuje, že bude </w:t>
      </w:r>
      <w:r w:rsidRPr="00C223C7">
        <w:rPr>
          <w:rFonts w:ascii="Calibri" w:hAnsi="Calibri" w:cs="Tahoma"/>
          <w:sz w:val="22"/>
          <w:szCs w:val="22"/>
        </w:rPr>
        <w:t>zajišťovat pozáruční servis zboží do konce jeho životnosti za podmínek obvyklých na trhu a garantuje dostupnost tohoto servisu. Pro účely poskytování pozáručního servisu jsou smluvní strany oprávněny uzavřít servisní smlouvu</w:t>
      </w:r>
      <w:r w:rsidRPr="000E65E1">
        <w:rPr>
          <w:rFonts w:ascii="Calibri" w:hAnsi="Calibri" w:cs="Tahoma"/>
          <w:sz w:val="22"/>
          <w:szCs w:val="22"/>
        </w:rPr>
        <w:t>, a to nejpozději 30 dní před skončením záruční doby, pokud se smluvní strany nedohodnou jinak. Smluvní strany se tímto dohodly, že po skončení</w:t>
      </w:r>
      <w:r w:rsidRPr="000E65E1">
        <w:rPr>
          <w:rStyle w:val="Siln"/>
          <w:rFonts w:ascii="Calibri" w:hAnsi="Calibri" w:cs="Arial"/>
          <w:b w:val="0"/>
          <w:bCs/>
          <w:sz w:val="22"/>
          <w:szCs w:val="22"/>
        </w:rPr>
        <w:t xml:space="preserve"> záruční doby se prodávající zavazuje zahájit odstraňování vady nejpozději do 7 dnů poté, co mu kupující vadu oznámí. Prodávající se zavazuje odstranit kupujícím oznámenou vadu nejpozději do 7 dnů od dne, kdy kupující oznámil existenci vady prodávajícímu, pokud se smluvní strany nedohodnou jinak.</w:t>
      </w:r>
    </w:p>
    <w:p w:rsidR="000B3487" w:rsidRPr="000E65E1" w:rsidRDefault="000B3487" w:rsidP="008B6EC8">
      <w:pPr>
        <w:pStyle w:val="Odstavecseseznamem1"/>
        <w:rPr>
          <w:rStyle w:val="Siln"/>
          <w:rFonts w:ascii="Calibri" w:hAnsi="Calibri" w:cs="Arial"/>
          <w:b w:val="0"/>
          <w:sz w:val="22"/>
          <w:szCs w:val="22"/>
        </w:rPr>
      </w:pPr>
    </w:p>
    <w:p w:rsidR="000B3487" w:rsidRDefault="000B3487" w:rsidP="008B6EC8">
      <w:pPr>
        <w:pStyle w:val="Odstavecseseznamem1"/>
        <w:numPr>
          <w:ilvl w:val="0"/>
          <w:numId w:val="6"/>
        </w:numPr>
        <w:autoSpaceDE w:val="0"/>
        <w:autoSpaceDN w:val="0"/>
        <w:adjustRightInd w:val="0"/>
        <w:ind w:left="426" w:hanging="426"/>
        <w:jc w:val="both"/>
        <w:rPr>
          <w:rFonts w:ascii="Calibri" w:hAnsi="Calibri" w:cs="Arial"/>
          <w:sz w:val="22"/>
          <w:szCs w:val="22"/>
        </w:rPr>
      </w:pPr>
      <w:r w:rsidRPr="000E65E1">
        <w:rPr>
          <w:rFonts w:ascii="Calibri" w:hAnsi="Calibri" w:cs="Arial"/>
          <w:sz w:val="22"/>
          <w:szCs w:val="22"/>
        </w:rPr>
        <w:t xml:space="preserve">Jestliže prodávající neodstraní vady oznámené kupujícím v termínech stanovených v tomto článku, případně v termínech smluvními stranami dohodnutých, je kupující oprávněn zajistit odstranění vad třetí osobou. Prodávající se v tom případě zavazuje uhradit kupujícímu veškeré náklady spojené s odstraněním vad třetí osobou do 15 dnů ode dne jejich vyúčtování kupujícím. Závazek prodávajícího uhradit kupujícímu smluvní pokutu tím není dotčen. Odstraněním vady prostřednictvím třetí osoby nezaniká odpovědnost prodávajícího za škody způsobené v souvislosti s vadou zboží. </w:t>
      </w:r>
    </w:p>
    <w:p w:rsidR="000B3487" w:rsidRDefault="000B3487" w:rsidP="000E65E1">
      <w:pPr>
        <w:pStyle w:val="Odstavecseseznamem"/>
        <w:rPr>
          <w:rFonts w:cs="Arial"/>
        </w:rPr>
      </w:pPr>
    </w:p>
    <w:p w:rsidR="000B3487" w:rsidRDefault="000B3487" w:rsidP="000E65E1">
      <w:pPr>
        <w:pStyle w:val="Odstavecseseznamem1"/>
        <w:autoSpaceDE w:val="0"/>
        <w:autoSpaceDN w:val="0"/>
        <w:adjustRightInd w:val="0"/>
        <w:ind w:left="426"/>
        <w:jc w:val="both"/>
        <w:rPr>
          <w:rFonts w:ascii="Calibri" w:hAnsi="Calibri" w:cs="Arial"/>
          <w:sz w:val="22"/>
          <w:szCs w:val="22"/>
        </w:rPr>
      </w:pPr>
    </w:p>
    <w:p w:rsidR="000B3487" w:rsidRDefault="000B3487" w:rsidP="000E65E1">
      <w:pPr>
        <w:pStyle w:val="Odstavecseseznamem1"/>
        <w:autoSpaceDE w:val="0"/>
        <w:autoSpaceDN w:val="0"/>
        <w:adjustRightInd w:val="0"/>
        <w:ind w:left="426"/>
        <w:jc w:val="both"/>
        <w:rPr>
          <w:rFonts w:ascii="Calibri" w:hAnsi="Calibri" w:cs="Arial"/>
          <w:sz w:val="22"/>
          <w:szCs w:val="22"/>
        </w:rPr>
      </w:pPr>
    </w:p>
    <w:p w:rsidR="000B3487" w:rsidRDefault="000B3487" w:rsidP="000E65E1">
      <w:pPr>
        <w:pStyle w:val="Odstavecseseznamem1"/>
        <w:autoSpaceDE w:val="0"/>
        <w:autoSpaceDN w:val="0"/>
        <w:adjustRightInd w:val="0"/>
        <w:ind w:left="426"/>
        <w:jc w:val="both"/>
        <w:rPr>
          <w:rFonts w:ascii="Calibri" w:hAnsi="Calibri" w:cs="Arial"/>
          <w:sz w:val="22"/>
          <w:szCs w:val="22"/>
        </w:rPr>
      </w:pPr>
    </w:p>
    <w:p w:rsidR="000B3487" w:rsidRDefault="000B3487" w:rsidP="000E65E1">
      <w:pPr>
        <w:pStyle w:val="Odstavecseseznamem1"/>
        <w:autoSpaceDE w:val="0"/>
        <w:autoSpaceDN w:val="0"/>
        <w:adjustRightInd w:val="0"/>
        <w:ind w:left="426"/>
        <w:jc w:val="both"/>
        <w:rPr>
          <w:rFonts w:ascii="Calibri" w:hAnsi="Calibri" w:cs="Arial"/>
          <w:sz w:val="22"/>
          <w:szCs w:val="22"/>
        </w:rPr>
      </w:pPr>
    </w:p>
    <w:p w:rsidR="000B3487" w:rsidRPr="000E65E1" w:rsidRDefault="000B3487" w:rsidP="000E65E1">
      <w:pPr>
        <w:pStyle w:val="Odstavecseseznamem1"/>
        <w:autoSpaceDE w:val="0"/>
        <w:autoSpaceDN w:val="0"/>
        <w:adjustRightInd w:val="0"/>
        <w:ind w:left="426"/>
        <w:jc w:val="both"/>
        <w:rPr>
          <w:rFonts w:ascii="Calibri" w:hAnsi="Calibri" w:cs="Arial"/>
          <w:sz w:val="22"/>
          <w:szCs w:val="22"/>
        </w:rPr>
      </w:pPr>
    </w:p>
    <w:p w:rsidR="000B3487" w:rsidRDefault="000B3487" w:rsidP="000E65E1">
      <w:pPr>
        <w:pStyle w:val="Zkladntextodsazen2"/>
        <w:keepNext/>
        <w:jc w:val="center"/>
        <w:rPr>
          <w:rFonts w:cs="Arial"/>
          <w:b/>
          <w:sz w:val="22"/>
          <w:szCs w:val="22"/>
        </w:rPr>
      </w:pPr>
    </w:p>
    <w:p w:rsidR="000B3487" w:rsidRDefault="000B3487" w:rsidP="00AA033F"/>
    <w:p w:rsidR="000B3487" w:rsidRPr="000E65E1" w:rsidRDefault="000B3487" w:rsidP="000E65E1">
      <w:pPr>
        <w:pStyle w:val="Zkladntextodsazen2"/>
        <w:keepNext/>
        <w:jc w:val="center"/>
        <w:rPr>
          <w:rFonts w:cs="Arial"/>
          <w:b/>
          <w:sz w:val="22"/>
          <w:szCs w:val="22"/>
        </w:rPr>
      </w:pPr>
      <w:r w:rsidRPr="000E65E1">
        <w:rPr>
          <w:rFonts w:cs="Arial"/>
          <w:b/>
          <w:sz w:val="22"/>
          <w:szCs w:val="22"/>
        </w:rPr>
        <w:t>VII.</w:t>
      </w:r>
      <w:r>
        <w:rPr>
          <w:rFonts w:cs="Arial"/>
          <w:b/>
          <w:sz w:val="22"/>
          <w:szCs w:val="22"/>
        </w:rPr>
        <w:t xml:space="preserve"> </w:t>
      </w:r>
      <w:r w:rsidRPr="000E65E1">
        <w:rPr>
          <w:rFonts w:cs="Arial"/>
          <w:b/>
          <w:sz w:val="22"/>
          <w:szCs w:val="22"/>
        </w:rPr>
        <w:t>Smluvní pokuty</w:t>
      </w:r>
    </w:p>
    <w:p w:rsidR="000B3487" w:rsidRPr="00C223C7" w:rsidRDefault="000B3487" w:rsidP="008B6EC8">
      <w:pPr>
        <w:pStyle w:val="Odstavecseseznamem1"/>
        <w:numPr>
          <w:ilvl w:val="0"/>
          <w:numId w:val="3"/>
        </w:numPr>
        <w:tabs>
          <w:tab w:val="clear" w:pos="0"/>
          <w:tab w:val="num" w:pos="360"/>
        </w:tabs>
        <w:spacing w:before="120"/>
        <w:ind w:left="360"/>
        <w:contextualSpacing w:val="0"/>
        <w:jc w:val="both"/>
        <w:rPr>
          <w:rFonts w:ascii="Calibri" w:hAnsi="Calibri" w:cs="Arial"/>
          <w:sz w:val="22"/>
          <w:szCs w:val="22"/>
        </w:rPr>
      </w:pPr>
      <w:r w:rsidRPr="000E65E1">
        <w:rPr>
          <w:rFonts w:ascii="Calibri" w:hAnsi="Calibri" w:cs="Arial"/>
          <w:sz w:val="22"/>
          <w:szCs w:val="22"/>
        </w:rPr>
        <w:t xml:space="preserve">V případě prodlení prodávajícího s termínem dodání zboží stanoveným v čl. III. této smlouvy zavazuje se prodávající uhradit kupujícímu smluvní pokutu ve výši </w:t>
      </w:r>
      <w:r w:rsidRPr="000E65E1">
        <w:rPr>
          <w:rFonts w:ascii="Calibri" w:hAnsi="Calibri" w:cs="Arial"/>
          <w:b/>
          <w:sz w:val="22"/>
          <w:szCs w:val="22"/>
        </w:rPr>
        <w:t xml:space="preserve">0,1 % </w:t>
      </w:r>
      <w:r w:rsidRPr="000E65E1">
        <w:rPr>
          <w:rFonts w:ascii="Calibri" w:hAnsi="Calibri" w:cs="Arial"/>
          <w:sz w:val="22"/>
          <w:szCs w:val="22"/>
        </w:rPr>
        <w:t xml:space="preserve">z kupní ceny bez DPH uvedené v čl. IV. této smlouvy za každý i započatý den prodlení se stanoveným termínem řádného dodání zboží. Za řádně dodané se zboží považuje okamžikem dodání posledního zařízení, </w:t>
      </w:r>
      <w:r w:rsidRPr="00C223C7">
        <w:rPr>
          <w:rFonts w:ascii="Calibri" w:hAnsi="Calibri" w:cs="Arial"/>
          <w:sz w:val="22"/>
          <w:szCs w:val="22"/>
        </w:rPr>
        <w:t xml:space="preserve">a </w:t>
      </w:r>
      <w:r w:rsidRPr="00C223C7">
        <w:rPr>
          <w:rFonts w:ascii="Calibri" w:hAnsi="Calibri"/>
          <w:sz w:val="22"/>
          <w:szCs w:val="22"/>
        </w:rPr>
        <w:t>kompletní technické dokumentace zboží (v tištěné i elektronické podobě), včetně všech příslušných certifikátů,</w:t>
      </w:r>
      <w:r w:rsidRPr="00C223C7">
        <w:rPr>
          <w:rFonts w:ascii="Calibri" w:hAnsi="Calibri" w:cs="Arial"/>
          <w:sz w:val="22"/>
          <w:szCs w:val="22"/>
        </w:rPr>
        <w:t xml:space="preserve"> které je předmětem plnění této smlouvy.</w:t>
      </w:r>
    </w:p>
    <w:p w:rsidR="000B3487" w:rsidRPr="000E65E1" w:rsidRDefault="000B3487" w:rsidP="008B6EC8">
      <w:pPr>
        <w:pStyle w:val="Zkladntextodsazen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Pro případ prodlení s úhradou kupní ceny sjednávají smluvní strany úrok z prodlení ve výši</w:t>
      </w:r>
      <w:r w:rsidRPr="000E65E1">
        <w:rPr>
          <w:sz w:val="22"/>
          <w:szCs w:val="22"/>
        </w:rPr>
        <w:t xml:space="preserve"> stanovené nařízením vlády č. 142/1994 Sb., kterým se stanoví výše úroků z prodlení a poplatku z prodlení podle občanského zákoníku, ve znění pozdějších předpisů.</w:t>
      </w:r>
    </w:p>
    <w:p w:rsidR="000B3487" w:rsidRPr="000E65E1" w:rsidRDefault="000B3487" w:rsidP="008B6EC8">
      <w:pPr>
        <w:pStyle w:val="Zkladntextodsazen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 xml:space="preserve">V případě, že prodávající neodstraní vadu zboží ve lhůtě stanovené v čl. VI. této smlouvy, zavazuje se prodávající uhradit kupujícímu smluvní pokutu ve výši </w:t>
      </w:r>
      <w:r w:rsidRPr="009A55BD">
        <w:rPr>
          <w:rFonts w:cs="Arial"/>
          <w:b/>
          <w:sz w:val="22"/>
          <w:szCs w:val="22"/>
        </w:rPr>
        <w:t>1</w:t>
      </w:r>
      <w:r w:rsidRPr="000E65E1">
        <w:rPr>
          <w:rFonts w:cs="Arial"/>
          <w:b/>
          <w:sz w:val="22"/>
          <w:szCs w:val="22"/>
        </w:rPr>
        <w:t>.000</w:t>
      </w:r>
      <w:r w:rsidRPr="000E65E1">
        <w:rPr>
          <w:rFonts w:cs="Arial"/>
          <w:b/>
          <w:i/>
          <w:sz w:val="22"/>
          <w:szCs w:val="22"/>
        </w:rPr>
        <w:t xml:space="preserve"> </w:t>
      </w:r>
      <w:r w:rsidRPr="000E65E1">
        <w:rPr>
          <w:rFonts w:cs="Arial"/>
          <w:b/>
          <w:sz w:val="22"/>
          <w:szCs w:val="22"/>
        </w:rPr>
        <w:t>Kč</w:t>
      </w:r>
      <w:r w:rsidRPr="000E65E1">
        <w:rPr>
          <w:rFonts w:cs="Arial"/>
          <w:sz w:val="22"/>
          <w:szCs w:val="22"/>
        </w:rPr>
        <w:t xml:space="preserve"> za každý i započatý den prodlení s odstraněním vady zboží, přičemž toto ustanovení platí pro každou jednotlivou vadu zboží.</w:t>
      </w:r>
    </w:p>
    <w:p w:rsidR="000B3487" w:rsidRPr="000E65E1" w:rsidRDefault="000B3487" w:rsidP="008B6EC8">
      <w:pPr>
        <w:pStyle w:val="Zkladntextodsazen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Smluvní pokuty se nezapočítávají na náhradu případně vzniklé škody, kterou lze vymáhat samostatně v plné výši vedle smluvní pokuty.</w:t>
      </w:r>
    </w:p>
    <w:p w:rsidR="000B3487" w:rsidRPr="000E65E1" w:rsidRDefault="000B3487" w:rsidP="008B6EC8">
      <w:pPr>
        <w:pStyle w:val="Zkladntextodsazen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Splatnost vyúčtovaných smluvních pokut a úroků z prodlení je 15 dnů od data doručení písemného vyúčtování příslušné smluvní straně a za den zaplacení bude považován den odepsání částky smluvní pokuty nebo úroku z prodlení z účtu příslušné smluvní strany ve prospěch účtu, který bude uveden ve vyúčtování smluvní pokuty nebo úroku z prodlení.</w:t>
      </w:r>
    </w:p>
    <w:p w:rsidR="000B3487" w:rsidRPr="000E65E1" w:rsidRDefault="000B3487" w:rsidP="008B6EC8">
      <w:pPr>
        <w:pStyle w:val="Zkladntextodsazen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Smluvní pokuty je kupující oprávněn započíst proti pohledávce prodávajícího na úhradu kupní ceny.</w:t>
      </w:r>
    </w:p>
    <w:p w:rsidR="000B3487" w:rsidRDefault="000B3487" w:rsidP="000E65E1">
      <w:pPr>
        <w:pStyle w:val="Zkladntextodsazen2"/>
        <w:jc w:val="center"/>
        <w:rPr>
          <w:rFonts w:cs="Arial"/>
          <w:b/>
          <w:sz w:val="22"/>
          <w:szCs w:val="22"/>
        </w:rPr>
      </w:pPr>
    </w:p>
    <w:p w:rsidR="000B3487" w:rsidRPr="000E65E1" w:rsidRDefault="000B3487" w:rsidP="000E65E1">
      <w:pPr>
        <w:pStyle w:val="Zkladntextodsazen2"/>
        <w:jc w:val="center"/>
        <w:rPr>
          <w:rFonts w:cs="Arial"/>
          <w:b/>
          <w:sz w:val="22"/>
          <w:szCs w:val="22"/>
        </w:rPr>
      </w:pPr>
      <w:r w:rsidRPr="000E65E1">
        <w:rPr>
          <w:rFonts w:cs="Arial"/>
          <w:b/>
          <w:sz w:val="22"/>
          <w:szCs w:val="22"/>
        </w:rPr>
        <w:t>VIII.</w:t>
      </w:r>
      <w:r>
        <w:rPr>
          <w:rFonts w:cs="Arial"/>
          <w:b/>
          <w:sz w:val="22"/>
          <w:szCs w:val="22"/>
        </w:rPr>
        <w:t xml:space="preserve"> </w:t>
      </w:r>
      <w:r w:rsidRPr="000E65E1">
        <w:rPr>
          <w:rFonts w:cs="Arial"/>
          <w:b/>
          <w:sz w:val="22"/>
          <w:szCs w:val="22"/>
        </w:rPr>
        <w:t>Závěrečná ujednání</w:t>
      </w:r>
    </w:p>
    <w:p w:rsidR="000B3487" w:rsidRPr="000E65E1" w:rsidRDefault="000B3487" w:rsidP="008B6EC8">
      <w:pPr>
        <w:pStyle w:val="Zkladntextodsazen2"/>
        <w:numPr>
          <w:ilvl w:val="1"/>
          <w:numId w:val="2"/>
        </w:numPr>
        <w:tabs>
          <w:tab w:val="clear" w:pos="1080"/>
          <w:tab w:val="left" w:pos="360"/>
        </w:tabs>
        <w:spacing w:before="120" w:after="0" w:line="240" w:lineRule="auto"/>
        <w:ind w:left="360"/>
        <w:rPr>
          <w:rFonts w:cs="Arial"/>
          <w:sz w:val="22"/>
          <w:szCs w:val="22"/>
        </w:rPr>
      </w:pPr>
      <w:r w:rsidRPr="000E65E1">
        <w:rPr>
          <w:rFonts w:cs="Arial"/>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0B3487" w:rsidRPr="000E65E1" w:rsidRDefault="000B3487" w:rsidP="008B6EC8">
      <w:pPr>
        <w:pStyle w:val="Zkladntextodsazen2"/>
        <w:numPr>
          <w:ilvl w:val="1"/>
          <w:numId w:val="2"/>
        </w:numPr>
        <w:tabs>
          <w:tab w:val="clear" w:pos="1080"/>
          <w:tab w:val="left" w:pos="360"/>
        </w:tabs>
        <w:spacing w:before="120" w:after="0" w:line="240" w:lineRule="auto"/>
        <w:ind w:left="360"/>
        <w:rPr>
          <w:rFonts w:cs="Arial"/>
          <w:sz w:val="22"/>
          <w:szCs w:val="22"/>
        </w:rPr>
      </w:pPr>
      <w:r w:rsidRPr="000E65E1">
        <w:rPr>
          <w:sz w:val="22"/>
          <w:szCs w:val="22"/>
        </w:rPr>
        <w:t>V otázkách, které tato smlouva výslovně neupravuje, se práva a povinnosti smluvních stran řídí příslušnými ustanoveními obchodního zákoníku, popř. dalšími obecně závaznými právními předpisy.</w:t>
      </w:r>
    </w:p>
    <w:p w:rsidR="000B3487" w:rsidRPr="000E65E1" w:rsidRDefault="000B3487" w:rsidP="008B6EC8">
      <w:pPr>
        <w:pStyle w:val="Zkladntextodsazen2"/>
        <w:numPr>
          <w:ilvl w:val="1"/>
          <w:numId w:val="2"/>
        </w:numPr>
        <w:tabs>
          <w:tab w:val="clear" w:pos="1080"/>
          <w:tab w:val="left" w:pos="360"/>
        </w:tabs>
        <w:spacing w:before="120" w:after="0" w:line="240" w:lineRule="auto"/>
        <w:ind w:left="357" w:hanging="357"/>
        <w:rPr>
          <w:rFonts w:cs="Arial"/>
          <w:sz w:val="22"/>
          <w:szCs w:val="22"/>
        </w:rPr>
      </w:pPr>
      <w:r w:rsidRPr="000E65E1">
        <w:rPr>
          <w:rFonts w:cs="Arial"/>
          <w:sz w:val="22"/>
          <w:szCs w:val="22"/>
        </w:rPr>
        <w:t>Kupující je oprávněn odstoupit od této smlouvy pro její podstatné porušení prodávajícím, přičemž podstatným porušením smlouvy se rozumí:</w:t>
      </w:r>
    </w:p>
    <w:p w:rsidR="000B3487" w:rsidRPr="000E65E1" w:rsidRDefault="000B3487" w:rsidP="008B6EC8">
      <w:pPr>
        <w:pStyle w:val="Zkladntextodsazen2"/>
        <w:numPr>
          <w:ilvl w:val="1"/>
          <w:numId w:val="5"/>
        </w:numPr>
        <w:tabs>
          <w:tab w:val="left" w:pos="360"/>
        </w:tabs>
        <w:spacing w:after="0" w:line="240" w:lineRule="auto"/>
        <w:rPr>
          <w:rFonts w:cs="Arial"/>
          <w:sz w:val="22"/>
          <w:szCs w:val="22"/>
        </w:rPr>
      </w:pPr>
      <w:r w:rsidRPr="000E65E1">
        <w:rPr>
          <w:rFonts w:cs="Arial"/>
          <w:sz w:val="22"/>
          <w:szCs w:val="22"/>
        </w:rPr>
        <w:t>prodlení prodávajícího s dodáním zboží delším než 30 dní,</w:t>
      </w:r>
    </w:p>
    <w:p w:rsidR="000B3487" w:rsidRPr="000E65E1" w:rsidRDefault="000B3487" w:rsidP="008B6EC8">
      <w:pPr>
        <w:pStyle w:val="Zkladntextodsazen2"/>
        <w:numPr>
          <w:ilvl w:val="1"/>
          <w:numId w:val="5"/>
        </w:numPr>
        <w:tabs>
          <w:tab w:val="clear" w:pos="907"/>
          <w:tab w:val="left" w:pos="360"/>
          <w:tab w:val="left" w:pos="900"/>
        </w:tabs>
        <w:spacing w:after="0" w:line="240" w:lineRule="auto"/>
        <w:ind w:left="397" w:firstLine="0"/>
        <w:rPr>
          <w:rFonts w:cs="Arial"/>
          <w:sz w:val="22"/>
          <w:szCs w:val="22"/>
        </w:rPr>
      </w:pPr>
      <w:r w:rsidRPr="000E65E1">
        <w:rPr>
          <w:rFonts w:cs="Arial"/>
          <w:sz w:val="22"/>
          <w:szCs w:val="22"/>
        </w:rPr>
        <w:t>nedodržení technické specifikace zboží uvedené v nabídce prodávajícího.</w:t>
      </w:r>
    </w:p>
    <w:p w:rsidR="000B3487" w:rsidRPr="000E65E1" w:rsidRDefault="000B3487"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0E65E1">
        <w:rPr>
          <w:rFonts w:ascii="Calibri" w:hAnsi="Calibri" w:cs="Arial"/>
          <w:bCs/>
          <w:sz w:val="22"/>
          <w:szCs w:val="22"/>
        </w:rPr>
        <w:t>Prodávající je oprávněn odstoupit od této smlouvy v případě prodlení kupujícího s úhradou kupní ceny delším než 60 dní.</w:t>
      </w:r>
    </w:p>
    <w:p w:rsidR="000B3487" w:rsidRDefault="000B3487"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0E65E1">
        <w:rPr>
          <w:rFonts w:ascii="Calibri" w:hAnsi="Calibri" w:cs="Arial"/>
          <w:sz w:val="22"/>
          <w:szCs w:val="22"/>
        </w:rPr>
        <w:t>Odstoupení od smlouvy musí být učiněno písemně a nabývá účinnosti dnem doručení písemného oznámení druhé smluvní straně.</w:t>
      </w:r>
    </w:p>
    <w:p w:rsidR="000B3487" w:rsidRDefault="000B3487" w:rsidP="00AA033F">
      <w:pPr>
        <w:pStyle w:val="Odstavecseseznamem1"/>
        <w:tabs>
          <w:tab w:val="left" w:pos="426"/>
        </w:tabs>
        <w:spacing w:before="120"/>
        <w:contextualSpacing w:val="0"/>
        <w:jc w:val="both"/>
        <w:rPr>
          <w:rFonts w:ascii="Calibri" w:hAnsi="Calibri" w:cs="Arial"/>
          <w:sz w:val="22"/>
          <w:szCs w:val="22"/>
        </w:rPr>
      </w:pPr>
    </w:p>
    <w:p w:rsidR="000B3487" w:rsidRDefault="000B3487" w:rsidP="00AA033F">
      <w:pPr>
        <w:pStyle w:val="Odstavecseseznamem1"/>
        <w:tabs>
          <w:tab w:val="left" w:pos="426"/>
        </w:tabs>
        <w:spacing w:before="120"/>
        <w:contextualSpacing w:val="0"/>
        <w:jc w:val="both"/>
        <w:rPr>
          <w:rFonts w:ascii="Calibri" w:hAnsi="Calibri" w:cs="Arial"/>
          <w:sz w:val="22"/>
          <w:szCs w:val="22"/>
        </w:rPr>
      </w:pPr>
    </w:p>
    <w:p w:rsidR="000B3487" w:rsidRDefault="000B3487" w:rsidP="00AA033F">
      <w:pPr>
        <w:pStyle w:val="Odstavecseseznamem1"/>
        <w:tabs>
          <w:tab w:val="left" w:pos="426"/>
        </w:tabs>
        <w:spacing w:before="120"/>
        <w:contextualSpacing w:val="0"/>
        <w:jc w:val="both"/>
        <w:rPr>
          <w:rFonts w:ascii="Calibri" w:hAnsi="Calibri" w:cs="Arial"/>
          <w:sz w:val="22"/>
          <w:szCs w:val="22"/>
        </w:rPr>
      </w:pPr>
    </w:p>
    <w:p w:rsidR="000B3487" w:rsidRPr="000E65E1" w:rsidRDefault="000B3487" w:rsidP="00AA033F">
      <w:pPr>
        <w:pStyle w:val="Odstavecseseznamem1"/>
        <w:tabs>
          <w:tab w:val="left" w:pos="426"/>
        </w:tabs>
        <w:spacing w:before="120"/>
        <w:contextualSpacing w:val="0"/>
        <w:jc w:val="both"/>
        <w:rPr>
          <w:rFonts w:ascii="Calibri" w:hAnsi="Calibri" w:cs="Arial"/>
          <w:sz w:val="22"/>
          <w:szCs w:val="22"/>
        </w:rPr>
      </w:pPr>
    </w:p>
    <w:p w:rsidR="000B3487" w:rsidRPr="000E65E1" w:rsidRDefault="000B3487" w:rsidP="008B6EC8">
      <w:pPr>
        <w:pStyle w:val="Zkladntextodsazen2"/>
        <w:numPr>
          <w:ilvl w:val="1"/>
          <w:numId w:val="2"/>
        </w:numPr>
        <w:tabs>
          <w:tab w:val="clear" w:pos="1080"/>
          <w:tab w:val="left" w:pos="360"/>
        </w:tabs>
        <w:spacing w:before="120" w:after="0" w:line="240" w:lineRule="auto"/>
        <w:ind w:left="360"/>
        <w:rPr>
          <w:rFonts w:cs="Arial"/>
          <w:sz w:val="22"/>
          <w:szCs w:val="22"/>
        </w:rPr>
      </w:pPr>
      <w:r w:rsidRPr="000E65E1">
        <w:rPr>
          <w:rFonts w:cs="Arial"/>
          <w:sz w:val="22"/>
          <w:szCs w:val="22"/>
        </w:rPr>
        <w:t xml:space="preserve">Prodávající bere na vědomí, že je osobou povinnou spolupůsobit při výkonu finanční kontroly v souladu s ust. § 2 písm. e) zákona č. 320/2001 Sb., o finanční kontrole ve veřejné správě, ve znění pozdějších předpisů. </w:t>
      </w:r>
    </w:p>
    <w:p w:rsidR="000B3487" w:rsidRPr="00F43EF1" w:rsidRDefault="000B3487" w:rsidP="008B6EC8">
      <w:pPr>
        <w:pStyle w:val="Zkladntextodsazen2"/>
        <w:numPr>
          <w:ilvl w:val="1"/>
          <w:numId w:val="2"/>
        </w:numPr>
        <w:tabs>
          <w:tab w:val="clear" w:pos="1080"/>
          <w:tab w:val="num" w:pos="0"/>
          <w:tab w:val="left" w:pos="360"/>
        </w:tabs>
        <w:spacing w:before="120" w:after="0" w:line="240" w:lineRule="auto"/>
        <w:ind w:left="357" w:hanging="357"/>
        <w:rPr>
          <w:rFonts w:cs="Arial"/>
          <w:sz w:val="22"/>
          <w:szCs w:val="22"/>
        </w:rPr>
      </w:pPr>
      <w:r w:rsidRPr="00F43EF1">
        <w:rPr>
          <w:bCs/>
          <w:sz w:val="22"/>
          <w:szCs w:val="22"/>
        </w:rPr>
        <w:t xml:space="preserve">Prodávající se zavazuje umožnit v rámci kontroly právo přístupu řídícímu orgánu daného operačního programu (dále jen OP) (dle projektů uvedených v čl. I.3 této smlouvy) i k těm částem nabídek, smluv a souvisejících dokumentů, které podléhají ochraně podle zvláštních právních předpisů (zejména jako obchodní tajemství, utajované skutečnosti) za předpokladu, že budou splněny požadavky kladené právními předpisy (zejména § 11 písm. c) a d), § 12 odst. 2 písm. f) zákona č. 552/1991 Sb., o státní kontrole, ve znění pozdějších předpisů), a to do uplynutí lhůty 3 let od ukončení daného OP podle čl. 90 nařízení Rady (ES) č. 1083/2006, tj. nejméně do roku 2021. Prodávající se zavazuje umožnit kontrolu a právo přístupu řídícího orgánu daného OP i u případných subdodavatelů prodávajícího.  </w:t>
      </w:r>
    </w:p>
    <w:p w:rsidR="000B3487" w:rsidRPr="00F43EF1" w:rsidRDefault="000B3487" w:rsidP="008B6EC8">
      <w:pPr>
        <w:pStyle w:val="Zkladntextodsazen2"/>
        <w:numPr>
          <w:ilvl w:val="1"/>
          <w:numId w:val="2"/>
        </w:numPr>
        <w:tabs>
          <w:tab w:val="clear" w:pos="1080"/>
          <w:tab w:val="num" w:pos="0"/>
          <w:tab w:val="left" w:pos="360"/>
        </w:tabs>
        <w:spacing w:before="120" w:after="0" w:line="240" w:lineRule="auto"/>
        <w:ind w:left="357" w:hanging="357"/>
        <w:rPr>
          <w:rFonts w:cs="Arial"/>
          <w:sz w:val="22"/>
          <w:szCs w:val="22"/>
        </w:rPr>
      </w:pPr>
      <w:r w:rsidRPr="00F43EF1">
        <w:rPr>
          <w:rFonts w:cs="Arial"/>
          <w:sz w:val="22"/>
          <w:szCs w:val="22"/>
        </w:rPr>
        <w:t xml:space="preserve">Prodávající bere na vědomí, že kupující je zavázán dodržet požadavky na publicitu v rámci daných programů strukturálních fondů stanovené v čl. 9 nařízení Komise (ES) č. 1828/2006 a pravidel pro publicitu v rámci daného OP, a to ve všech relevantních dokumentech týkajících se zadávacího řízení, tj. zejména ve všech smlouvách a dalších dokumentech vztahujících se k dané veřejné zakázce. </w:t>
      </w:r>
    </w:p>
    <w:p w:rsidR="000B3487" w:rsidRPr="000E65E1" w:rsidRDefault="000B3487" w:rsidP="008B6EC8">
      <w:pPr>
        <w:pStyle w:val="Zkladntextodsazen2"/>
        <w:numPr>
          <w:ilvl w:val="1"/>
          <w:numId w:val="2"/>
        </w:numPr>
        <w:tabs>
          <w:tab w:val="clear" w:pos="1080"/>
          <w:tab w:val="num" w:pos="0"/>
          <w:tab w:val="left" w:pos="360"/>
        </w:tabs>
        <w:spacing w:before="120" w:after="0" w:line="240" w:lineRule="auto"/>
        <w:ind w:left="357" w:hanging="357"/>
        <w:rPr>
          <w:rFonts w:cs="Arial"/>
          <w:sz w:val="22"/>
          <w:szCs w:val="22"/>
        </w:rPr>
      </w:pPr>
      <w:r w:rsidRPr="000E65E1">
        <w:rPr>
          <w:rFonts w:cs="Arial"/>
          <w:sz w:val="22"/>
          <w:szCs w:val="22"/>
        </w:rPr>
        <w:t>Prodávající není oprávněn bez souhlasu kupujícího postoupit svá práva a povinnosti plynoucí z této smlouvy třetí osobě.</w:t>
      </w:r>
    </w:p>
    <w:p w:rsidR="000B3487" w:rsidRPr="000E65E1" w:rsidRDefault="000B3487" w:rsidP="008B6EC8">
      <w:pPr>
        <w:pStyle w:val="Zkladntextodsazen2"/>
        <w:numPr>
          <w:ilvl w:val="1"/>
          <w:numId w:val="2"/>
        </w:numPr>
        <w:tabs>
          <w:tab w:val="clear" w:pos="1080"/>
          <w:tab w:val="num" w:pos="0"/>
          <w:tab w:val="left" w:pos="360"/>
        </w:tabs>
        <w:spacing w:before="120" w:after="0" w:line="240" w:lineRule="auto"/>
        <w:ind w:left="360"/>
        <w:rPr>
          <w:rFonts w:cs="Arial"/>
          <w:sz w:val="22"/>
          <w:szCs w:val="22"/>
        </w:rPr>
      </w:pPr>
      <w:r w:rsidRPr="000E65E1">
        <w:rPr>
          <w:rFonts w:cs="Arial"/>
          <w:sz w:val="22"/>
          <w:szCs w:val="22"/>
        </w:rPr>
        <w:t>Smlouva nabývá účinnosti dnem jejího podpisu oběma smluvními stranami.</w:t>
      </w:r>
    </w:p>
    <w:p w:rsidR="000B3487" w:rsidRPr="000E65E1" w:rsidRDefault="000B3487" w:rsidP="008B6EC8">
      <w:pPr>
        <w:pStyle w:val="Zkladntextodsazen2"/>
        <w:numPr>
          <w:ilvl w:val="1"/>
          <w:numId w:val="2"/>
        </w:numPr>
        <w:tabs>
          <w:tab w:val="clear" w:pos="1080"/>
          <w:tab w:val="num" w:pos="0"/>
          <w:tab w:val="left" w:pos="360"/>
        </w:tabs>
        <w:spacing w:before="120" w:after="0" w:line="240" w:lineRule="auto"/>
        <w:ind w:left="357" w:hanging="357"/>
        <w:rPr>
          <w:rFonts w:cs="Arial"/>
          <w:sz w:val="22"/>
          <w:szCs w:val="22"/>
        </w:rPr>
      </w:pPr>
      <w:r w:rsidRPr="000E65E1">
        <w:rPr>
          <w:rFonts w:cs="Arial"/>
          <w:sz w:val="22"/>
          <w:szCs w:val="22"/>
        </w:rPr>
        <w:t>Smlouva je vyhotovena v</w:t>
      </w:r>
      <w:r>
        <w:rPr>
          <w:rFonts w:cs="Arial"/>
          <w:sz w:val="22"/>
          <w:szCs w:val="22"/>
        </w:rPr>
        <w:t>e třech</w:t>
      </w:r>
      <w:r w:rsidRPr="000E65E1">
        <w:rPr>
          <w:rFonts w:cs="Arial"/>
          <w:sz w:val="22"/>
          <w:szCs w:val="22"/>
        </w:rPr>
        <w:t xml:space="preserve"> vyhotoveních s povahou originálu podepsaných oprávněnými zástupci smluvních stran, přičemž kupující obdrží </w:t>
      </w:r>
      <w:r>
        <w:rPr>
          <w:rFonts w:cs="Arial"/>
          <w:sz w:val="22"/>
          <w:szCs w:val="22"/>
        </w:rPr>
        <w:t>dva</w:t>
      </w:r>
      <w:r w:rsidRPr="000E65E1">
        <w:rPr>
          <w:rFonts w:cs="Arial"/>
          <w:sz w:val="22"/>
          <w:szCs w:val="22"/>
        </w:rPr>
        <w:t xml:space="preserve"> a prodávající </w:t>
      </w:r>
      <w:r>
        <w:rPr>
          <w:rFonts w:cs="Arial"/>
          <w:sz w:val="22"/>
          <w:szCs w:val="22"/>
        </w:rPr>
        <w:t xml:space="preserve"> jedno </w:t>
      </w:r>
      <w:r w:rsidRPr="000E65E1">
        <w:rPr>
          <w:rFonts w:cs="Arial"/>
          <w:sz w:val="22"/>
          <w:szCs w:val="22"/>
        </w:rPr>
        <w:t>vyhotovení.</w:t>
      </w:r>
    </w:p>
    <w:p w:rsidR="000B3487" w:rsidRPr="000E65E1" w:rsidRDefault="000B3487" w:rsidP="008B6EC8">
      <w:pPr>
        <w:pStyle w:val="Zkladntextodsazen2"/>
        <w:numPr>
          <w:ilvl w:val="1"/>
          <w:numId w:val="2"/>
        </w:numPr>
        <w:tabs>
          <w:tab w:val="clear" w:pos="1080"/>
          <w:tab w:val="num" w:pos="0"/>
          <w:tab w:val="left" w:pos="360"/>
        </w:tabs>
        <w:spacing w:before="120" w:after="0" w:line="240" w:lineRule="auto"/>
        <w:ind w:left="357" w:hanging="357"/>
        <w:rPr>
          <w:rFonts w:cs="Arial"/>
          <w:sz w:val="22"/>
          <w:szCs w:val="22"/>
        </w:rPr>
      </w:pPr>
      <w:r w:rsidRPr="000E65E1">
        <w:rPr>
          <w:rFonts w:cs="Arial"/>
          <w:sz w:val="22"/>
          <w:szCs w:val="22"/>
        </w:rPr>
        <w:t>Smluvní strany se dohodly, že v</w:t>
      </w:r>
      <w:r w:rsidRPr="000E65E1">
        <w:rPr>
          <w:sz w:val="22"/>
          <w:szCs w:val="22"/>
        </w:rPr>
        <w:t>eškeré spory budou řešit především vzájemným společným jednáním s cílem dosáhnout smírného řešení sporu</w:t>
      </w:r>
      <w:r w:rsidRPr="000E65E1">
        <w:rPr>
          <w:b/>
          <w:sz w:val="22"/>
          <w:szCs w:val="22"/>
        </w:rPr>
        <w:t>.</w:t>
      </w:r>
    </w:p>
    <w:p w:rsidR="000B3487" w:rsidRPr="000E65E1" w:rsidRDefault="000B3487" w:rsidP="008B6EC8">
      <w:pPr>
        <w:pStyle w:val="Zkladntextodsazen2"/>
        <w:numPr>
          <w:ilvl w:val="1"/>
          <w:numId w:val="2"/>
        </w:numPr>
        <w:tabs>
          <w:tab w:val="clear" w:pos="1080"/>
          <w:tab w:val="num" w:pos="0"/>
          <w:tab w:val="left" w:pos="360"/>
        </w:tabs>
        <w:spacing w:before="120" w:after="0" w:line="240" w:lineRule="auto"/>
        <w:ind w:left="357" w:hanging="357"/>
        <w:rPr>
          <w:rFonts w:cs="Arial"/>
          <w:sz w:val="22"/>
          <w:szCs w:val="22"/>
        </w:rPr>
      </w:pPr>
      <w:r w:rsidRPr="000E65E1">
        <w:rPr>
          <w:sz w:val="22"/>
          <w:szCs w:val="22"/>
        </w:rPr>
        <w:t>Smluvní strany prohlašují, že si smlouvu před jejím podpisem řádně přečetly, s jejím obsahem souhlasí, smlouva je v souladu s jejich skutečnou a svobodnou vůlí, na důkaz čehož připojují oprávnění zástupci smluvních stran své podpisy.</w:t>
      </w:r>
    </w:p>
    <w:p w:rsidR="000B3487" w:rsidRPr="000E65E1" w:rsidRDefault="000B3487" w:rsidP="008B6EC8">
      <w:pPr>
        <w:spacing w:before="120"/>
        <w:rPr>
          <w:rFonts w:cs="Arial"/>
        </w:rPr>
      </w:pPr>
    </w:p>
    <w:p w:rsidR="000B3487" w:rsidRPr="000E65E1" w:rsidRDefault="000B3487" w:rsidP="008B6EC8">
      <w:pPr>
        <w:spacing w:before="120"/>
        <w:rPr>
          <w:rFonts w:cs="Arial"/>
        </w:rPr>
      </w:pPr>
    </w:p>
    <w:p w:rsidR="000B3487" w:rsidRPr="00CA5C8F" w:rsidRDefault="000B3487" w:rsidP="008B6EC8">
      <w:pPr>
        <w:spacing w:before="120"/>
        <w:rPr>
          <w:rFonts w:cs="Arial"/>
          <w:color w:val="auto"/>
        </w:rPr>
      </w:pPr>
      <w:r w:rsidRPr="00CA5C8F">
        <w:rPr>
          <w:rFonts w:cs="Arial"/>
          <w:color w:val="auto"/>
        </w:rPr>
        <w:t>V Ostravě, dne ………</w:t>
      </w:r>
      <w:r>
        <w:rPr>
          <w:rFonts w:cs="Arial"/>
          <w:color w:val="auto"/>
        </w:rPr>
        <w:t>……</w:t>
      </w:r>
      <w:r w:rsidRPr="00CA5C8F">
        <w:rPr>
          <w:rFonts w:cs="Arial"/>
          <w:color w:val="auto"/>
        </w:rPr>
        <w:t xml:space="preserve"> 201</w:t>
      </w:r>
      <w:r>
        <w:rPr>
          <w:rFonts w:cs="Arial"/>
          <w:color w:val="auto"/>
        </w:rPr>
        <w:t>3</w:t>
      </w:r>
      <w:r w:rsidRPr="00CA5C8F">
        <w:rPr>
          <w:rFonts w:cs="Arial"/>
          <w:color w:val="auto"/>
        </w:rPr>
        <w:tab/>
      </w:r>
      <w:r w:rsidRPr="00CA5C8F">
        <w:rPr>
          <w:rFonts w:cs="Arial"/>
          <w:color w:val="auto"/>
        </w:rPr>
        <w:tab/>
      </w:r>
      <w:r w:rsidRPr="00CA5C8F">
        <w:rPr>
          <w:rFonts w:cs="Arial"/>
          <w:color w:val="auto"/>
        </w:rPr>
        <w:tab/>
      </w:r>
      <w:r w:rsidRPr="00CA5C8F">
        <w:rPr>
          <w:rFonts w:cs="Arial"/>
          <w:color w:val="auto"/>
        </w:rPr>
        <w:tab/>
        <w:t xml:space="preserve">V </w:t>
      </w:r>
      <w:r w:rsidRPr="00663EAC">
        <w:rPr>
          <w:i/>
          <w:color w:val="FF0000"/>
          <w:highlight w:val="lightGray"/>
        </w:rPr>
        <w:t>doplní uchazeč</w:t>
      </w:r>
      <w:r w:rsidRPr="00CA5C8F">
        <w:rPr>
          <w:rFonts w:cs="Arial"/>
          <w:color w:val="auto"/>
        </w:rPr>
        <w:t xml:space="preserve">, dne </w:t>
      </w:r>
      <w:r w:rsidRPr="00663EAC">
        <w:rPr>
          <w:i/>
          <w:color w:val="FF0000"/>
          <w:highlight w:val="lightGray"/>
        </w:rPr>
        <w:t>doplní uchazeč</w:t>
      </w:r>
      <w:r w:rsidRPr="00CA5C8F">
        <w:rPr>
          <w:rFonts w:cs="Arial"/>
          <w:color w:val="auto"/>
        </w:rPr>
        <w:t xml:space="preserve"> 201</w:t>
      </w:r>
      <w:r>
        <w:rPr>
          <w:rFonts w:cs="Arial"/>
          <w:color w:val="auto"/>
        </w:rPr>
        <w:t>3</w:t>
      </w:r>
    </w:p>
    <w:p w:rsidR="000B3487" w:rsidRPr="00CA5C8F" w:rsidRDefault="000B3487" w:rsidP="008B6EC8">
      <w:pPr>
        <w:spacing w:before="120"/>
        <w:rPr>
          <w:rFonts w:cs="Arial"/>
          <w:color w:val="auto"/>
        </w:rPr>
      </w:pPr>
    </w:p>
    <w:p w:rsidR="000B3487" w:rsidRPr="00CA5C8F" w:rsidRDefault="000B3487" w:rsidP="00620195">
      <w:pPr>
        <w:rPr>
          <w:rFonts w:cs="Arial"/>
          <w:color w:val="auto"/>
        </w:rPr>
      </w:pPr>
    </w:p>
    <w:p w:rsidR="000B3487" w:rsidRPr="00CA5C8F" w:rsidRDefault="000B3487" w:rsidP="008B6EC8">
      <w:pPr>
        <w:rPr>
          <w:rFonts w:cs="Arial"/>
          <w:color w:val="auto"/>
        </w:rPr>
      </w:pPr>
    </w:p>
    <w:p w:rsidR="000B3487" w:rsidRPr="00CA5C8F" w:rsidRDefault="000B3487" w:rsidP="008B6EC8">
      <w:pPr>
        <w:rPr>
          <w:rFonts w:cs="Arial"/>
          <w:color w:val="auto"/>
        </w:rPr>
      </w:pPr>
    </w:p>
    <w:p w:rsidR="000B3487" w:rsidRPr="00CA5C8F" w:rsidRDefault="000B3487" w:rsidP="008B6EC8">
      <w:pPr>
        <w:rPr>
          <w:color w:val="auto"/>
        </w:rPr>
      </w:pPr>
      <w:r w:rsidRPr="00CA5C8F">
        <w:rPr>
          <w:color w:val="auto"/>
        </w:rPr>
        <w:t>………………………………………………………….</w:t>
      </w:r>
      <w:r w:rsidRPr="00CA5C8F">
        <w:rPr>
          <w:color w:val="auto"/>
        </w:rPr>
        <w:tab/>
      </w:r>
      <w:r w:rsidRPr="00CA5C8F">
        <w:rPr>
          <w:color w:val="auto"/>
        </w:rPr>
        <w:tab/>
      </w:r>
      <w:r w:rsidRPr="00CA5C8F">
        <w:rPr>
          <w:color w:val="auto"/>
        </w:rPr>
        <w:tab/>
        <w:t>………………………………………………………….</w:t>
      </w:r>
    </w:p>
    <w:p w:rsidR="000B3487" w:rsidRPr="00CA5C8F" w:rsidRDefault="000B3487" w:rsidP="008B6EC8">
      <w:pPr>
        <w:rPr>
          <w:color w:val="auto"/>
        </w:rPr>
      </w:pPr>
      <w:r w:rsidRPr="00CA5C8F">
        <w:rPr>
          <w:color w:val="auto"/>
        </w:rPr>
        <w:t xml:space="preserve">  prof. RNDr. Radim Blaheta, CSc.</w:t>
      </w:r>
      <w:r w:rsidRPr="00CA5C8F">
        <w:rPr>
          <w:color w:val="auto"/>
        </w:rPr>
        <w:tab/>
      </w:r>
      <w:r w:rsidRPr="00CA5C8F">
        <w:rPr>
          <w:color w:val="auto"/>
        </w:rPr>
        <w:tab/>
      </w:r>
      <w:r w:rsidRPr="00CA5C8F">
        <w:rPr>
          <w:color w:val="auto"/>
        </w:rPr>
        <w:tab/>
      </w:r>
      <w:r w:rsidRPr="00CA5C8F">
        <w:rPr>
          <w:color w:val="auto"/>
        </w:rPr>
        <w:tab/>
      </w:r>
      <w:r>
        <w:rPr>
          <w:color w:val="auto"/>
        </w:rPr>
        <w:t xml:space="preserve">     jméno, funkce</w:t>
      </w:r>
    </w:p>
    <w:p w:rsidR="000B3487" w:rsidRPr="00CA5C8F" w:rsidRDefault="000B3487" w:rsidP="008B6EC8">
      <w:pPr>
        <w:ind w:firstLine="708"/>
        <w:rPr>
          <w:color w:val="auto"/>
        </w:rPr>
      </w:pPr>
      <w:r w:rsidRPr="00CA5C8F">
        <w:rPr>
          <w:color w:val="auto"/>
        </w:rPr>
        <w:t xml:space="preserve">         ředitel</w:t>
      </w:r>
      <w:r>
        <w:rPr>
          <w:color w:val="auto"/>
        </w:rPr>
        <w:tab/>
      </w:r>
      <w:r>
        <w:rPr>
          <w:color w:val="auto"/>
        </w:rPr>
        <w:tab/>
      </w:r>
      <w:r>
        <w:rPr>
          <w:color w:val="auto"/>
        </w:rPr>
        <w:tab/>
      </w:r>
      <w:r>
        <w:rPr>
          <w:color w:val="auto"/>
        </w:rPr>
        <w:tab/>
      </w:r>
      <w:r>
        <w:rPr>
          <w:color w:val="auto"/>
        </w:rPr>
        <w:tab/>
      </w:r>
      <w:r>
        <w:rPr>
          <w:color w:val="auto"/>
        </w:rPr>
        <w:tab/>
        <w:t xml:space="preserve">    </w:t>
      </w:r>
      <w:r w:rsidRPr="00663EAC">
        <w:rPr>
          <w:i/>
          <w:color w:val="FF0000"/>
          <w:highlight w:val="lightGray"/>
        </w:rPr>
        <w:t>doplní  uchazeč</w:t>
      </w:r>
    </w:p>
    <w:sectPr w:rsidR="000B3487" w:rsidRPr="00CA5C8F" w:rsidSect="009A55BD">
      <w:headerReference w:type="default" r:id="rId8"/>
      <w:footerReference w:type="even" r:id="rId9"/>
      <w:footerReference w:type="default" r:id="rId10"/>
      <w:headerReference w:type="first" r:id="rId11"/>
      <w:pgSz w:w="11906" w:h="16838"/>
      <w:pgMar w:top="1417" w:right="1417" w:bottom="1417" w:left="1417" w:header="283"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EAC" w:rsidRDefault="00663EAC" w:rsidP="000B237B">
      <w:r>
        <w:separator/>
      </w:r>
    </w:p>
  </w:endnote>
  <w:endnote w:type="continuationSeparator" w:id="0">
    <w:p w:rsidR="00663EAC" w:rsidRDefault="00663EAC" w:rsidP="000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87" w:rsidRDefault="000B3487" w:rsidP="00F270F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B3487" w:rsidRDefault="000B348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87" w:rsidRDefault="000B3487" w:rsidP="009A55BD">
    <w:pPr>
      <w:pStyle w:val="Zpat"/>
      <w:jc w:val="center"/>
    </w:pPr>
    <w:r>
      <w:t xml:space="preserve">Strana </w:t>
    </w:r>
    <w:r w:rsidR="009E6933">
      <w:fldChar w:fldCharType="begin"/>
    </w:r>
    <w:r w:rsidR="009E6933">
      <w:instrText xml:space="preserve"> PAGE </w:instrText>
    </w:r>
    <w:r w:rsidR="009E6933">
      <w:fldChar w:fldCharType="separate"/>
    </w:r>
    <w:r w:rsidR="00817AC8">
      <w:rPr>
        <w:noProof/>
      </w:rPr>
      <w:t>- 1 -</w:t>
    </w:r>
    <w:r w:rsidR="009E6933">
      <w:rPr>
        <w:noProof/>
      </w:rPr>
      <w:fldChar w:fldCharType="end"/>
    </w:r>
    <w:r>
      <w:t xml:space="preserve"> (celkem </w:t>
    </w:r>
    <w:r w:rsidR="00663EAC">
      <w:fldChar w:fldCharType="begin"/>
    </w:r>
    <w:r w:rsidR="00663EAC">
      <w:instrText xml:space="preserve"> NUMPAGES </w:instrText>
    </w:r>
    <w:r w:rsidR="00663EAC">
      <w:fldChar w:fldCharType="separate"/>
    </w:r>
    <w:r w:rsidR="00817AC8">
      <w:rPr>
        <w:noProof/>
      </w:rPr>
      <w:t>6</w:t>
    </w:r>
    <w:r w:rsidR="00663EAC">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EAC" w:rsidRDefault="00663EAC" w:rsidP="000B237B">
      <w:r>
        <w:separator/>
      </w:r>
    </w:p>
  </w:footnote>
  <w:footnote w:type="continuationSeparator" w:id="0">
    <w:p w:rsidR="00663EAC" w:rsidRDefault="00663EAC" w:rsidP="000B2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87" w:rsidRDefault="00663EAC">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90.55pt;margin-top:2pt;width:87.75pt;height:1in;z-index:4">
          <v:imagedata r:id="rId1" o:title=""/>
        </v:shape>
      </w:pict>
    </w:r>
    <w:r>
      <w:rPr>
        <w:noProof/>
      </w:rPr>
      <w:pict>
        <v:group id="_x0000_s2050" style="position:absolute;left:0;text-align:left;margin-left:-20.8pt;margin-top:-2.5pt;width:406.4pt;height:83.95pt;z-index:3" coordorigin="1004,2790" coordsize="9979,2145">
          <v:shape id="_x0000_s2051" type="#_x0000_t75" style="position:absolute;left:9816;top:3135;width:1167;height:1080">
            <v:imagedata r:id="rId2" o:title=""/>
          </v:shape>
          <v:shape id="_x0000_s2052" type="#_x0000_t75" style="position:absolute;left:1004;top:2790;width:8790;height:2145">
            <v:imagedata r:id="rId3" o:title=""/>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87" w:rsidRDefault="00663EAC">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3" type="#_x0000_t75" style="position:absolute;left:0;text-align:left;margin-left:384.4pt;margin-top:12.65pt;width:79.7pt;height:64.45pt;z-index:2;visibility:visible">
          <v:imagedata r:id="rId1" o:title=""/>
        </v:shape>
      </w:pict>
    </w:r>
    <w:r>
      <w:rPr>
        <w:noProof/>
      </w:rPr>
      <w:pict>
        <v:group id="_x0000_s2054" style="position:absolute;left:0;text-align:left;margin-left:-20.5pt;margin-top:7pt;width:406.4pt;height:83.95pt;z-index:1" coordorigin="1004,2790" coordsize="9979,2145">
          <v:shape id="_x0000_s2055" type="#_x0000_t75" style="position:absolute;left:9816;top:3135;width:1167;height:1080">
            <v:imagedata r:id="rId2" o:title=""/>
          </v:shape>
          <v:shape id="_x0000_s2056" type="#_x0000_t75" style="position:absolute;left:1004;top:2790;width:8790;height:2145">
            <v:imagedata r:id="rId3" o:title=""/>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6E6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6F8D1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BC6CB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8615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58FC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E6E5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FC8C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EABC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647A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B4FCF2"/>
    <w:lvl w:ilvl="0">
      <w:start w:val="1"/>
      <w:numFmt w:val="bullet"/>
      <w:lvlText w:val=""/>
      <w:lvlJc w:val="left"/>
      <w:pPr>
        <w:tabs>
          <w:tab w:val="num" w:pos="360"/>
        </w:tabs>
        <w:ind w:left="360" w:hanging="360"/>
      </w:pPr>
      <w:rPr>
        <w:rFonts w:ascii="Symbol" w:hAnsi="Symbol" w:hint="default"/>
      </w:rPr>
    </w:lvl>
  </w:abstractNum>
  <w:abstractNum w:abstractNumId="10">
    <w:nsid w:val="01AD0274"/>
    <w:multiLevelType w:val="hybridMultilevel"/>
    <w:tmpl w:val="4ED6F886"/>
    <w:lvl w:ilvl="0" w:tplc="14462322">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77046F1"/>
    <w:multiLevelType w:val="hybridMultilevel"/>
    <w:tmpl w:val="2A926A5E"/>
    <w:lvl w:ilvl="0" w:tplc="1962423A">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8C566D4"/>
    <w:multiLevelType w:val="hybridMultilevel"/>
    <w:tmpl w:val="11CE8F9C"/>
    <w:lvl w:ilvl="0" w:tplc="FFFFFFFF">
      <w:start w:val="1"/>
      <w:numFmt w:val="decimal"/>
      <w:lvlText w:val="%1."/>
      <w:lvlJc w:val="left"/>
      <w:pPr>
        <w:tabs>
          <w:tab w:val="num" w:pos="0"/>
        </w:tabs>
        <w:ind w:hanging="360"/>
      </w:pPr>
      <w:rPr>
        <w:rFonts w:cs="Times New Roman" w:hint="default"/>
        <w:color w:val="auto"/>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3">
    <w:nsid w:val="29933610"/>
    <w:multiLevelType w:val="hybridMultilevel"/>
    <w:tmpl w:val="9B881A68"/>
    <w:lvl w:ilvl="0" w:tplc="04050001">
      <w:start w:val="1"/>
      <w:numFmt w:val="bullet"/>
      <w:lvlText w:val=""/>
      <w:lvlJc w:val="left"/>
      <w:pPr>
        <w:tabs>
          <w:tab w:val="num" w:pos="360"/>
        </w:tabs>
        <w:ind w:left="357" w:hanging="357"/>
      </w:pPr>
      <w:rPr>
        <w:rFonts w:ascii="Symbol" w:hAnsi="Symbol"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0776F6E"/>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nsid w:val="3EA62697"/>
    <w:multiLevelType w:val="hybridMultilevel"/>
    <w:tmpl w:val="C73CEAD4"/>
    <w:lvl w:ilvl="0" w:tplc="6A084AA8">
      <w:start w:val="1"/>
      <w:numFmt w:val="decimal"/>
      <w:lvlText w:val="%1."/>
      <w:lvlJc w:val="left"/>
      <w:pPr>
        <w:tabs>
          <w:tab w:val="num" w:pos="360"/>
        </w:tabs>
        <w:ind w:left="357" w:hanging="357"/>
      </w:pPr>
      <w:rPr>
        <w:rFonts w:cs="Times New Roman"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59BD713A"/>
    <w:multiLevelType w:val="hybridMultilevel"/>
    <w:tmpl w:val="A5FE6E02"/>
    <w:lvl w:ilvl="0" w:tplc="0D027218">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start w:val="1"/>
      <w:numFmt w:val="lowerLetter"/>
      <w:lvlText w:val="%3)"/>
      <w:lvlJc w:val="left"/>
      <w:pPr>
        <w:tabs>
          <w:tab w:val="num" w:pos="720"/>
        </w:tabs>
        <w:ind w:left="717" w:hanging="357"/>
      </w:pPr>
      <w:rPr>
        <w:rFonts w:cs="Times New Roman" w:hint="default"/>
        <w:b w:val="0"/>
      </w:rPr>
    </w:lvl>
    <w:lvl w:ilvl="3" w:tplc="FFFFFFFF">
      <w:start w:val="1"/>
      <w:numFmt w:val="decimal"/>
      <w:lvlText w:val="%4."/>
      <w:lvlJc w:val="left"/>
      <w:pPr>
        <w:tabs>
          <w:tab w:val="num" w:pos="2520"/>
        </w:tabs>
        <w:ind w:left="2520" w:hanging="360"/>
      </w:pPr>
      <w:rPr>
        <w:rFonts w:cs="Times New Roman"/>
      </w:rPr>
    </w:lvl>
    <w:lvl w:ilvl="4" w:tplc="FFFFFFFF">
      <w:numFmt w:val="bullet"/>
      <w:lvlText w:val="-"/>
      <w:lvlJc w:val="left"/>
      <w:pPr>
        <w:tabs>
          <w:tab w:val="num" w:pos="3240"/>
        </w:tabs>
        <w:ind w:left="3240" w:hanging="360"/>
      </w:pPr>
      <w:rPr>
        <w:rFonts w:ascii="Times New Roman" w:eastAsia="Times New Roman" w:hAnsi="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
    <w:nsid w:val="6C137082"/>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nsid w:val="75BF7597"/>
    <w:multiLevelType w:val="hybridMultilevel"/>
    <w:tmpl w:val="B62AF296"/>
    <w:lvl w:ilvl="0" w:tplc="A2C26F9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6376FD7"/>
    <w:multiLevelType w:val="hybridMultilevel"/>
    <w:tmpl w:val="93FCA1EC"/>
    <w:lvl w:ilvl="0" w:tplc="FFFFFFFF">
      <w:start w:val="1"/>
      <w:numFmt w:val="decimal"/>
      <w:lvlText w:val="%1."/>
      <w:lvlJc w:val="left"/>
      <w:pPr>
        <w:tabs>
          <w:tab w:val="num" w:pos="397"/>
        </w:tabs>
        <w:ind w:left="397" w:hanging="397"/>
      </w:pPr>
      <w:rPr>
        <w:rFonts w:cs="Times New Roman" w:hint="default"/>
      </w:rPr>
    </w:lvl>
    <w:lvl w:ilvl="1" w:tplc="04050001">
      <w:start w:val="1"/>
      <w:numFmt w:val="bullet"/>
      <w:lvlText w:val=""/>
      <w:lvlJc w:val="left"/>
      <w:pPr>
        <w:tabs>
          <w:tab w:val="num" w:pos="907"/>
        </w:tabs>
        <w:ind w:left="907" w:hanging="510"/>
      </w:pPr>
      <w:rPr>
        <w:rFonts w:ascii="Symbol" w:hAnsi="Symbol"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6"/>
  </w:num>
  <w:num w:numId="3">
    <w:abstractNumId w:val="12"/>
  </w:num>
  <w:num w:numId="4">
    <w:abstractNumId w:val="10"/>
  </w:num>
  <w:num w:numId="5">
    <w:abstractNumId w:val="19"/>
  </w:num>
  <w:num w:numId="6">
    <w:abstractNumId w:val="11"/>
  </w:num>
  <w:num w:numId="7">
    <w:abstractNumId w:val="14"/>
  </w:num>
  <w:num w:numId="8">
    <w:abstractNumId w:val="17"/>
  </w:num>
  <w:num w:numId="9">
    <w:abstractNumId w:val="18"/>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8"/>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37B"/>
    <w:rsid w:val="00091988"/>
    <w:rsid w:val="000A03D2"/>
    <w:rsid w:val="000A4872"/>
    <w:rsid w:val="000B237B"/>
    <w:rsid w:val="000B3487"/>
    <w:rsid w:val="000E65E1"/>
    <w:rsid w:val="000F2AB2"/>
    <w:rsid w:val="00117857"/>
    <w:rsid w:val="0012176C"/>
    <w:rsid w:val="001252FC"/>
    <w:rsid w:val="0017350F"/>
    <w:rsid w:val="001948F4"/>
    <w:rsid w:val="00211F20"/>
    <w:rsid w:val="002403FA"/>
    <w:rsid w:val="002463CE"/>
    <w:rsid w:val="0027160A"/>
    <w:rsid w:val="00273556"/>
    <w:rsid w:val="00275151"/>
    <w:rsid w:val="00295039"/>
    <w:rsid w:val="002C3BF2"/>
    <w:rsid w:val="002C3F04"/>
    <w:rsid w:val="002C5405"/>
    <w:rsid w:val="002C563D"/>
    <w:rsid w:val="002D633A"/>
    <w:rsid w:val="002E6695"/>
    <w:rsid w:val="0031244D"/>
    <w:rsid w:val="00332CFB"/>
    <w:rsid w:val="00336729"/>
    <w:rsid w:val="00361AF1"/>
    <w:rsid w:val="00375494"/>
    <w:rsid w:val="00380993"/>
    <w:rsid w:val="00385606"/>
    <w:rsid w:val="00387433"/>
    <w:rsid w:val="003C1A1E"/>
    <w:rsid w:val="003F665A"/>
    <w:rsid w:val="00403E31"/>
    <w:rsid w:val="00447F6B"/>
    <w:rsid w:val="00461183"/>
    <w:rsid w:val="004905BE"/>
    <w:rsid w:val="004A4B99"/>
    <w:rsid w:val="004A7B1B"/>
    <w:rsid w:val="004D1E4A"/>
    <w:rsid w:val="005128B2"/>
    <w:rsid w:val="00527DDC"/>
    <w:rsid w:val="0053275B"/>
    <w:rsid w:val="00532C07"/>
    <w:rsid w:val="00536C43"/>
    <w:rsid w:val="005426DD"/>
    <w:rsid w:val="0056130F"/>
    <w:rsid w:val="005F3CBC"/>
    <w:rsid w:val="005F424A"/>
    <w:rsid w:val="00620195"/>
    <w:rsid w:val="00663EAC"/>
    <w:rsid w:val="00665243"/>
    <w:rsid w:val="006A231A"/>
    <w:rsid w:val="006C39C2"/>
    <w:rsid w:val="006E5F70"/>
    <w:rsid w:val="00727A16"/>
    <w:rsid w:val="00791E26"/>
    <w:rsid w:val="007C168F"/>
    <w:rsid w:val="007F6CF6"/>
    <w:rsid w:val="007F78CD"/>
    <w:rsid w:val="00812B95"/>
    <w:rsid w:val="00817AC8"/>
    <w:rsid w:val="00820061"/>
    <w:rsid w:val="00835A4E"/>
    <w:rsid w:val="008B6EC8"/>
    <w:rsid w:val="008E2535"/>
    <w:rsid w:val="008E57DE"/>
    <w:rsid w:val="00902A51"/>
    <w:rsid w:val="0091555E"/>
    <w:rsid w:val="00945210"/>
    <w:rsid w:val="009605E0"/>
    <w:rsid w:val="0098406A"/>
    <w:rsid w:val="00985384"/>
    <w:rsid w:val="009A55BD"/>
    <w:rsid w:val="009E6933"/>
    <w:rsid w:val="00A040CE"/>
    <w:rsid w:val="00A136E4"/>
    <w:rsid w:val="00A27D6F"/>
    <w:rsid w:val="00A316D1"/>
    <w:rsid w:val="00A3508E"/>
    <w:rsid w:val="00A45775"/>
    <w:rsid w:val="00A642A3"/>
    <w:rsid w:val="00A84274"/>
    <w:rsid w:val="00AA033F"/>
    <w:rsid w:val="00AC227E"/>
    <w:rsid w:val="00AF355D"/>
    <w:rsid w:val="00B61A69"/>
    <w:rsid w:val="00B94897"/>
    <w:rsid w:val="00BA18D9"/>
    <w:rsid w:val="00BB0145"/>
    <w:rsid w:val="00BB0F39"/>
    <w:rsid w:val="00BB1DE1"/>
    <w:rsid w:val="00BB3DC5"/>
    <w:rsid w:val="00BB5EDF"/>
    <w:rsid w:val="00BD3A5E"/>
    <w:rsid w:val="00C026CE"/>
    <w:rsid w:val="00C06F2D"/>
    <w:rsid w:val="00C14F16"/>
    <w:rsid w:val="00C223C7"/>
    <w:rsid w:val="00C4545C"/>
    <w:rsid w:val="00C52DF5"/>
    <w:rsid w:val="00C54131"/>
    <w:rsid w:val="00C5656E"/>
    <w:rsid w:val="00C72ED7"/>
    <w:rsid w:val="00C77F42"/>
    <w:rsid w:val="00CA5C8F"/>
    <w:rsid w:val="00CD085F"/>
    <w:rsid w:val="00CD4D7E"/>
    <w:rsid w:val="00CF3B67"/>
    <w:rsid w:val="00D66A3E"/>
    <w:rsid w:val="00D80CCC"/>
    <w:rsid w:val="00DB7E22"/>
    <w:rsid w:val="00DE403E"/>
    <w:rsid w:val="00E27335"/>
    <w:rsid w:val="00E76697"/>
    <w:rsid w:val="00EA2A3B"/>
    <w:rsid w:val="00EC42E1"/>
    <w:rsid w:val="00ED6332"/>
    <w:rsid w:val="00F13758"/>
    <w:rsid w:val="00F212F2"/>
    <w:rsid w:val="00F270FA"/>
    <w:rsid w:val="00F43EF1"/>
    <w:rsid w:val="00F50842"/>
    <w:rsid w:val="00F95AEE"/>
    <w:rsid w:val="00F96F99"/>
    <w:rsid w:val="00FA5B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37B"/>
    <w:pPr>
      <w:jc w:val="both"/>
    </w:pPr>
    <w:rPr>
      <w:rFonts w:eastAsia="Times New Roman"/>
      <w:color w:val="000000"/>
      <w:sz w:val="22"/>
      <w:szCs w:val="22"/>
    </w:rPr>
  </w:style>
  <w:style w:type="paragraph" w:styleId="Nadpis2">
    <w:name w:val="heading 2"/>
    <w:basedOn w:val="Normln"/>
    <w:next w:val="Normln"/>
    <w:link w:val="Nadpis2Char"/>
    <w:autoRedefine/>
    <w:uiPriority w:val="99"/>
    <w:qFormat/>
    <w:rsid w:val="008B6EC8"/>
    <w:pPr>
      <w:ind w:left="576"/>
      <w:jc w:val="center"/>
      <w:outlineLvl w:val="1"/>
    </w:pPr>
    <w:rPr>
      <w:rFonts w:eastAsia="Calibri"/>
      <w:b/>
      <w:sz w:val="20"/>
      <w:szCs w:val="20"/>
      <w:u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B6EC8"/>
    <w:rPr>
      <w:rFonts w:ascii="Calibri" w:hAnsi="Calibri" w:cs="Times New Roman"/>
      <w:b/>
      <w:snapToGrid w:val="0"/>
      <w:color w:val="000000"/>
      <w:u w:color="333399"/>
      <w:lang w:eastAsia="cs-CZ"/>
    </w:rPr>
  </w:style>
  <w:style w:type="paragraph" w:styleId="Zkladntextodsazen3">
    <w:name w:val="Body Text Indent 3"/>
    <w:basedOn w:val="Normln"/>
    <w:link w:val="Zkladntextodsazen3Char"/>
    <w:uiPriority w:val="99"/>
    <w:semiHidden/>
    <w:rsid w:val="000B237B"/>
    <w:pPr>
      <w:ind w:left="7655" w:hanging="7655"/>
    </w:pPr>
    <w:rPr>
      <w:rFonts w:eastAsia="Calibri"/>
      <w:noProof/>
      <w:sz w:val="20"/>
      <w:szCs w:val="20"/>
    </w:rPr>
  </w:style>
  <w:style w:type="character" w:customStyle="1" w:styleId="Zkladntextodsazen3Char">
    <w:name w:val="Základní text odsazený 3 Char"/>
    <w:link w:val="Zkladntextodsazen3"/>
    <w:uiPriority w:val="99"/>
    <w:semiHidden/>
    <w:locked/>
    <w:rsid w:val="000B237B"/>
    <w:rPr>
      <w:rFonts w:ascii="Calibri" w:hAnsi="Calibri" w:cs="Times New Roman"/>
      <w:noProof/>
      <w:color w:val="000000"/>
      <w:sz w:val="20"/>
      <w:lang w:eastAsia="cs-CZ"/>
    </w:rPr>
  </w:style>
  <w:style w:type="paragraph" w:styleId="Zhlav">
    <w:name w:val="header"/>
    <w:basedOn w:val="Normln"/>
    <w:link w:val="ZhlavChar"/>
    <w:uiPriority w:val="99"/>
    <w:semiHidden/>
    <w:rsid w:val="000B237B"/>
    <w:pPr>
      <w:tabs>
        <w:tab w:val="center" w:pos="4536"/>
        <w:tab w:val="right" w:pos="9072"/>
      </w:tabs>
    </w:pPr>
    <w:rPr>
      <w:rFonts w:eastAsia="Calibri"/>
      <w:sz w:val="20"/>
      <w:szCs w:val="20"/>
    </w:rPr>
  </w:style>
  <w:style w:type="character" w:customStyle="1" w:styleId="ZhlavChar">
    <w:name w:val="Záhlaví Char"/>
    <w:link w:val="Zhlav"/>
    <w:uiPriority w:val="99"/>
    <w:semiHidden/>
    <w:locked/>
    <w:rsid w:val="000B237B"/>
    <w:rPr>
      <w:rFonts w:ascii="Calibri" w:hAnsi="Calibri" w:cs="Times New Roman"/>
      <w:color w:val="000000"/>
      <w:lang w:eastAsia="cs-CZ"/>
    </w:rPr>
  </w:style>
  <w:style w:type="paragraph" w:styleId="Zpat">
    <w:name w:val="footer"/>
    <w:basedOn w:val="Normln"/>
    <w:link w:val="ZpatChar"/>
    <w:uiPriority w:val="99"/>
    <w:semiHidden/>
    <w:rsid w:val="000B237B"/>
    <w:pPr>
      <w:tabs>
        <w:tab w:val="center" w:pos="4536"/>
        <w:tab w:val="right" w:pos="9072"/>
      </w:tabs>
    </w:pPr>
    <w:rPr>
      <w:rFonts w:eastAsia="Calibri"/>
      <w:sz w:val="20"/>
      <w:szCs w:val="20"/>
    </w:rPr>
  </w:style>
  <w:style w:type="character" w:customStyle="1" w:styleId="ZpatChar">
    <w:name w:val="Zápatí Char"/>
    <w:link w:val="Zpat"/>
    <w:uiPriority w:val="99"/>
    <w:semiHidden/>
    <w:locked/>
    <w:rsid w:val="000B237B"/>
    <w:rPr>
      <w:rFonts w:ascii="Calibri" w:hAnsi="Calibri" w:cs="Times New Roman"/>
      <w:color w:val="000000"/>
      <w:lang w:eastAsia="cs-CZ"/>
    </w:rPr>
  </w:style>
  <w:style w:type="paragraph" w:styleId="Zkladntextodsazen">
    <w:name w:val="Body Text Indent"/>
    <w:basedOn w:val="Normln"/>
    <w:link w:val="ZkladntextodsazenChar"/>
    <w:uiPriority w:val="99"/>
    <w:semiHidden/>
    <w:rsid w:val="008B6EC8"/>
    <w:pPr>
      <w:spacing w:after="120"/>
      <w:ind w:left="283"/>
    </w:pPr>
    <w:rPr>
      <w:rFonts w:eastAsia="Calibri"/>
      <w:sz w:val="20"/>
      <w:szCs w:val="20"/>
    </w:rPr>
  </w:style>
  <w:style w:type="character" w:customStyle="1" w:styleId="ZkladntextodsazenChar">
    <w:name w:val="Základní text odsazený Char"/>
    <w:link w:val="Zkladntextodsazen"/>
    <w:uiPriority w:val="99"/>
    <w:semiHidden/>
    <w:locked/>
    <w:rsid w:val="008B6EC8"/>
    <w:rPr>
      <w:rFonts w:ascii="Calibri" w:hAnsi="Calibri" w:cs="Times New Roman"/>
      <w:color w:val="000000"/>
      <w:lang w:eastAsia="cs-CZ"/>
    </w:rPr>
  </w:style>
  <w:style w:type="paragraph" w:styleId="Zkladntextodsazen2">
    <w:name w:val="Body Text Indent 2"/>
    <w:basedOn w:val="Normln"/>
    <w:link w:val="Zkladntextodsazen2Char"/>
    <w:uiPriority w:val="99"/>
    <w:rsid w:val="008B6EC8"/>
    <w:pPr>
      <w:spacing w:after="120" w:line="480" w:lineRule="auto"/>
      <w:ind w:left="283"/>
    </w:pPr>
    <w:rPr>
      <w:rFonts w:eastAsia="Calibri"/>
      <w:sz w:val="20"/>
      <w:szCs w:val="20"/>
    </w:rPr>
  </w:style>
  <w:style w:type="character" w:customStyle="1" w:styleId="Zkladntextodsazen2Char">
    <w:name w:val="Základní text odsazený 2 Char"/>
    <w:link w:val="Zkladntextodsazen2"/>
    <w:uiPriority w:val="99"/>
    <w:locked/>
    <w:rsid w:val="008B6EC8"/>
    <w:rPr>
      <w:rFonts w:ascii="Calibri" w:hAnsi="Calibri" w:cs="Times New Roman"/>
      <w:color w:val="000000"/>
      <w:lang w:eastAsia="cs-CZ"/>
    </w:rPr>
  </w:style>
  <w:style w:type="paragraph" w:customStyle="1" w:styleId="Smlouva-eslo">
    <w:name w:val="Smlouva-eíslo"/>
    <w:basedOn w:val="Normln"/>
    <w:uiPriority w:val="99"/>
    <w:rsid w:val="008B6EC8"/>
    <w:pPr>
      <w:widowControl w:val="0"/>
      <w:spacing w:before="120" w:line="240" w:lineRule="atLeast"/>
    </w:pPr>
    <w:rPr>
      <w:rFonts w:ascii="Times New Roman" w:eastAsia="Calibri" w:hAnsi="Times New Roman"/>
      <w:color w:val="auto"/>
      <w:sz w:val="24"/>
      <w:szCs w:val="20"/>
    </w:rPr>
  </w:style>
  <w:style w:type="paragraph" w:customStyle="1" w:styleId="Odstavecseseznamem1">
    <w:name w:val="Odstavec se seznamem1"/>
    <w:basedOn w:val="Normln"/>
    <w:uiPriority w:val="99"/>
    <w:rsid w:val="008B6EC8"/>
    <w:pPr>
      <w:ind w:left="720"/>
      <w:contextualSpacing/>
      <w:jc w:val="left"/>
    </w:pPr>
    <w:rPr>
      <w:rFonts w:ascii="Times New Roman" w:eastAsia="Calibri" w:hAnsi="Times New Roman"/>
      <w:color w:val="auto"/>
      <w:sz w:val="24"/>
      <w:szCs w:val="24"/>
    </w:rPr>
  </w:style>
  <w:style w:type="character" w:styleId="Siln">
    <w:name w:val="Strong"/>
    <w:uiPriority w:val="99"/>
    <w:qFormat/>
    <w:rsid w:val="008B6EC8"/>
    <w:rPr>
      <w:rFonts w:cs="Times New Roman"/>
      <w:b/>
    </w:rPr>
  </w:style>
  <w:style w:type="paragraph" w:styleId="Odstavecseseznamem">
    <w:name w:val="List Paragraph"/>
    <w:basedOn w:val="Normln"/>
    <w:uiPriority w:val="99"/>
    <w:qFormat/>
    <w:rsid w:val="007F78CD"/>
    <w:pPr>
      <w:ind w:left="720"/>
      <w:contextualSpacing/>
    </w:pPr>
  </w:style>
  <w:style w:type="character" w:styleId="slostrnky">
    <w:name w:val="page number"/>
    <w:uiPriority w:val="99"/>
    <w:rsid w:val="009A55B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364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2042</Words>
  <Characters>12051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Příloha č</vt:lpstr>
    </vt:vector>
  </TitlesOfParts>
  <Company>HP</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Libor Kozubek</dc:creator>
  <cp:keywords/>
  <dc:description/>
  <cp:lastModifiedBy>Lenka Jaskulova</cp:lastModifiedBy>
  <cp:revision>9</cp:revision>
  <cp:lastPrinted>2013-10-07T12:16:00Z</cp:lastPrinted>
  <dcterms:created xsi:type="dcterms:W3CDTF">2013-09-19T06:33:00Z</dcterms:created>
  <dcterms:modified xsi:type="dcterms:W3CDTF">2013-10-07T12:17:00Z</dcterms:modified>
</cp:coreProperties>
</file>