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B2" w:rsidRPr="008330B2" w:rsidRDefault="008330B2" w:rsidP="008330B2">
      <w:pPr>
        <w:suppressAutoHyphens/>
        <w:spacing w:after="120" w:line="240" w:lineRule="auto"/>
        <w:rPr>
          <w:rFonts w:ascii="Times New Roman" w:eastAsia="Times New Roman" w:hAnsi="Times New Roman" w:cs="Arial"/>
          <w:b/>
          <w:sz w:val="18"/>
          <w:szCs w:val="18"/>
          <w:lang w:eastAsia="ar-SA"/>
        </w:rPr>
      </w:pP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softHyphen/>
        <w:t>Příloha č. 1 – Krycí list</w:t>
      </w:r>
    </w:p>
    <w:tbl>
      <w:tblPr>
        <w:tblW w:w="10649" w:type="dxa"/>
        <w:jc w:val="center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5854"/>
      </w:tblGrid>
      <w:tr w:rsidR="008330B2" w:rsidRPr="008330B2" w:rsidTr="00AB6A50">
        <w:trPr>
          <w:trHeight w:val="234"/>
          <w:jc w:val="center"/>
        </w:trPr>
        <w:tc>
          <w:tcPr>
            <w:tcW w:w="10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Identifikační údaje</w:t>
            </w: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Obchodní firma nebo název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681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Sídlo / Místo podnikání </w:t>
            </w:r>
          </w:p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Právní forma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IČ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457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DIČ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Fax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641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522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Osoba oprávněná činit úkony za dodavatele</w:t>
            </w:r>
          </w:p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  <w:tr w:rsidR="008330B2" w:rsidRPr="008330B2" w:rsidTr="00AB6A50">
        <w:trPr>
          <w:trHeight w:val="861"/>
          <w:jc w:val="center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Kontaktní osoba pro jednání ve věci nabídky</w:t>
            </w:r>
          </w:p>
        </w:tc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ar-SA"/>
              </w:rPr>
            </w:pPr>
          </w:p>
        </w:tc>
      </w:tr>
    </w:tbl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V…………………….,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dne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…………………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ab/>
        <w:t>…………………………………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br/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(jméno, příjmení)</w:t>
      </w:r>
    </w:p>
    <w:p w:rsidR="008330B2" w:rsidRP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 w:type="page"/>
      </w:r>
    </w:p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Verdana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lastRenderedPageBreak/>
        <w:t xml:space="preserve">Příloha 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>č. 2</w:t>
      </w:r>
    </w:p>
    <w:p w:rsidR="008330B2" w:rsidRPr="008330B2" w:rsidRDefault="008330B2" w:rsidP="008330B2">
      <w:pPr>
        <w:widowControl w:val="0"/>
        <w:suppressAutoHyphens/>
        <w:spacing w:after="0" w:line="240" w:lineRule="auto"/>
        <w:ind w:left="3009" w:right="1" w:hanging="3151"/>
        <w:jc w:val="center"/>
        <w:rPr>
          <w:rFonts w:ascii="Arial" w:eastAsia="Verdana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>ČESTNÉ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>PROHLÁŠENÍ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UCHAZEČE</w:t>
      </w:r>
    </w:p>
    <w:p w:rsidR="008330B2" w:rsidRPr="008330B2" w:rsidRDefault="008330B2" w:rsidP="008330B2">
      <w:pPr>
        <w:widowControl w:val="0"/>
        <w:suppressAutoHyphens/>
        <w:spacing w:before="2" w:after="0" w:line="240" w:lineRule="auto"/>
        <w:ind w:right="1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8330B2">
        <w:rPr>
          <w:rFonts w:ascii="Arial" w:eastAsia="Verdana" w:hAnsi="Arial" w:cs="Arial"/>
          <w:b/>
          <w:bCs/>
          <w:sz w:val="20"/>
          <w:szCs w:val="20"/>
          <w:lang w:eastAsia="ar-SA"/>
        </w:rPr>
        <w:t>o</w:t>
      </w:r>
      <w:r w:rsidRPr="008330B2">
        <w:rPr>
          <w:rFonts w:ascii="Arial" w:eastAsia="Verdana" w:hAnsi="Arial" w:cs="Arial"/>
          <w:b/>
          <w:bCs/>
          <w:spacing w:val="-1"/>
          <w:sz w:val="20"/>
          <w:szCs w:val="20"/>
          <w:lang w:eastAsia="ar-SA"/>
        </w:rPr>
        <w:t xml:space="preserve"> splnění</w:t>
      </w:r>
      <w:r w:rsidRPr="008330B2">
        <w:rPr>
          <w:rFonts w:ascii="Arial" w:eastAsia="Verdana" w:hAnsi="Arial" w:cs="Arial"/>
          <w:b/>
          <w:bCs/>
          <w:spacing w:val="1"/>
          <w:sz w:val="20"/>
          <w:szCs w:val="20"/>
          <w:lang w:eastAsia="ar-SA"/>
        </w:rPr>
        <w:t xml:space="preserve"> </w:t>
      </w:r>
      <w:r w:rsidRPr="008330B2">
        <w:rPr>
          <w:rFonts w:ascii="Arial" w:eastAsia="Verdana" w:hAnsi="Arial" w:cs="Arial"/>
          <w:b/>
          <w:bCs/>
          <w:spacing w:val="-1"/>
          <w:sz w:val="20"/>
          <w:szCs w:val="20"/>
          <w:lang w:eastAsia="ar-SA"/>
        </w:rPr>
        <w:t xml:space="preserve">základních kvalifikačních předpokladů </w:t>
      </w:r>
    </w:p>
    <w:p w:rsidR="008330B2" w:rsidRPr="008330B2" w:rsidRDefault="008330B2" w:rsidP="008330B2">
      <w:pPr>
        <w:widowControl w:val="0"/>
        <w:suppressAutoHyphens/>
        <w:spacing w:before="240" w:after="0" w:line="240" w:lineRule="auto"/>
        <w:ind w:left="112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z w:val="20"/>
          <w:szCs w:val="20"/>
          <w:lang w:eastAsia="ar-SA"/>
        </w:rPr>
        <w:br/>
        <w:t>Já</w:t>
      </w:r>
      <w:r w:rsidRPr="008330B2">
        <w:rPr>
          <w:rFonts w:ascii="Arial" w:eastAsia="Times New Roman" w:hAnsi="Arial" w:cs="Arial"/>
          <w:spacing w:val="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(my)</w:t>
      </w:r>
      <w:r w:rsidRPr="008330B2">
        <w:rPr>
          <w:rFonts w:ascii="Arial" w:eastAsia="Times New Roman" w:hAnsi="Arial" w:cs="Arial"/>
          <w:spacing w:val="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níže</w:t>
      </w:r>
      <w:r w:rsidRPr="008330B2">
        <w:rPr>
          <w:rFonts w:ascii="Arial" w:eastAsia="Times New Roman" w:hAnsi="Arial" w:cs="Arial"/>
          <w:spacing w:val="5"/>
          <w:sz w:val="20"/>
          <w:szCs w:val="20"/>
          <w:lang w:eastAsia="ar-SA"/>
        </w:rPr>
        <w:t xml:space="preserve"> </w:t>
      </w:r>
      <w:proofErr w:type="gramStart"/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podepsaný(í)</w:t>
      </w:r>
      <w:r w:rsidRPr="008330B2">
        <w:rPr>
          <w:rFonts w:ascii="Arial" w:eastAsia="Times New Roman" w:hAnsi="Arial" w:cs="Arial"/>
          <w:spacing w:val="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čestně</w:t>
      </w:r>
      <w:proofErr w:type="gramEnd"/>
      <w:r w:rsidRPr="008330B2">
        <w:rPr>
          <w:rFonts w:ascii="Arial" w:eastAsia="Times New Roman" w:hAnsi="Arial" w:cs="Arial"/>
          <w:spacing w:val="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prohlašuji(</w:t>
      </w:r>
      <w:proofErr w:type="spellStart"/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eme</w:t>
      </w:r>
      <w:proofErr w:type="spellEnd"/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),</w:t>
      </w:r>
      <w:r w:rsidRPr="008330B2">
        <w:rPr>
          <w:rFonts w:ascii="Arial" w:eastAsia="Times New Roman" w:hAnsi="Arial" w:cs="Arial"/>
          <w:spacing w:val="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že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…………………………………..…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(obchodní</w:t>
      </w:r>
      <w:r w:rsidRPr="008330B2">
        <w:rPr>
          <w:rFonts w:ascii="Arial" w:eastAsia="Times New Roman" w:hAnsi="Arial" w:cs="Arial"/>
          <w:spacing w:val="87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firma)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splňuje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základní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kvalifikační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předpoklady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ve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smyslu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§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53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odst.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zákona</w:t>
      </w:r>
      <w:r w:rsidRPr="008330B2">
        <w:rPr>
          <w:rFonts w:ascii="Arial" w:eastAsia="Times New Roman" w:hAnsi="Arial" w:cs="Arial"/>
          <w:spacing w:val="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to </w:t>
      </w:r>
      <w:r w:rsidRPr="008330B2">
        <w:rPr>
          <w:rFonts w:ascii="Arial" w:eastAsia="Times New Roman" w:hAnsi="Arial" w:cs="Arial"/>
          <w:spacing w:val="1"/>
          <w:sz w:val="20"/>
          <w:szCs w:val="20"/>
          <w:lang w:eastAsia="ar-SA"/>
        </w:rPr>
        <w:t>tak,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že: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nikdo</w:t>
      </w:r>
      <w:r w:rsidRPr="008330B2">
        <w:rPr>
          <w:rFonts w:ascii="Arial" w:eastAsia="Times New Roman" w:hAnsi="Arial" w:cs="Arial"/>
          <w:spacing w:val="26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ze</w:t>
      </w:r>
      <w:r w:rsidRPr="008330B2">
        <w:rPr>
          <w:rFonts w:ascii="Arial" w:eastAsia="Times New Roman" w:hAnsi="Arial" w:cs="Arial"/>
          <w:spacing w:val="2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statutárních</w:t>
      </w:r>
      <w:r w:rsidRPr="008330B2">
        <w:rPr>
          <w:rFonts w:ascii="Arial" w:eastAsia="Times New Roman" w:hAnsi="Arial" w:cs="Arial"/>
          <w:spacing w:val="2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zástupců</w:t>
      </w:r>
      <w:r w:rsidRPr="008330B2">
        <w:rPr>
          <w:rFonts w:ascii="Arial" w:eastAsia="Times New Roman" w:hAnsi="Arial" w:cs="Arial"/>
          <w:spacing w:val="2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dodavatele</w:t>
      </w:r>
      <w:r w:rsidRPr="008330B2">
        <w:rPr>
          <w:rFonts w:ascii="Arial" w:eastAsia="Times New Roman" w:hAnsi="Arial" w:cs="Arial"/>
          <w:spacing w:val="2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nebyl</w:t>
      </w:r>
      <w:r w:rsidRPr="008330B2">
        <w:rPr>
          <w:rFonts w:ascii="Arial" w:eastAsia="Times New Roman" w:hAnsi="Arial" w:cs="Arial"/>
          <w:spacing w:val="2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pravomocně</w:t>
      </w:r>
      <w:r w:rsidRPr="008330B2">
        <w:rPr>
          <w:rFonts w:ascii="Arial" w:eastAsia="Times New Roman" w:hAnsi="Arial" w:cs="Arial"/>
          <w:spacing w:val="2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odsouzen</w:t>
      </w:r>
      <w:r w:rsidRPr="008330B2">
        <w:rPr>
          <w:rFonts w:ascii="Arial" w:eastAsia="Times New Roman" w:hAnsi="Arial" w:cs="Arial"/>
          <w:spacing w:val="2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pro</w:t>
      </w:r>
      <w:r w:rsidRPr="008330B2">
        <w:rPr>
          <w:rFonts w:ascii="Arial" w:eastAsia="Times New Roman" w:hAnsi="Arial" w:cs="Arial"/>
          <w:spacing w:val="2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trestný</w:t>
      </w:r>
      <w:r w:rsidRPr="008330B2">
        <w:rPr>
          <w:rFonts w:ascii="Arial" w:eastAsia="Times New Roman" w:hAnsi="Arial" w:cs="Arial"/>
          <w:spacing w:val="2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čin</w:t>
      </w:r>
      <w:r w:rsidRPr="008330B2">
        <w:rPr>
          <w:rFonts w:ascii="Arial" w:eastAsia="Times New Roman" w:hAnsi="Arial" w:cs="Arial"/>
          <w:spacing w:val="2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spáchaný</w:t>
      </w:r>
      <w:r w:rsidRPr="008330B2">
        <w:rPr>
          <w:rFonts w:ascii="Arial" w:eastAsia="Times New Roman" w:hAnsi="Arial" w:cs="Arial"/>
          <w:spacing w:val="26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ve</w:t>
      </w:r>
      <w:r w:rsidRPr="008330B2">
        <w:rPr>
          <w:rFonts w:ascii="Arial" w:eastAsia="Times New Roman" w:hAnsi="Arial" w:cs="Arial"/>
          <w:spacing w:val="10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prospěch</w:t>
      </w:r>
      <w:r w:rsidRPr="008330B2">
        <w:rPr>
          <w:rFonts w:ascii="Arial" w:eastAsia="Times New Roman" w:hAnsi="Arial" w:cs="Arial"/>
          <w:spacing w:val="8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organizované</w:t>
      </w:r>
      <w:r w:rsidRPr="008330B2">
        <w:rPr>
          <w:rFonts w:ascii="Arial" w:eastAsia="Times New Roman" w:hAnsi="Arial" w:cs="Arial"/>
          <w:spacing w:val="10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zločinecké</w:t>
      </w:r>
      <w:r w:rsidRPr="008330B2">
        <w:rPr>
          <w:rFonts w:ascii="Arial" w:eastAsia="Times New Roman" w:hAnsi="Arial" w:cs="Arial"/>
          <w:spacing w:val="10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skupiny,</w:t>
      </w:r>
      <w:r w:rsidRPr="008330B2">
        <w:rPr>
          <w:rFonts w:ascii="Arial" w:eastAsia="Times New Roman" w:hAnsi="Arial" w:cs="Arial"/>
          <w:spacing w:val="1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trestný</w:t>
      </w:r>
      <w:r w:rsidRPr="008330B2">
        <w:rPr>
          <w:rFonts w:ascii="Arial" w:eastAsia="Times New Roman" w:hAnsi="Arial" w:cs="Arial"/>
          <w:spacing w:val="9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čin</w:t>
      </w:r>
      <w:r w:rsidRPr="008330B2">
        <w:rPr>
          <w:rFonts w:ascii="Arial" w:eastAsia="Times New Roman" w:hAnsi="Arial" w:cs="Arial"/>
          <w:spacing w:val="1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účasti</w:t>
      </w:r>
      <w:r w:rsidRPr="008330B2">
        <w:rPr>
          <w:rFonts w:ascii="Arial" w:eastAsia="Times New Roman" w:hAnsi="Arial" w:cs="Arial"/>
          <w:spacing w:val="10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na</w:t>
      </w:r>
      <w:r w:rsidRPr="008330B2">
        <w:rPr>
          <w:rFonts w:ascii="Arial" w:eastAsia="Times New Roman" w:hAnsi="Arial" w:cs="Arial"/>
          <w:spacing w:val="9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organizované</w:t>
      </w:r>
      <w:r w:rsidRPr="008330B2">
        <w:rPr>
          <w:rFonts w:ascii="Arial" w:eastAsia="Times New Roman" w:hAnsi="Arial" w:cs="Arial"/>
          <w:spacing w:val="10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zločinecké</w:t>
      </w:r>
      <w:r w:rsidRPr="008330B2">
        <w:rPr>
          <w:rFonts w:ascii="Arial" w:eastAsia="Times New Roman" w:hAnsi="Arial" w:cs="Arial"/>
          <w:spacing w:val="10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skupině,</w:t>
      </w:r>
      <w:r w:rsidRPr="008330B2">
        <w:rPr>
          <w:rFonts w:ascii="Arial" w:eastAsia="Times New Roman" w:hAnsi="Arial" w:cs="Arial"/>
          <w:spacing w:val="8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legalizace</w:t>
      </w:r>
      <w:r w:rsidRPr="008330B2">
        <w:rPr>
          <w:rFonts w:ascii="Arial" w:eastAsia="Times New Roman" w:hAnsi="Arial" w:cs="Arial"/>
          <w:spacing w:val="3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výnosů</w:t>
      </w:r>
      <w:r w:rsidRPr="008330B2">
        <w:rPr>
          <w:rFonts w:ascii="Arial" w:eastAsia="Times New Roman" w:hAnsi="Arial" w:cs="Arial"/>
          <w:spacing w:val="3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8330B2">
        <w:rPr>
          <w:rFonts w:ascii="Arial" w:eastAsia="Times New Roman" w:hAnsi="Arial" w:cs="Arial"/>
          <w:spacing w:val="3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trestné</w:t>
      </w:r>
      <w:r w:rsidRPr="008330B2">
        <w:rPr>
          <w:rFonts w:ascii="Arial" w:eastAsia="Times New Roman" w:hAnsi="Arial" w:cs="Arial"/>
          <w:spacing w:val="3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činnosti,</w:t>
      </w:r>
      <w:r w:rsidRPr="008330B2">
        <w:rPr>
          <w:rFonts w:ascii="Arial" w:eastAsia="Times New Roman" w:hAnsi="Arial" w:cs="Arial"/>
          <w:spacing w:val="3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podílnictví,</w:t>
      </w:r>
      <w:r w:rsidRPr="008330B2">
        <w:rPr>
          <w:rFonts w:ascii="Arial" w:eastAsia="Times New Roman" w:hAnsi="Arial" w:cs="Arial"/>
          <w:spacing w:val="37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přijímání</w:t>
      </w:r>
      <w:r w:rsidRPr="008330B2">
        <w:rPr>
          <w:rFonts w:ascii="Arial" w:eastAsia="Times New Roman" w:hAnsi="Arial" w:cs="Arial"/>
          <w:spacing w:val="3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úplatku,</w:t>
      </w:r>
      <w:r w:rsidRPr="008330B2">
        <w:rPr>
          <w:rFonts w:ascii="Arial" w:eastAsia="Times New Roman" w:hAnsi="Arial" w:cs="Arial"/>
          <w:spacing w:val="3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podplácení,</w:t>
      </w:r>
      <w:r w:rsidRPr="008330B2">
        <w:rPr>
          <w:rFonts w:ascii="Arial" w:eastAsia="Times New Roman" w:hAnsi="Arial" w:cs="Arial"/>
          <w:spacing w:val="3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nepřímého</w:t>
      </w:r>
      <w:r w:rsidRPr="008330B2">
        <w:rPr>
          <w:rFonts w:ascii="Arial" w:eastAsia="Times New Roman" w:hAnsi="Arial" w:cs="Arial"/>
          <w:spacing w:val="3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úplatkářství,</w:t>
      </w:r>
      <w:r w:rsidRPr="008330B2">
        <w:rPr>
          <w:rFonts w:ascii="Arial" w:eastAsia="Times New Roman" w:hAnsi="Arial" w:cs="Arial"/>
          <w:spacing w:val="10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podvodu,</w:t>
      </w:r>
      <w:r w:rsidRPr="008330B2">
        <w:rPr>
          <w:rFonts w:ascii="Arial" w:eastAsia="Times New Roman" w:hAnsi="Arial" w:cs="Arial"/>
          <w:spacing w:val="5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úvěrového</w:t>
      </w:r>
      <w:r w:rsidRPr="008330B2">
        <w:rPr>
          <w:rFonts w:ascii="Arial" w:eastAsia="Times New Roman" w:hAnsi="Arial" w:cs="Arial"/>
          <w:spacing w:val="5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podvodu,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včetně</w:t>
      </w:r>
      <w:r w:rsidRPr="008330B2">
        <w:rPr>
          <w:rFonts w:ascii="Arial" w:eastAsia="Times New Roman" w:hAnsi="Arial" w:cs="Arial"/>
          <w:spacing w:val="5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případů,</w:t>
      </w:r>
      <w:r w:rsidRPr="008330B2">
        <w:rPr>
          <w:rFonts w:ascii="Arial" w:eastAsia="Times New Roman" w:hAnsi="Arial" w:cs="Arial"/>
          <w:spacing w:val="5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kdy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jde</w:t>
      </w:r>
      <w:r w:rsidRPr="008330B2">
        <w:rPr>
          <w:rFonts w:ascii="Arial" w:eastAsia="Times New Roman" w:hAnsi="Arial" w:cs="Arial"/>
          <w:spacing w:val="5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8330B2">
        <w:rPr>
          <w:rFonts w:ascii="Arial" w:eastAsia="Times New Roman" w:hAnsi="Arial" w:cs="Arial"/>
          <w:spacing w:val="5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přípravu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nebo</w:t>
      </w:r>
      <w:r w:rsidRPr="008330B2">
        <w:rPr>
          <w:rFonts w:ascii="Arial" w:eastAsia="Times New Roman" w:hAnsi="Arial" w:cs="Arial"/>
          <w:spacing w:val="5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pokus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nebo</w:t>
      </w:r>
      <w:r w:rsidRPr="008330B2">
        <w:rPr>
          <w:rFonts w:ascii="Arial" w:eastAsia="Times New Roman" w:hAnsi="Arial" w:cs="Arial"/>
          <w:spacing w:val="55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účastenství</w:t>
      </w:r>
      <w:r w:rsidRPr="008330B2">
        <w:rPr>
          <w:rFonts w:ascii="Arial" w:eastAsia="Times New Roman" w:hAnsi="Arial" w:cs="Arial"/>
          <w:spacing w:val="54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>na</w:t>
      </w:r>
      <w:r w:rsidRPr="008330B2">
        <w:rPr>
          <w:rFonts w:ascii="Arial" w:eastAsia="Times New Roman" w:hAnsi="Arial" w:cs="Arial"/>
          <w:spacing w:val="6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takovém trestném činu,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nebo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došlo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k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zahlazení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odsouzení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za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spáchání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takového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trestného</w:t>
      </w:r>
      <w:r w:rsidRPr="008330B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činu,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nikdo ze statutárních zástupců dodavatele nebyl pravomocně odsouzen pro trestný čin, jehož skutková podstata souvisí s předmětem podnikání dodavatele podle zvláštních právních předpisů nebo došlo k zahlazení odsouzení za spáchání takového trestného činu,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nikdo ze statutárních zástupců dodavatele ani jiná osoba dodavatele nenaplnil skutkovou podstatu jednání nekalé soutěže formou podplácení podle zvláštního právního předpisu,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vůči majetku dodavatele neprobíhá insolvenční řízení, v němž bylo vydáno rozhodnutí o úpadku nebo insolvenční návrh nebyl zamítnut proto, že majetek nepostačuje k úhradě nákladů insolventního řízení, nebo nebyl konkurs zrušen proto, že majetek byl zcela nepostačující nebo zavedena nucená správa podle zvláštních předpisů,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není v likvidaci,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nemá v evidenci daní zachyceny daňové nedoplatky,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nemá nedoplatek na pojistném a na penále na veřejné zdravotní pojištění,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nemá nedoplatek na pojistném a na penále na sociální zabezpečení a příspěvku na státní politiku zaměstnanosti,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ani odpovědný zástupce dodavatele odpovídající za činnost dodavatele nebyl v posledních 3 letech pravomocně disciplinárně potrestán ani mu nebylo pravomocně uloženo kárné opatření podle zvláštních právních předpisů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 není veden v rejstříku osob se zákazem plnění veřejných zakázek.</w:t>
      </w:r>
    </w:p>
    <w:p w:rsidR="008330B2" w:rsidRPr="008330B2" w:rsidRDefault="008330B2" w:rsidP="008330B2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240" w:after="0" w:line="240" w:lineRule="auto"/>
        <w:ind w:left="426" w:right="1" w:hanging="314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Dodavateli nebyla v posledních 3 letech pravomocně uložena pokuta za umožnění výkonu nelegální práce podle zvláštního právního předpisu</w:t>
      </w:r>
    </w:p>
    <w:p w:rsidR="008330B2" w:rsidRP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426"/>
        </w:tabs>
        <w:spacing w:before="240" w:after="0" w:line="240" w:lineRule="auto"/>
        <w:ind w:left="426" w:right="1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before="7" w:after="0" w:line="240" w:lineRule="auto"/>
        <w:ind w:left="426" w:right="1" w:hanging="314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V…………………….,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dne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…………………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ab/>
        <w:t>…………………………………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br/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(jméno, příjmení)</w:t>
      </w:r>
    </w:p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ind w:right="1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330B2" w:rsidRPr="008330B2" w:rsidRDefault="008330B2" w:rsidP="008330B2">
      <w:pPr>
        <w:keepNext/>
        <w:widowControl w:val="0"/>
        <w:numPr>
          <w:ilvl w:val="0"/>
          <w:numId w:val="1"/>
        </w:numPr>
        <w:suppressAutoHyphens/>
        <w:spacing w:before="68" w:after="0" w:line="240" w:lineRule="auto"/>
        <w:ind w:right="1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lastRenderedPageBreak/>
        <w:t>Příloha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gramStart"/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>č. 3</w:t>
      </w:r>
      <w:r w:rsidRPr="008330B2">
        <w:rPr>
          <w:rFonts w:ascii="Arial" w:eastAsia="Times New Roman" w:hAnsi="Arial" w:cs="Arial"/>
          <w:b/>
          <w:spacing w:val="1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>–  Návrh</w:t>
      </w:r>
      <w:proofErr w:type="gramEnd"/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výše nájmu a paušální měsíční platby za služby</w:t>
      </w:r>
    </w:p>
    <w:p w:rsidR="008330B2" w:rsidRPr="008330B2" w:rsidRDefault="008330B2" w:rsidP="008330B2">
      <w:pPr>
        <w:widowControl w:val="0"/>
        <w:numPr>
          <w:ilvl w:val="0"/>
          <w:numId w:val="1"/>
        </w:numPr>
        <w:suppressAutoHyphens/>
        <w:spacing w:after="0" w:line="240" w:lineRule="auto"/>
        <w:ind w:right="1"/>
        <w:contextualSpacing/>
        <w:rPr>
          <w:rFonts w:ascii="Arial" w:eastAsia="Times New Roman" w:hAnsi="Arial" w:cs="Arial"/>
          <w:b/>
          <w:spacing w:val="-1"/>
          <w:sz w:val="20"/>
          <w:szCs w:val="20"/>
          <w:lang w:eastAsia="cs-CZ"/>
        </w:rPr>
      </w:pPr>
    </w:p>
    <w:p w:rsidR="008330B2" w:rsidRPr="008330B2" w:rsidRDefault="008330B2" w:rsidP="008330B2">
      <w:pPr>
        <w:widowControl w:val="0"/>
        <w:numPr>
          <w:ilvl w:val="0"/>
          <w:numId w:val="1"/>
        </w:numPr>
        <w:suppressAutoHyphens/>
        <w:spacing w:after="0" w:line="240" w:lineRule="auto"/>
        <w:ind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330B2" w:rsidRPr="008330B2" w:rsidTr="00AB6A50">
        <w:trPr>
          <w:trHeight w:val="628"/>
        </w:trPr>
        <w:tc>
          <w:tcPr>
            <w:tcW w:w="9606" w:type="dxa"/>
            <w:gridSpan w:val="3"/>
            <w:shd w:val="clear" w:color="auto" w:fill="auto"/>
          </w:tcPr>
          <w:p w:rsidR="008330B2" w:rsidRPr="008330B2" w:rsidRDefault="008330B2" w:rsidP="008330B2">
            <w:pPr>
              <w:ind w:right="1"/>
              <w:contextualSpacing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</w:p>
          <w:p w:rsidR="008330B2" w:rsidRPr="008330B2" w:rsidRDefault="008330B2" w:rsidP="008330B2">
            <w:pPr>
              <w:ind w:right="1"/>
              <w:contextualSpacing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  <w:t>Uchazeč může předložit do nabídky variantní řešení – výše nájmu a výše měsíčních paušálních plateb za služby s ohledem na vlastní vklad uchazeče (investiční plán aj.), viz body č. I / 13 / 4 b, 4c)</w:t>
            </w:r>
          </w:p>
          <w:p w:rsidR="008330B2" w:rsidRPr="008330B2" w:rsidRDefault="008330B2" w:rsidP="008330B2">
            <w:pPr>
              <w:ind w:right="1"/>
              <w:contextualSpacing/>
              <w:rPr>
                <w:rFonts w:ascii="Arial" w:eastAsia="Times New Roman" w:hAnsi="Arial" w:cs="Arial"/>
                <w:spacing w:val="-1"/>
                <w:sz w:val="20"/>
                <w:szCs w:val="20"/>
                <w:lang w:eastAsia="cs-CZ"/>
              </w:rPr>
            </w:pPr>
          </w:p>
        </w:tc>
      </w:tr>
      <w:tr w:rsidR="008330B2" w:rsidRPr="008330B2" w:rsidTr="00AB6A50">
        <w:trPr>
          <w:trHeight w:val="414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Varianta I.</w:t>
            </w:r>
          </w:p>
        </w:tc>
        <w:tc>
          <w:tcPr>
            <w:tcW w:w="3261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Varianta II. </w:t>
            </w:r>
          </w:p>
        </w:tc>
      </w:tr>
      <w:tr w:rsidR="008330B2" w:rsidRPr="008330B2" w:rsidTr="00AB6A50">
        <w:trPr>
          <w:trHeight w:val="988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Částky níže uvedené zohledňují</w:t>
            </w:r>
            <w:r w:rsidRPr="00833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vlastní vklad uchazeče (</w:t>
            </w: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vybavení a stavební úpravy pronajatých prostor ze strany uchazeče)</w:t>
            </w:r>
          </w:p>
        </w:tc>
        <w:tc>
          <w:tcPr>
            <w:tcW w:w="3261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Částky níže uvedené zohledňují</w:t>
            </w:r>
            <w:r w:rsidRPr="00833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stav, kdy uchazeč nebude vkládat své vlastní prostředky (nepředkládá investiční plán) a zajištění </w:t>
            </w: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vybavení a stavebních úprav pronajatých prostor bude uchazečem požadováno ze strany zadavatele (UFCHJH)</w:t>
            </w:r>
          </w:p>
        </w:tc>
      </w:tr>
      <w:tr w:rsidR="008330B2" w:rsidRPr="008330B2" w:rsidTr="00AB6A50">
        <w:trPr>
          <w:trHeight w:val="845"/>
        </w:trPr>
        <w:tc>
          <w:tcPr>
            <w:tcW w:w="2943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Návrh výše nájmu </w:t>
            </w: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(v Kč, bez DPH)</w:t>
            </w:r>
          </w:p>
        </w:tc>
        <w:tc>
          <w:tcPr>
            <w:tcW w:w="3402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8330B2" w:rsidRPr="008330B2" w:rsidTr="00AB6A50">
        <w:trPr>
          <w:trHeight w:val="1195"/>
        </w:trPr>
        <w:tc>
          <w:tcPr>
            <w:tcW w:w="2943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Návrh - paušální měsíční platba (</w:t>
            </w: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 spotřebu elektrické energie, tepla, osvětlení prostor; v Kč bez DPH)</w:t>
            </w:r>
          </w:p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8330B2" w:rsidRPr="008330B2" w:rsidTr="00AB6A50">
        <w:trPr>
          <w:trHeight w:val="1064"/>
        </w:trPr>
        <w:tc>
          <w:tcPr>
            <w:tcW w:w="2943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Požadovaná minimální doba nájmu</w:t>
            </w:r>
          </w:p>
        </w:tc>
        <w:tc>
          <w:tcPr>
            <w:tcW w:w="3402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ind w:right="1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8330B2" w:rsidRP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P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P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P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V…………………….,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dne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…………………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ab/>
        <w:t>…………………………………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br/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(jméno, příjmení)</w:t>
      </w:r>
    </w:p>
    <w:p w:rsidR="008330B2" w:rsidRPr="008330B2" w:rsidRDefault="008330B2" w:rsidP="008330B2">
      <w:pPr>
        <w:spacing w:line="240" w:lineRule="auto"/>
        <w:ind w:left="720" w:right="1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  <w:sectPr w:rsidR="008330B2" w:rsidRPr="008330B2" w:rsidSect="009B1F9B">
          <w:footerReference w:type="default" r:id="rId8"/>
          <w:footerReference w:type="first" r:id="rId9"/>
          <w:footnotePr>
            <w:pos w:val="beneathText"/>
          </w:footnotePr>
          <w:pgSz w:w="11905" w:h="16837" w:code="9"/>
          <w:pgMar w:top="1134" w:right="709" w:bottom="851" w:left="1418" w:header="1701" w:footer="709" w:gutter="0"/>
          <w:pgNumType w:start="5"/>
          <w:cols w:space="708"/>
          <w:docGrid w:linePitch="360"/>
        </w:sectPr>
      </w:pPr>
    </w:p>
    <w:p w:rsidR="008330B2" w:rsidRPr="008330B2" w:rsidRDefault="008330B2" w:rsidP="008330B2">
      <w:pPr>
        <w:widowControl w:val="0"/>
        <w:tabs>
          <w:tab w:val="num" w:pos="-567"/>
        </w:tabs>
        <w:suppressAutoHyphens/>
        <w:spacing w:after="0" w:line="240" w:lineRule="auto"/>
        <w:ind w:left="-567" w:right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Příloha č. 4 – Tabulka č. 1:  Nabídka sortimentu a cen jídel </w:t>
      </w:r>
    </w:p>
    <w:p w:rsidR="008330B2" w:rsidRPr="008330B2" w:rsidRDefault="008330B2" w:rsidP="008330B2">
      <w:pPr>
        <w:tabs>
          <w:tab w:val="num" w:pos="-567"/>
        </w:tabs>
        <w:spacing w:line="240" w:lineRule="auto"/>
        <w:ind w:left="-567" w:right="1"/>
        <w:contextualSpacing/>
        <w:rPr>
          <w:rFonts w:ascii="Arial" w:eastAsia="Times New Roman" w:hAnsi="Arial" w:cs="Arial"/>
          <w:spacing w:val="-1"/>
          <w:sz w:val="20"/>
          <w:szCs w:val="20"/>
          <w:lang w:eastAsia="cs-CZ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cs-CZ"/>
        </w:rPr>
        <w:t xml:space="preserve">Uchazeč může předložit do nabídky variantní řešení cen a nabídky jídel s ohledem na vlastní vklad uchazeče (investiční plán), viz body č. 13 / 4 b, 4c). </w:t>
      </w:r>
    </w:p>
    <w:p w:rsid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Uchazeč pro vyplnění použije samostatný soubor MS </w:t>
      </w:r>
      <w:proofErr w:type="spellStart"/>
      <w:r w:rsidRPr="008330B2">
        <w:rPr>
          <w:rFonts w:ascii="Arial" w:eastAsia="Times New Roman" w:hAnsi="Arial" w:cs="Arial"/>
          <w:i/>
          <w:sz w:val="20"/>
          <w:szCs w:val="20"/>
          <w:lang w:eastAsia="ar-SA"/>
        </w:rPr>
        <w:t>Excell</w:t>
      </w:r>
      <w:proofErr w:type="spellEnd"/>
      <w:r w:rsidRPr="008330B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označený názvem Příloha </w:t>
      </w:r>
      <w:proofErr w:type="gramStart"/>
      <w:r w:rsidRPr="008330B2">
        <w:rPr>
          <w:rFonts w:ascii="Arial" w:eastAsia="Times New Roman" w:hAnsi="Arial" w:cs="Arial"/>
          <w:i/>
          <w:sz w:val="20"/>
          <w:szCs w:val="20"/>
          <w:lang w:eastAsia="ar-SA"/>
        </w:rPr>
        <w:t>č. 4</w:t>
      </w:r>
      <w:r w:rsidRPr="008330B2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br w:type="page"/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>Příloha</w:t>
      </w:r>
      <w:proofErr w:type="gramEnd"/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č. 4. – Tabulka č. 2:  </w:t>
      </w: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Nabídka sortimentu …. </w:t>
      </w:r>
      <w:proofErr w:type="gramStart"/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>p</w:t>
      </w:r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>okračování</w:t>
      </w:r>
      <w:proofErr w:type="gramEnd"/>
      <w:r w:rsidRPr="008330B2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</w:r>
    </w:p>
    <w:tbl>
      <w:tblPr>
        <w:tblW w:w="889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083"/>
        <w:gridCol w:w="1200"/>
        <w:gridCol w:w="1160"/>
        <w:gridCol w:w="1320"/>
      </w:tblGrid>
      <w:tr w:rsidR="008330B2" w:rsidRPr="008330B2" w:rsidTr="00AB6A50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17. Příprava stravy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čerstvé suroviny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polotovary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dovoz a ohřev hotových jídel</w:t>
            </w:r>
          </w:p>
        </w:tc>
      </w:tr>
      <w:tr w:rsidR="008330B2" w:rsidRPr="008330B2" w:rsidTr="00AB6A50">
        <w:trPr>
          <w:trHeight w:val="62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Uchazeč doplní ke každé </w:t>
            </w:r>
            <w:proofErr w:type="gramStart"/>
            <w:r w:rsidRPr="008330B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položce : ANO</w:t>
            </w:r>
            <w:proofErr w:type="gramEnd"/>
            <w:r w:rsidRPr="008330B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příp.  NE, </w:t>
            </w:r>
            <w:r w:rsidRPr="008330B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pouze v případě, kdy v tabulce č. 1. Přílohy č. 4 uvedl, že tento sortiment bude nabízet (tzn., odpověděl u sortimentu ANO)</w:t>
            </w:r>
          </w:p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Teplé jídlo I.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Polévka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Svačiny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Teplá jídla ostatní: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masové jídlo vč. přílohy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bezmasé (vegetariánské) jídlo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sladké jídlo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minutková jídla vč. přílohy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Teplý bufet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Studený bufet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30B2" w:rsidRPr="008330B2" w:rsidTr="00AB6A50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0B2">
              <w:rPr>
                <w:rFonts w:ascii="Calibri" w:eastAsia="Times New Roman" w:hAnsi="Calibri" w:cs="Times New Roman"/>
                <w:color w:val="000000"/>
                <w:lang w:eastAsia="cs-CZ"/>
              </w:rPr>
              <w:t>Salátový bufet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keepNext/>
        <w:widowControl w:val="0"/>
        <w:suppressAutoHyphens/>
        <w:spacing w:before="68" w:after="0" w:line="240" w:lineRule="auto"/>
        <w:ind w:right="1"/>
        <w:outlineLvl w:val="1"/>
        <w:rPr>
          <w:rFonts w:ascii="Arial" w:eastAsia="Times New Roman" w:hAnsi="Arial" w:cs="Arial"/>
          <w:b/>
          <w:color w:val="FF0000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suppressAutoHyphens/>
        <w:spacing w:after="0" w:line="240" w:lineRule="auto"/>
        <w:ind w:left="709" w:hanging="70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b/>
          <w:sz w:val="20"/>
          <w:szCs w:val="20"/>
          <w:lang w:eastAsia="ar-SA"/>
        </w:rPr>
        <w:t>Příloha č. 5:  Popis a plánky prostor provozovny UFCHJH</w:t>
      </w:r>
    </w:p>
    <w:p w:rsidR="008330B2" w:rsidRPr="008330B2" w:rsidRDefault="008330B2" w:rsidP="008330B2">
      <w:pPr>
        <w:widowControl w:val="0"/>
        <w:suppressAutoHyphens/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847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276"/>
        <w:gridCol w:w="1985"/>
      </w:tblGrid>
      <w:tr w:rsidR="008330B2" w:rsidRPr="008330B2" w:rsidTr="00AB6A5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Č. 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Název místnosti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Orientační Plocha (m2)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Pronájem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Pronájem </w:t>
            </w:r>
          </w:p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ANO /NE</w:t>
            </w:r>
          </w:p>
        </w:tc>
      </w:tr>
      <w:tr w:rsidR="008330B2" w:rsidRPr="008330B2" w:rsidTr="00AB6A50">
        <w:tc>
          <w:tcPr>
            <w:tcW w:w="959" w:type="dxa"/>
            <w:tcBorders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Přízemí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Umývárna nádobí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11,28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Schodiště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6,04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Výdej bufetu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12,58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Výtah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Sklad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7,20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Sklad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Bufet  - konzumační místnost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tcBorders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Suterén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WC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Předsíň WC, Umyvadlo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1,75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Chodba vč. schodiště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8,40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013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Sklad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7,60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013a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Sklad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4,70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volitelné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</w:p>
        </w:tc>
        <w:tc>
          <w:tcPr>
            <w:tcW w:w="2977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Výtah – pouze pro zásobování</w:t>
            </w:r>
          </w:p>
        </w:tc>
        <w:tc>
          <w:tcPr>
            <w:tcW w:w="127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1,10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povinné</w:t>
            </w: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8330B2" w:rsidRPr="008330B2" w:rsidTr="00AB6A50">
        <w:tc>
          <w:tcPr>
            <w:tcW w:w="959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Celkem – cca m2</w:t>
            </w:r>
          </w:p>
        </w:tc>
        <w:tc>
          <w:tcPr>
            <w:tcW w:w="1275" w:type="dxa"/>
            <w:shd w:val="clear" w:color="auto" w:fill="BFBFBF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330B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8330B2" w:rsidRPr="008330B2" w:rsidRDefault="008330B2" w:rsidP="008330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8330B2" w:rsidRPr="008330B2" w:rsidRDefault="008330B2" w:rsidP="008330B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5353CA" w:rsidRPr="008330B2" w:rsidRDefault="005353CA" w:rsidP="005353CA">
      <w:pPr>
        <w:widowControl w:val="0"/>
        <w:suppressAutoHyphens/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z w:val="20"/>
          <w:szCs w:val="20"/>
          <w:lang w:eastAsia="ar-SA"/>
        </w:rPr>
        <w:t>Plánky prostor (formát PDF) jsou uvedeny v samostatném souboru.</w:t>
      </w:r>
    </w:p>
    <w:p w:rsidR="005353CA" w:rsidRPr="008330B2" w:rsidRDefault="005353CA" w:rsidP="005353CA">
      <w:pPr>
        <w:widowControl w:val="0"/>
        <w:suppressAutoHyphens/>
        <w:spacing w:after="0" w:line="240" w:lineRule="auto"/>
        <w:ind w:hanging="70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bookmarkStart w:id="0" w:name="_GoBack"/>
      <w:bookmarkEnd w:id="0"/>
    </w:p>
    <w:p w:rsid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8330B2" w:rsidRPr="008330B2" w:rsidRDefault="008330B2" w:rsidP="008330B2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:rsidR="00F504CE" w:rsidRPr="00F24887" w:rsidRDefault="008330B2" w:rsidP="00F24887">
      <w:pPr>
        <w:widowControl w:val="0"/>
        <w:tabs>
          <w:tab w:val="left" w:pos="5144"/>
        </w:tabs>
        <w:suppressAutoHyphens/>
        <w:spacing w:after="0" w:line="240" w:lineRule="auto"/>
        <w:ind w:left="5237" w:right="1" w:hanging="5125"/>
        <w:rPr>
          <w:rFonts w:ascii="Arial" w:eastAsia="Times New Roman" w:hAnsi="Arial" w:cs="Arial"/>
          <w:sz w:val="20"/>
          <w:szCs w:val="20"/>
          <w:lang w:eastAsia="ar-SA"/>
        </w:rPr>
      </w:pP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V…………………….,</w:t>
      </w:r>
      <w:r w:rsidRPr="008330B2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dne</w:t>
      </w:r>
      <w:r w:rsidRPr="008330B2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…………………</w:t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ab/>
        <w:t>…………………………………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t xml:space="preserve"> </w:t>
      </w:r>
      <w:r w:rsidRPr="008330B2">
        <w:rPr>
          <w:rFonts w:ascii="Arial" w:eastAsia="Times New Roman" w:hAnsi="Arial" w:cs="Arial"/>
          <w:spacing w:val="53"/>
          <w:sz w:val="20"/>
          <w:szCs w:val="20"/>
          <w:lang w:eastAsia="ar-SA"/>
        </w:rPr>
        <w:br/>
      </w:r>
      <w:r w:rsidRPr="008330B2">
        <w:rPr>
          <w:rFonts w:ascii="Arial" w:eastAsia="Times New Roman" w:hAnsi="Arial" w:cs="Arial"/>
          <w:spacing w:val="-1"/>
          <w:sz w:val="20"/>
          <w:szCs w:val="20"/>
          <w:lang w:eastAsia="ar-SA"/>
        </w:rPr>
        <w:t>(jméno, příjmení)</w:t>
      </w:r>
    </w:p>
    <w:sectPr w:rsidR="00F504CE" w:rsidRPr="00F24887" w:rsidSect="00CA4BD5">
      <w:footnotePr>
        <w:pos w:val="beneathText"/>
      </w:footnotePr>
      <w:pgSz w:w="11905" w:h="16837" w:code="9"/>
      <w:pgMar w:top="1134" w:right="709" w:bottom="85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05" w:rsidRDefault="009B1F9B">
      <w:pPr>
        <w:spacing w:after="0" w:line="240" w:lineRule="auto"/>
      </w:pPr>
      <w:r>
        <w:separator/>
      </w:r>
    </w:p>
  </w:endnote>
  <w:endnote w:type="continuationSeparator" w:id="0">
    <w:p w:rsidR="00D82A05" w:rsidRDefault="009B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001838"/>
      <w:docPartObj>
        <w:docPartGallery w:val="Page Numbers (Bottom of Page)"/>
        <w:docPartUnique/>
      </w:docPartObj>
    </w:sdtPr>
    <w:sdtEndPr/>
    <w:sdtContent>
      <w:p w:rsidR="009B1F9B" w:rsidRDefault="009B1F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CA">
          <w:rPr>
            <w:noProof/>
          </w:rPr>
          <w:t>9</w:t>
        </w:r>
        <w:r>
          <w:fldChar w:fldCharType="end"/>
        </w:r>
        <w:r>
          <w:t>/9</w:t>
        </w:r>
      </w:p>
    </w:sdtContent>
  </w:sdt>
  <w:p w:rsidR="00DA54A7" w:rsidRPr="00CA4BD5" w:rsidRDefault="005353CA" w:rsidP="00CA4BD5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8" w:rsidRDefault="008330B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CA4BD5">
      <w:rPr>
        <w:noProof/>
      </w:rPr>
      <w:t>1</w:t>
    </w:r>
    <w:r>
      <w:fldChar w:fldCharType="end"/>
    </w:r>
    <w:r>
      <w:t>/10</w:t>
    </w:r>
  </w:p>
  <w:p w:rsidR="000247C8" w:rsidRDefault="00535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05" w:rsidRDefault="009B1F9B">
      <w:pPr>
        <w:spacing w:after="0" w:line="240" w:lineRule="auto"/>
      </w:pPr>
      <w:r>
        <w:separator/>
      </w:r>
    </w:p>
  </w:footnote>
  <w:footnote w:type="continuationSeparator" w:id="0">
    <w:p w:rsidR="00D82A05" w:rsidRDefault="009B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F31519"/>
    <w:multiLevelType w:val="hybridMultilevel"/>
    <w:tmpl w:val="4F76B66C"/>
    <w:lvl w:ilvl="0" w:tplc="E266F2E0">
      <w:start w:val="1"/>
      <w:numFmt w:val="lowerLetter"/>
      <w:lvlText w:val="%1)"/>
      <w:lvlJc w:val="left"/>
      <w:pPr>
        <w:ind w:left="279" w:hanging="279"/>
      </w:pPr>
      <w:rPr>
        <w:rFonts w:ascii="Verdana" w:eastAsia="Verdana" w:hAnsi="Verdana" w:hint="default"/>
        <w:sz w:val="18"/>
        <w:szCs w:val="18"/>
      </w:rPr>
    </w:lvl>
    <w:lvl w:ilvl="1" w:tplc="1F74E954">
      <w:start w:val="1"/>
      <w:numFmt w:val="bullet"/>
      <w:lvlText w:val="•"/>
      <w:lvlJc w:val="left"/>
      <w:pPr>
        <w:ind w:left="1254" w:hanging="279"/>
      </w:pPr>
      <w:rPr>
        <w:rFonts w:hint="default"/>
      </w:rPr>
    </w:lvl>
    <w:lvl w:ilvl="2" w:tplc="BB46EE30">
      <w:start w:val="1"/>
      <w:numFmt w:val="bullet"/>
      <w:lvlText w:val="•"/>
      <w:lvlJc w:val="left"/>
      <w:pPr>
        <w:ind w:left="2229" w:hanging="279"/>
      </w:pPr>
      <w:rPr>
        <w:rFonts w:hint="default"/>
      </w:rPr>
    </w:lvl>
    <w:lvl w:ilvl="3" w:tplc="6B9EF2AE">
      <w:start w:val="1"/>
      <w:numFmt w:val="bullet"/>
      <w:lvlText w:val="•"/>
      <w:lvlJc w:val="left"/>
      <w:pPr>
        <w:ind w:left="3205" w:hanging="279"/>
      </w:pPr>
      <w:rPr>
        <w:rFonts w:hint="default"/>
      </w:rPr>
    </w:lvl>
    <w:lvl w:ilvl="4" w:tplc="7C6E1E54">
      <w:start w:val="1"/>
      <w:numFmt w:val="bullet"/>
      <w:lvlText w:val="•"/>
      <w:lvlJc w:val="left"/>
      <w:pPr>
        <w:ind w:left="4180" w:hanging="279"/>
      </w:pPr>
      <w:rPr>
        <w:rFonts w:hint="default"/>
      </w:rPr>
    </w:lvl>
    <w:lvl w:ilvl="5" w:tplc="FDF41F46">
      <w:start w:val="1"/>
      <w:numFmt w:val="bullet"/>
      <w:lvlText w:val="•"/>
      <w:lvlJc w:val="left"/>
      <w:pPr>
        <w:ind w:left="5156" w:hanging="279"/>
      </w:pPr>
      <w:rPr>
        <w:rFonts w:hint="default"/>
      </w:rPr>
    </w:lvl>
    <w:lvl w:ilvl="6" w:tplc="0656901A">
      <w:start w:val="1"/>
      <w:numFmt w:val="bullet"/>
      <w:lvlText w:val="•"/>
      <w:lvlJc w:val="left"/>
      <w:pPr>
        <w:ind w:left="6131" w:hanging="279"/>
      </w:pPr>
      <w:rPr>
        <w:rFonts w:hint="default"/>
      </w:rPr>
    </w:lvl>
    <w:lvl w:ilvl="7" w:tplc="A7F61954">
      <w:start w:val="1"/>
      <w:numFmt w:val="bullet"/>
      <w:lvlText w:val="•"/>
      <w:lvlJc w:val="left"/>
      <w:pPr>
        <w:ind w:left="7107" w:hanging="279"/>
      </w:pPr>
      <w:rPr>
        <w:rFonts w:hint="default"/>
      </w:rPr>
    </w:lvl>
    <w:lvl w:ilvl="8" w:tplc="1DFEF04A">
      <w:start w:val="1"/>
      <w:numFmt w:val="bullet"/>
      <w:lvlText w:val="•"/>
      <w:lvlJc w:val="left"/>
      <w:pPr>
        <w:ind w:left="8082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B2"/>
    <w:rsid w:val="005353CA"/>
    <w:rsid w:val="008330B2"/>
    <w:rsid w:val="009B1F9B"/>
    <w:rsid w:val="00D82A05"/>
    <w:rsid w:val="00F24887"/>
    <w:rsid w:val="00F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330B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330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330B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330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Váchová</dc:creator>
  <cp:lastModifiedBy>Marcela Váchová</cp:lastModifiedBy>
  <cp:revision>4</cp:revision>
  <dcterms:created xsi:type="dcterms:W3CDTF">2014-04-10T12:08:00Z</dcterms:created>
  <dcterms:modified xsi:type="dcterms:W3CDTF">2014-04-10T12:31:00Z</dcterms:modified>
</cp:coreProperties>
</file>