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EA" w:rsidRPr="007F5234" w:rsidRDefault="00DC52EA" w:rsidP="00DC52EA">
      <w:pPr>
        <w:pStyle w:val="Zkladntext21"/>
        <w:rPr>
          <w:rFonts w:ascii="Times New Roman" w:hAnsi="Times New Roman" w:cs="Times New Roman"/>
          <w:b/>
          <w:sz w:val="24"/>
        </w:rPr>
      </w:pPr>
      <w:r w:rsidRPr="007F5234">
        <w:rPr>
          <w:rFonts w:ascii="Times New Roman" w:hAnsi="Times New Roman" w:cs="Times New Roman"/>
          <w:b/>
          <w:sz w:val="24"/>
        </w:rPr>
        <w:t>Příloha</w:t>
      </w:r>
      <w:r w:rsidRPr="007F5234">
        <w:rPr>
          <w:rFonts w:ascii="Times New Roman" w:eastAsia="Verdana" w:hAnsi="Times New Roman" w:cs="Times New Roman"/>
          <w:b/>
          <w:sz w:val="24"/>
        </w:rPr>
        <w:t xml:space="preserve"> </w:t>
      </w:r>
      <w:r w:rsidRPr="007F5234">
        <w:rPr>
          <w:rFonts w:ascii="Times New Roman" w:hAnsi="Times New Roman" w:cs="Times New Roman"/>
          <w:b/>
          <w:sz w:val="24"/>
        </w:rPr>
        <w:t>č.</w:t>
      </w:r>
      <w:r w:rsidRPr="007F5234">
        <w:rPr>
          <w:rFonts w:ascii="Times New Roman" w:eastAsia="Verdana" w:hAnsi="Times New Roman" w:cs="Times New Roman"/>
          <w:b/>
          <w:sz w:val="24"/>
        </w:rPr>
        <w:t xml:space="preserve"> </w:t>
      </w:r>
      <w:r w:rsidRPr="007F5234">
        <w:rPr>
          <w:rFonts w:ascii="Times New Roman" w:hAnsi="Times New Roman" w:cs="Times New Roman"/>
          <w:b/>
          <w:sz w:val="24"/>
        </w:rPr>
        <w:t>1</w:t>
      </w:r>
    </w:p>
    <w:p w:rsidR="00DC52EA" w:rsidRPr="007F5234" w:rsidRDefault="00DC52EA" w:rsidP="00DC52EA">
      <w:pPr>
        <w:pStyle w:val="Zkladntext21"/>
        <w:jc w:val="right"/>
        <w:rPr>
          <w:rFonts w:ascii="Times New Roman" w:hAnsi="Times New Roman" w:cs="Times New Roman"/>
          <w:b/>
          <w:sz w:val="24"/>
        </w:rPr>
      </w:pPr>
    </w:p>
    <w:p w:rsidR="00DC52EA" w:rsidRPr="007F5234" w:rsidRDefault="00DC52EA" w:rsidP="00DC52EA">
      <w:pPr>
        <w:pStyle w:val="Zkladntext21"/>
        <w:jc w:val="center"/>
        <w:rPr>
          <w:rFonts w:ascii="Times New Roman" w:hAnsi="Times New Roman" w:cs="Times New Roman"/>
          <w:b/>
          <w:caps/>
          <w:sz w:val="24"/>
        </w:rPr>
      </w:pPr>
      <w:r w:rsidRPr="007F5234">
        <w:rPr>
          <w:rFonts w:ascii="Times New Roman" w:hAnsi="Times New Roman" w:cs="Times New Roman"/>
          <w:b/>
          <w:caps/>
          <w:sz w:val="24"/>
        </w:rPr>
        <w:t>Krycí</w:t>
      </w:r>
      <w:r w:rsidRPr="007F5234">
        <w:rPr>
          <w:rFonts w:ascii="Times New Roman" w:eastAsia="Verdana" w:hAnsi="Times New Roman" w:cs="Times New Roman"/>
          <w:b/>
          <w:caps/>
          <w:sz w:val="24"/>
        </w:rPr>
        <w:t xml:space="preserve"> </w:t>
      </w:r>
      <w:r w:rsidRPr="007F5234">
        <w:rPr>
          <w:rFonts w:ascii="Times New Roman" w:hAnsi="Times New Roman" w:cs="Times New Roman"/>
          <w:b/>
          <w:caps/>
          <w:sz w:val="24"/>
        </w:rPr>
        <w:t>list</w:t>
      </w:r>
      <w:r w:rsidRPr="007F5234">
        <w:rPr>
          <w:rFonts w:ascii="Times New Roman" w:eastAsia="Verdana" w:hAnsi="Times New Roman" w:cs="Times New Roman"/>
          <w:b/>
          <w:caps/>
          <w:sz w:val="24"/>
        </w:rPr>
        <w:t xml:space="preserve"> </w:t>
      </w:r>
      <w:r w:rsidRPr="007F5234">
        <w:rPr>
          <w:rFonts w:ascii="Times New Roman" w:hAnsi="Times New Roman" w:cs="Times New Roman"/>
          <w:b/>
          <w:caps/>
          <w:sz w:val="24"/>
        </w:rPr>
        <w:t>nabídky</w:t>
      </w:r>
    </w:p>
    <w:p w:rsidR="00DC52EA" w:rsidRPr="007F5234" w:rsidRDefault="00DC52EA" w:rsidP="00DC52EA">
      <w:pPr>
        <w:rPr>
          <w:b/>
          <w:caps/>
          <w:spacing w:val="40"/>
        </w:rPr>
      </w:pPr>
    </w:p>
    <w:p w:rsidR="00DC52EA" w:rsidRPr="007F5234" w:rsidRDefault="00DC52EA" w:rsidP="00DC52EA">
      <w:pPr>
        <w:ind w:left="2835" w:hanging="2835"/>
        <w:jc w:val="both"/>
        <w:rPr>
          <w:b/>
          <w:bCs/>
        </w:rPr>
      </w:pPr>
      <w:r w:rsidRPr="007F5234">
        <w:rPr>
          <w:b/>
          <w:bCs/>
        </w:rPr>
        <w:t>Název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veřejné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zakázky:</w:t>
      </w:r>
      <w:r w:rsidRPr="007F5234">
        <w:rPr>
          <w:b/>
          <w:bCs/>
        </w:rPr>
        <w:tab/>
        <w:t xml:space="preserve">Zajištění administrace zadávacích řízení a dalších zadavatelských činností pro potřeby Fyzikálního ústavu AV ČR, v. v. </w:t>
      </w:r>
      <w:r>
        <w:rPr>
          <w:b/>
          <w:bCs/>
        </w:rPr>
        <w:t>i.</w:t>
      </w:r>
    </w:p>
    <w:p w:rsidR="00DC52EA" w:rsidRPr="007F5234" w:rsidRDefault="00DC52EA" w:rsidP="00DC52EA">
      <w:pPr>
        <w:rPr>
          <w:b/>
          <w:bCs/>
        </w:rPr>
      </w:pPr>
    </w:p>
    <w:p w:rsidR="00DC52EA" w:rsidRPr="007F5234" w:rsidRDefault="00DC52EA" w:rsidP="00DC52EA">
      <w:pPr>
        <w:rPr>
          <w:b/>
          <w:bCs/>
        </w:rPr>
      </w:pPr>
      <w:r w:rsidRPr="007F5234">
        <w:rPr>
          <w:b/>
          <w:bCs/>
        </w:rPr>
        <w:t>Název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zadavatele:</w:t>
      </w:r>
      <w:r w:rsidRPr="007F5234">
        <w:rPr>
          <w:b/>
          <w:bCs/>
        </w:rPr>
        <w:tab/>
      </w:r>
      <w:r w:rsidRPr="007F5234">
        <w:rPr>
          <w:b/>
          <w:bCs/>
        </w:rPr>
        <w:tab/>
        <w:t>Fyzikální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ústav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Akademie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věd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ČR,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v.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v.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i.</w:t>
      </w:r>
    </w:p>
    <w:p w:rsidR="00DC52EA" w:rsidRPr="007F5234" w:rsidRDefault="00DC52EA" w:rsidP="00DC52EA">
      <w:pPr>
        <w:rPr>
          <w:b/>
          <w:bCs/>
        </w:rPr>
      </w:pPr>
      <w:r w:rsidRPr="007F5234">
        <w:rPr>
          <w:b/>
          <w:bCs/>
        </w:rPr>
        <w:t>Sídlo:</w:t>
      </w:r>
      <w:r w:rsidRPr="007F5234">
        <w:rPr>
          <w:b/>
          <w:bCs/>
        </w:rPr>
        <w:tab/>
      </w:r>
      <w:r w:rsidRPr="007F5234">
        <w:rPr>
          <w:b/>
          <w:bCs/>
        </w:rPr>
        <w:tab/>
      </w:r>
      <w:r w:rsidRPr="007F5234">
        <w:rPr>
          <w:b/>
          <w:bCs/>
        </w:rPr>
        <w:tab/>
      </w:r>
      <w:r w:rsidRPr="007F5234">
        <w:rPr>
          <w:b/>
          <w:bCs/>
        </w:rPr>
        <w:tab/>
        <w:t>Na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Slovance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1999/2,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182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21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Praha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8</w:t>
      </w:r>
    </w:p>
    <w:p w:rsidR="00DC52EA" w:rsidRPr="007F5234" w:rsidRDefault="00DC52EA" w:rsidP="00DC52EA">
      <w:pPr>
        <w:rPr>
          <w:b/>
          <w:bCs/>
        </w:rPr>
      </w:pPr>
      <w:r w:rsidRPr="007F5234">
        <w:rPr>
          <w:b/>
          <w:bCs/>
        </w:rPr>
        <w:t>Identifikační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číslo:</w:t>
      </w:r>
      <w:r w:rsidRPr="007F5234">
        <w:rPr>
          <w:b/>
          <w:bCs/>
        </w:rPr>
        <w:tab/>
      </w:r>
      <w:r w:rsidRPr="007F5234">
        <w:rPr>
          <w:b/>
          <w:bCs/>
        </w:rPr>
        <w:tab/>
        <w:t>68378271</w:t>
      </w:r>
    </w:p>
    <w:p w:rsidR="00DC52EA" w:rsidRPr="007F5234" w:rsidRDefault="00DC52EA" w:rsidP="00DC52EA">
      <w:pPr>
        <w:rPr>
          <w:rFonts w:eastAsia="Verdana"/>
          <w:b/>
          <w:bCs/>
        </w:rPr>
      </w:pPr>
      <w:r w:rsidRPr="007F5234">
        <w:rPr>
          <w:b/>
          <w:bCs/>
        </w:rPr>
        <w:t>Osoba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oprávněná</w:t>
      </w:r>
      <w:r w:rsidRPr="007F5234">
        <w:rPr>
          <w:rFonts w:eastAsia="Verdana"/>
          <w:b/>
          <w:bCs/>
        </w:rPr>
        <w:t xml:space="preserve"> </w:t>
      </w:r>
    </w:p>
    <w:p w:rsidR="00DC52EA" w:rsidRPr="007F5234" w:rsidRDefault="00DC52EA" w:rsidP="00DC52EA">
      <w:pPr>
        <w:rPr>
          <w:b/>
          <w:bCs/>
        </w:rPr>
      </w:pPr>
      <w:r w:rsidRPr="007F5234">
        <w:rPr>
          <w:b/>
          <w:bCs/>
        </w:rPr>
        <w:t>jednat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za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zadavatele:</w:t>
      </w:r>
      <w:r w:rsidRPr="007F5234">
        <w:rPr>
          <w:b/>
          <w:bCs/>
        </w:rPr>
        <w:tab/>
        <w:t>doc.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Jan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Řídký,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DrSc.,</w:t>
      </w:r>
      <w:r w:rsidRPr="007F5234">
        <w:rPr>
          <w:rFonts w:eastAsia="Verdana"/>
          <w:b/>
          <w:bCs/>
        </w:rPr>
        <w:t xml:space="preserve"> </w:t>
      </w:r>
      <w:r w:rsidRPr="007F5234">
        <w:rPr>
          <w:b/>
          <w:bCs/>
        </w:rPr>
        <w:t>ředitel</w:t>
      </w:r>
    </w:p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  <w:u w:val="single"/>
        </w:rPr>
        <w:t>Uchazeč: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Sídlo: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IČO: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DIČ: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b/>
        </w:rPr>
      </w:pPr>
      <w:r w:rsidRPr="007F5234">
        <w:rPr>
          <w:b/>
        </w:rPr>
        <w:t>Právní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forma: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Osoba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oprávněná</w:t>
      </w:r>
      <w:r w:rsidRPr="007F5234">
        <w:rPr>
          <w:rFonts w:eastAsia="Verdana"/>
          <w:b/>
        </w:rPr>
        <w:t xml:space="preserve"> 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jednat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za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uchazeče:</w:t>
      </w:r>
      <w:r w:rsidRPr="007F5234">
        <w:rPr>
          <w:b/>
        </w:rPr>
        <w:tab/>
      </w:r>
      <w:r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Bankovní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spojení: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b/>
        </w:rPr>
      </w:pPr>
      <w:r w:rsidRPr="007F5234">
        <w:rPr>
          <w:b/>
        </w:rPr>
        <w:t>Osoby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zmocněné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k zastupování: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Kontaktní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osoba: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Pr="007F5234" w:rsidRDefault="00DC52EA" w:rsidP="00DC52EA">
      <w:pPr>
        <w:spacing w:after="120"/>
        <w:rPr>
          <w:rFonts w:eastAsia="Verdana"/>
          <w:b/>
        </w:rPr>
      </w:pPr>
      <w:r w:rsidRPr="007F5234">
        <w:rPr>
          <w:b/>
        </w:rPr>
        <w:t>Kontaktní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adresa: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………………………………………………………………</w:t>
      </w:r>
    </w:p>
    <w:p w:rsidR="00DC52EA" w:rsidRDefault="00DC52EA" w:rsidP="00DC52EA">
      <w:pPr>
        <w:spacing w:after="120"/>
        <w:ind w:left="720" w:hanging="720"/>
        <w:rPr>
          <w:b/>
        </w:rPr>
      </w:pPr>
      <w:r w:rsidRPr="007F5234">
        <w:rPr>
          <w:b/>
        </w:rPr>
        <w:t>Tel.: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</w:t>
      </w:r>
      <w:r w:rsidRPr="007F5234">
        <w:rPr>
          <w:b/>
        </w:rPr>
        <w:tab/>
        <w:t>e-mail: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…………………………………</w:t>
      </w:r>
      <w:r w:rsidRPr="007F5234">
        <w:rPr>
          <w:b/>
        </w:rPr>
        <w:t>.</w:t>
      </w:r>
    </w:p>
    <w:p w:rsidR="00DC52EA" w:rsidRPr="007F5234" w:rsidRDefault="00DC52EA" w:rsidP="00DC52EA">
      <w:pPr>
        <w:rPr>
          <w:b/>
        </w:rPr>
      </w:pPr>
    </w:p>
    <w:p w:rsidR="00DC52EA" w:rsidRPr="007F5234" w:rsidRDefault="00DC52EA" w:rsidP="00DC52EA">
      <w:pPr>
        <w:rPr>
          <w:b/>
        </w:rPr>
      </w:pPr>
    </w:p>
    <w:p w:rsidR="00DC52EA" w:rsidRPr="007F5234" w:rsidRDefault="00DC52EA" w:rsidP="00DC52EA">
      <w:pPr>
        <w:rPr>
          <w:b/>
        </w:rPr>
      </w:pPr>
      <w:r w:rsidRPr="007F5234">
        <w:rPr>
          <w:b/>
        </w:rPr>
        <w:t>Údaje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pro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hodnocení:</w:t>
      </w:r>
    </w:p>
    <w:p w:rsidR="00DC52EA" w:rsidRPr="007F5234" w:rsidRDefault="00DC52EA" w:rsidP="00DC52EA">
      <w:pPr>
        <w:rPr>
          <w:b/>
        </w:rPr>
      </w:pPr>
    </w:p>
    <w:p w:rsidR="00DC52EA" w:rsidRPr="007F5234" w:rsidRDefault="00DC52EA" w:rsidP="00DC52EA">
      <w:pPr>
        <w:rPr>
          <w:b/>
        </w:rPr>
      </w:pPr>
      <w:r w:rsidRPr="007F5234">
        <w:rPr>
          <w:b/>
        </w:rPr>
        <w:t>Nabídková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cena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bez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DPH: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ab/>
      </w:r>
      <w:r w:rsidRPr="007F5234">
        <w:rPr>
          <w:b/>
        </w:rPr>
        <w:tab/>
      </w:r>
      <w:r w:rsidRPr="007F5234">
        <w:rPr>
          <w:rFonts w:eastAsia="Verdana"/>
          <w:b/>
        </w:rPr>
        <w:t>…………………………</w:t>
      </w:r>
      <w:proofErr w:type="gramStart"/>
      <w:r w:rsidRPr="007F5234">
        <w:rPr>
          <w:rFonts w:eastAsia="Verdana"/>
          <w:b/>
        </w:rPr>
        <w:t>…</w:t>
      </w:r>
      <w:r w:rsidRPr="007F5234">
        <w:rPr>
          <w:b/>
        </w:rPr>
        <w:t>..</w:t>
      </w:r>
      <w:r w:rsidRPr="007F5234">
        <w:rPr>
          <w:rFonts w:eastAsia="Verdana"/>
          <w:b/>
        </w:rPr>
        <w:t xml:space="preserve"> </w:t>
      </w:r>
      <w:r w:rsidRPr="007F5234">
        <w:rPr>
          <w:b/>
        </w:rPr>
        <w:t>Kč</w:t>
      </w:r>
      <w:proofErr w:type="gramEnd"/>
    </w:p>
    <w:p w:rsidR="00DC52EA" w:rsidRPr="007F5234" w:rsidRDefault="00DC52EA" w:rsidP="00DC52EA">
      <w:pPr>
        <w:rPr>
          <w:b/>
        </w:rPr>
      </w:pPr>
    </w:p>
    <w:p w:rsidR="00DC52EA" w:rsidRPr="007F5234" w:rsidRDefault="00DC52EA" w:rsidP="00DC52EA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DC52EA" w:rsidRPr="007F5234" w:rsidRDefault="00DC52EA" w:rsidP="00DC52EA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DC52EA" w:rsidRPr="007F5234" w:rsidRDefault="00DC52EA" w:rsidP="00DC52EA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DC52EA" w:rsidRPr="007F5234" w:rsidRDefault="00DC52EA" w:rsidP="00DC52EA">
      <w:pPr>
        <w:rPr>
          <w:rFonts w:eastAsia="Verdana"/>
        </w:rPr>
      </w:pPr>
      <w:r w:rsidRPr="007F5234">
        <w:t>V</w:t>
      </w:r>
      <w:r w:rsidRPr="007F5234">
        <w:rPr>
          <w:rFonts w:eastAsia="Verdana"/>
        </w:rPr>
        <w:t xml:space="preserve"> ………………… </w:t>
      </w:r>
      <w:r w:rsidRPr="007F5234">
        <w:t>dne</w:t>
      </w:r>
      <w:r w:rsidRPr="007F5234">
        <w:rPr>
          <w:rFonts w:eastAsia="Verdana"/>
        </w:rPr>
        <w:t xml:space="preserve"> …………………………</w:t>
      </w:r>
    </w:p>
    <w:p w:rsidR="00DC52EA" w:rsidRPr="007F5234" w:rsidRDefault="00DC52EA" w:rsidP="00DC52EA">
      <w:pPr>
        <w:pStyle w:val="Zkladntext21"/>
        <w:rPr>
          <w:rFonts w:ascii="Times New Roman" w:hAnsi="Times New Roman" w:cs="Times New Roman"/>
          <w:b/>
          <w:sz w:val="24"/>
        </w:rPr>
      </w:pPr>
    </w:p>
    <w:p w:rsidR="00DC52EA" w:rsidRPr="007F5234" w:rsidRDefault="00DC52EA" w:rsidP="00DC52EA">
      <w:pPr>
        <w:tabs>
          <w:tab w:val="center" w:pos="7230"/>
        </w:tabs>
        <w:rPr>
          <w:rFonts w:eastAsia="Verdana"/>
        </w:rPr>
      </w:pPr>
      <w:r w:rsidRPr="007F5234">
        <w:rPr>
          <w:b/>
        </w:rPr>
        <w:tab/>
      </w:r>
      <w:r w:rsidRPr="007F5234">
        <w:t>...........</w:t>
      </w:r>
      <w:r w:rsidRPr="007F5234">
        <w:rPr>
          <w:rFonts w:eastAsia="Verdana"/>
        </w:rPr>
        <w:t>……………………………</w:t>
      </w:r>
    </w:p>
    <w:p w:rsidR="00DC52EA" w:rsidRPr="007F5234" w:rsidRDefault="00DC52EA" w:rsidP="00DC52EA">
      <w:pPr>
        <w:pStyle w:val="Zkladntext21"/>
        <w:ind w:left="5664"/>
        <w:jc w:val="left"/>
        <w:rPr>
          <w:rFonts w:ascii="Times New Roman" w:hAnsi="Times New Roman" w:cs="Times New Roman"/>
          <w:sz w:val="24"/>
        </w:rPr>
      </w:pPr>
      <w:r w:rsidRPr="007F5234">
        <w:rPr>
          <w:rFonts w:ascii="Times New Roman" w:hAnsi="Times New Roman" w:cs="Times New Roman"/>
          <w:sz w:val="24"/>
        </w:rPr>
        <w:t>Obchodní</w:t>
      </w:r>
      <w:r w:rsidRPr="007F5234">
        <w:rPr>
          <w:rFonts w:ascii="Times New Roman" w:eastAsia="Verdana" w:hAnsi="Times New Roman" w:cs="Times New Roman"/>
          <w:sz w:val="24"/>
        </w:rPr>
        <w:t xml:space="preserve"> </w:t>
      </w:r>
      <w:r w:rsidRPr="007F5234">
        <w:rPr>
          <w:rFonts w:ascii="Times New Roman" w:hAnsi="Times New Roman" w:cs="Times New Roman"/>
          <w:sz w:val="24"/>
        </w:rPr>
        <w:t>firma</w:t>
      </w:r>
      <w:r w:rsidRPr="007F5234">
        <w:rPr>
          <w:rFonts w:ascii="Times New Roman" w:eastAsia="Verdana" w:hAnsi="Times New Roman" w:cs="Times New Roman"/>
          <w:sz w:val="24"/>
        </w:rPr>
        <w:t xml:space="preserve"> – </w:t>
      </w:r>
      <w:r w:rsidRPr="007F5234">
        <w:rPr>
          <w:rFonts w:ascii="Times New Roman" w:hAnsi="Times New Roman" w:cs="Times New Roman"/>
          <w:sz w:val="24"/>
        </w:rPr>
        <w:t>podpis</w:t>
      </w:r>
      <w:r w:rsidRPr="007F5234">
        <w:rPr>
          <w:rFonts w:ascii="Times New Roman" w:eastAsia="Verdana" w:hAnsi="Times New Roman" w:cs="Times New Roman"/>
          <w:sz w:val="24"/>
        </w:rPr>
        <w:t xml:space="preserve"> </w:t>
      </w:r>
      <w:r w:rsidRPr="007F5234">
        <w:rPr>
          <w:rFonts w:ascii="Times New Roman" w:hAnsi="Times New Roman" w:cs="Times New Roman"/>
          <w:sz w:val="24"/>
        </w:rPr>
        <w:t>oprávněné</w:t>
      </w:r>
      <w:r w:rsidRPr="007F5234">
        <w:rPr>
          <w:rFonts w:ascii="Times New Roman" w:eastAsia="Verdana" w:hAnsi="Times New Roman" w:cs="Times New Roman"/>
          <w:sz w:val="24"/>
        </w:rPr>
        <w:t xml:space="preserve"> </w:t>
      </w:r>
      <w:r w:rsidRPr="007F5234">
        <w:rPr>
          <w:rFonts w:ascii="Times New Roman" w:hAnsi="Times New Roman" w:cs="Times New Roman"/>
          <w:sz w:val="24"/>
        </w:rPr>
        <w:t>osoby</w:t>
      </w:r>
      <w:r w:rsidRPr="007F5234">
        <w:rPr>
          <w:rFonts w:ascii="Times New Roman" w:eastAsia="Verdana" w:hAnsi="Times New Roman" w:cs="Times New Roman"/>
          <w:sz w:val="24"/>
        </w:rPr>
        <w:t xml:space="preserve"> </w:t>
      </w:r>
      <w:r w:rsidRPr="007F5234">
        <w:rPr>
          <w:rFonts w:ascii="Times New Roman" w:hAnsi="Times New Roman" w:cs="Times New Roman"/>
          <w:sz w:val="24"/>
        </w:rPr>
        <w:t>(doplní</w:t>
      </w:r>
      <w:r w:rsidRPr="007F5234">
        <w:rPr>
          <w:rFonts w:ascii="Times New Roman" w:eastAsia="Verdana" w:hAnsi="Times New Roman" w:cs="Times New Roman"/>
          <w:sz w:val="24"/>
        </w:rPr>
        <w:t xml:space="preserve"> </w:t>
      </w:r>
      <w:r w:rsidRPr="007F5234">
        <w:rPr>
          <w:rFonts w:ascii="Times New Roman" w:hAnsi="Times New Roman" w:cs="Times New Roman"/>
          <w:sz w:val="24"/>
        </w:rPr>
        <w:t>uchazeč)</w:t>
      </w:r>
    </w:p>
    <w:p w:rsidR="00DC52EA" w:rsidRDefault="00DC52EA" w:rsidP="00DC52EA">
      <w:pPr>
        <w:pStyle w:val="Zkladntext2"/>
        <w:rPr>
          <w:b/>
        </w:rPr>
      </w:pPr>
    </w:p>
    <w:p w:rsidR="00DC52EA" w:rsidRDefault="00DC52EA" w:rsidP="00DC52EA">
      <w:pPr>
        <w:pStyle w:val="Zkladntext2"/>
        <w:rPr>
          <w:b/>
        </w:rPr>
      </w:pPr>
    </w:p>
    <w:p w:rsidR="00DC52EA" w:rsidRPr="007F5234" w:rsidRDefault="00DC52EA" w:rsidP="00DC52EA">
      <w:pPr>
        <w:pStyle w:val="Zkladntext2"/>
        <w:rPr>
          <w:b/>
        </w:rPr>
      </w:pPr>
      <w:r w:rsidRPr="007F5234">
        <w:rPr>
          <w:b/>
        </w:rPr>
        <w:lastRenderedPageBreak/>
        <w:t>Příloha č. 2</w:t>
      </w:r>
    </w:p>
    <w:p w:rsidR="00DC52EA" w:rsidRPr="007F5234" w:rsidRDefault="00DC52EA" w:rsidP="00DC52EA">
      <w:pPr>
        <w:jc w:val="center"/>
        <w:rPr>
          <w:b/>
        </w:rPr>
      </w:pPr>
      <w:r w:rsidRPr="007F5234">
        <w:rPr>
          <w:b/>
        </w:rPr>
        <w:t>Čestné prohlášení</w:t>
      </w:r>
    </w:p>
    <w:p w:rsidR="00DC52EA" w:rsidRPr="007F5234" w:rsidRDefault="00DC52EA" w:rsidP="00DC52EA">
      <w:pPr>
        <w:jc w:val="center"/>
      </w:pPr>
      <w:r w:rsidRPr="007F5234">
        <w:t>dle zákona č. 137/2006 Sb., o veřejných zakázkách (dále jen „zákon“) _____________________________________________________________</w:t>
      </w:r>
    </w:p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>
      <w:r w:rsidRPr="007F5234">
        <w:t>Prohlašuji tímto čestně, že:</w:t>
      </w:r>
    </w:p>
    <w:p w:rsidR="00DC52EA" w:rsidRPr="007F5234" w:rsidRDefault="00DC52EA" w:rsidP="00DC52EA">
      <w:pPr>
        <w:ind w:left="3540" w:hanging="3540"/>
        <w:jc w:val="both"/>
      </w:pPr>
    </w:p>
    <w:p w:rsidR="00DC52EA" w:rsidRPr="007F5234" w:rsidRDefault="00DC52EA" w:rsidP="00DC52EA">
      <w:pPr>
        <w:ind w:left="3540" w:hanging="3540"/>
        <w:jc w:val="both"/>
      </w:pPr>
      <w:r w:rsidRPr="007F5234">
        <w:t xml:space="preserve">dle § 53 odst. 1 písm. a) zákona </w:t>
      </w:r>
      <w:r w:rsidRPr="007F5234">
        <w:tab/>
        <w:t>- dodavatel ani členové statutárního orgánu dodavatele nebyli pravomocně odsouzeni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činu,</w:t>
      </w: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b) zákona</w:t>
      </w:r>
      <w:r w:rsidRPr="007F5234">
        <w:tab/>
        <w:t>- dodavatel ani členové statutárního orgánu dodavatele nebyli pravomocně odsouzeni pro trestný čin, jehož skutková podstata souvisí s předmětem podnikání dodavatele podle zvláštních právních předpisů nebo došlo k zahlazení odsouzení za spáchání takového trestného činu</w:t>
      </w:r>
    </w:p>
    <w:p w:rsidR="00DC52EA" w:rsidRPr="007F5234" w:rsidRDefault="00DC52EA" w:rsidP="00DC52EA">
      <w:pPr>
        <w:ind w:left="3540" w:hanging="3540"/>
        <w:jc w:val="both"/>
      </w:pPr>
    </w:p>
    <w:p w:rsidR="00DC52EA" w:rsidRPr="007F5234" w:rsidRDefault="00DC52EA" w:rsidP="00DC52EA">
      <w:pPr>
        <w:jc w:val="both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c) zákona</w:t>
      </w:r>
      <w:r w:rsidRPr="007F5234">
        <w:tab/>
        <w:t xml:space="preserve">- dodavatel v posledních třech letech nenaplnil skutkovou podstatu jednání </w:t>
      </w:r>
      <w:proofErr w:type="spellStart"/>
      <w:r w:rsidRPr="007F5234">
        <w:t>nekalé</w:t>
      </w:r>
      <w:proofErr w:type="spellEnd"/>
      <w:r w:rsidRPr="007F5234">
        <w:t xml:space="preserve"> soutěže formou podplácení podle § 49 obchodního zákoníku,</w:t>
      </w:r>
    </w:p>
    <w:p w:rsidR="00DC52EA" w:rsidRPr="007F5234" w:rsidRDefault="00DC52EA" w:rsidP="00DC52EA">
      <w:pPr>
        <w:ind w:left="2835" w:hanging="2835"/>
      </w:pPr>
    </w:p>
    <w:p w:rsidR="00DC52EA" w:rsidRPr="007F5234" w:rsidRDefault="00DC52EA" w:rsidP="00DC52EA">
      <w:pPr>
        <w:ind w:left="2835" w:hanging="2835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d) zákona</w:t>
      </w:r>
      <w:r w:rsidRPr="007F5234">
        <w:tab/>
        <w:t xml:space="preserve">- vůči jehož majetku neprobíhá nebo v posledních třech letech neproběhlo </w:t>
      </w:r>
      <w:proofErr w:type="spellStart"/>
      <w:r w:rsidRPr="007F5234">
        <w:t>insolvenční</w:t>
      </w:r>
      <w:proofErr w:type="spellEnd"/>
      <w:r w:rsidRPr="007F5234">
        <w:t xml:space="preserve"> řízení, v němž bylo vydáno rozhodnutí o úpadku nebo </w:t>
      </w:r>
      <w:proofErr w:type="spellStart"/>
      <w:r w:rsidRPr="007F5234">
        <w:t>insolvenční</w:t>
      </w:r>
      <w:proofErr w:type="spellEnd"/>
      <w:r w:rsidRPr="007F5234">
        <w:t xml:space="preserve"> návrh nebyl zamítnut proto, že majetek nepostačuje k úhradě nákladů </w:t>
      </w:r>
      <w:proofErr w:type="spellStart"/>
      <w:r w:rsidRPr="007F5234">
        <w:t>insolvenčního</w:t>
      </w:r>
      <w:proofErr w:type="spellEnd"/>
      <w:r w:rsidRPr="007F5234">
        <w:t xml:space="preserve"> řízení, nebo nebyl konkurs zrušen proto, že majetek byl zcela nepostačující nebo zavedena nucená správa podle zvláštních právních předpisů,</w:t>
      </w:r>
    </w:p>
    <w:p w:rsidR="00DC52EA" w:rsidRPr="007F5234" w:rsidRDefault="00DC52EA" w:rsidP="00DC52EA">
      <w:pPr>
        <w:ind w:left="2835" w:hanging="2835"/>
        <w:jc w:val="both"/>
      </w:pPr>
    </w:p>
    <w:p w:rsidR="00DC52EA" w:rsidRPr="007F5234" w:rsidRDefault="00DC52EA" w:rsidP="00DC52EA">
      <w:pPr>
        <w:ind w:left="2835" w:hanging="2835"/>
        <w:jc w:val="both"/>
      </w:pPr>
    </w:p>
    <w:p w:rsidR="00DC52EA" w:rsidRPr="007F5234" w:rsidRDefault="00DC52EA" w:rsidP="00DC52EA">
      <w:pPr>
        <w:ind w:left="2835" w:hanging="2835"/>
        <w:jc w:val="both"/>
      </w:pPr>
      <w:r w:rsidRPr="007F5234">
        <w:t>dle § 53 odst. 1 písm. e) zákona</w:t>
      </w:r>
      <w:r w:rsidRPr="007F5234">
        <w:tab/>
        <w:t>- dodavatel není v likvidaci,</w:t>
      </w:r>
    </w:p>
    <w:p w:rsidR="00DC52EA" w:rsidRPr="007F5234" w:rsidRDefault="00DC52EA" w:rsidP="00DC52EA">
      <w:pPr>
        <w:ind w:left="2835" w:hanging="2835"/>
        <w:jc w:val="both"/>
      </w:pPr>
    </w:p>
    <w:p w:rsidR="00DC52EA" w:rsidRPr="007F5234" w:rsidRDefault="00DC52EA" w:rsidP="00DC52EA">
      <w:pPr>
        <w:ind w:left="2835" w:hanging="2835"/>
        <w:jc w:val="both"/>
      </w:pPr>
    </w:p>
    <w:p w:rsidR="00DC52EA" w:rsidRPr="007F5234" w:rsidRDefault="00DC52EA" w:rsidP="00DC52EA">
      <w:pPr>
        <w:ind w:left="3540" w:hanging="3540"/>
        <w:jc w:val="both"/>
      </w:pPr>
      <w:r w:rsidRPr="007F5234">
        <w:t xml:space="preserve">dle § 53 odst. 1 písm. f) zákona </w:t>
      </w:r>
      <w:r w:rsidRPr="007F5234">
        <w:tab/>
        <w:t>- dodavatel nemá v evidenci daní zachyceny daňové nedoplatky, a to jak v České republice, tak v zemi sídla, místa podnikání či bydliště</w:t>
      </w:r>
    </w:p>
    <w:p w:rsidR="00DC52EA" w:rsidRPr="007F5234" w:rsidRDefault="00DC52EA" w:rsidP="00DC52EA">
      <w:pPr>
        <w:ind w:left="2835" w:hanging="2835"/>
        <w:jc w:val="both"/>
      </w:pPr>
    </w:p>
    <w:p w:rsidR="00DC52EA" w:rsidRPr="007F5234" w:rsidRDefault="00DC52EA" w:rsidP="00DC52EA">
      <w:pPr>
        <w:ind w:left="2835" w:hanging="2835"/>
      </w:pP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g) zákona</w:t>
      </w:r>
      <w:r w:rsidRPr="007F5234">
        <w:tab/>
        <w:t>- dodavatel nemá nedoplatek na pojistném a na penále na veřejné zdravotní pojištění, a to jak v České republice, tak v zemi sídla, místa podnikání či bydliště dodavatele,</w:t>
      </w:r>
    </w:p>
    <w:p w:rsidR="00DC52EA" w:rsidRPr="007F5234" w:rsidRDefault="00DC52EA" w:rsidP="00DC52EA">
      <w:pPr>
        <w:ind w:left="2835" w:hanging="2835"/>
      </w:pPr>
    </w:p>
    <w:p w:rsidR="00DC52EA" w:rsidRPr="007F5234" w:rsidRDefault="00DC52EA" w:rsidP="00DC52EA">
      <w:pPr>
        <w:ind w:left="2835" w:hanging="2835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h) zákona</w:t>
      </w:r>
      <w:r w:rsidRPr="007F5234">
        <w:tab/>
        <w:t>- dodavatel nemá nedoplatek na pojistném a na penále na sociální zabezpečení a příspěvku na státní politiku zaměstnanosti a to jak v České republice, tak v zemi sídla, místa podnikání či bydliště</w:t>
      </w: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i) zákona</w:t>
      </w:r>
      <w:r w:rsidRPr="007F5234">
        <w:tab/>
        <w:t>- 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předpisů. Totéž platí pro odpovědného zástupce a jiné osoby odpovídající za činnost dodavatele,</w:t>
      </w: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  <w:jc w:val="both"/>
      </w:pPr>
      <w:r w:rsidRPr="007F5234">
        <w:t>dle § 53 odst. 1 písm. j) zákona</w:t>
      </w:r>
      <w:r w:rsidRPr="007F5234">
        <w:tab/>
        <w:t>- dodavatel není veden v rejstříku osob se zákazem plnění veřejných zakázek,</w:t>
      </w: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</w:pPr>
    </w:p>
    <w:p w:rsidR="00DC52EA" w:rsidRPr="007F5234" w:rsidRDefault="00DC52EA" w:rsidP="00DC52EA">
      <w:pPr>
        <w:ind w:left="3540" w:hanging="3540"/>
        <w:jc w:val="both"/>
      </w:pPr>
      <w:r w:rsidRPr="007F5234">
        <w:t xml:space="preserve">dle § 53 odst. 1 písm. k) zákona </w:t>
      </w:r>
      <w:r w:rsidRPr="007F5234">
        <w:tab/>
        <w:t>- dodavateli nebyla v posledních 3 letech pravomocně uložena pokuta za umožnění výkonu nelegální práce podle zvláštního právního předpisu</w:t>
      </w:r>
      <w:r w:rsidRPr="007F5234">
        <w:rPr>
          <w:b/>
        </w:rPr>
        <w:t>.</w:t>
      </w:r>
    </w:p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>
      <w:r w:rsidRPr="007F5234">
        <w:t>V ………………… dne …………………………</w:t>
      </w:r>
    </w:p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>
      <w:pPr>
        <w:ind w:left="2835" w:hanging="2835"/>
      </w:pPr>
      <w:r>
        <w:t xml:space="preserve">                                              ………….</w:t>
      </w:r>
      <w:r w:rsidRPr="007F5234">
        <w:t>………………………………………………………</w:t>
      </w:r>
    </w:p>
    <w:p w:rsidR="00DC52EA" w:rsidRPr="007F5234" w:rsidRDefault="00DC52EA" w:rsidP="00DC52EA">
      <w:pPr>
        <w:pStyle w:val="Zkladntext2"/>
      </w:pPr>
      <w:r>
        <w:t xml:space="preserve">                                 </w:t>
      </w:r>
      <w:r w:rsidRPr="007F5234">
        <w:t>(Obchodní firma – osoba oprávněná jednat za uchazeče - doplní uchazeč)</w:t>
      </w:r>
    </w:p>
    <w:p w:rsidR="00DC52EA" w:rsidRPr="00F81B32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Pr="00F81B32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Pr="00F81B32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Pr="00F81B32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Pr="00F81B32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Default="00DC52EA" w:rsidP="00DC52EA">
      <w:pPr>
        <w:suppressAutoHyphens w:val="0"/>
        <w:jc w:val="both"/>
        <w:rPr>
          <w:sz w:val="20"/>
          <w:szCs w:val="20"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Default="00DC52EA" w:rsidP="00DC52EA">
      <w:pPr>
        <w:suppressAutoHyphens w:val="0"/>
        <w:jc w:val="both"/>
        <w:rPr>
          <w:b/>
          <w:lang w:eastAsia="cs-CZ"/>
        </w:rPr>
      </w:pPr>
    </w:p>
    <w:p w:rsidR="00DC52EA" w:rsidRPr="007F5234" w:rsidRDefault="00DC52EA" w:rsidP="00DC52EA">
      <w:pPr>
        <w:suppressAutoHyphens w:val="0"/>
        <w:jc w:val="both"/>
        <w:rPr>
          <w:b/>
          <w:lang w:eastAsia="cs-CZ"/>
        </w:rPr>
      </w:pPr>
      <w:r w:rsidRPr="007F5234">
        <w:rPr>
          <w:b/>
          <w:lang w:eastAsia="cs-CZ"/>
        </w:rPr>
        <w:lastRenderedPageBreak/>
        <w:t>Příloha č.</w:t>
      </w:r>
      <w:r>
        <w:rPr>
          <w:b/>
          <w:lang w:eastAsia="cs-CZ"/>
        </w:rPr>
        <w:t xml:space="preserve"> </w:t>
      </w:r>
      <w:r w:rsidRPr="007F5234">
        <w:rPr>
          <w:b/>
          <w:lang w:eastAsia="cs-CZ"/>
        </w:rPr>
        <w:t>3</w:t>
      </w:r>
    </w:p>
    <w:p w:rsidR="00DC52EA" w:rsidRPr="007F5234" w:rsidRDefault="00DC52EA" w:rsidP="00DC52EA">
      <w:pPr>
        <w:suppressAutoHyphens w:val="0"/>
        <w:rPr>
          <w:lang w:eastAsia="cs-CZ"/>
        </w:rPr>
      </w:pPr>
    </w:p>
    <w:p w:rsidR="00DC52EA" w:rsidRPr="007F5234" w:rsidRDefault="00DC52EA" w:rsidP="00DC52EA">
      <w:pPr>
        <w:suppressAutoHyphens w:val="0"/>
        <w:jc w:val="center"/>
        <w:rPr>
          <w:lang w:eastAsia="cs-CZ"/>
        </w:rPr>
      </w:pPr>
    </w:p>
    <w:p w:rsidR="00DC52EA" w:rsidRPr="007F5234" w:rsidRDefault="00DC52EA" w:rsidP="00DC52EA">
      <w:pPr>
        <w:suppressAutoHyphens w:val="0"/>
        <w:jc w:val="center"/>
        <w:rPr>
          <w:b/>
          <w:lang w:eastAsia="cs-CZ"/>
        </w:rPr>
      </w:pPr>
      <w:r w:rsidRPr="007F5234">
        <w:rPr>
          <w:b/>
          <w:lang w:eastAsia="cs-CZ"/>
        </w:rPr>
        <w:t xml:space="preserve">Součásti nabídky dle </w:t>
      </w:r>
      <w:proofErr w:type="spellStart"/>
      <w:r>
        <w:rPr>
          <w:b/>
          <w:lang w:eastAsia="cs-CZ"/>
        </w:rPr>
        <w:t>ust</w:t>
      </w:r>
      <w:proofErr w:type="spellEnd"/>
      <w:r>
        <w:rPr>
          <w:b/>
          <w:lang w:eastAsia="cs-CZ"/>
        </w:rPr>
        <w:t xml:space="preserve">. </w:t>
      </w:r>
      <w:r w:rsidRPr="007F5234">
        <w:rPr>
          <w:b/>
          <w:lang w:eastAsia="cs-CZ"/>
        </w:rPr>
        <w:t>§ 68 odst. 3 ZVZ</w:t>
      </w:r>
    </w:p>
    <w:p w:rsidR="00DC52EA" w:rsidRPr="007F5234" w:rsidRDefault="00DC52EA" w:rsidP="00DC52EA">
      <w:pPr>
        <w:suppressAutoHyphens w:val="0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  <w:r w:rsidRPr="007F5234">
        <w:rPr>
          <w:lang w:eastAsia="cs-CZ"/>
        </w:rPr>
        <w:t>dle § 68 odst. 3 písm. a)zákona</w:t>
      </w:r>
      <w:r w:rsidRPr="007F5234">
        <w:rPr>
          <w:lang w:eastAsia="cs-CZ"/>
        </w:rPr>
        <w:tab/>
        <w:t>– předkládáme seznam statutárních orgánů nebo členů statutárních orgánů, kteří v posledních 3 letech od konce lhůty pro podání nabídek byli v pracovněprávním, funkčním či obdobném poměru u zadavatele</w:t>
      </w: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DC52EA" w:rsidRPr="007F5234" w:rsidTr="00AF667F">
        <w:trPr>
          <w:trHeight w:val="256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b/>
                <w:lang w:eastAsia="cs-CZ"/>
              </w:rPr>
            </w:pPr>
            <w:r w:rsidRPr="007F5234">
              <w:rPr>
                <w:b/>
                <w:lang w:eastAsia="cs-CZ"/>
              </w:rPr>
              <w:t>Jméno a Příjmení</w:t>
            </w:r>
          </w:p>
        </w:tc>
      </w:tr>
      <w:tr w:rsidR="00DC52EA" w:rsidRPr="007F5234" w:rsidTr="00AF667F">
        <w:trPr>
          <w:trHeight w:val="256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</w:tbl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  <w:r w:rsidRPr="007F5234">
        <w:rPr>
          <w:lang w:eastAsia="cs-CZ"/>
        </w:rPr>
        <w:t>dle § 68 odst. 3 písm. b) zákona</w:t>
      </w:r>
      <w:r w:rsidRPr="007F5234">
        <w:rPr>
          <w:lang w:eastAsia="cs-CZ"/>
        </w:rPr>
        <w:tab/>
        <w:t xml:space="preserve"> - předkládám seznam vlastníků akcií, jejichž souhrnná jmenovitá hodnota přesahuje 10 % základního kapitálu</w:t>
      </w:r>
      <w:r w:rsidRPr="007F5234">
        <w:rPr>
          <w:vertAlign w:val="superscript"/>
          <w:lang w:eastAsia="cs-CZ"/>
        </w:rPr>
        <w:footnoteReference w:id="1"/>
      </w:r>
      <w:r w:rsidRPr="007F5234">
        <w:rPr>
          <w:lang w:eastAsia="cs-CZ"/>
        </w:rPr>
        <w:t xml:space="preserve">: </w:t>
      </w:r>
    </w:p>
    <w:p w:rsidR="00DC52EA" w:rsidRPr="007F5234" w:rsidRDefault="00DC52EA" w:rsidP="00DC52EA">
      <w:pPr>
        <w:suppressAutoHyphens w:val="0"/>
        <w:ind w:left="3540" w:hanging="3540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jc w:val="both"/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DC52EA" w:rsidRPr="007F5234" w:rsidTr="00AF667F">
        <w:trPr>
          <w:trHeight w:val="256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b/>
                <w:lang w:eastAsia="cs-CZ"/>
              </w:rPr>
            </w:pPr>
            <w:r w:rsidRPr="007F5234">
              <w:rPr>
                <w:b/>
                <w:lang w:eastAsia="cs-CZ"/>
              </w:rPr>
              <w:t>Jméno a Příjmení</w:t>
            </w:r>
          </w:p>
        </w:tc>
      </w:tr>
      <w:tr w:rsidR="00DC52EA" w:rsidRPr="007F5234" w:rsidTr="00AF667F">
        <w:trPr>
          <w:trHeight w:val="256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  <w:tr w:rsidR="00DC52EA" w:rsidRPr="007F5234" w:rsidTr="00AF667F">
        <w:trPr>
          <w:trHeight w:val="278"/>
        </w:trPr>
        <w:tc>
          <w:tcPr>
            <w:tcW w:w="3936" w:type="dxa"/>
          </w:tcPr>
          <w:p w:rsidR="00DC52EA" w:rsidRPr="007F5234" w:rsidRDefault="00DC52EA" w:rsidP="00AF667F">
            <w:pPr>
              <w:suppressAutoHyphens w:val="0"/>
              <w:jc w:val="both"/>
              <w:rPr>
                <w:lang w:eastAsia="cs-CZ"/>
              </w:rPr>
            </w:pPr>
          </w:p>
        </w:tc>
      </w:tr>
    </w:tbl>
    <w:p w:rsidR="00DC52EA" w:rsidRPr="007F5234" w:rsidRDefault="00DC52EA" w:rsidP="00DC52EA">
      <w:pPr>
        <w:suppressAutoHyphens w:val="0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</w:p>
    <w:p w:rsidR="00DC52EA" w:rsidRPr="007F5234" w:rsidRDefault="00DC52EA" w:rsidP="00DC52EA">
      <w:pPr>
        <w:suppressAutoHyphens w:val="0"/>
        <w:ind w:left="4111" w:hanging="4111"/>
        <w:jc w:val="both"/>
        <w:rPr>
          <w:lang w:eastAsia="cs-CZ"/>
        </w:rPr>
      </w:pPr>
      <w:r w:rsidRPr="007F5234">
        <w:rPr>
          <w:lang w:eastAsia="cs-CZ"/>
        </w:rPr>
        <w:t>dle § 68 odst. 3 písm. c) zákona -</w:t>
      </w:r>
      <w:r w:rsidRPr="007F5234">
        <w:rPr>
          <w:lang w:eastAsia="cs-CZ"/>
        </w:rPr>
        <w:tab/>
        <w:t>- dodavatel neuzavřel a neuzavře zakázanou dohodu podle zvláštního právního předpisu (zák. č. 143/2001 Sb., o ochraně hospodářské soutěže a</w:t>
      </w:r>
      <w:r>
        <w:rPr>
          <w:lang w:eastAsia="cs-CZ"/>
        </w:rPr>
        <w:t> </w:t>
      </w:r>
      <w:r w:rsidRPr="007F5234">
        <w:rPr>
          <w:lang w:eastAsia="cs-CZ"/>
        </w:rPr>
        <w:t>o</w:t>
      </w:r>
      <w:r>
        <w:rPr>
          <w:lang w:eastAsia="cs-CZ"/>
        </w:rPr>
        <w:t> </w:t>
      </w:r>
      <w:r w:rsidRPr="007F5234">
        <w:rPr>
          <w:lang w:eastAsia="cs-CZ"/>
        </w:rPr>
        <w:t>změně některých zákonů) v souvislosti se zadávanou veřejnou zakázkou.</w:t>
      </w:r>
    </w:p>
    <w:p w:rsidR="00DC52EA" w:rsidRPr="007F5234" w:rsidRDefault="00DC52EA" w:rsidP="00DC52EA">
      <w:pPr>
        <w:suppressAutoHyphens w:val="0"/>
        <w:ind w:left="3540" w:hanging="3540"/>
        <w:jc w:val="both"/>
        <w:rPr>
          <w:lang w:eastAsia="cs-CZ"/>
        </w:rPr>
      </w:pPr>
    </w:p>
    <w:p w:rsidR="00DC52EA" w:rsidRPr="007F5234" w:rsidRDefault="00DC52EA" w:rsidP="00DC52EA">
      <w:r w:rsidRPr="007F5234">
        <w:tab/>
      </w:r>
    </w:p>
    <w:p w:rsidR="00DC52EA" w:rsidRPr="007F5234" w:rsidRDefault="00DC52EA" w:rsidP="00DC52EA">
      <w:pPr>
        <w:ind w:left="2835" w:hanging="2835"/>
      </w:pPr>
      <w:r w:rsidRPr="007F5234">
        <w:t xml:space="preserve">V ……………………………… dne ……………………… </w:t>
      </w:r>
      <w:r w:rsidRPr="007F5234">
        <w:tab/>
      </w:r>
      <w:r w:rsidRPr="007F5234">
        <w:tab/>
      </w:r>
    </w:p>
    <w:p w:rsidR="00DC52EA" w:rsidRPr="007F5234" w:rsidRDefault="00DC52EA" w:rsidP="00DC52EA">
      <w:pPr>
        <w:widowControl w:val="0"/>
        <w:spacing w:line="360" w:lineRule="atLeast"/>
        <w:ind w:left="2835" w:hanging="2835"/>
        <w:jc w:val="both"/>
        <w:textAlignment w:val="baseline"/>
        <w:rPr>
          <w:rFonts w:eastAsia="Verdana"/>
        </w:rPr>
      </w:pPr>
      <w:r w:rsidRPr="007F5234">
        <w:tab/>
      </w:r>
      <w:r w:rsidRPr="007F5234">
        <w:tab/>
      </w:r>
      <w:r w:rsidRPr="007F5234">
        <w:tab/>
      </w:r>
      <w:r w:rsidRPr="007F5234">
        <w:tab/>
      </w:r>
      <w:r>
        <w:t xml:space="preserve">                          </w:t>
      </w:r>
      <w:r w:rsidRPr="007F5234">
        <w:rPr>
          <w:rFonts w:eastAsia="Verdana"/>
        </w:rPr>
        <w:t>………………………………………………………</w:t>
      </w:r>
    </w:p>
    <w:p w:rsidR="00DC52EA" w:rsidRPr="007F5234" w:rsidRDefault="00DC52EA" w:rsidP="00DC52EA">
      <w:pPr>
        <w:widowControl w:val="0"/>
        <w:jc w:val="both"/>
        <w:textAlignment w:val="baseline"/>
      </w:pPr>
      <w:r>
        <w:t xml:space="preserve">                                </w:t>
      </w:r>
      <w:r w:rsidRPr="007F5234">
        <w:t>(Obchodní</w:t>
      </w:r>
      <w:r w:rsidRPr="007F5234">
        <w:rPr>
          <w:rFonts w:eastAsia="Verdana"/>
        </w:rPr>
        <w:t xml:space="preserve"> </w:t>
      </w:r>
      <w:r w:rsidRPr="007F5234">
        <w:t>firma</w:t>
      </w:r>
      <w:r w:rsidRPr="007F5234">
        <w:rPr>
          <w:rFonts w:eastAsia="Verdana"/>
        </w:rPr>
        <w:t xml:space="preserve"> – </w:t>
      </w:r>
      <w:r w:rsidRPr="007F5234">
        <w:t>osoba</w:t>
      </w:r>
      <w:r w:rsidRPr="007F5234">
        <w:rPr>
          <w:rFonts w:eastAsia="Verdana"/>
        </w:rPr>
        <w:t xml:space="preserve"> </w:t>
      </w:r>
      <w:r w:rsidRPr="007F5234">
        <w:t>oprávněná</w:t>
      </w:r>
      <w:r w:rsidRPr="007F5234">
        <w:rPr>
          <w:rFonts w:eastAsia="Verdana"/>
        </w:rPr>
        <w:t xml:space="preserve"> </w:t>
      </w:r>
      <w:r w:rsidRPr="007F5234">
        <w:t>jednat</w:t>
      </w:r>
      <w:r w:rsidRPr="007F5234">
        <w:rPr>
          <w:rFonts w:eastAsia="Verdana"/>
        </w:rPr>
        <w:t xml:space="preserve"> </w:t>
      </w:r>
      <w:r w:rsidRPr="007F5234">
        <w:t>za</w:t>
      </w:r>
      <w:r w:rsidRPr="007F5234">
        <w:rPr>
          <w:rFonts w:eastAsia="Verdana"/>
        </w:rPr>
        <w:t xml:space="preserve"> </w:t>
      </w:r>
      <w:r w:rsidRPr="007F5234">
        <w:t>uchazeče</w:t>
      </w:r>
      <w:r w:rsidRPr="007F5234">
        <w:rPr>
          <w:rFonts w:eastAsia="Verdana"/>
        </w:rPr>
        <w:t xml:space="preserve"> </w:t>
      </w:r>
      <w:r w:rsidRPr="007F5234">
        <w:t>-</w:t>
      </w:r>
      <w:r w:rsidRPr="007F5234">
        <w:rPr>
          <w:rFonts w:eastAsia="Verdana"/>
        </w:rPr>
        <w:t xml:space="preserve"> </w:t>
      </w:r>
      <w:r w:rsidRPr="007F5234">
        <w:t>doplní</w:t>
      </w:r>
      <w:r w:rsidRPr="007F5234">
        <w:rPr>
          <w:rFonts w:eastAsia="Verdana"/>
        </w:rPr>
        <w:t xml:space="preserve"> </w:t>
      </w:r>
      <w:r w:rsidRPr="007F5234">
        <w:t>uchazeč)</w:t>
      </w:r>
    </w:p>
    <w:p w:rsidR="00DC52EA" w:rsidRPr="0024632F" w:rsidRDefault="00DC52EA" w:rsidP="00DC52EA">
      <w:pPr>
        <w:pStyle w:val="Nadpis4"/>
      </w:pPr>
      <w:r w:rsidRPr="007F5234">
        <w:br w:type="page"/>
      </w:r>
      <w:r w:rsidRPr="0024632F">
        <w:rPr>
          <w:spacing w:val="40"/>
        </w:rPr>
        <w:lastRenderedPageBreak/>
        <w:t>Příloha č. 4</w:t>
      </w:r>
    </w:p>
    <w:p w:rsidR="00DC52EA" w:rsidRPr="007F5234" w:rsidRDefault="00DC52EA" w:rsidP="00DC52EA">
      <w:pPr>
        <w:jc w:val="both"/>
        <w:rPr>
          <w:b/>
          <w:spacing w:val="40"/>
        </w:rPr>
      </w:pPr>
    </w:p>
    <w:p w:rsidR="00DC52EA" w:rsidRPr="007F5234" w:rsidRDefault="00DC52EA" w:rsidP="00DC52EA">
      <w:pPr>
        <w:jc w:val="center"/>
        <w:rPr>
          <w:b/>
          <w:spacing w:val="40"/>
        </w:rPr>
      </w:pPr>
      <w:r w:rsidRPr="007F5234">
        <w:rPr>
          <w:b/>
          <w:spacing w:val="40"/>
        </w:rPr>
        <w:t>Čestné prohlášení o ekonomické a finanční způsobilosti</w:t>
      </w:r>
    </w:p>
    <w:p w:rsidR="00DC52EA" w:rsidRPr="007F5234" w:rsidRDefault="00DC52EA" w:rsidP="00DC52EA">
      <w:pPr>
        <w:jc w:val="center"/>
        <w:rPr>
          <w:b/>
          <w:spacing w:val="40"/>
        </w:rPr>
      </w:pPr>
      <w:r w:rsidRPr="007F5234">
        <w:rPr>
          <w:b/>
          <w:spacing w:val="40"/>
        </w:rPr>
        <w:t>splnit veřejnou zakázku</w:t>
      </w:r>
    </w:p>
    <w:p w:rsidR="00DC52EA" w:rsidRPr="007F5234" w:rsidRDefault="00DC52EA" w:rsidP="00DC52EA">
      <w:pPr>
        <w:jc w:val="both"/>
        <w:rPr>
          <w:b/>
          <w:spacing w:val="40"/>
        </w:rPr>
      </w:pPr>
    </w:p>
    <w:p w:rsidR="00DC52EA" w:rsidRPr="007F5234" w:rsidRDefault="00DC52EA" w:rsidP="00DC52EA">
      <w:pPr>
        <w:spacing w:line="360" w:lineRule="auto"/>
        <w:jc w:val="both"/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>
            <w:r w:rsidRPr="007F5234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F5234">
              <w:instrText xml:space="preserve"> FORMTEXT </w:instrText>
            </w:r>
            <w:r w:rsidRPr="007F5234">
              <w:fldChar w:fldCharType="separate"/>
            </w:r>
            <w:proofErr w:type="gramStart"/>
            <w:r w:rsidRPr="007F5234">
              <w:rPr>
                <w:noProof/>
              </w:rPr>
              <w:t>..........................</w:t>
            </w:r>
            <w:r w:rsidRPr="007F5234">
              <w:fldChar w:fldCharType="end"/>
            </w:r>
            <w:proofErr w:type="gramEnd"/>
          </w:p>
        </w:tc>
      </w:tr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>
            <w:r w:rsidRPr="007F5234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F5234">
              <w:instrText xml:space="preserve"> FORMTEXT </w:instrText>
            </w:r>
            <w:r w:rsidRPr="007F5234">
              <w:fldChar w:fldCharType="separate"/>
            </w:r>
            <w:proofErr w:type="gramStart"/>
            <w:r w:rsidRPr="007F5234">
              <w:rPr>
                <w:noProof/>
              </w:rPr>
              <w:t>..........................</w:t>
            </w:r>
            <w:r w:rsidRPr="007F5234">
              <w:fldChar w:fldCharType="end"/>
            </w:r>
            <w:proofErr w:type="gramEnd"/>
          </w:p>
        </w:tc>
      </w:tr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>
            <w:r w:rsidRPr="007F5234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F5234">
              <w:instrText xml:space="preserve"> FORMTEXT </w:instrText>
            </w:r>
            <w:r w:rsidRPr="007F5234">
              <w:fldChar w:fldCharType="separate"/>
            </w:r>
            <w:proofErr w:type="gramStart"/>
            <w:r w:rsidRPr="007F5234">
              <w:rPr>
                <w:noProof/>
              </w:rPr>
              <w:t>..........................</w:t>
            </w:r>
            <w:r w:rsidRPr="007F5234">
              <w:fldChar w:fldCharType="end"/>
            </w:r>
            <w:proofErr w:type="gramEnd"/>
          </w:p>
        </w:tc>
      </w:tr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>
            <w:r w:rsidRPr="007F5234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F5234">
              <w:instrText xml:space="preserve"> FORMTEXT </w:instrText>
            </w:r>
            <w:r w:rsidRPr="007F5234">
              <w:fldChar w:fldCharType="separate"/>
            </w:r>
            <w:proofErr w:type="gramStart"/>
            <w:r w:rsidRPr="007F5234">
              <w:rPr>
                <w:noProof/>
              </w:rPr>
              <w:t>..........................</w:t>
            </w:r>
            <w:r w:rsidRPr="007F5234">
              <w:fldChar w:fldCharType="end"/>
            </w:r>
            <w:proofErr w:type="gramEnd"/>
          </w:p>
        </w:tc>
      </w:tr>
    </w:tbl>
    <w:p w:rsidR="00DC52EA" w:rsidRPr="007F5234" w:rsidRDefault="00DC52EA" w:rsidP="00DC52EA">
      <w:pPr>
        <w:jc w:val="both"/>
        <w:rPr>
          <w:b/>
        </w:rPr>
      </w:pPr>
    </w:p>
    <w:p w:rsidR="00DC52EA" w:rsidRPr="007F5234" w:rsidRDefault="00DC52EA" w:rsidP="00DC52EA">
      <w:pPr>
        <w:jc w:val="both"/>
        <w:rPr>
          <w:b/>
        </w:rPr>
      </w:pPr>
    </w:p>
    <w:p w:rsidR="00DC52EA" w:rsidRPr="007F5234" w:rsidRDefault="00DC52EA" w:rsidP="00DC52EA">
      <w:pPr>
        <w:autoSpaceDE w:val="0"/>
        <w:autoSpaceDN w:val="0"/>
        <w:adjustRightInd w:val="0"/>
        <w:jc w:val="both"/>
      </w:pPr>
      <w:r w:rsidRPr="007F5234">
        <w:t>tímto čestně prohlašuje, že je dle § 50 odst. 1 písm. c) zákona je ekonomicky a finančně způsobilý splnit veřejnou zakázku</w:t>
      </w:r>
      <w:r>
        <w:t xml:space="preserve"> s názvem „</w:t>
      </w:r>
      <w:r w:rsidRPr="007F5234">
        <w:rPr>
          <w:b/>
          <w:bCs/>
        </w:rPr>
        <w:t>Zajištění administrace zadávacích řízení a</w:t>
      </w:r>
      <w:r>
        <w:rPr>
          <w:b/>
          <w:bCs/>
        </w:rPr>
        <w:t> </w:t>
      </w:r>
      <w:r w:rsidRPr="007F5234">
        <w:rPr>
          <w:b/>
          <w:bCs/>
        </w:rPr>
        <w:t>dalších zadavatelských činností pro potřeby Fyzikálního ústavu AV ČR, v. v. i.</w:t>
      </w:r>
      <w:r>
        <w:rPr>
          <w:b/>
          <w:bCs/>
        </w:rPr>
        <w:t>“.</w:t>
      </w:r>
    </w:p>
    <w:p w:rsidR="00DC52EA" w:rsidRPr="007F5234" w:rsidRDefault="00DC52EA" w:rsidP="00DC52EA">
      <w:pPr>
        <w:pStyle w:val="Zkladntext2"/>
      </w:pPr>
    </w:p>
    <w:p w:rsidR="00DC52EA" w:rsidRPr="007F5234" w:rsidRDefault="00DC52EA" w:rsidP="00DC52EA">
      <w:pPr>
        <w:ind w:left="2835" w:hanging="2835"/>
      </w:pPr>
      <w:r w:rsidRPr="007F5234">
        <w:t>V ……………………………… dne ………………………</w:t>
      </w:r>
      <w:r w:rsidRPr="007F5234">
        <w:tab/>
      </w:r>
      <w:r w:rsidRPr="007F5234">
        <w:tab/>
      </w:r>
    </w:p>
    <w:p w:rsidR="00DC52EA" w:rsidRPr="007F5234" w:rsidRDefault="00DC52EA" w:rsidP="00DC52EA"/>
    <w:p w:rsidR="00DC52EA" w:rsidRPr="007F5234" w:rsidRDefault="00DC52EA" w:rsidP="00DC52EA"/>
    <w:p w:rsidR="00DC52EA" w:rsidRPr="007F5234" w:rsidRDefault="00DC52EA" w:rsidP="00DC52EA">
      <w:pPr>
        <w:ind w:left="2835" w:hanging="2835"/>
      </w:pPr>
      <w:r>
        <w:t xml:space="preserve">                                          </w:t>
      </w:r>
      <w:r w:rsidRPr="007F5234">
        <w:t>…………………………………………………………….</w:t>
      </w:r>
    </w:p>
    <w:p w:rsidR="00DC52EA" w:rsidRPr="007F5234" w:rsidRDefault="00DC52EA" w:rsidP="00DC52EA">
      <w:pPr>
        <w:pStyle w:val="Zkladntext2"/>
        <w:spacing w:after="0" w:line="240" w:lineRule="auto"/>
      </w:pPr>
      <w:r>
        <w:t xml:space="preserve">                                 </w:t>
      </w:r>
      <w:r w:rsidRPr="007F5234">
        <w:t>(Obchodní firma – osoba oprávněná jednat za uchazeče - doplní uchazeč)</w:t>
      </w:r>
    </w:p>
    <w:p w:rsidR="00DC52EA" w:rsidRPr="00F81B32" w:rsidRDefault="00DC52EA" w:rsidP="00DC52EA"/>
    <w:p w:rsidR="00DC52EA" w:rsidRPr="00F81B32" w:rsidRDefault="00DC52EA" w:rsidP="00DC52EA">
      <w:pPr>
        <w:pStyle w:val="Zkladntext2"/>
        <w:rPr>
          <w:szCs w:val="20"/>
        </w:rPr>
      </w:pPr>
    </w:p>
    <w:p w:rsidR="00DC52EA" w:rsidRPr="00F81B32" w:rsidRDefault="00DC52EA" w:rsidP="00DC52EA">
      <w:pPr>
        <w:pStyle w:val="Nadpis4"/>
      </w:pPr>
      <w:r w:rsidRPr="00F81B32">
        <w:br w:type="page"/>
      </w:r>
    </w:p>
    <w:p w:rsidR="00DC52EA" w:rsidRPr="007F5234" w:rsidRDefault="00DC52EA" w:rsidP="00DC52EA">
      <w:pPr>
        <w:jc w:val="both"/>
        <w:rPr>
          <w:b/>
          <w:spacing w:val="40"/>
        </w:rPr>
      </w:pPr>
      <w:r w:rsidRPr="007F5234">
        <w:rPr>
          <w:b/>
          <w:spacing w:val="40"/>
        </w:rPr>
        <w:lastRenderedPageBreak/>
        <w:t xml:space="preserve">Příloha č. 5 </w:t>
      </w:r>
    </w:p>
    <w:p w:rsidR="00DC52EA" w:rsidRPr="007F5234" w:rsidRDefault="00DC52EA" w:rsidP="00DC52EA">
      <w:pPr>
        <w:jc w:val="both"/>
        <w:rPr>
          <w:b/>
          <w:spacing w:val="40"/>
        </w:rPr>
      </w:pPr>
    </w:p>
    <w:p w:rsidR="00DC52EA" w:rsidRPr="007F5234" w:rsidRDefault="00DC52EA" w:rsidP="00DC52EA">
      <w:pPr>
        <w:jc w:val="center"/>
        <w:rPr>
          <w:b/>
          <w:spacing w:val="40"/>
        </w:rPr>
      </w:pPr>
      <w:r w:rsidRPr="007F5234">
        <w:rPr>
          <w:b/>
          <w:spacing w:val="40"/>
        </w:rPr>
        <w:t>Prohlášení o realizovaných významných zakázkách obdobného charakteru</w:t>
      </w:r>
    </w:p>
    <w:p w:rsidR="00DC52EA" w:rsidRPr="007F5234" w:rsidRDefault="00DC52EA" w:rsidP="00DC52EA">
      <w:pPr>
        <w:jc w:val="center"/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/>
        </w:tc>
      </w:tr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/>
        </w:tc>
      </w:tr>
      <w:tr w:rsidR="00DC52EA" w:rsidRPr="007F5234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7F5234" w:rsidRDefault="00DC52EA" w:rsidP="00AF667F">
            <w:pPr>
              <w:spacing w:line="360" w:lineRule="auto"/>
              <w:rPr>
                <w:b/>
              </w:rPr>
            </w:pPr>
            <w:r w:rsidRPr="007F5234">
              <w:rPr>
                <w:b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DC52EA" w:rsidRPr="007F5234" w:rsidRDefault="00DC52EA" w:rsidP="00AF667F"/>
        </w:tc>
      </w:tr>
    </w:tbl>
    <w:p w:rsidR="00DC52EA" w:rsidRPr="007F5234" w:rsidRDefault="00DC52EA" w:rsidP="00DC52EA">
      <w:pPr>
        <w:jc w:val="both"/>
        <w:rPr>
          <w:b/>
        </w:rPr>
      </w:pPr>
    </w:p>
    <w:p w:rsidR="00DC52EA" w:rsidRPr="007F5234" w:rsidRDefault="00DC52EA" w:rsidP="00DC52EA">
      <w:pPr>
        <w:jc w:val="both"/>
        <w:rPr>
          <w:b/>
        </w:rPr>
      </w:pPr>
    </w:p>
    <w:p w:rsidR="00DC52EA" w:rsidRPr="007F5234" w:rsidRDefault="00DC52EA" w:rsidP="00DC52EA">
      <w:pPr>
        <w:spacing w:line="360" w:lineRule="auto"/>
        <w:jc w:val="both"/>
      </w:pPr>
      <w:r w:rsidRPr="007F5234">
        <w:t xml:space="preserve">Já, jako osoba oprávněná jednat a podepisovat </w:t>
      </w:r>
      <w:r w:rsidRPr="007F5234">
        <w:rPr>
          <w:b/>
        </w:rPr>
        <w:t>za / jménem</w:t>
      </w:r>
      <w:r w:rsidRPr="007F5234">
        <w:t xml:space="preserve"> uchazeče, čestně prohlašuji, že jsme v posledních 3 letech realizovali následující služby obdobného charakteru</w:t>
      </w:r>
      <w:r w:rsidRPr="007F5234">
        <w:rPr>
          <w:rStyle w:val="Znakapoznpodarou"/>
        </w:rPr>
        <w:footnoteReference w:id="2"/>
      </w:r>
      <w:r w:rsidRPr="007F5234">
        <w:t xml:space="preserve">: </w:t>
      </w:r>
    </w:p>
    <w:p w:rsidR="00DC52EA" w:rsidRPr="007F5234" w:rsidRDefault="00DC52EA" w:rsidP="00DC52EA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DC52EA" w:rsidRPr="007F5234" w:rsidTr="00AF667F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F5234">
              <w:rPr>
                <w:rFonts w:ascii="Times New Roman" w:hAnsi="Times New Roman" w:cs="Times New Roman"/>
                <w:b/>
                <w:bCs/>
                <w:caps/>
              </w:rPr>
              <w:t>referenční zakázka</w:t>
            </w: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5234">
              <w:rPr>
                <w:rFonts w:ascii="Times New Roman" w:hAnsi="Times New Roman" w:cs="Times New Roman"/>
                <w:b/>
                <w:bCs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5234">
              <w:rPr>
                <w:rFonts w:ascii="Times New Roman" w:hAnsi="Times New Roman" w:cs="Times New Roman"/>
                <w:b/>
                <w:bCs/>
              </w:rPr>
              <w:t>Hodnota požadovaného údaje</w:t>
            </w: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Název zakázky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Místo plnění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 xml:space="preserve">Objednatel 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 xml:space="preserve">Termín poskytování služeb 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Objem zakázky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(v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Pozice dodavatele při provádění</w:t>
            </w: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2EA" w:rsidRPr="007F5234" w:rsidTr="00AF667F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F5234">
              <w:rPr>
                <w:rFonts w:ascii="Times New Roman" w:hAnsi="Times New Roman" w:cs="Times New Roman"/>
              </w:rPr>
              <w:t xml:space="preserve">Stručný popis realizovaných služeb (zejména s ohledem na technické údaje obdobného charakteru plnění)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C52EA" w:rsidRPr="007F5234" w:rsidRDefault="00DC52EA" w:rsidP="00AF667F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52EA" w:rsidRPr="007F5234" w:rsidRDefault="00DC52EA" w:rsidP="00DC52EA">
      <w:pPr>
        <w:jc w:val="center"/>
      </w:pPr>
    </w:p>
    <w:p w:rsidR="00DC52EA" w:rsidRPr="007F5234" w:rsidRDefault="00DC52EA" w:rsidP="00DC52EA">
      <w:r w:rsidRPr="007F5234">
        <w:t>V ………………………… dne ……………………</w:t>
      </w:r>
      <w:proofErr w:type="gramStart"/>
      <w:r w:rsidRPr="007F5234">
        <w:t>…...</w:t>
      </w:r>
      <w:proofErr w:type="gramEnd"/>
    </w:p>
    <w:p w:rsidR="00DC52EA" w:rsidRPr="007F5234" w:rsidRDefault="00DC52EA" w:rsidP="00DC52EA"/>
    <w:p w:rsidR="00DC52EA" w:rsidRPr="007F5234" w:rsidRDefault="00DC52EA" w:rsidP="00DC52EA">
      <w:pPr>
        <w:ind w:left="2835" w:hanging="2835"/>
      </w:pPr>
      <w:r w:rsidRPr="007F5234">
        <w:tab/>
      </w:r>
      <w:r w:rsidRPr="007F5234">
        <w:tab/>
      </w:r>
      <w:r w:rsidRPr="007F5234">
        <w:tab/>
      </w:r>
      <w:r w:rsidRPr="007F5234">
        <w:tab/>
        <w:t>…………………………………………………..</w:t>
      </w:r>
    </w:p>
    <w:p w:rsidR="00DC52EA" w:rsidRPr="007F5234" w:rsidRDefault="00DC52EA" w:rsidP="00DC52EA">
      <w:pPr>
        <w:pStyle w:val="Zkladntext2"/>
        <w:spacing w:after="0" w:line="240" w:lineRule="auto"/>
      </w:pPr>
      <w:r>
        <w:t xml:space="preserve">                                 </w:t>
      </w:r>
      <w:r w:rsidRPr="007F5234">
        <w:t>(Obchodní firma – osoba oprávněná jednat za uchazeče - doplní uchazeč)</w:t>
      </w:r>
    </w:p>
    <w:p w:rsidR="00DC52EA" w:rsidRPr="007F5234" w:rsidRDefault="00DC52EA" w:rsidP="00DC52EA"/>
    <w:p w:rsidR="00DC52EA" w:rsidRDefault="00DC52EA" w:rsidP="00DC52EA"/>
    <w:p w:rsidR="00DC52EA" w:rsidRPr="007F5234" w:rsidRDefault="00DC52EA" w:rsidP="00DC52EA">
      <w:r w:rsidRPr="007F5234">
        <w:t>Přílohy: referenční listiny (osvědčení) k výše uvedeným zakázkám</w:t>
      </w:r>
    </w:p>
    <w:p w:rsidR="00DC52EA" w:rsidRPr="00F81B32" w:rsidRDefault="00DC52EA" w:rsidP="00DC52EA">
      <w:pPr>
        <w:jc w:val="center"/>
        <w:rPr>
          <w:sz w:val="20"/>
          <w:szCs w:val="20"/>
        </w:rPr>
      </w:pPr>
      <w:r w:rsidRPr="00F81B32">
        <w:rPr>
          <w:sz w:val="20"/>
          <w:szCs w:val="20"/>
        </w:rPr>
        <w:br w:type="page"/>
      </w:r>
    </w:p>
    <w:p w:rsidR="00DC52EA" w:rsidRPr="0024632F" w:rsidRDefault="00DC52EA" w:rsidP="00DC52EA">
      <w:pPr>
        <w:jc w:val="both"/>
        <w:rPr>
          <w:b/>
          <w:spacing w:val="40"/>
        </w:rPr>
      </w:pPr>
      <w:r w:rsidRPr="0024632F">
        <w:rPr>
          <w:b/>
          <w:spacing w:val="40"/>
        </w:rPr>
        <w:lastRenderedPageBreak/>
        <w:t>Příloha č. 6</w:t>
      </w:r>
    </w:p>
    <w:p w:rsidR="00DC52EA" w:rsidRPr="0024632F" w:rsidRDefault="00DC52EA" w:rsidP="00DC52EA">
      <w:pPr>
        <w:rPr>
          <w:b/>
          <w:spacing w:val="40"/>
        </w:rPr>
      </w:pPr>
    </w:p>
    <w:p w:rsidR="00DC52EA" w:rsidRPr="0024632F" w:rsidRDefault="00DC52EA" w:rsidP="00DC52EA">
      <w:pPr>
        <w:jc w:val="center"/>
        <w:rPr>
          <w:b/>
          <w:spacing w:val="40"/>
        </w:rPr>
      </w:pPr>
      <w:r w:rsidRPr="0024632F">
        <w:rPr>
          <w:b/>
          <w:spacing w:val="40"/>
        </w:rPr>
        <w:t>Prohlášení o složení technického týmu a pravdivosti údajů o</w:t>
      </w:r>
      <w:r>
        <w:rPr>
          <w:b/>
          <w:spacing w:val="40"/>
        </w:rPr>
        <w:t> </w:t>
      </w:r>
      <w:r w:rsidRPr="0024632F">
        <w:rPr>
          <w:b/>
          <w:spacing w:val="40"/>
        </w:rPr>
        <w:t>vzdělání a kvalifikaci členů týmu</w:t>
      </w: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pPr>
        <w:jc w:val="center"/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DC52EA" w:rsidRPr="0024632F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24632F" w:rsidRDefault="00DC52EA" w:rsidP="00AF667F">
            <w:pPr>
              <w:spacing w:line="360" w:lineRule="auto"/>
              <w:rPr>
                <w:b/>
              </w:rPr>
            </w:pPr>
            <w:r w:rsidRPr="0024632F">
              <w:rPr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C52EA" w:rsidRPr="0024632F" w:rsidRDefault="00DC52EA" w:rsidP="00AF667F"/>
        </w:tc>
      </w:tr>
      <w:tr w:rsidR="00DC52EA" w:rsidRPr="0024632F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24632F" w:rsidRDefault="00DC52EA" w:rsidP="00AF667F">
            <w:pPr>
              <w:spacing w:line="360" w:lineRule="auto"/>
              <w:rPr>
                <w:b/>
              </w:rPr>
            </w:pPr>
            <w:r w:rsidRPr="0024632F">
              <w:rPr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C52EA" w:rsidRPr="0024632F" w:rsidRDefault="00DC52EA" w:rsidP="00AF667F"/>
        </w:tc>
      </w:tr>
      <w:tr w:rsidR="00DC52EA" w:rsidRPr="0024632F" w:rsidTr="00AF667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C52EA" w:rsidRPr="0024632F" w:rsidRDefault="00DC52EA" w:rsidP="00AF667F">
            <w:pPr>
              <w:spacing w:line="360" w:lineRule="auto"/>
              <w:rPr>
                <w:b/>
              </w:rPr>
            </w:pPr>
            <w:r w:rsidRPr="0024632F">
              <w:rPr>
                <w:b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DC52EA" w:rsidRPr="0024632F" w:rsidRDefault="00DC52EA" w:rsidP="00AF667F"/>
        </w:tc>
      </w:tr>
    </w:tbl>
    <w:p w:rsidR="00DC52EA" w:rsidRPr="0024632F" w:rsidRDefault="00DC52EA" w:rsidP="00DC52EA">
      <w:pPr>
        <w:jc w:val="both"/>
        <w:rPr>
          <w:b/>
        </w:rPr>
      </w:pP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pPr>
        <w:jc w:val="both"/>
        <w:rPr>
          <w:caps/>
        </w:rPr>
      </w:pPr>
      <w:r w:rsidRPr="0024632F">
        <w:rPr>
          <w:bCs/>
        </w:rPr>
        <w:t xml:space="preserve">Já, jako osoba oprávněná jednat a podepisovat </w:t>
      </w:r>
      <w:r w:rsidRPr="0024632F">
        <w:rPr>
          <w:b/>
          <w:bCs/>
        </w:rPr>
        <w:t>za / jménem</w:t>
      </w:r>
      <w:r w:rsidRPr="0024632F">
        <w:rPr>
          <w:bCs/>
        </w:rPr>
        <w:t xml:space="preserve"> uchazeče, předkládám níže seznam techniků, kteří se budou podílet na plnění veřejné zakázky:</w:t>
      </w:r>
    </w:p>
    <w:p w:rsidR="00DC52EA" w:rsidRPr="0024632F" w:rsidRDefault="00DC52EA" w:rsidP="00DC52EA">
      <w:pPr>
        <w:jc w:val="both"/>
      </w:pPr>
    </w:p>
    <w:p w:rsidR="00DC52EA" w:rsidRPr="0024632F" w:rsidRDefault="00DC52EA" w:rsidP="00DC52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663"/>
        <w:gridCol w:w="1289"/>
        <w:gridCol w:w="1656"/>
        <w:gridCol w:w="1486"/>
        <w:gridCol w:w="1739"/>
      </w:tblGrid>
      <w:tr w:rsidR="00DC52EA" w:rsidRPr="0024632F" w:rsidTr="00AF667F">
        <w:tc>
          <w:tcPr>
            <w:tcW w:w="1612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>Jméno a příjmení pracovníka</w:t>
            </w:r>
          </w:p>
        </w:tc>
        <w:tc>
          <w:tcPr>
            <w:tcW w:w="861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 xml:space="preserve">Smluvní vztah k dodavateli (zaměstnanec, subdodavatel) </w:t>
            </w:r>
          </w:p>
        </w:tc>
        <w:tc>
          <w:tcPr>
            <w:tcW w:w="1512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>Dosažené vzdělání</w:t>
            </w:r>
          </w:p>
        </w:tc>
        <w:tc>
          <w:tcPr>
            <w:tcW w:w="1814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>Zařazení v rámci týmu/ pozice v týmu (specializace)</w:t>
            </w:r>
          </w:p>
        </w:tc>
        <w:tc>
          <w:tcPr>
            <w:tcW w:w="1637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>Délka relevantní praxe ve vztahu k předmětu VZ (roky)</w:t>
            </w:r>
          </w:p>
        </w:tc>
        <w:tc>
          <w:tcPr>
            <w:tcW w:w="1850" w:type="dxa"/>
            <w:shd w:val="clear" w:color="auto" w:fill="D9D9D9"/>
          </w:tcPr>
          <w:p w:rsidR="00DC52EA" w:rsidRPr="0024632F" w:rsidRDefault="00DC52EA" w:rsidP="00AF667F">
            <w:pPr>
              <w:rPr>
                <w:b/>
              </w:rPr>
            </w:pPr>
            <w:r w:rsidRPr="0024632F">
              <w:rPr>
                <w:b/>
              </w:rPr>
              <w:t>Stručný popis relevantní praxe (více viz předložené strukturované životopisy)</w:t>
            </w: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  <w:tr w:rsidR="00DC52EA" w:rsidRPr="0024632F" w:rsidTr="00AF667F">
        <w:tc>
          <w:tcPr>
            <w:tcW w:w="16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861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512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14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637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  <w:tc>
          <w:tcPr>
            <w:tcW w:w="1850" w:type="dxa"/>
          </w:tcPr>
          <w:p w:rsidR="00DC52EA" w:rsidRPr="0024632F" w:rsidRDefault="00DC52EA" w:rsidP="00AF667F">
            <w:pPr>
              <w:jc w:val="both"/>
              <w:rPr>
                <w:b/>
                <w:spacing w:val="40"/>
              </w:rPr>
            </w:pPr>
          </w:p>
        </w:tc>
      </w:tr>
    </w:tbl>
    <w:p w:rsidR="00DC52EA" w:rsidRPr="0024632F" w:rsidRDefault="00DC52EA" w:rsidP="00DC52EA">
      <w:pPr>
        <w:jc w:val="both"/>
        <w:rPr>
          <w:b/>
          <w:spacing w:val="40"/>
        </w:rPr>
      </w:pP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r w:rsidRPr="0024632F">
        <w:t>V ………………………… dne ……………………</w:t>
      </w:r>
      <w:proofErr w:type="gramStart"/>
      <w:r w:rsidRPr="0024632F">
        <w:t>…...</w:t>
      </w:r>
      <w:proofErr w:type="gramEnd"/>
    </w:p>
    <w:p w:rsidR="00DC52EA" w:rsidRPr="0024632F" w:rsidRDefault="00DC52EA" w:rsidP="00DC52EA"/>
    <w:p w:rsidR="00DC52EA" w:rsidRPr="0024632F" w:rsidRDefault="00DC52EA" w:rsidP="00DC52EA">
      <w:pPr>
        <w:ind w:left="2835" w:hanging="2835"/>
      </w:pPr>
      <w:r w:rsidRPr="0024632F">
        <w:tab/>
      </w:r>
      <w:r w:rsidRPr="0024632F">
        <w:tab/>
      </w:r>
      <w:r w:rsidRPr="0024632F">
        <w:tab/>
      </w:r>
      <w:r w:rsidRPr="0024632F">
        <w:tab/>
        <w:t>…………………………………………………..</w:t>
      </w:r>
    </w:p>
    <w:p w:rsidR="00DC52EA" w:rsidRPr="0024632F" w:rsidRDefault="00DC52EA" w:rsidP="00DC52EA">
      <w:pPr>
        <w:pStyle w:val="Zkladntext2"/>
        <w:spacing w:after="0" w:line="240" w:lineRule="auto"/>
        <w:ind w:left="4956"/>
      </w:pPr>
      <w:r w:rsidRPr="0024632F">
        <w:t>(Obchodní firma – osoba oprávněná jednat za uchazeče - doplní uchazeč)</w:t>
      </w:r>
    </w:p>
    <w:p w:rsidR="00DC52EA" w:rsidRPr="0024632F" w:rsidRDefault="00DC52EA" w:rsidP="00DC52EA">
      <w:pPr>
        <w:jc w:val="center"/>
      </w:pPr>
    </w:p>
    <w:p w:rsidR="00DC52EA" w:rsidRPr="0024632F" w:rsidRDefault="00DC52EA" w:rsidP="00DC52EA">
      <w:r w:rsidRPr="0024632F">
        <w:t>Přílohy: životopisy výše uvedených osob vč. souvisejících dokladů (o dosaženém vzdělání, autorizaci apod.)</w:t>
      </w:r>
    </w:p>
    <w:p w:rsidR="00DC52EA" w:rsidRPr="00F81B32" w:rsidRDefault="00DC52EA" w:rsidP="00DC52EA">
      <w:pPr>
        <w:pStyle w:val="Nadpis4"/>
      </w:pPr>
    </w:p>
    <w:p w:rsidR="00DC52EA" w:rsidRPr="00F81B32" w:rsidRDefault="00DC52EA" w:rsidP="00DC52EA">
      <w:pPr>
        <w:pStyle w:val="Nadpis4"/>
      </w:pPr>
    </w:p>
    <w:p w:rsidR="00DC52EA" w:rsidRPr="00F81B32" w:rsidRDefault="00DC52EA" w:rsidP="00DC52EA">
      <w:pPr>
        <w:pStyle w:val="Nadpis4"/>
      </w:pPr>
    </w:p>
    <w:p w:rsidR="00DC52EA" w:rsidRPr="00F81B32" w:rsidRDefault="00DC52EA" w:rsidP="00DC52EA"/>
    <w:p w:rsidR="00DC52EA" w:rsidRPr="00F81B32" w:rsidRDefault="00DC52EA" w:rsidP="00DC52EA">
      <w:pPr>
        <w:jc w:val="both"/>
      </w:pPr>
    </w:p>
    <w:p w:rsidR="00DC52EA" w:rsidRPr="00F81B32" w:rsidRDefault="00DC52EA" w:rsidP="00DC52EA">
      <w:r w:rsidRPr="00F81B32">
        <w:br w:type="page"/>
      </w:r>
    </w:p>
    <w:p w:rsidR="00DC52EA" w:rsidRPr="00F81B32" w:rsidRDefault="00DC52EA" w:rsidP="00DC52EA">
      <w:r w:rsidRPr="00F81B32">
        <w:rPr>
          <w:b/>
          <w:spacing w:val="40"/>
          <w:lang w:eastAsia="cs-CZ"/>
        </w:rPr>
        <w:lastRenderedPageBreak/>
        <w:t xml:space="preserve">Příloha č. 8 - </w:t>
      </w:r>
      <w:r w:rsidRPr="00F81B32">
        <w:t xml:space="preserve">Tabulky pro ocenění úkonů v rámci poskytování služeb </w:t>
      </w:r>
    </w:p>
    <w:tbl>
      <w:tblPr>
        <w:tblW w:w="9356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656"/>
        <w:gridCol w:w="141"/>
        <w:gridCol w:w="1418"/>
        <w:gridCol w:w="141"/>
      </w:tblGrid>
      <w:tr w:rsidR="00DC52EA" w:rsidRPr="00F81B32" w:rsidTr="00AF667F">
        <w:trPr>
          <w:gridAfter w:val="1"/>
          <w:wAfter w:w="141" w:type="dxa"/>
          <w:trHeight w:val="509"/>
        </w:trPr>
        <w:tc>
          <w:tcPr>
            <w:tcW w:w="92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– zjednodušené podlimitní řízení</w:t>
            </w:r>
          </w:p>
        </w:tc>
      </w:tr>
      <w:tr w:rsidR="00DC52EA" w:rsidRPr="00F81B32" w:rsidTr="00AF667F">
        <w:trPr>
          <w:gridAfter w:val="1"/>
          <w:wAfter w:w="141" w:type="dxa"/>
          <w:trHeight w:val="404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29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I. fáze - Činnosti spojené s přípravou a zahájením zadávacího řízení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zadávacích podmínek včetně návrhu na požadovanou kvalifikaci uchazečů a zpracování návrhu hodnotících kritérií a způsobu hodnocení nabídek a jejich konzultace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Vypracování čistopisu zadávací dokumentace a výzvy k podání nabídky (popř. i kvalifikační dokumentace)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II. fáze - Činnosti spojené s průběhem lhůty pro podání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Vypracování rozhodnutí o jmenování hodnotící komise (příp. komise pro otevírání obálek či posouzení kvalifikace)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III. fáze - Činnosti spojené s průběhem zadávací lhůty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123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jednání hodnotící komise vč. přípravy dokumentů (vč. pozvánek pro členy hodnotící komise na jednotlivá jednání komise, zpracování protokolů z jednání, vypracování a zajištění čestných prohlášení pro členy, náhradníky a účastníky jednání komise, vypracování a zajištění protokolu o volbě předsedy a místopředsedy hodnotící komise apod.)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písemného vysvětlení nejasností nabídek a jejich odeslání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vyloučení uchazeče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66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6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  <w:lang w:eastAsia="cs-CZ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 subsystému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IV. fáze - Činnosti spojené s ukončením zadávacího řízení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42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502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včetně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rPr>
          <w:trHeight w:val="46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lastRenderedPageBreak/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podlimitní veřejná zakázka (otevřené řízení)</w:t>
            </w:r>
          </w:p>
        </w:tc>
      </w:tr>
      <w:tr w:rsidR="00DC52EA" w:rsidRPr="00F81B32" w:rsidTr="00AF667F">
        <w:trPr>
          <w:trHeight w:val="344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41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47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415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Zpracování zadávacích podmínek včetně návrhu na požadovanou kvalifikaci uchazečů a zpracování návrhu hodnotících kritérií a způsobu hodnocení nabídek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Vypracování čistopisu zadávací dokumentace (popř. i kvalifikační dokumentace)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Vypracování formuláře o zakázce a odeslání formuláře do www.isvzus.cz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II. fáze - Činnosti spojené s průběhem lhůty pro podání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Vypracování rozhodnutí o jmenování hodnotící komise (příp. komise pro otevírání obálek či posouzení kvalifikace)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III. fáze - Činnosti spojené s průběhem zadávací lhůty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123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jednání hodnotící komise vč. přípravy dokumentů (vč. pozvánek pro členy hodnotící komise na jednotlivá jednání komise, zpracování protokolů z jednání, vypracování a zajištění čestných prohlášení pro členy, náhradníky a účastníky jednání komise, vypracování a zajištění protokolu o volbě předsedy a místopředsedy hodnotící komise apod.)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písemného vysvětlení nejasností nabídek a jejich odeslání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vyloučení uchazeče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  <w:lang w:eastAsia="cs-CZ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 subsystému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IV. fáze - Činnosti spojené s ukončením zadávacího řízení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488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552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včetně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rPr>
          <w:trHeight w:val="46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lastRenderedPageBreak/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nadlimitní veřejná zakázka (otevřené řízení)</w:t>
            </w:r>
          </w:p>
        </w:tc>
      </w:tr>
      <w:tr w:rsidR="00DC52EA" w:rsidRPr="00F81B32" w:rsidTr="00AF667F">
        <w:trPr>
          <w:trHeight w:val="340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54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zadávacích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čistopisu zadávací dokumentace (popř. i kvalifikační dokumentace)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formuláře o zakázce a odeslání formuláře do www.isvzus.cz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Činnosti spojené s průběhem lhůty pro podání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rozhodnutí o jmenování hodnotící komise (příp. komise pro otevírání obálek či posouzení kvalifikace)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5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 průběhem zadávací lhůty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123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organizační zajištění jednání hodnotící komise vč. přípravy dokumentů (vč. pozvánek pro členy hodnotící komise na jednotlivá jednání komise, zpracování protokolů z jednání, vypracování </w:t>
            </w:r>
            <w:proofErr w:type="spellStart"/>
            <w:r w:rsidRPr="00F81B32">
              <w:t>azajištění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čestných prohlášení pro členy, náhradníky a účastníky jednání komise, vypracování a zajištění protokolu o volbě předsedy a místopředsedy hodnotící komise apod.)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písemného vysvětlení nejasností nabídek a jejich odeslání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uchazeče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rPr>
          <w:trHeight w:val="263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subsystému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zadávacího řízení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 zprávy zadavatele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2EA" w:rsidRPr="00F81B32" w:rsidRDefault="00DC52EA" w:rsidP="00DC52EA">
      <w:pPr>
        <w:rPr>
          <w:b/>
        </w:rPr>
      </w:pPr>
      <w:r w:rsidRPr="00F81B32">
        <w:rPr>
          <w:b/>
        </w:rPr>
        <w:br w:type="page"/>
      </w:r>
    </w:p>
    <w:tbl>
      <w:tblPr>
        <w:tblW w:w="9498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939"/>
        <w:gridCol w:w="1559"/>
      </w:tblGrid>
      <w:tr w:rsidR="00DC52EA" w:rsidRPr="00F81B32" w:rsidTr="00AF667F">
        <w:trPr>
          <w:trHeight w:val="46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b/>
              </w:rPr>
              <w:lastRenderedPageBreak/>
              <w:br w:type="page"/>
            </w:r>
            <w:r w:rsidRPr="00F81B32">
              <w:rPr>
                <w:sz w:val="20"/>
                <w:szCs w:val="20"/>
              </w:rPr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u veřejné zakázky malého rozsahu</w:t>
            </w:r>
          </w:p>
        </w:tc>
      </w:tr>
      <w:tr w:rsidR="00DC52EA" w:rsidRPr="00F81B32" w:rsidTr="00AF667F">
        <w:trPr>
          <w:trHeight w:val="465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I. fáze - Činnosti spojené s přípravou a zahájením veřejné zakázky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zadávacích podmínek včetně návrhu na požadovanou kvalifikaci uchazečů a zpracování návrhu hodnotících kritérií a způsobu hodnocení nabídek a jejich konzultace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Vypracování čistopisu zadávací dokumentace a výzvy k podání nabídky (popř. i kvalifikační dokumentace)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Vypracování rozhodnutí o jmenování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Vydávání zadávací dokumentace a zpracovávání odpovědí na dotazy uchazečů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Příprava dokumentů pro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organizační zajištění otevírání obálek s nabídkami jednotlivých uchazečů, včetně poučení a řízení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III.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12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organizační zajištění jednání hodnotící komise vč. přípravy dokumentů (vč. pozvánek pro členy hodnotící komise na jednotlivá jednání komise, zpracování protokolů z jednání, vypracování a zajištění čestných prohlášení pro členy, náhradníky a účastníky jednání komise, vypracování a zajištění protokolu o volbě předsedy a místopředsedy hodnotící komise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písemného vysvětlení nejasností nabídek a jejich odeslání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vyloučení uchazeče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IV. fáze - Činnosti spojené s ukončením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DC52EA" w:rsidRPr="00F81B32" w:rsidTr="00AF667F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  <w:lang w:eastAsia="cs-CZ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C52EA" w:rsidRPr="00F81B32" w:rsidRDefault="00DC52EA" w:rsidP="00DC52EA"/>
    <w:p w:rsidR="00DC52EA" w:rsidRPr="00F81B32" w:rsidRDefault="00DC52EA" w:rsidP="00DC52EA">
      <w:pPr>
        <w:suppressAutoHyphens w:val="0"/>
        <w:spacing w:after="200" w:line="276" w:lineRule="auto"/>
      </w:pPr>
      <w:r w:rsidRPr="00F81B32">
        <w:br w:type="page"/>
      </w:r>
    </w:p>
    <w:p w:rsidR="00DC52EA" w:rsidRPr="00F81B32" w:rsidRDefault="00DC52EA" w:rsidP="00DC52EA"/>
    <w:tbl>
      <w:tblPr>
        <w:tblW w:w="9356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797"/>
        <w:gridCol w:w="1559"/>
      </w:tblGrid>
      <w:tr w:rsidR="00DC52EA" w:rsidRPr="00F81B32" w:rsidTr="00AF667F">
        <w:trPr>
          <w:trHeight w:val="46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užší řízení</w:t>
            </w:r>
          </w:p>
        </w:tc>
      </w:tr>
      <w:tr w:rsidR="00DC52EA" w:rsidRPr="00F81B32" w:rsidTr="00AF667F">
        <w:trPr>
          <w:trHeight w:val="34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5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zadávacích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čistopisu kvalifikační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formuláře o zakázce a odeslání formuláře do </w:t>
            </w:r>
            <w:hyperlink r:id="rId7" w:history="1">
              <w:r w:rsidRPr="00F81B32">
                <w:rPr>
                  <w:rStyle w:val="Hypertextovodkaz"/>
                  <w:sz w:val="20"/>
                  <w:szCs w:val="20"/>
                </w:rPr>
                <w:t>www.isvzus.cz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Činnosti spojené s průběhem lhůty pro doručení žádosti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předání kvalifikační dokumentace a pokynů pro zpracování žádosti zájemcům o veřejnou zakázku, včetně zajištění předávacích protokolů a potvrzení o předání a převzetí zadávací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odpovědí na dotazy ke kvalifikační dokumentaci a textu oznámení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zabezpečení přijímání žádostí o účast včetně zpracování potvrzení o přijetí žádostí o 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seznamu doručených a přijatých žádostí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formulářů pro ustanovení komise pro posouzení kvalifikace, včetně podkladů nutných a potřebných k řádnému průběhu komise pro posouzení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a zajištění jmenovacích dekretů a čestných prohlášení pro členy a náhradníky členů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seznámení členů komise a náhradníků členů komise s jejich právy a povinnostmi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žádostmi o účast a doklady o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otevírání obálek se žádostmi o účast a doloženými doklady o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dalšího jednání komise spojeného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rozbor žádostí o účast z hlediska prokázání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protokolů o jednotlivých jednáních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vyhotovení žádosti o písemné objasnění přeložených informací a či dokladů či předložení dalších informací či dokladů k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podkladů pro vyloučení dodavatelů, kteří neprokázali anebo nesplnili kvalifikaci, zpracování a odeslání oznámení o vyloučení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se sestavením výzvy k podání nabídky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výzvy k podání nabídky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návrhu zadávacích podmínek a jejich konzultace se zadavatelem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návrhu kritérií pro zadání veřejné zakázky a jejich váhy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vypracování definitivního znění textu výzvy k podání nabídky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zveřejnění formou rozeslání výzvy k podání nabídky vyzvaným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zadávací dokumentace, kompletace a rozmnožení zadávací dokumentace v potřebném 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formulářů pro doložení údajů, které jsou předmětem hodnocení dílčích kritérií hodnocení (kritérií pro zadání veřejné zakázky)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pokynů pro zpracování nabídky dle charakteru plnění veřejné zakázky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keepNext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lastRenderedPageBreak/>
              <w:t>V.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rozhodnutí o jmenování hodnotící komise (příp. komise pro otevírání obálek)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12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hodnotící komise vč. přípravy dokumentů (vč. pozvánek pro členy hodnotící komise na jednotlivá jednání komise, zpracování protokolů z jednání, vypracování a zajištění čestných prohlášení pro členy, náhradníky a účastníky jednání komise, vypracování a zajištění protokolu o volbě předsedy a místopředsedy hodnotící komise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písemného vysvětlení nejasností nabídek a jejich odeslání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uchazeče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zakázky a jeho zveřejnění v informačním systému o veřejných zakázkách –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1B32">
              <w:rPr>
                <w:color w:val="000000"/>
                <w:sz w:val="20"/>
                <w:szCs w:val="20"/>
              </w:rPr>
              <w:t>subsystému</w:t>
            </w:r>
            <w:proofErr w:type="gramEnd"/>
            <w:r w:rsidRPr="00F81B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písemné zprávy zadavatele </w:t>
            </w:r>
            <w:r w:rsidRPr="00F81B32">
              <w:rPr>
                <w:sz w:val="20"/>
                <w:szCs w:val="20"/>
              </w:rPr>
              <w:t>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případných ukázek a vzorků, archivace a předání veškeré dokumentace z průběhu veřejné zakázky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2EA" w:rsidRPr="00F81B32" w:rsidRDefault="00DC52EA" w:rsidP="00DC52EA"/>
    <w:p w:rsidR="00DC52EA" w:rsidRPr="00F81B32" w:rsidRDefault="00DC52EA" w:rsidP="00DC52EA"/>
    <w:p w:rsidR="00DC52EA" w:rsidRPr="00F81B32" w:rsidRDefault="00DC52EA" w:rsidP="00DC52EA"/>
    <w:p w:rsidR="00DC52EA" w:rsidRPr="00F81B32" w:rsidRDefault="00DC52EA" w:rsidP="00DC52EA"/>
    <w:p w:rsidR="00DC52EA" w:rsidRPr="00F81B32" w:rsidRDefault="00DC52EA" w:rsidP="00DC52EA">
      <w:r w:rsidRPr="00F81B32">
        <w:br w:type="page"/>
      </w:r>
    </w:p>
    <w:tbl>
      <w:tblPr>
        <w:tblW w:w="9356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797"/>
        <w:gridCol w:w="1559"/>
      </w:tblGrid>
      <w:tr w:rsidR="00DC52EA" w:rsidRPr="00F81B32" w:rsidTr="00AF667F">
        <w:trPr>
          <w:trHeight w:val="46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lastRenderedPageBreak/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jednací řízení bez uveřejnění</w:t>
            </w:r>
          </w:p>
        </w:tc>
      </w:tr>
      <w:tr w:rsidR="00DC52EA" w:rsidRPr="00F81B32" w:rsidTr="00AF667F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zadávacích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čistopisu zadávací dokumentace (popř. i kvalifikační dokumentace)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výzvy k jednání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Jednání o nabídkách v jednacím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pozvání k prvnímu jednání zástupce zadavatele i dodavatele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seznámení zástupců zadavatele, členů / náhradníků členů komisí s právy a povinnostmi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protokolů o výsledcích každého jednání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rozhodnutí o jmenování hodnotící komise (příp. komise pro otevírání obálek či posouzení kvalifikace)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1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4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8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hodnotící komise vč. přípravy dokumentů (vč. pozvánek pro členy hodnotící komise na jednotlivá jednání komise, zpracování protokolů z jednání, vypracování a zajištění čestných prohlášení pro členy, náhradníky a účastníky jednání komise, vypracování a zajištění protokolu o volbě předsedy a místopředsedy hodnotící komise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písemného vysvětlení nejasností nabídek a jejich odeslání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rozbor nabídek, vypracování stručné charakteristiky jednotlivých nabídek pro potřeby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uchazeče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1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subsystému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lastRenderedPageBreak/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rPr>
          <w:trHeight w:val="46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jednací řízení s uveřejněním</w:t>
            </w:r>
          </w:p>
        </w:tc>
      </w:tr>
      <w:tr w:rsidR="00DC52EA" w:rsidRPr="00F81B32" w:rsidTr="00AF667F">
        <w:trPr>
          <w:trHeight w:val="34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5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zadávacích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čistopisu kvalifikační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formuláře o zakázce a odeslání formuláře do </w:t>
            </w:r>
            <w:hyperlink r:id="rId8" w:history="1">
              <w:r w:rsidRPr="00F81B32">
                <w:rPr>
                  <w:rStyle w:val="Hypertextovodkaz"/>
                  <w:sz w:val="20"/>
                  <w:szCs w:val="20"/>
                </w:rPr>
                <w:t>www.isvzus.cz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Činnosti spojené s průběhem lhůty pro doručení žádosti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předání kvalifikační dokumentace a pokynů pro zpracování žádosti zájemcům o veřejnou zakázku, včetně zajištění předávacích protokolů a potvrzení o předání a převzetí zadávací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odpovědí na dotazy ke kvalifikační dokumentaci a textu oznámení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zabezpečení přijímání žádostí o účast včetně zpracování potvrzení o přijetí žádostí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seznamu doručených a přijatých žádostí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formulářů pro ustanovení komise pro posouzení kvalifikace, včetně podkladů nutných a potřebných k řádnému průběhu komise pro posouzení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a zajištění jmenovacích dekretů a čestných prohlášení pro členy a náhradníky členů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seznámení členů komise a náhradníků členů komise s jejich právy a povinnostmi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žádostmi o účast a doklady o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otevírání obálek se žádostmi o účast a doloženými doklady o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dalšího jednání komise spojeného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rozbor žádostí o účast z hlediska prokázání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protokolů o jednotlivých jednáních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vyhotovení žádosti o písemné objasnění přeložených informací a či dokladů či předložení dalších informací či dokladů k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podkladů pro vyloučení dodavatelů, kteří neprokázali anebo nesplnili kvalifikaci, zpracování a odeslání oznámení o vyloučení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se sestavením výzvy k podání nabídky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výzvy k podání nabídky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návrhu zadávacích podmínek a jejich konzultace se zadavatelem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návrhu kritérií pro zadání veřejné zakázky a jejich váhy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vypracování definitivního znění textu výzvy k podání nabídky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zveřejnění formou rozeslání výzvy k podání nabídky vyzvaným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zadávací dokumentace, kompletace a rozmnožení zadávací dokumentace v potřebném 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formulářů pro doložení údajů, které jsou předmětem hodnocení dílčích kritérií hodnocení (kritérií pro zadání veřejné zakázky)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pokynů pro zpracování nabídky dle charakteru plnění veřejné zakázky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lastRenderedPageBreak/>
              <w:t xml:space="preserve">Vypracování rozhodnutí o jmenování hodnotící komise (příp. komise pro otevírání obálek)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12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o nabídkách vč. přípravy dokumentů (vč. pozvánek na jednotlivá jednání, zpracování protokolů z jednání, vypracování a zajištění čestných prohlášení pro členy, náhradníky a účastníky jednání za zadavatele, vypracování a zajištění protokolu o volbě předsedy a místopředsedy hodnotící komise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jednání, na kterém proběhne vyhodnocení výsledků jednání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končeném výsledku hodnocení a zajištění jeho distribuce všem uchazečům, s nimiž bylo jednáno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uchazeče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subsystému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2EA" w:rsidRPr="00F81B32" w:rsidRDefault="00DC52EA" w:rsidP="00DC52EA"/>
    <w:p w:rsidR="00DC52EA" w:rsidRPr="00F81B32" w:rsidRDefault="00DC52EA" w:rsidP="00DC52EA"/>
    <w:p w:rsidR="00DC52EA" w:rsidRPr="00F81B32" w:rsidRDefault="00DC52EA" w:rsidP="00DC52EA">
      <w:r w:rsidRPr="00F81B32">
        <w:br w:type="page"/>
      </w:r>
    </w:p>
    <w:tbl>
      <w:tblPr>
        <w:tblW w:w="9356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797"/>
        <w:gridCol w:w="1559"/>
      </w:tblGrid>
      <w:tr w:rsidR="00DC52EA" w:rsidRPr="00F81B32" w:rsidTr="00AF667F">
        <w:trPr>
          <w:trHeight w:val="46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lastRenderedPageBreak/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daného zadávacího řízení – soutěžní dialog</w:t>
            </w:r>
          </w:p>
        </w:tc>
      </w:tr>
      <w:tr w:rsidR="00DC52EA" w:rsidRPr="00F81B32" w:rsidTr="00AF667F">
        <w:trPr>
          <w:trHeight w:val="34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5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zadávacího řízení a jeho zveřejnění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zadání veřejné zakázky (projednání záměru veřejné zakázky, převzetí podkladů týkajících se veřejné zakázky,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zadávacích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čistopisu kvalifikační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formuláře o zakázce a odeslání formuláře do </w:t>
            </w:r>
            <w:hyperlink r:id="rId9" w:history="1">
              <w:r w:rsidRPr="00F81B32">
                <w:rPr>
                  <w:rStyle w:val="Hypertextovodkaz"/>
                  <w:sz w:val="20"/>
                  <w:szCs w:val="20"/>
                </w:rPr>
                <w:t>www.isvzus.cz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Činnosti spojené s průběhem lhůty pro doručení žádosti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předání kvalifikační dokumentace a pokynů pro zpracování žádosti zájemcům o veřejnou zakázku, včetně zajištění předávacích protokolů a potvrzení o předání a převzetí zadávací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odpovědí na dotazy ke kvalifikační dokumentaci a textu oznámení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zabezpečení přijímání žádostí o účast včetně zpracování potvrzení o přijetí žádostí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seznamu doručených a přijatých žádostí o účast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formulářů pro ustanovení komise pro posouzení kvalifikace, včetně podkladů nutných a potřebných k řádnému průběhu komise pro posouzení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a zajištění jmenovacích dekretů a čestných prohlášení pro členy a náhradníky členů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seznámení členů komise a náhradníků členů komise s jejich právy a povinnostmi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žádostmi o účast a doklady o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otevírání obálek se žádostmi o účast a doloženými doklady o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dalšího jednání komise spojeného s posouzením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rozbor žádostí o účast z hlediska prokázání splnění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protokolů o jednotlivých jednáních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vyhotovení žádosti o písemné objasnění přeložených informací a či dokladů či předložení dalších informací či dokladů k prokázání kvalifikace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podkladů pro vyloučení dodavatelů, kteří neprokázali anebo nesplnili kvalifikaci, zpracování a odeslání oznámení o vyloučení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se sestavením výzvy k účasti v soutěžním dialogu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sestavení výzvy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návrhu zadávacích podmínek a jejich konzultace se zadavatelem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návrhu kritérií pro zadání veřejné zakázky a jejich váhy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 xml:space="preserve">vypracování definitivního znění textu výzvy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zveřejnění formou rozeslání výzvy vyzvaným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zadávací dokumentace, kompletace a rozmnožení zadávací dokumentace v potřebném 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formulářů pro doložení údajů, které jsou předmětem hodnocení dílčích kritérií hodnocení (kritérií pro zadání veřejné zakázky)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sestavení pokynů pro zpracování nabídky dle charakteru plnění veřejné zakázky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V. fáze – jednání v soutěžním dialogu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organizační zajištění jednání vč. přípravy dokumentů (vč. pozvánek na jednotlivá jednání, </w:t>
            </w:r>
            <w:r w:rsidRPr="00F81B32">
              <w:rPr>
                <w:color w:val="000000"/>
                <w:sz w:val="20"/>
                <w:szCs w:val="20"/>
              </w:rPr>
              <w:lastRenderedPageBreak/>
              <w:t>zpracování protokolů z jednání, vypracování a zajištění čestných prohlášení pro členy, náhradníky a účastníky jednání za zadavatele, vypracování a zajištění protokolů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lastRenderedPageBreak/>
              <w:t>Vypracování zadávací dokumentace a výzvy k podání nabídek a její rozeslání zájemcům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rozhodnutí o jmenování hodnotící komise (příp. komise pro otevírání obálek)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zadávací dokumentace a zpracovávání odpovědí na dotazy uchazečů a zajištění jejich zákonného zveřejnění a doručení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Příprava dokumentů pro akt otevírání obálek s nabídkami vč. vypracování a zajištění čestných prohlášení pro členy, náhradníky a účastníky jednání komise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komise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nabídkami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nabídkami jednotlivých uchazečů, včetně poučení a řízení komise pro otevírání obálek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12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o nabídkách vč. přípravy dokumentů (vč. pozvánek na jednotlivá jednání, zpracování protokolů z jednání, vypracování a zajištění čestných prohlášení pro členy, náhradníky a účastníky jednání za zadavatele, vypracování a zajištění protokolu o volbě předsedy a místopředsedy hodnotící komise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jednání, na kterém proběhne vyhodnocení výsledků jednání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končeném výsledku hodnocení a zajištění jeho distribuce všem uchazečům, s nimiž bylo jednáno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zprávy o posouzení a hodnocení nabídek a dalších souvisejících zápisů, zpracování výsledné tabulky hodnocení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uchazeče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 nabídky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zakázky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subsystému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zadávacího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případných ukázek a vzorků, archivace a předání veškeré dokumentace z průběhu veřejné zakázky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2EA" w:rsidRPr="00F81B32" w:rsidRDefault="00DC52EA" w:rsidP="00DC52EA"/>
    <w:p w:rsidR="00DC52EA" w:rsidRPr="00F81B32" w:rsidRDefault="00DC52EA" w:rsidP="00DC52EA"/>
    <w:p w:rsidR="00DC52EA" w:rsidRPr="00F81B32" w:rsidRDefault="00DC52EA" w:rsidP="00DC52EA">
      <w:r w:rsidRPr="00F81B32">
        <w:br w:type="page"/>
      </w:r>
    </w:p>
    <w:tbl>
      <w:tblPr>
        <w:tblW w:w="9356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797"/>
        <w:gridCol w:w="1559"/>
      </w:tblGrid>
      <w:tr w:rsidR="00DC52EA" w:rsidRPr="00F81B32" w:rsidTr="00AF667F">
        <w:trPr>
          <w:trHeight w:val="46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2EA" w:rsidRPr="00F81B32" w:rsidRDefault="00DC52EA" w:rsidP="00AF667F">
            <w:pPr>
              <w:jc w:val="center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lastRenderedPageBreak/>
              <w:t xml:space="preserve">Rozpis ceny za plnění veřejné zakázky </w:t>
            </w:r>
          </w:p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v členění dle jednotlivých fází (úkonů) – soutěž o návrh</w:t>
            </w:r>
          </w:p>
        </w:tc>
      </w:tr>
      <w:tr w:rsidR="00DC52EA" w:rsidRPr="00F81B32" w:rsidTr="00AF667F">
        <w:trPr>
          <w:trHeight w:val="34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>Činnost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bCs/>
                <w:sz w:val="20"/>
                <w:szCs w:val="20"/>
              </w:rPr>
            </w:pPr>
            <w:r w:rsidRPr="00F81B32">
              <w:rPr>
                <w:bCs/>
                <w:sz w:val="20"/>
                <w:szCs w:val="20"/>
              </w:rPr>
              <w:t xml:space="preserve"> Cena celkem </w:t>
            </w:r>
          </w:p>
        </w:tc>
      </w:tr>
      <w:tr w:rsidR="00DC52EA" w:rsidRPr="00F81B32" w:rsidTr="00AF667F">
        <w:tblPrEx>
          <w:tblLook w:val="04A0"/>
        </w:tblPrEx>
        <w:trPr>
          <w:trHeight w:val="5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I. fáze - Činnosti spojené s přípravou textu oznámení o zahájení soutěže o návrh a jejího zveřejnění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EA" w:rsidRPr="00F81B32" w:rsidTr="00AF667F">
        <w:tblPrEx>
          <w:tblLook w:val="04A0"/>
        </w:tblPrEx>
        <w:trPr>
          <w:trHeight w:val="5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Konzultace při přípravě soutěže o návrh (projednání záměru, převzetí podkladů, studium podkladů)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soutěžních podmínek včetně návrhu na požadovanou kvalifikaci uchazečů a návrhu hodnotících kritérií a způsobu hodnocení nabídek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čistopisu soutěžní dokumentace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formuláře o oznámení soutěže o návrh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spacing w:after="120"/>
              <w:jc w:val="both"/>
              <w:rPr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Zpracování a uveřejnění odůvodnění veřejné zakázky dle § 156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  <w:lang w:eastAsia="cs-CZ"/>
              </w:rPr>
              <w:t>Zpracování předběžného oznámení a odeslání formuláře do www.isvzus.cz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II. fáze - Činnosti spojené s průběhem lhůty pro podání nabídek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Vypracování rozhodnutí o jmenování soutěžní poroty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Vydávání soutěžních podmínek a zpracovávání odpovědí na dotazy uchazečů a zajištění jejich zákonného zveřejnění a doručení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Příprava dokumentů pro akt otevírání obálek vč. vypracování a zajištění čestných prohlášení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Zpracování a rozeslání výzvy k účasti na jednání hodnotící poroty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přijímání obálek s návrhy včetně vystavení potvrzení o jejich převzetí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vlastního aktu otevírání obálek s návrhy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III. fáze - Činnosti spojené s průběhem zadávací lhůty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12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soutěžní poroty vč. přípravy dokumentů (vč. pozvánek pro členy poroty na jednotlivá jednání, zpracování protokolů z jednání, vypracování a zajištění čestných prohlášení pro členy, náhradníky a účastníky jednání poroty, vypracování a zajištění protokolu o volbě předsedy a místopředsedy apod.)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o anonymním výsledku hodnocení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5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Organizační zajištění jednání o uveřejnění výsledků hodnocení poroty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protokolu z jednání o uveřejnění výsledků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vyloučení účastníků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rozhodnutí o výběru nejvhodnějšího návrhu a zajištění jeho rozeslání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Vypracování oznámení o zadání soutěže a jeho zveřejnění v informačním systému o veřejných zakázkách - </w:t>
            </w:r>
            <w:proofErr w:type="spellStart"/>
            <w:r w:rsidRPr="00F81B32">
              <w:rPr>
                <w:color w:val="000000"/>
                <w:sz w:val="20"/>
                <w:szCs w:val="20"/>
              </w:rPr>
              <w:t>uveřejňovacím</w:t>
            </w:r>
            <w:proofErr w:type="spellEnd"/>
            <w:r w:rsidRPr="00F81B32">
              <w:rPr>
                <w:color w:val="000000"/>
                <w:sz w:val="20"/>
                <w:szCs w:val="20"/>
              </w:rPr>
              <w:t xml:space="preserve"> subsystému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IV. fáze - Činnosti spojené s ukončením soutěže o návrh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zpracování písemné zprávy zadavatele dle §85 ZVZ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sz w:val="20"/>
                <w:szCs w:val="20"/>
              </w:rPr>
              <w:t>posouzení přijatých námitek proti úkonům zadavatele a zpracování návrhu odpovědi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46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 xml:space="preserve">Zajištění vrácení návrhů, archivace a předání veškeré dokumentace z průběhu soutěže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2EA" w:rsidRPr="00F81B32" w:rsidTr="00AF667F">
        <w:tblPrEx>
          <w:tblLook w:val="04A0"/>
        </w:tblPrEx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rPr>
                <w:color w:val="000000"/>
                <w:sz w:val="20"/>
                <w:szCs w:val="20"/>
              </w:rPr>
            </w:pPr>
            <w:r w:rsidRPr="00F81B32">
              <w:rPr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52EA" w:rsidRPr="00F81B32" w:rsidRDefault="00DC52EA" w:rsidP="00AF6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2EA" w:rsidRPr="00F81B32" w:rsidRDefault="00DC52EA" w:rsidP="00DC52EA"/>
    <w:p w:rsidR="00CF2CBF" w:rsidRDefault="00CF2CBF"/>
    <w:sectPr w:rsidR="00CF2CBF" w:rsidSect="0048249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04" w:rsidRDefault="00F57204" w:rsidP="00DC52EA">
      <w:r>
        <w:separator/>
      </w:r>
    </w:p>
  </w:endnote>
  <w:endnote w:type="continuationSeparator" w:id="0">
    <w:p w:rsidR="00F57204" w:rsidRDefault="00F57204" w:rsidP="00DC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893"/>
      <w:docPartObj>
        <w:docPartGallery w:val="Page Numbers (Bottom of Page)"/>
        <w:docPartUnique/>
      </w:docPartObj>
    </w:sdtPr>
    <w:sdtEndPr/>
    <w:sdtContent>
      <w:p w:rsidR="004C69DC" w:rsidRDefault="00F5720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EA">
          <w:rPr>
            <w:noProof/>
          </w:rPr>
          <w:t>6</w:t>
        </w:r>
        <w:r>
          <w:fldChar w:fldCharType="end"/>
        </w:r>
      </w:p>
    </w:sdtContent>
  </w:sdt>
  <w:p w:rsidR="004C69DC" w:rsidRDefault="00F572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04" w:rsidRDefault="00F57204" w:rsidP="00DC52EA">
      <w:r>
        <w:separator/>
      </w:r>
    </w:p>
  </w:footnote>
  <w:footnote w:type="continuationSeparator" w:id="0">
    <w:p w:rsidR="00F57204" w:rsidRDefault="00F57204" w:rsidP="00DC52EA">
      <w:r>
        <w:continuationSeparator/>
      </w:r>
    </w:p>
  </w:footnote>
  <w:footnote w:id="1">
    <w:p w:rsidR="00DC52EA" w:rsidRPr="007F5234" w:rsidRDefault="00DC52EA" w:rsidP="00DC52EA">
      <w:pPr>
        <w:pStyle w:val="Textpoznpodarou"/>
        <w:rPr>
          <w:rFonts w:ascii="Times New Roman" w:hAnsi="Times New Roman" w:cs="Times New Roman"/>
          <w:sz w:val="20"/>
        </w:rPr>
      </w:pPr>
      <w:r w:rsidRPr="007F5234">
        <w:rPr>
          <w:rStyle w:val="Znakapoznpodarou"/>
          <w:rFonts w:ascii="Times New Roman" w:hAnsi="Times New Roman" w:cs="Times New Roman"/>
          <w:sz w:val="20"/>
        </w:rPr>
        <w:footnoteRef/>
      </w:r>
      <w:r w:rsidRPr="007F5234">
        <w:rPr>
          <w:rFonts w:ascii="Times New Roman" w:hAnsi="Times New Roman" w:cs="Times New Roman"/>
          <w:sz w:val="20"/>
        </w:rPr>
        <w:t xml:space="preserve"> Pokud žádná taková osoba není, </w:t>
      </w:r>
      <w:r w:rsidRPr="007F5234">
        <w:rPr>
          <w:rFonts w:ascii="Times New Roman" w:hAnsi="Times New Roman" w:cs="Times New Roman"/>
          <w:b/>
          <w:sz w:val="20"/>
        </w:rPr>
        <w:t>uchazeč uvede výslovně, že žádný ze statutárních orgánů nebo členů statutárních orgánů nepracoval v posledních třech letech u zadavatele</w:t>
      </w:r>
      <w:r w:rsidRPr="007F5234">
        <w:rPr>
          <w:rFonts w:ascii="Times New Roman" w:hAnsi="Times New Roman" w:cs="Times New Roman"/>
          <w:sz w:val="20"/>
        </w:rPr>
        <w:t>. Počet řádků v tabulce si dodavatel přizpůsobí skutečnosti.</w:t>
      </w:r>
    </w:p>
  </w:footnote>
  <w:footnote w:id="2">
    <w:p w:rsidR="00DC52EA" w:rsidRPr="007F5234" w:rsidRDefault="00DC52EA" w:rsidP="00DC52EA">
      <w:pPr>
        <w:pStyle w:val="Textpoznpodarou"/>
        <w:rPr>
          <w:rFonts w:ascii="Times New Roman" w:hAnsi="Times New Roman" w:cs="Times New Roman"/>
          <w:sz w:val="20"/>
        </w:rPr>
      </w:pPr>
      <w:r w:rsidRPr="007F5234">
        <w:rPr>
          <w:rStyle w:val="Znakapoznpodarou"/>
          <w:rFonts w:ascii="Times New Roman" w:hAnsi="Times New Roman" w:cs="Times New Roman"/>
          <w:sz w:val="20"/>
        </w:rPr>
        <w:footnoteRef/>
      </w:r>
      <w:r w:rsidRPr="007F5234">
        <w:rPr>
          <w:rFonts w:ascii="Times New Roman" w:hAnsi="Times New Roman" w:cs="Times New Roman"/>
          <w:sz w:val="20"/>
        </w:rP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03" w:rsidRDefault="00F57204" w:rsidP="007A1697">
    <w:pPr>
      <w:pStyle w:val="Zhlav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1080"/>
        </w:tabs>
        <w:ind w:left="295" w:firstLine="425"/>
      </w:pPr>
      <w:rPr>
        <w:b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3"/>
    <w:multiLevelType w:val="singleLevel"/>
    <w:tmpl w:val="0000000A"/>
    <w:lvl w:ilvl="0">
      <w:start w:val="1"/>
      <w:numFmt w:val="lowerLetter"/>
      <w:lvlText w:val="%1)"/>
      <w:lvlJc w:val="left"/>
      <w:pPr>
        <w:ind w:left="1065" w:hanging="360"/>
      </w:p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i w:val="0"/>
        <w:sz w:val="19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12F1851"/>
    <w:multiLevelType w:val="hybridMultilevel"/>
    <w:tmpl w:val="176E50C6"/>
    <w:lvl w:ilvl="0" w:tplc="838C1B0C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E7FDF"/>
    <w:multiLevelType w:val="hybridMultilevel"/>
    <w:tmpl w:val="D8CC8A62"/>
    <w:lvl w:ilvl="0" w:tplc="32F8D9FE">
      <w:start w:val="1"/>
      <w:numFmt w:val="decimal"/>
      <w:lvlText w:val="2.%1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83FA6"/>
    <w:multiLevelType w:val="multilevel"/>
    <w:tmpl w:val="2EEA22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8C3EFC"/>
    <w:multiLevelType w:val="multilevel"/>
    <w:tmpl w:val="A628B836"/>
    <w:lvl w:ilvl="0">
      <w:start w:val="1"/>
      <w:numFmt w:val="decimal"/>
      <w:lvlText w:val="6.%1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677871"/>
    <w:multiLevelType w:val="hybridMultilevel"/>
    <w:tmpl w:val="1B3AC418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C92511A"/>
    <w:multiLevelType w:val="hybridMultilevel"/>
    <w:tmpl w:val="53BA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951"/>
    <w:multiLevelType w:val="multilevel"/>
    <w:tmpl w:val="98D0D8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0813930"/>
    <w:multiLevelType w:val="hybridMultilevel"/>
    <w:tmpl w:val="62C8FF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92B5B"/>
    <w:multiLevelType w:val="singleLevel"/>
    <w:tmpl w:val="00000003"/>
    <w:lvl w:ilvl="0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15">
    <w:nsid w:val="22FA78CD"/>
    <w:multiLevelType w:val="hybridMultilevel"/>
    <w:tmpl w:val="9AEE07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259A9"/>
    <w:multiLevelType w:val="hybridMultilevel"/>
    <w:tmpl w:val="CB586E2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B2630C"/>
    <w:multiLevelType w:val="multilevel"/>
    <w:tmpl w:val="F8404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8D2FE3"/>
    <w:multiLevelType w:val="hybridMultilevel"/>
    <w:tmpl w:val="82F67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F0BF8"/>
    <w:multiLevelType w:val="hybridMultilevel"/>
    <w:tmpl w:val="D73210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E7BB2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Curlz MT" w:eastAsia="Lucida Sans Unicode" w:hAnsi="Curlz MT" w:cs="Curlz MT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B67AD"/>
    <w:multiLevelType w:val="multilevel"/>
    <w:tmpl w:val="B33C80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A837FE6"/>
    <w:multiLevelType w:val="multilevel"/>
    <w:tmpl w:val="43DA8A12"/>
    <w:lvl w:ilvl="0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9B1465"/>
    <w:multiLevelType w:val="multilevel"/>
    <w:tmpl w:val="A8C2ABA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5871F40"/>
    <w:multiLevelType w:val="multilevel"/>
    <w:tmpl w:val="BB94C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723D45"/>
    <w:multiLevelType w:val="multilevel"/>
    <w:tmpl w:val="54CC75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A47A9"/>
    <w:multiLevelType w:val="hybridMultilevel"/>
    <w:tmpl w:val="6840E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730D"/>
    <w:multiLevelType w:val="hybridMultilevel"/>
    <w:tmpl w:val="651677A6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100E"/>
    <w:multiLevelType w:val="hybridMultilevel"/>
    <w:tmpl w:val="D23E4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B599C"/>
    <w:multiLevelType w:val="hybridMultilevel"/>
    <w:tmpl w:val="F8FC69E4"/>
    <w:lvl w:ilvl="0" w:tplc="0405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2BD2BD5"/>
    <w:multiLevelType w:val="multilevel"/>
    <w:tmpl w:val="489E44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38C39C7"/>
    <w:multiLevelType w:val="multilevel"/>
    <w:tmpl w:val="8196D9C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3EE684F"/>
    <w:multiLevelType w:val="hybridMultilevel"/>
    <w:tmpl w:val="505A1D6A"/>
    <w:lvl w:ilvl="0" w:tplc="048CEA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4726B5"/>
    <w:multiLevelType w:val="hybridMultilevel"/>
    <w:tmpl w:val="52E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635F4"/>
    <w:multiLevelType w:val="hybridMultilevel"/>
    <w:tmpl w:val="651677A6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811DC"/>
    <w:multiLevelType w:val="hybridMultilevel"/>
    <w:tmpl w:val="585404F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954B452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13069"/>
    <w:multiLevelType w:val="hybridMultilevel"/>
    <w:tmpl w:val="6540E5B2"/>
    <w:lvl w:ilvl="0" w:tplc="7EF053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16CC3"/>
    <w:multiLevelType w:val="hybridMultilevel"/>
    <w:tmpl w:val="651677A6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928DF"/>
    <w:multiLevelType w:val="hybridMultilevel"/>
    <w:tmpl w:val="927C269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5690CEC"/>
    <w:multiLevelType w:val="multilevel"/>
    <w:tmpl w:val="9CAE554A"/>
    <w:lvl w:ilvl="0">
      <w:start w:val="1"/>
      <w:numFmt w:val="decimal"/>
      <w:lvlText w:val="5.%1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F62D63"/>
    <w:multiLevelType w:val="multilevel"/>
    <w:tmpl w:val="DDFCBA2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6C77A30"/>
    <w:multiLevelType w:val="hybridMultilevel"/>
    <w:tmpl w:val="6EFE6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3981"/>
    <w:multiLevelType w:val="hybridMultilevel"/>
    <w:tmpl w:val="ECFC0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E70F0"/>
    <w:multiLevelType w:val="hybridMultilevel"/>
    <w:tmpl w:val="14487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E15E9"/>
    <w:multiLevelType w:val="hybridMultilevel"/>
    <w:tmpl w:val="8EF24A6C"/>
    <w:name w:val="WW8Num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C6778"/>
    <w:multiLevelType w:val="multilevel"/>
    <w:tmpl w:val="7CB841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3"/>
  </w:num>
  <w:num w:numId="8">
    <w:abstractNumId w:val="32"/>
  </w:num>
  <w:num w:numId="9">
    <w:abstractNumId w:val="25"/>
  </w:num>
  <w:num w:numId="10">
    <w:abstractNumId w:val="28"/>
  </w:num>
  <w:num w:numId="11">
    <w:abstractNumId w:val="15"/>
  </w:num>
  <w:num w:numId="12">
    <w:abstractNumId w:val="13"/>
  </w:num>
  <w:num w:numId="13">
    <w:abstractNumId w:val="29"/>
  </w:num>
  <w:num w:numId="14">
    <w:abstractNumId w:val="45"/>
  </w:num>
  <w:num w:numId="15">
    <w:abstractNumId w:val="38"/>
  </w:num>
  <w:num w:numId="16">
    <w:abstractNumId w:val="17"/>
  </w:num>
  <w:num w:numId="17">
    <w:abstractNumId w:val="19"/>
  </w:num>
  <w:num w:numId="18">
    <w:abstractNumId w:val="35"/>
  </w:num>
  <w:num w:numId="19">
    <w:abstractNumId w:val="36"/>
  </w:num>
  <w:num w:numId="20">
    <w:abstractNumId w:val="31"/>
  </w:num>
  <w:num w:numId="21">
    <w:abstractNumId w:val="16"/>
  </w:num>
  <w:num w:numId="22">
    <w:abstractNumId w:val="20"/>
  </w:num>
  <w:num w:numId="23">
    <w:abstractNumId w:val="44"/>
  </w:num>
  <w:num w:numId="24">
    <w:abstractNumId w:val="11"/>
  </w:num>
  <w:num w:numId="25">
    <w:abstractNumId w:val="18"/>
  </w:num>
  <w:num w:numId="26">
    <w:abstractNumId w:val="33"/>
  </w:num>
  <w:num w:numId="27">
    <w:abstractNumId w:val="14"/>
  </w:num>
  <w:num w:numId="28">
    <w:abstractNumId w:val="37"/>
  </w:num>
  <w:num w:numId="29">
    <w:abstractNumId w:val="26"/>
  </w:num>
  <w:num w:numId="30">
    <w:abstractNumId w:val="41"/>
  </w:num>
  <w:num w:numId="31">
    <w:abstractNumId w:val="27"/>
  </w:num>
  <w:num w:numId="32">
    <w:abstractNumId w:val="34"/>
  </w:num>
  <w:num w:numId="33">
    <w:abstractNumId w:val="42"/>
  </w:num>
  <w:num w:numId="34">
    <w:abstractNumId w:val="22"/>
  </w:num>
  <w:num w:numId="35">
    <w:abstractNumId w:val="40"/>
  </w:num>
  <w:num w:numId="36">
    <w:abstractNumId w:val="10"/>
  </w:num>
  <w:num w:numId="37">
    <w:abstractNumId w:val="23"/>
  </w:num>
  <w:num w:numId="38">
    <w:abstractNumId w:val="8"/>
  </w:num>
  <w:num w:numId="39">
    <w:abstractNumId w:val="7"/>
  </w:num>
  <w:num w:numId="40">
    <w:abstractNumId w:val="21"/>
  </w:num>
  <w:num w:numId="41">
    <w:abstractNumId w:val="39"/>
  </w:num>
  <w:num w:numId="42">
    <w:abstractNumId w:val="6"/>
  </w:num>
  <w:num w:numId="43">
    <w:abstractNumId w:val="9"/>
  </w:num>
  <w:num w:numId="44">
    <w:abstractNumId w:val="30"/>
  </w:num>
  <w:num w:numId="45">
    <w:abstractNumId w:val="12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EA"/>
    <w:rsid w:val="00CF2CBF"/>
    <w:rsid w:val="00DC52EA"/>
    <w:rsid w:val="00F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autoRedefine/>
    <w:qFormat/>
    <w:rsid w:val="00DC52EA"/>
    <w:pPr>
      <w:keepNext/>
      <w:jc w:val="center"/>
      <w:outlineLvl w:val="0"/>
    </w:pPr>
    <w:rPr>
      <w:rFonts w:cs="Verdana"/>
      <w:b/>
      <w:caps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DC52EA"/>
    <w:pPr>
      <w:keepNext/>
      <w:numPr>
        <w:ilvl w:val="1"/>
        <w:numId w:val="37"/>
      </w:numPr>
      <w:spacing w:after="120"/>
      <w:outlineLvl w:val="1"/>
    </w:pPr>
    <w:rPr>
      <w:rFonts w:cs="Verdana"/>
      <w:b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C52EA"/>
    <w:pPr>
      <w:spacing w:before="240" w:after="240"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DC52EA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DC52EA"/>
    <w:pPr>
      <w:keepNext/>
      <w:spacing w:before="120" w:line="240" w:lineRule="atLeast"/>
      <w:jc w:val="center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DC52EA"/>
    <w:pPr>
      <w:keepNext/>
      <w:spacing w:before="120" w:line="240" w:lineRule="atLeast"/>
      <w:jc w:val="center"/>
      <w:outlineLvl w:val="5"/>
    </w:pPr>
    <w:rPr>
      <w:rFonts w:ascii="Arial Narrow" w:hAnsi="Arial Narrow" w:cs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DC52EA"/>
    <w:pPr>
      <w:keepNext/>
      <w:spacing w:before="120" w:line="240" w:lineRule="atLeast"/>
      <w:jc w:val="center"/>
      <w:outlineLvl w:val="7"/>
    </w:pPr>
    <w:rPr>
      <w:rFonts w:ascii="Arial Narrow" w:hAnsi="Arial Narrow" w:cs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2EA"/>
    <w:rPr>
      <w:rFonts w:ascii="Times New Roman" w:eastAsia="Times New Roman" w:hAnsi="Times New Roman" w:cs="Verdana"/>
      <w:b/>
      <w:caps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DC52EA"/>
    <w:rPr>
      <w:rFonts w:ascii="Times New Roman" w:eastAsia="Times New Roman" w:hAnsi="Times New Roman" w:cs="Verdana"/>
      <w:b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DC52EA"/>
    <w:rPr>
      <w:rFonts w:ascii="Times New Roman" w:eastAsiaTheme="majorEastAsia" w:hAnsi="Times New Roman" w:cstheme="majorBidi"/>
      <w:b/>
      <w:bCs/>
      <w:sz w:val="24"/>
      <w:szCs w:val="24"/>
      <w:u w:val="single"/>
      <w:lang w:eastAsia="zh-CN"/>
    </w:rPr>
  </w:style>
  <w:style w:type="character" w:customStyle="1" w:styleId="Nadpis4Char">
    <w:name w:val="Nadpis 4 Char"/>
    <w:basedOn w:val="Standardnpsmoodstavce"/>
    <w:link w:val="Nadpis4"/>
    <w:rsid w:val="00DC52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DC52EA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DC52EA"/>
    <w:rPr>
      <w:rFonts w:ascii="Arial Narrow" w:eastAsia="Times New Roman" w:hAnsi="Arial Narrow" w:cs="Arial Narrow"/>
      <w:b/>
      <w:caps/>
      <w:color w:val="00000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DC52EA"/>
    <w:rPr>
      <w:rFonts w:ascii="Arial Narrow" w:eastAsia="Times New Roman" w:hAnsi="Arial Narrow" w:cs="Arial Narrow"/>
      <w:b/>
      <w:sz w:val="20"/>
      <w:szCs w:val="20"/>
      <w:lang w:eastAsia="zh-CN"/>
    </w:rPr>
  </w:style>
  <w:style w:type="character" w:customStyle="1" w:styleId="WW8Num1z0">
    <w:name w:val="WW8Num1z0"/>
    <w:rsid w:val="00DC52EA"/>
    <w:rPr>
      <w:rFonts w:ascii="Symbol" w:hAnsi="Symbol" w:cs="OpenSymbol"/>
    </w:rPr>
  </w:style>
  <w:style w:type="character" w:customStyle="1" w:styleId="WW8Num1z1">
    <w:name w:val="WW8Num1z1"/>
    <w:rsid w:val="00DC52EA"/>
    <w:rPr>
      <w:rFonts w:ascii="OpenSymbol" w:hAnsi="OpenSymbol" w:cs="OpenSymbol"/>
    </w:rPr>
  </w:style>
  <w:style w:type="character" w:customStyle="1" w:styleId="WW8Num2z0">
    <w:name w:val="WW8Num2z0"/>
    <w:rsid w:val="00DC52EA"/>
    <w:rPr>
      <w:rFonts w:ascii="Verdana" w:hAnsi="Verdana" w:cs="Verdana"/>
      <w:sz w:val="18"/>
      <w:szCs w:val="18"/>
    </w:rPr>
  </w:style>
  <w:style w:type="character" w:customStyle="1" w:styleId="WW8Num3z0">
    <w:name w:val="WW8Num3z0"/>
    <w:rsid w:val="00DC52EA"/>
    <w:rPr>
      <w:rFonts w:ascii="Verdana" w:hAnsi="Verdana" w:cs="Verdana"/>
      <w:sz w:val="18"/>
      <w:szCs w:val="18"/>
    </w:rPr>
  </w:style>
  <w:style w:type="character" w:customStyle="1" w:styleId="WW8Num4z0">
    <w:name w:val="WW8Num4z0"/>
    <w:rsid w:val="00DC52EA"/>
    <w:rPr>
      <w:rFonts w:cs="Times New Roman"/>
    </w:rPr>
  </w:style>
  <w:style w:type="character" w:customStyle="1" w:styleId="WW8Num8z0">
    <w:name w:val="WW8Num8z0"/>
    <w:rsid w:val="00DC52EA"/>
    <w:rPr>
      <w:rFonts w:ascii="Wingdings" w:hAnsi="Wingdings" w:cs="Wingdings"/>
    </w:rPr>
  </w:style>
  <w:style w:type="character" w:customStyle="1" w:styleId="WW8Num8z1">
    <w:name w:val="WW8Num8z1"/>
    <w:rsid w:val="00DC52EA"/>
    <w:rPr>
      <w:rFonts w:ascii="Courier New" w:hAnsi="Courier New" w:cs="Courier New"/>
    </w:rPr>
  </w:style>
  <w:style w:type="character" w:customStyle="1" w:styleId="WW8Num8z3">
    <w:name w:val="WW8Num8z3"/>
    <w:rsid w:val="00DC52EA"/>
    <w:rPr>
      <w:rFonts w:ascii="Symbol" w:hAnsi="Symbol" w:cs="Symbol"/>
    </w:rPr>
  </w:style>
  <w:style w:type="character" w:customStyle="1" w:styleId="WW8Num9z0">
    <w:name w:val="WW8Num9z0"/>
    <w:rsid w:val="00DC52EA"/>
    <w:rPr>
      <w:rFonts w:ascii="Symbol" w:hAnsi="Symbol" w:cs="Symbol"/>
    </w:rPr>
  </w:style>
  <w:style w:type="character" w:customStyle="1" w:styleId="WW8Num9z1">
    <w:name w:val="WW8Num9z1"/>
    <w:rsid w:val="00DC52EA"/>
    <w:rPr>
      <w:rFonts w:ascii="Courier New" w:hAnsi="Courier New" w:cs="Courier New"/>
    </w:rPr>
  </w:style>
  <w:style w:type="character" w:customStyle="1" w:styleId="WW8Num9z2">
    <w:name w:val="WW8Num9z2"/>
    <w:rsid w:val="00DC52EA"/>
    <w:rPr>
      <w:rFonts w:ascii="Wingdings" w:hAnsi="Wingdings" w:cs="Wingdings"/>
    </w:rPr>
  </w:style>
  <w:style w:type="character" w:customStyle="1" w:styleId="WW8Num12z0">
    <w:name w:val="WW8Num12z0"/>
    <w:rsid w:val="00DC52EA"/>
    <w:rPr>
      <w:rFonts w:ascii="Wingdings" w:hAnsi="Wingdings" w:cs="Wingdings"/>
    </w:rPr>
  </w:style>
  <w:style w:type="character" w:customStyle="1" w:styleId="WW8Num14z0">
    <w:name w:val="WW8Num14z0"/>
    <w:rsid w:val="00DC52EA"/>
    <w:rPr>
      <w:rFonts w:ascii="Symbol" w:hAnsi="Symbol" w:cs="Symbol"/>
    </w:rPr>
  </w:style>
  <w:style w:type="character" w:customStyle="1" w:styleId="WW8Num14z1">
    <w:name w:val="WW8Num14z1"/>
    <w:rsid w:val="00DC52EA"/>
    <w:rPr>
      <w:rFonts w:ascii="Courier New" w:hAnsi="Courier New" w:cs="Courier New"/>
    </w:rPr>
  </w:style>
  <w:style w:type="character" w:customStyle="1" w:styleId="WW8Num14z2">
    <w:name w:val="WW8Num14z2"/>
    <w:rsid w:val="00DC52EA"/>
    <w:rPr>
      <w:rFonts w:ascii="Wingdings" w:hAnsi="Wingdings" w:cs="Wingdings"/>
    </w:rPr>
  </w:style>
  <w:style w:type="character" w:customStyle="1" w:styleId="WW8Num16z0">
    <w:name w:val="WW8Num16z0"/>
    <w:rsid w:val="00DC52EA"/>
    <w:rPr>
      <w:rFonts w:ascii="Symbol" w:hAnsi="Symbol" w:cs="Symbol"/>
      <w:b w:val="0"/>
      <w:i w:val="0"/>
      <w:sz w:val="19"/>
    </w:rPr>
  </w:style>
  <w:style w:type="character" w:customStyle="1" w:styleId="WW8Num16z1">
    <w:name w:val="WW8Num16z1"/>
    <w:rsid w:val="00DC52EA"/>
    <w:rPr>
      <w:rFonts w:ascii="Courier New" w:hAnsi="Courier New" w:cs="Courier New"/>
    </w:rPr>
  </w:style>
  <w:style w:type="character" w:customStyle="1" w:styleId="WW8Num16z2">
    <w:name w:val="WW8Num16z2"/>
    <w:rsid w:val="00DC52EA"/>
    <w:rPr>
      <w:rFonts w:ascii="Wingdings" w:hAnsi="Wingdings" w:cs="Wingdings"/>
    </w:rPr>
  </w:style>
  <w:style w:type="character" w:customStyle="1" w:styleId="WW8Num16z3">
    <w:name w:val="WW8Num16z3"/>
    <w:rsid w:val="00DC52EA"/>
    <w:rPr>
      <w:rFonts w:ascii="Symbol" w:hAnsi="Symbol" w:cs="Symbol"/>
    </w:rPr>
  </w:style>
  <w:style w:type="character" w:customStyle="1" w:styleId="WW8Num18z6">
    <w:name w:val="WW8Num18z6"/>
    <w:rsid w:val="00DC52EA"/>
    <w:rPr>
      <w:b/>
    </w:rPr>
  </w:style>
  <w:style w:type="character" w:customStyle="1" w:styleId="Standardnpsmoodstavce1">
    <w:name w:val="Standardní písmo odstavce1"/>
    <w:rsid w:val="00DC52EA"/>
  </w:style>
  <w:style w:type="character" w:customStyle="1" w:styleId="NormlnodsazenChar">
    <w:name w:val="Normální odsazený Char"/>
    <w:rsid w:val="00DC52EA"/>
    <w:rPr>
      <w:rFonts w:ascii="Arial" w:hAnsi="Arial" w:cs="Arial"/>
      <w:lang w:val="cs-CZ" w:bidi="ar-SA"/>
    </w:rPr>
  </w:style>
  <w:style w:type="character" w:customStyle="1" w:styleId="Odkaznakoment1">
    <w:name w:val="Odkaz na komentář1"/>
    <w:rsid w:val="00DC52EA"/>
    <w:rPr>
      <w:sz w:val="16"/>
      <w:szCs w:val="16"/>
    </w:rPr>
  </w:style>
  <w:style w:type="character" w:styleId="slostrnky">
    <w:name w:val="page number"/>
    <w:basedOn w:val="Standardnpsmoodstavce1"/>
    <w:rsid w:val="00DC52EA"/>
  </w:style>
  <w:style w:type="character" w:customStyle="1" w:styleId="tblk">
    <w:name w:val="tblk"/>
    <w:basedOn w:val="Standardnpsmoodstavce1"/>
    <w:rsid w:val="00DC52EA"/>
  </w:style>
  <w:style w:type="character" w:styleId="Hypertextovodkaz">
    <w:name w:val="Hyperlink"/>
    <w:rsid w:val="00DC52EA"/>
    <w:rPr>
      <w:color w:val="153F8F"/>
      <w:u w:val="none"/>
    </w:rPr>
  </w:style>
  <w:style w:type="character" w:customStyle="1" w:styleId="Znakypropoznmkupodarou">
    <w:name w:val="Znaky pro poznámku pod čarou"/>
    <w:rsid w:val="00DC52EA"/>
    <w:rPr>
      <w:rFonts w:ascii="Arial" w:hAnsi="Arial" w:cs="Arial"/>
      <w:sz w:val="16"/>
      <w:vertAlign w:val="superscript"/>
    </w:rPr>
  </w:style>
  <w:style w:type="character" w:customStyle="1" w:styleId="TextpoznpodarouChar">
    <w:name w:val="Text pozn. pod čarou Char"/>
    <w:rsid w:val="00DC52EA"/>
    <w:rPr>
      <w:rFonts w:ascii="Arial" w:hAnsi="Arial" w:cs="Arial"/>
      <w:sz w:val="16"/>
    </w:rPr>
  </w:style>
  <w:style w:type="character" w:customStyle="1" w:styleId="Bulletslevel1Char">
    <w:name w:val="Bullets level 1 Char"/>
    <w:rsid w:val="00DC52EA"/>
    <w:rPr>
      <w:rFonts w:ascii="Arial" w:eastAsia="Times" w:hAnsi="Arial" w:cs="Arial"/>
      <w:color w:val="000000"/>
      <w:sz w:val="19"/>
      <w:lang w:val="cs-CZ"/>
    </w:rPr>
  </w:style>
  <w:style w:type="character" w:customStyle="1" w:styleId="TextkomenteChar">
    <w:name w:val="Text komentáře Char"/>
    <w:basedOn w:val="Standardnpsmoodstavce1"/>
    <w:rsid w:val="00DC52EA"/>
  </w:style>
  <w:style w:type="character" w:customStyle="1" w:styleId="ZhlavChar">
    <w:name w:val="Záhlaví Char"/>
    <w:basedOn w:val="Standardnpsmoodstavce1"/>
    <w:rsid w:val="00DC52EA"/>
  </w:style>
  <w:style w:type="character" w:customStyle="1" w:styleId="Zkladntext2Char">
    <w:name w:val="Základní text 2 Char"/>
    <w:rsid w:val="00DC52EA"/>
    <w:rPr>
      <w:rFonts w:ascii="Verdana" w:hAnsi="Verdana" w:cs="Verdana"/>
      <w:szCs w:val="24"/>
    </w:rPr>
  </w:style>
  <w:style w:type="character" w:customStyle="1" w:styleId="ZkladntextChar">
    <w:name w:val="Základní text Char"/>
    <w:rsid w:val="00DC52EA"/>
    <w:rPr>
      <w:rFonts w:ascii="Verdana" w:hAnsi="Verdana" w:cs="Verdana"/>
      <w:sz w:val="24"/>
      <w:szCs w:val="24"/>
    </w:rPr>
  </w:style>
  <w:style w:type="character" w:styleId="Znakapoznpodarou">
    <w:name w:val="footnote reference"/>
    <w:rsid w:val="00DC52EA"/>
    <w:rPr>
      <w:vertAlign w:val="superscript"/>
    </w:rPr>
  </w:style>
  <w:style w:type="character" w:styleId="Odkaznavysvtlivky">
    <w:name w:val="endnote reference"/>
    <w:rsid w:val="00DC52EA"/>
    <w:rPr>
      <w:vertAlign w:val="superscript"/>
    </w:rPr>
  </w:style>
  <w:style w:type="character" w:customStyle="1" w:styleId="Znakyprovysvtlivky">
    <w:name w:val="Znaky pro vysvětlivky"/>
    <w:rsid w:val="00DC52EA"/>
  </w:style>
  <w:style w:type="paragraph" w:customStyle="1" w:styleId="Nadpis">
    <w:name w:val="Nadpis"/>
    <w:basedOn w:val="Normln"/>
    <w:next w:val="Zkladntext"/>
    <w:rsid w:val="00DC52E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Zkladntext">
    <w:name w:val="Body Text"/>
    <w:basedOn w:val="Normln"/>
    <w:link w:val="ZkladntextChar1"/>
    <w:rsid w:val="00DC52EA"/>
    <w:pPr>
      <w:jc w:val="center"/>
    </w:pPr>
    <w:rPr>
      <w:rFonts w:ascii="Verdana" w:hAnsi="Verdana" w:cs="Verdana"/>
    </w:rPr>
  </w:style>
  <w:style w:type="character" w:customStyle="1" w:styleId="ZkladntextChar1">
    <w:name w:val="Základní text Char1"/>
    <w:basedOn w:val="Standardnpsmoodstavce"/>
    <w:link w:val="Zkladntext"/>
    <w:rsid w:val="00DC52EA"/>
    <w:rPr>
      <w:rFonts w:ascii="Verdana" w:eastAsia="Times New Roman" w:hAnsi="Verdana" w:cs="Verdana"/>
      <w:sz w:val="24"/>
      <w:szCs w:val="24"/>
      <w:lang w:eastAsia="zh-CN"/>
    </w:rPr>
  </w:style>
  <w:style w:type="paragraph" w:styleId="Seznam">
    <w:name w:val="List"/>
    <w:basedOn w:val="Zkladntext"/>
    <w:rsid w:val="00DC52EA"/>
    <w:rPr>
      <w:rFonts w:cs="Lohit Hindi"/>
    </w:rPr>
  </w:style>
  <w:style w:type="paragraph" w:styleId="Titulek">
    <w:name w:val="caption"/>
    <w:basedOn w:val="Normln"/>
    <w:qFormat/>
    <w:rsid w:val="00DC52EA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rsid w:val="00DC52EA"/>
    <w:pPr>
      <w:suppressLineNumbers/>
    </w:pPr>
    <w:rPr>
      <w:rFonts w:cs="Lohit Hindi"/>
    </w:rPr>
  </w:style>
  <w:style w:type="paragraph" w:customStyle="1" w:styleId="Zkladntext21">
    <w:name w:val="Základní text 21"/>
    <w:basedOn w:val="Normln"/>
    <w:rsid w:val="00DC52EA"/>
    <w:pPr>
      <w:jc w:val="both"/>
    </w:pPr>
    <w:rPr>
      <w:rFonts w:ascii="Verdana" w:hAnsi="Verdana" w:cs="Verdana"/>
      <w:sz w:val="20"/>
    </w:rPr>
  </w:style>
  <w:style w:type="paragraph" w:customStyle="1" w:styleId="NadpisZD1">
    <w:name w:val="Nadpis ZD 1"/>
    <w:basedOn w:val="Normln"/>
    <w:next w:val="Normln"/>
    <w:rsid w:val="00DC52EA"/>
    <w:rPr>
      <w:rFonts w:ascii="Verdana" w:hAnsi="Verdana" w:cs="Verdana"/>
      <w:b/>
      <w:caps/>
      <w:sz w:val="22"/>
    </w:rPr>
  </w:style>
  <w:style w:type="paragraph" w:styleId="Zkladntextodsazen">
    <w:name w:val="Body Text Indent"/>
    <w:basedOn w:val="Normln"/>
    <w:link w:val="ZkladntextodsazenChar"/>
    <w:rsid w:val="00DC52EA"/>
    <w:pPr>
      <w:ind w:left="705" w:hanging="705"/>
    </w:pPr>
    <w:rPr>
      <w:rFonts w:ascii="Verdana" w:hAnsi="Verdana" w:cs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C52EA"/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Zkladntext31">
    <w:name w:val="Základní text 31"/>
    <w:basedOn w:val="Normln"/>
    <w:rsid w:val="00DC52EA"/>
    <w:rPr>
      <w:rFonts w:ascii="Verdana" w:hAnsi="Verdana" w:cs="Verdana"/>
      <w:sz w:val="20"/>
    </w:rPr>
  </w:style>
  <w:style w:type="paragraph" w:customStyle="1" w:styleId="Zkladntextodsazen21">
    <w:name w:val="Základní text odsazený 21"/>
    <w:basedOn w:val="Normln"/>
    <w:rsid w:val="00DC52EA"/>
    <w:pPr>
      <w:ind w:left="705" w:hanging="705"/>
      <w:jc w:val="both"/>
    </w:pPr>
    <w:rPr>
      <w:rFonts w:ascii="Verdana" w:hAnsi="Verdana" w:cs="Verdana"/>
      <w:sz w:val="20"/>
    </w:rPr>
  </w:style>
  <w:style w:type="paragraph" w:styleId="Zhlav">
    <w:name w:val="header"/>
    <w:basedOn w:val="Normln"/>
    <w:link w:val="ZhlavChar1"/>
    <w:rsid w:val="00DC52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rsid w:val="00DC52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komente1">
    <w:name w:val="Text komentáře1"/>
    <w:basedOn w:val="Normln"/>
    <w:rsid w:val="00DC52EA"/>
    <w:rPr>
      <w:sz w:val="20"/>
      <w:szCs w:val="20"/>
    </w:rPr>
  </w:style>
  <w:style w:type="paragraph" w:styleId="Textkomente">
    <w:name w:val="annotation text"/>
    <w:basedOn w:val="Normln"/>
    <w:link w:val="TextkomenteChar1"/>
    <w:unhideWhenUsed/>
    <w:rsid w:val="00DC52EA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sid w:val="00DC52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rsid w:val="00DC52EA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DC52EA"/>
    <w:rPr>
      <w:b/>
      <w:bCs/>
    </w:rPr>
  </w:style>
  <w:style w:type="paragraph" w:styleId="Textbubliny">
    <w:name w:val="Balloon Text"/>
    <w:basedOn w:val="Normln"/>
    <w:link w:val="TextbublinyChar"/>
    <w:rsid w:val="00DC5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52EA"/>
    <w:rPr>
      <w:rFonts w:ascii="Tahoma" w:eastAsia="Times New Roman" w:hAnsi="Tahoma" w:cs="Tahoma"/>
      <w:sz w:val="16"/>
      <w:szCs w:val="16"/>
      <w:lang w:eastAsia="zh-CN"/>
    </w:rPr>
  </w:style>
  <w:style w:type="paragraph" w:styleId="Zpat">
    <w:name w:val="footer"/>
    <w:basedOn w:val="Normln"/>
    <w:link w:val="ZpatChar"/>
    <w:uiPriority w:val="99"/>
    <w:rsid w:val="00DC5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Normln"/>
    <w:rsid w:val="00DC52EA"/>
    <w:pPr>
      <w:spacing w:after="96"/>
    </w:pPr>
    <w:rPr>
      <w:rFonts w:ascii="Arial Unicode MS" w:eastAsia="Arial Unicode MS" w:hAnsi="Arial Unicode MS" w:cs="Arial Unicode MS"/>
    </w:rPr>
  </w:style>
  <w:style w:type="paragraph" w:customStyle="1" w:styleId="Captionheading">
    <w:name w:val="Caption heading"/>
    <w:basedOn w:val="Normln"/>
    <w:rsid w:val="00DC52EA"/>
    <w:rPr>
      <w:rFonts w:ascii="Arial" w:hAnsi="Arial" w:cs="Arial"/>
      <w:b/>
      <w:color w:val="000000"/>
      <w:sz w:val="18"/>
      <w:szCs w:val="20"/>
    </w:rPr>
  </w:style>
  <w:style w:type="paragraph" w:styleId="Textpoznpodarou">
    <w:name w:val="footnote text"/>
    <w:basedOn w:val="Normln"/>
    <w:link w:val="TextpoznpodarouChar1"/>
    <w:rsid w:val="00DC52EA"/>
    <w:rPr>
      <w:rFonts w:ascii="Arial" w:hAnsi="Arial" w:cs="Arial"/>
      <w:sz w:val="16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rsid w:val="00DC52EA"/>
    <w:rPr>
      <w:rFonts w:ascii="Arial" w:eastAsia="Times New Roman" w:hAnsi="Arial" w:cs="Arial"/>
      <w:sz w:val="16"/>
      <w:szCs w:val="20"/>
      <w:lang w:eastAsia="zh-CN"/>
    </w:rPr>
  </w:style>
  <w:style w:type="paragraph" w:customStyle="1" w:styleId="CaptionIntroductionparagraph">
    <w:name w:val="Caption Introduction paragraph"/>
    <w:rsid w:val="00DC52EA"/>
    <w:pPr>
      <w:suppressAutoHyphens/>
      <w:spacing w:after="0" w:line="240" w:lineRule="auto"/>
    </w:pPr>
    <w:rPr>
      <w:rFonts w:ascii="Arial" w:eastAsia="Times New Roman" w:hAnsi="Arial" w:cs="Arial"/>
      <w:b/>
      <w:color w:val="00A1DE"/>
      <w:sz w:val="24"/>
      <w:lang w:eastAsia="zh-CN"/>
    </w:rPr>
  </w:style>
  <w:style w:type="paragraph" w:customStyle="1" w:styleId="Bulletslevel1">
    <w:name w:val="Bullets level 1"/>
    <w:basedOn w:val="Normln"/>
    <w:rsid w:val="00DC52EA"/>
    <w:pPr>
      <w:tabs>
        <w:tab w:val="num" w:pos="0"/>
      </w:tabs>
      <w:spacing w:before="120"/>
      <w:ind w:left="720" w:hanging="360"/>
    </w:pPr>
    <w:rPr>
      <w:rFonts w:ascii="Arial" w:eastAsia="Times" w:hAnsi="Arial" w:cs="Arial"/>
      <w:color w:val="000000"/>
      <w:sz w:val="19"/>
      <w:szCs w:val="20"/>
    </w:rPr>
  </w:style>
  <w:style w:type="paragraph" w:customStyle="1" w:styleId="Barevnseznamzvraznn11">
    <w:name w:val="Barevný seznam – zvýraznění 11"/>
    <w:basedOn w:val="Normln"/>
    <w:rsid w:val="00DC52EA"/>
    <w:pPr>
      <w:ind w:left="708"/>
    </w:pPr>
  </w:style>
  <w:style w:type="paragraph" w:customStyle="1" w:styleId="Normln1">
    <w:name w:val="Normální1"/>
    <w:rsid w:val="00DC52E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dstavce">
    <w:name w:val="Text odstavce"/>
    <w:basedOn w:val="Normln"/>
    <w:rsid w:val="00DC52EA"/>
    <w:pPr>
      <w:tabs>
        <w:tab w:val="left" w:pos="851"/>
        <w:tab w:val="num" w:pos="1080"/>
      </w:tabs>
      <w:spacing w:before="120" w:after="120"/>
      <w:ind w:left="295"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C52EA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C52EA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DC52EA"/>
    <w:pPr>
      <w:suppressLineNumbers/>
    </w:pPr>
  </w:style>
  <w:style w:type="paragraph" w:customStyle="1" w:styleId="Nadpistabulky">
    <w:name w:val="Nadpis tabulky"/>
    <w:basedOn w:val="Obsahtabulky"/>
    <w:rsid w:val="00DC52EA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DC52EA"/>
  </w:style>
  <w:style w:type="character" w:styleId="Odkaznakoment">
    <w:name w:val="annotation reference"/>
    <w:uiPriority w:val="99"/>
    <w:rsid w:val="00DC52EA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C52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52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C5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C5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1"/>
    <w:uiPriority w:val="99"/>
    <w:unhideWhenUsed/>
    <w:rsid w:val="00DC52EA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DC5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rsid w:val="00DC52E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C52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52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odstavec">
    <w:name w:val="odstavec"/>
    <w:basedOn w:val="Normln"/>
    <w:rsid w:val="00DC52EA"/>
    <w:pPr>
      <w:keepNext/>
      <w:keepLines/>
      <w:numPr>
        <w:ilvl w:val="8"/>
      </w:numPr>
      <w:tabs>
        <w:tab w:val="num" w:pos="5200"/>
      </w:tabs>
      <w:suppressAutoHyphens w:val="0"/>
      <w:spacing w:before="120"/>
      <w:ind w:left="11148" w:hanging="708"/>
      <w:jc w:val="both"/>
    </w:pPr>
    <w:rPr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52E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52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DC52EA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rsid w:val="00DC52EA"/>
    <w:pPr>
      <w:suppressAutoHyphens w:val="0"/>
      <w:ind w:left="708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u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vzu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vz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5964</Words>
  <Characters>35188</Characters>
  <Application>Microsoft Office Word</Application>
  <DocSecurity>0</DocSecurity>
  <Lines>293</Lines>
  <Paragraphs>82</Paragraphs>
  <ScaleCrop>false</ScaleCrop>
  <Company/>
  <LinksUpToDate>false</LinksUpToDate>
  <CharactersWithSpaces>41070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Podrazky</dc:creator>
  <cp:lastModifiedBy>Podrazky</cp:lastModifiedBy>
  <cp:revision>1</cp:revision>
  <dcterms:created xsi:type="dcterms:W3CDTF">2012-08-08T08:16:00Z</dcterms:created>
  <dcterms:modified xsi:type="dcterms:W3CDTF">2012-08-08T08:21:00Z</dcterms:modified>
</cp:coreProperties>
</file>