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C3" w:rsidRPr="00182FE3" w:rsidRDefault="00182FE3" w:rsidP="00E02CC3">
      <w:pPr>
        <w:pStyle w:val="Zhlav"/>
        <w:tabs>
          <w:tab w:val="clear" w:pos="4536"/>
          <w:tab w:val="clear" w:pos="9072"/>
          <w:tab w:val="right" w:pos="1080"/>
        </w:tabs>
        <w:ind w:left="851" w:hanging="284"/>
        <w:jc w:val="both"/>
        <w:rPr>
          <w:rFonts w:ascii="Arial" w:hAnsi="Arial" w:cs="Arial"/>
          <w:b/>
          <w:bCs/>
          <w:color w:val="0F243E" w:themeColor="text2" w:themeShade="80"/>
          <w:sz w:val="3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-43814</wp:posOffset>
            </wp:positionH>
            <wp:positionV relativeFrom="paragraph">
              <wp:posOffset>-22860</wp:posOffset>
            </wp:positionV>
            <wp:extent cx="754680" cy="742950"/>
            <wp:effectExtent l="0" t="0" r="7620" b="0"/>
            <wp:wrapNone/>
            <wp:docPr id="2" name="Obrázek 2" descr="logo ÚŽFG 20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ÚŽFG 2009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8" cy="7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CC3">
        <w:rPr>
          <w:rFonts w:ascii="Arial Narrow" w:hAnsi="Arial Narrow"/>
          <w:b/>
          <w:bCs/>
          <w:sz w:val="28"/>
        </w:rPr>
        <w:t xml:space="preserve">      </w:t>
      </w:r>
      <w:r w:rsidR="00E02CC3">
        <w:rPr>
          <w:rFonts w:ascii="Arial Narrow" w:hAnsi="Arial Narrow"/>
          <w:b/>
          <w:bCs/>
          <w:sz w:val="28"/>
        </w:rPr>
        <w:tab/>
      </w:r>
      <w:r w:rsidR="00E02CC3" w:rsidRPr="00182FE3">
        <w:rPr>
          <w:rFonts w:ascii="Arial Narrow" w:hAnsi="Arial Narrow"/>
          <w:b/>
          <w:bCs/>
          <w:color w:val="0F243E" w:themeColor="text2" w:themeShade="80"/>
          <w:sz w:val="28"/>
        </w:rPr>
        <w:t xml:space="preserve">     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Ústav živočišné fyziologie a genetiky AV ČR, v.</w:t>
      </w:r>
      <w:r w:rsidR="00025A94"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v.</w:t>
      </w:r>
      <w:r w:rsidR="00025A94"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i.</w:t>
      </w:r>
    </w:p>
    <w:p w:rsidR="00E02CC3" w:rsidRPr="00182FE3" w:rsidRDefault="00E02CC3" w:rsidP="00E02CC3">
      <w:pPr>
        <w:pStyle w:val="Zhlav"/>
        <w:tabs>
          <w:tab w:val="clear" w:pos="4536"/>
          <w:tab w:val="clear" w:pos="9072"/>
          <w:tab w:val="right" w:pos="1080"/>
        </w:tabs>
        <w:ind w:left="1260" w:hanging="360"/>
        <w:rPr>
          <w:rFonts w:ascii="Arial Narrow" w:hAnsi="Arial Narrow"/>
          <w:b/>
          <w:bCs/>
          <w:color w:val="0F243E" w:themeColor="text2" w:themeShade="80"/>
          <w:sz w:val="22"/>
        </w:rPr>
      </w:pP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</w: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  <w:t xml:space="preserve"> </w:t>
      </w:r>
      <w:r w:rsidRPr="00182FE3">
        <w:rPr>
          <w:rFonts w:ascii="Arial Narrow" w:hAnsi="Arial Narrow" w:cs="Arial"/>
          <w:color w:val="0F243E" w:themeColor="text2" w:themeShade="80"/>
          <w:sz w:val="22"/>
        </w:rPr>
        <w:t>Rumburská 89, 277 21 Liběchov, Česká republika</w:t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  <w:t xml:space="preserve">  </w:t>
      </w:r>
    </w:p>
    <w:p w:rsidR="00E02CC3" w:rsidRDefault="00E02CC3" w:rsidP="00E02CC3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b/>
          <w:bCs/>
          <w:color w:val="0F243E" w:themeColor="text2" w:themeShade="80"/>
          <w:sz w:val="17"/>
        </w:rPr>
      </w:pP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</w:t>
      </w:r>
      <w:r w:rsidRPr="00182FE3">
        <w:rPr>
          <w:rFonts w:ascii="Arial Narrow" w:hAnsi="Arial Narrow"/>
          <w:color w:val="0F243E" w:themeColor="text2" w:themeShade="80"/>
          <w:sz w:val="16"/>
          <w:szCs w:val="16"/>
        </w:rPr>
        <w:t xml:space="preserve">IČO: 67985904 DIČ: CZ67985904   </w:t>
      </w:r>
      <w:r w:rsidRPr="00182FE3">
        <w:rPr>
          <w:rFonts w:ascii="Arial Narrow" w:hAnsi="Arial Narrow"/>
          <w:color w:val="0F243E" w:themeColor="text2" w:themeShade="80"/>
          <w:sz w:val="17"/>
        </w:rPr>
        <w:tab/>
      </w: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                                                  tel.: 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315 639 532</w:t>
      </w:r>
      <w:r w:rsidRPr="00182FE3">
        <w:rPr>
          <w:rFonts w:ascii="Arial Narrow" w:hAnsi="Arial Narrow"/>
          <w:color w:val="0F243E" w:themeColor="text2" w:themeShade="80"/>
          <w:sz w:val="17"/>
        </w:rPr>
        <w:t>; fax: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 xml:space="preserve"> 315 639</w:t>
      </w:r>
      <w:r w:rsidR="006A1742">
        <w:rPr>
          <w:rFonts w:ascii="Arial Narrow" w:hAnsi="Arial Narrow"/>
          <w:b/>
          <w:bCs/>
          <w:color w:val="0F243E" w:themeColor="text2" w:themeShade="80"/>
          <w:sz w:val="17"/>
        </w:rPr>
        <w:t> 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510</w:t>
      </w:r>
    </w:p>
    <w:p w:rsidR="00E02CC3" w:rsidRPr="006A1742" w:rsidRDefault="006A1742" w:rsidP="006A174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color w:val="0F243E" w:themeColor="text2" w:themeShade="80"/>
          <w:sz w:val="20"/>
        </w:rPr>
      </w:pPr>
      <w:r>
        <w:rPr>
          <w:rFonts w:ascii="Arial Narrow" w:hAnsi="Arial Narrow"/>
          <w:color w:val="0F243E" w:themeColor="text2" w:themeShade="80"/>
          <w:sz w:val="16"/>
          <w:szCs w:val="16"/>
        </w:rPr>
        <w:t xml:space="preserve">                       </w:t>
      </w:r>
      <w:r w:rsidR="00F11CFD">
        <w:rPr>
          <w:rFonts w:ascii="Arial Narrow" w:hAnsi="Arial Narrow"/>
          <w:color w:val="0F243E" w:themeColor="text2" w:themeShade="80"/>
          <w:sz w:val="16"/>
          <w:szCs w:val="16"/>
        </w:rPr>
        <w:t>ID D</w:t>
      </w:r>
      <w:r>
        <w:rPr>
          <w:rFonts w:ascii="Arial Narrow" w:hAnsi="Arial Narrow"/>
          <w:color w:val="0F243E" w:themeColor="text2" w:themeShade="80"/>
          <w:sz w:val="16"/>
          <w:szCs w:val="16"/>
        </w:rPr>
        <w:t>atové schránky:</w:t>
      </w:r>
      <w:r>
        <w:rPr>
          <w:rFonts w:ascii="Arial Narrow" w:hAnsi="Arial Narrow"/>
          <w:color w:val="0F243E" w:themeColor="text2" w:themeShade="80"/>
          <w:sz w:val="20"/>
        </w:rPr>
        <w:t xml:space="preserve"> dj8p5f                                          </w:t>
      </w:r>
      <w:r w:rsidR="00F11CFD">
        <w:rPr>
          <w:rFonts w:ascii="Arial Narrow" w:hAnsi="Arial Narrow"/>
          <w:color w:val="0F243E" w:themeColor="text2" w:themeShade="80"/>
          <w:sz w:val="20"/>
        </w:rPr>
        <w:t xml:space="preserve">            </w:t>
      </w:r>
      <w:r>
        <w:rPr>
          <w:rFonts w:ascii="Arial Narrow" w:hAnsi="Arial Narrow"/>
          <w:color w:val="0F243E" w:themeColor="text2" w:themeShade="80"/>
          <w:sz w:val="20"/>
        </w:rPr>
        <w:t xml:space="preserve">     </w:t>
      </w:r>
      <w:r w:rsidR="00E02CC3">
        <w:rPr>
          <w:rFonts w:ascii="Arial Narrow" w:hAnsi="Arial Narrow"/>
        </w:rPr>
        <w:tab/>
      </w:r>
      <w:r w:rsidR="00E02CC3" w:rsidRPr="00182FE3">
        <w:rPr>
          <w:rFonts w:ascii="Arial Narrow" w:hAnsi="Arial Narrow"/>
          <w:color w:val="0F243E" w:themeColor="text2" w:themeShade="80"/>
        </w:rPr>
        <w:t xml:space="preserve">      </w:t>
      </w:r>
      <w:r w:rsidR="00E02CC3" w:rsidRPr="00182FE3">
        <w:rPr>
          <w:rFonts w:ascii="Arial Narrow" w:hAnsi="Arial Narrow"/>
          <w:color w:val="0F243E" w:themeColor="text2" w:themeShade="80"/>
          <w:sz w:val="17"/>
        </w:rPr>
        <w:t>E-mail</w:t>
      </w:r>
      <w:r w:rsidR="00E02CC3">
        <w:rPr>
          <w:rFonts w:ascii="Arial Narrow" w:hAnsi="Arial Narrow"/>
          <w:sz w:val="17"/>
        </w:rPr>
        <w:t xml:space="preserve">: </w:t>
      </w:r>
      <w:hyperlink r:id="rId10" w:history="1">
        <w:r w:rsidR="00E02CC3">
          <w:rPr>
            <w:rStyle w:val="Hypertextovodkaz"/>
            <w:rFonts w:ascii="Arial Narrow" w:hAnsi="Arial Narrow"/>
            <w:sz w:val="17"/>
          </w:rPr>
          <w:t>uzfg</w:t>
        </w:r>
        <w:r w:rsidR="00E02CC3" w:rsidRPr="00EC2C40">
          <w:rPr>
            <w:rStyle w:val="Hypertextovodkaz"/>
            <w:rFonts w:ascii="Arial Narrow" w:hAnsi="Arial Narrow"/>
            <w:sz w:val="17"/>
            <w:lang w:val="it-IT"/>
          </w:rPr>
          <w:t>@</w:t>
        </w:r>
        <w:r w:rsidR="00E02CC3">
          <w:rPr>
            <w:rStyle w:val="Hypertextovodkaz"/>
            <w:rFonts w:ascii="Arial Narrow" w:hAnsi="Arial Narrow"/>
            <w:sz w:val="17"/>
          </w:rPr>
          <w:t>iapg.cas.cz</w:t>
        </w:r>
      </w:hyperlink>
      <w:r w:rsidR="00E02CC3">
        <w:rPr>
          <w:rFonts w:ascii="Arial Narrow" w:hAnsi="Arial Narrow"/>
          <w:sz w:val="17"/>
        </w:rPr>
        <w:t xml:space="preserve">; </w:t>
      </w:r>
      <w:r w:rsidR="00E02CC3" w:rsidRPr="00182FE3">
        <w:rPr>
          <w:rFonts w:ascii="Arial Narrow" w:hAnsi="Arial Narrow"/>
          <w:color w:val="0F243E" w:themeColor="text2" w:themeShade="80"/>
          <w:sz w:val="17"/>
        </w:rPr>
        <w:t>URL</w:t>
      </w:r>
      <w:r w:rsidR="00E02CC3">
        <w:rPr>
          <w:rFonts w:ascii="Arial Narrow" w:hAnsi="Arial Narrow"/>
          <w:sz w:val="17"/>
        </w:rPr>
        <w:t xml:space="preserve"> </w:t>
      </w:r>
      <w:hyperlink r:id="rId11" w:history="1">
        <w:r w:rsidR="00E02CC3">
          <w:rPr>
            <w:rStyle w:val="Hypertextovodkaz"/>
            <w:rFonts w:ascii="Arial Narrow" w:hAnsi="Arial Narrow"/>
            <w:sz w:val="17"/>
          </w:rPr>
          <w:t>http://www.iapg.cas.cz</w:t>
        </w:r>
      </w:hyperlink>
      <w:r w:rsidR="00E02CC3">
        <w:rPr>
          <w:rFonts w:ascii="Arial Narrow" w:hAnsi="Arial Narrow"/>
          <w:sz w:val="17"/>
        </w:rPr>
        <w:t xml:space="preserve"> </w:t>
      </w:r>
      <w:r w:rsidR="00E02CC3">
        <w:rPr>
          <w:sz w:val="17"/>
        </w:rPr>
        <w:t xml:space="preserve"> </w:t>
      </w:r>
      <w:r w:rsidR="00E02CC3">
        <w:rPr>
          <w:rFonts w:ascii="Arial Narrow" w:hAnsi="Arial Narrow"/>
        </w:rPr>
        <w:t xml:space="preserve"> </w:t>
      </w:r>
    </w:p>
    <w:p w:rsidR="00E02CC3" w:rsidRDefault="00836236" w:rsidP="00E02CC3">
      <w:pPr>
        <w:pStyle w:val="Zhlav"/>
        <w:tabs>
          <w:tab w:val="clear" w:pos="4536"/>
          <w:tab w:val="center" w:pos="900"/>
        </w:tabs>
        <w:rPr>
          <w:rFonts w:ascii="Arial Narrow" w:hAnsi="Arial Narrow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25399</wp:posOffset>
                </wp:positionV>
                <wp:extent cx="5816600" cy="0"/>
                <wp:effectExtent l="0" t="19050" r="1270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5pt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" strokecolor="#0f243e [1615]" strokeweight="2.5pt"/>
            </w:pict>
          </mc:Fallback>
        </mc:AlternateContent>
      </w:r>
    </w:p>
    <w:p w:rsidR="002D10A4" w:rsidRPr="002D10A4" w:rsidRDefault="00DF1691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003366"/>
          <w:sz w:val="36"/>
        </w:rPr>
      </w:pPr>
      <w:r>
        <w:rPr>
          <w:b/>
          <w:bCs/>
          <w:color w:val="003366"/>
          <w:sz w:val="36"/>
        </w:rPr>
        <w:t>ZÁPIS ZE</w:t>
      </w:r>
      <w:r w:rsidR="002D10A4" w:rsidRPr="002D10A4">
        <w:rPr>
          <w:b/>
          <w:bCs/>
          <w:color w:val="003366"/>
          <w:sz w:val="36"/>
        </w:rPr>
        <w:t xml:space="preserve"> ZASEDÁNÍ RADY ÚŽFG AV ČR, v. v. i.</w:t>
      </w:r>
    </w:p>
    <w:p w:rsidR="002D10A4" w:rsidRPr="002D10A4" w:rsidRDefault="002D10A4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003366"/>
          <w:sz w:val="36"/>
        </w:rPr>
      </w:pPr>
    </w:p>
    <w:p w:rsidR="002D10A4" w:rsidRDefault="004E65C1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003366"/>
          <w:sz w:val="36"/>
        </w:rPr>
      </w:pPr>
      <w:r>
        <w:rPr>
          <w:b/>
          <w:bCs/>
          <w:color w:val="003366"/>
          <w:sz w:val="36"/>
        </w:rPr>
        <w:t>21. 2. 2013</w:t>
      </w:r>
      <w:r w:rsidR="002D10A4" w:rsidRPr="002D10A4">
        <w:rPr>
          <w:b/>
          <w:bCs/>
          <w:color w:val="003366"/>
          <w:sz w:val="36"/>
        </w:rPr>
        <w:t xml:space="preserve">, 10:00 hod., Praha </w:t>
      </w:r>
      <w:r w:rsidR="00C2296D">
        <w:rPr>
          <w:b/>
          <w:bCs/>
          <w:color w:val="003366"/>
          <w:sz w:val="36"/>
        </w:rPr>
        <w:t>–</w:t>
      </w:r>
      <w:r w:rsidR="002D10A4" w:rsidRPr="002D10A4">
        <w:rPr>
          <w:b/>
          <w:bCs/>
          <w:color w:val="003366"/>
          <w:sz w:val="36"/>
        </w:rPr>
        <w:t xml:space="preserve"> Krč</w:t>
      </w:r>
    </w:p>
    <w:p w:rsidR="00C2296D" w:rsidRDefault="00C2296D" w:rsidP="002D10A4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</w:rPr>
      </w:pPr>
    </w:p>
    <w:p w:rsidR="002D10A4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E1367E" w:rsidRPr="00FA3ECC" w:rsidRDefault="00C2296D" w:rsidP="00FA3ECC">
      <w:pPr>
        <w:pStyle w:val="Zhlav"/>
        <w:tabs>
          <w:tab w:val="clear" w:pos="4536"/>
          <w:tab w:val="clear" w:pos="9072"/>
        </w:tabs>
        <w:spacing w:line="360" w:lineRule="auto"/>
        <w:ind w:left="1416" w:hanging="990"/>
        <w:jc w:val="both"/>
        <w:rPr>
          <w:bCs/>
        </w:rPr>
      </w:pPr>
      <w:r w:rsidRPr="00C2296D">
        <w:rPr>
          <w:b/>
          <w:bCs/>
        </w:rPr>
        <w:t>Přítomni: viz prezenční listina (příloha 1)</w:t>
      </w:r>
      <w:r w:rsidR="00FA3ECC">
        <w:rPr>
          <w:b/>
          <w:bCs/>
        </w:rPr>
        <w:t xml:space="preserve"> </w:t>
      </w:r>
      <w:r w:rsidR="00FA3ECC">
        <w:rPr>
          <w:bCs/>
        </w:rPr>
        <w:t>– je přítomno 8 členů, Rada je tedy usnášeníschopná</w:t>
      </w:r>
    </w:p>
    <w:p w:rsidR="00C2296D" w:rsidRDefault="00C2296D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C2296D">
        <w:rPr>
          <w:b/>
          <w:bCs/>
        </w:rPr>
        <w:t xml:space="preserve"> </w:t>
      </w:r>
    </w:p>
    <w:p w:rsidR="00C2296D" w:rsidRPr="00C32D0C" w:rsidRDefault="00E1367E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E1367E">
        <w:rPr>
          <w:bCs/>
        </w:rPr>
        <w:t xml:space="preserve">Prof. Ráb uvítal všechny přítomné členy Rady i </w:t>
      </w:r>
      <w:r w:rsidR="00015CAB">
        <w:rPr>
          <w:bCs/>
        </w:rPr>
        <w:t xml:space="preserve">její </w:t>
      </w:r>
      <w:r w:rsidRPr="00E1367E">
        <w:rPr>
          <w:bCs/>
        </w:rPr>
        <w:t>hosty (</w:t>
      </w:r>
      <w:r w:rsidR="00015CAB">
        <w:rPr>
          <w:bCs/>
        </w:rPr>
        <w:t xml:space="preserve">Ing. Kasýkovou, </w:t>
      </w:r>
      <w:r w:rsidRPr="00E1367E">
        <w:rPr>
          <w:bCs/>
        </w:rPr>
        <w:t>Dr. Flieger</w:t>
      </w:r>
      <w:r w:rsidR="00BD0EC1">
        <w:rPr>
          <w:bCs/>
        </w:rPr>
        <w:t>a</w:t>
      </w:r>
      <w:r w:rsidR="00C32D0C">
        <w:rPr>
          <w:bCs/>
        </w:rPr>
        <w:t xml:space="preserve"> - </w:t>
      </w:r>
      <w:r w:rsidRPr="00E1367E">
        <w:rPr>
          <w:bCs/>
        </w:rPr>
        <w:t xml:space="preserve"> </w:t>
      </w:r>
      <w:r w:rsidR="007E3803" w:rsidRPr="00C32D0C">
        <w:rPr>
          <w:bCs/>
        </w:rPr>
        <w:t xml:space="preserve">předsedu Dozorčí rady ÚŽFG, </w:t>
      </w:r>
      <w:r w:rsidRPr="00C32D0C">
        <w:rPr>
          <w:bCs/>
        </w:rPr>
        <w:t>prof. Motlík</w:t>
      </w:r>
      <w:r w:rsidR="00BD0EC1" w:rsidRPr="00C32D0C">
        <w:rPr>
          <w:bCs/>
        </w:rPr>
        <w:t>a</w:t>
      </w:r>
      <w:r w:rsidRPr="00C32D0C">
        <w:rPr>
          <w:bCs/>
        </w:rPr>
        <w:t>).</w:t>
      </w:r>
    </w:p>
    <w:p w:rsidR="00E1367E" w:rsidRPr="00C32D0C" w:rsidRDefault="00E1367E" w:rsidP="00C2296D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2D10A4" w:rsidRPr="00C32D0C" w:rsidRDefault="002D10A4" w:rsidP="00C2296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C32D0C">
        <w:rPr>
          <w:b/>
          <w:bCs/>
          <w:u w:val="single"/>
        </w:rPr>
        <w:t>Kontrola zápisu</w:t>
      </w:r>
      <w:r w:rsidR="004E65C1" w:rsidRPr="00C32D0C">
        <w:rPr>
          <w:b/>
          <w:bCs/>
          <w:u w:val="single"/>
        </w:rPr>
        <w:t xml:space="preserve"> ze zasedání Rady ÚŽFG ze dne 17. 10</w:t>
      </w:r>
      <w:r w:rsidRPr="00C32D0C">
        <w:rPr>
          <w:b/>
          <w:bCs/>
          <w:u w:val="single"/>
        </w:rPr>
        <w:t>. 201</w:t>
      </w:r>
      <w:r w:rsidR="00015CAB" w:rsidRPr="00C32D0C">
        <w:rPr>
          <w:b/>
          <w:bCs/>
          <w:u w:val="single"/>
        </w:rPr>
        <w:t>2</w:t>
      </w:r>
    </w:p>
    <w:p w:rsidR="003C4069" w:rsidRPr="00C32D0C" w:rsidRDefault="007E3803" w:rsidP="003C40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C32D0C">
        <w:rPr>
          <w:bCs/>
        </w:rPr>
        <w:t>K z</w:t>
      </w:r>
      <w:r w:rsidR="00836236" w:rsidRPr="00C32D0C">
        <w:rPr>
          <w:bCs/>
        </w:rPr>
        <w:t>ápis</w:t>
      </w:r>
      <w:r w:rsidRPr="00C32D0C">
        <w:rPr>
          <w:bCs/>
        </w:rPr>
        <w:t>u nebyly vzneseny připomínky.</w:t>
      </w:r>
    </w:p>
    <w:p w:rsidR="007E3803" w:rsidRPr="00C32D0C" w:rsidRDefault="007E3803" w:rsidP="003C40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C32D0C">
        <w:rPr>
          <w:bCs/>
          <w:i/>
        </w:rPr>
        <w:t>Usnes</w:t>
      </w:r>
      <w:r w:rsidR="00C32D0C" w:rsidRPr="00C32D0C">
        <w:rPr>
          <w:bCs/>
          <w:i/>
        </w:rPr>
        <w:t>e</w:t>
      </w:r>
      <w:r w:rsidRPr="00C32D0C">
        <w:rPr>
          <w:bCs/>
          <w:i/>
        </w:rPr>
        <w:t>ní: Zápis jednohlasně schválen přítomnými členy Rady ÚŽFG.</w:t>
      </w:r>
    </w:p>
    <w:p w:rsidR="00E95375" w:rsidRPr="00836236" w:rsidRDefault="00E95375" w:rsidP="003C4069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872D51" w:rsidRPr="00793842" w:rsidRDefault="0044313C" w:rsidP="00872D5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Hospodaření ústavu za minulý rok</w:t>
      </w:r>
    </w:p>
    <w:p w:rsidR="00BB63AE" w:rsidRDefault="00E1367E" w:rsidP="00E1367E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</w:rPr>
      </w:pPr>
      <w:r w:rsidRPr="00C32D0C">
        <w:rPr>
          <w:bCs/>
        </w:rPr>
        <w:t xml:space="preserve">Ing. </w:t>
      </w:r>
      <w:proofErr w:type="spellStart"/>
      <w:r w:rsidRPr="00C32D0C">
        <w:rPr>
          <w:bCs/>
        </w:rPr>
        <w:t>Kasýková</w:t>
      </w:r>
      <w:proofErr w:type="spellEnd"/>
      <w:r w:rsidRPr="00C32D0C">
        <w:rPr>
          <w:bCs/>
        </w:rPr>
        <w:t xml:space="preserve"> </w:t>
      </w:r>
      <w:r w:rsidR="007E3803" w:rsidRPr="00C32D0C">
        <w:rPr>
          <w:bCs/>
        </w:rPr>
        <w:t xml:space="preserve">podrobně </w:t>
      </w:r>
      <w:r w:rsidRPr="00C32D0C">
        <w:rPr>
          <w:bCs/>
        </w:rPr>
        <w:t>informovala přítomné o hospodaření ústavu za rok</w:t>
      </w:r>
      <w:r w:rsidR="007E3803" w:rsidRPr="00C32D0C">
        <w:rPr>
          <w:bCs/>
        </w:rPr>
        <w:t xml:space="preserve"> 2012</w:t>
      </w:r>
      <w:r w:rsidRPr="00C32D0C">
        <w:rPr>
          <w:bCs/>
        </w:rPr>
        <w:t xml:space="preserve">, </w:t>
      </w:r>
      <w:r w:rsidR="007E3803" w:rsidRPr="00C32D0C">
        <w:rPr>
          <w:bCs/>
        </w:rPr>
        <w:t>členům Rady byly předloženy příslušné dokumenty odevzdávané do Kanceláře AV ČR.</w:t>
      </w:r>
      <w:r w:rsidR="00DF056A" w:rsidRPr="00C32D0C">
        <w:rPr>
          <w:bCs/>
        </w:rPr>
        <w:t xml:space="preserve"> </w:t>
      </w:r>
      <w:r w:rsidR="007E3803" w:rsidRPr="00C32D0C">
        <w:rPr>
          <w:bCs/>
        </w:rPr>
        <w:t>Podrobně probrala kategorii</w:t>
      </w:r>
      <w:r w:rsidR="00250D19" w:rsidRPr="00C32D0C">
        <w:rPr>
          <w:bCs/>
        </w:rPr>
        <w:t xml:space="preserve"> rozpočtu</w:t>
      </w:r>
      <w:r w:rsidR="007E3803" w:rsidRPr="00C32D0C">
        <w:rPr>
          <w:bCs/>
        </w:rPr>
        <w:t xml:space="preserve"> </w:t>
      </w:r>
      <w:r w:rsidR="0076289B" w:rsidRPr="00C32D0C">
        <w:rPr>
          <w:bCs/>
        </w:rPr>
        <w:t>jin</w:t>
      </w:r>
      <w:r w:rsidR="00250D19" w:rsidRPr="00C32D0C">
        <w:rPr>
          <w:bCs/>
        </w:rPr>
        <w:t>á</w:t>
      </w:r>
      <w:r w:rsidR="0076289B" w:rsidRPr="00C32D0C">
        <w:rPr>
          <w:bCs/>
        </w:rPr>
        <w:t xml:space="preserve"> činnost</w:t>
      </w:r>
      <w:r w:rsidR="007E3803" w:rsidRPr="00C32D0C">
        <w:rPr>
          <w:bCs/>
        </w:rPr>
        <w:t>, v</w:t>
      </w:r>
      <w:r w:rsidR="00C32D0C" w:rsidRPr="00C32D0C">
        <w:rPr>
          <w:bCs/>
        </w:rPr>
        <w:t>e</w:t>
      </w:r>
      <w:r w:rsidR="007E3803" w:rsidRPr="00C32D0C">
        <w:rPr>
          <w:bCs/>
        </w:rPr>
        <w:t xml:space="preserve"> které je zahrnuta vedle bytového hospodářství též rozsáhlá živočišná výroba (chov </w:t>
      </w:r>
      <w:proofErr w:type="spellStart"/>
      <w:r w:rsidR="007E3803" w:rsidRPr="00C32D0C">
        <w:rPr>
          <w:bCs/>
        </w:rPr>
        <w:t>miniprasat</w:t>
      </w:r>
      <w:proofErr w:type="spellEnd"/>
      <w:r w:rsidR="007E3803" w:rsidRPr="00C32D0C">
        <w:rPr>
          <w:bCs/>
        </w:rPr>
        <w:t>)</w:t>
      </w:r>
      <w:r w:rsidR="00250D19" w:rsidRPr="00C32D0C">
        <w:rPr>
          <w:bCs/>
        </w:rPr>
        <w:t xml:space="preserve"> a poukázala na značné problémy při </w:t>
      </w:r>
      <w:r w:rsidR="00BC7E92" w:rsidRPr="00C32D0C">
        <w:rPr>
          <w:bCs/>
        </w:rPr>
        <w:t>financování</w:t>
      </w:r>
      <w:r w:rsidR="00C32D0C" w:rsidRPr="00C32D0C">
        <w:rPr>
          <w:bCs/>
        </w:rPr>
        <w:t xml:space="preserve"> (musí</w:t>
      </w:r>
      <w:r w:rsidR="00250D19" w:rsidRPr="00C32D0C">
        <w:rPr>
          <w:bCs/>
        </w:rPr>
        <w:t xml:space="preserve"> se udržet pouze z prostředků jiné činnosti). V tomto kontextu byla diskutována možnost změny zřizovací listiny, převedení části živočišné v</w:t>
      </w:r>
      <w:r w:rsidR="00C32D0C" w:rsidRPr="00C32D0C">
        <w:rPr>
          <w:bCs/>
        </w:rPr>
        <w:t xml:space="preserve">ýroby do hlavní činnosti, </w:t>
      </w:r>
      <w:r w:rsidR="00250D19" w:rsidRPr="00C32D0C">
        <w:rPr>
          <w:bCs/>
        </w:rPr>
        <w:t>a také možná příští Interní norma</w:t>
      </w:r>
      <w:r w:rsidR="00BC7E92" w:rsidRPr="00C32D0C">
        <w:rPr>
          <w:bCs/>
        </w:rPr>
        <w:t xml:space="preserve"> (pokud bude, měla by se projednat per </w:t>
      </w:r>
      <w:proofErr w:type="spellStart"/>
      <w:r w:rsidR="00BC7E92" w:rsidRPr="00C32D0C">
        <w:rPr>
          <w:bCs/>
        </w:rPr>
        <w:t>rollam</w:t>
      </w:r>
      <w:proofErr w:type="spellEnd"/>
      <w:r w:rsidR="00BC7E92" w:rsidRPr="00C32D0C">
        <w:rPr>
          <w:bCs/>
        </w:rPr>
        <w:t>)</w:t>
      </w:r>
      <w:r w:rsidR="00250D19" w:rsidRPr="00C32D0C">
        <w:rPr>
          <w:bCs/>
        </w:rPr>
        <w:t>, která by upravovala možnou nejvyšší výši financování živočišné výroby z hlavní činnosti. Dále uzavřela tuto část s tím, že hospodářský výsledek je kladný</w:t>
      </w:r>
      <w:r w:rsidR="00C32D0C" w:rsidRPr="00C32D0C">
        <w:rPr>
          <w:bCs/>
        </w:rPr>
        <w:t>, k čemuž</w:t>
      </w:r>
      <w:r w:rsidR="00250D19" w:rsidRPr="00C32D0C">
        <w:rPr>
          <w:bCs/>
        </w:rPr>
        <w:t xml:space="preserve"> zejména přispěl </w:t>
      </w:r>
      <w:r w:rsidR="00DF056A" w:rsidRPr="00C32D0C">
        <w:rPr>
          <w:bCs/>
        </w:rPr>
        <w:t>prodej Okálu, který proběhl v minulém roce</w:t>
      </w:r>
      <w:r w:rsidR="00250D19" w:rsidRPr="00C32D0C">
        <w:rPr>
          <w:bCs/>
        </w:rPr>
        <w:t>,</w:t>
      </w:r>
      <w:r w:rsidR="00DF056A" w:rsidRPr="00C32D0C">
        <w:rPr>
          <w:bCs/>
        </w:rPr>
        <w:t xml:space="preserve"> a</w:t>
      </w:r>
      <w:r w:rsidR="00250D19" w:rsidRPr="00C32D0C">
        <w:rPr>
          <w:bCs/>
        </w:rPr>
        <w:t>le byl spojen s legislativními</w:t>
      </w:r>
      <w:r w:rsidR="00C32D0C" w:rsidRPr="00C32D0C">
        <w:rPr>
          <w:bCs/>
        </w:rPr>
        <w:t xml:space="preserve"> problémy s tím spojenými. Na tyto problémy již byli upozorněni</w:t>
      </w:r>
      <w:r w:rsidR="00250D19" w:rsidRPr="00C32D0C">
        <w:rPr>
          <w:bCs/>
        </w:rPr>
        <w:t xml:space="preserve"> </w:t>
      </w:r>
      <w:r w:rsidR="00C32D0C" w:rsidRPr="00C32D0C">
        <w:rPr>
          <w:bCs/>
        </w:rPr>
        <w:t>pracovníci</w:t>
      </w:r>
      <w:r w:rsidR="00250D19" w:rsidRPr="00C32D0C">
        <w:rPr>
          <w:bCs/>
        </w:rPr>
        <w:t xml:space="preserve"> KAV</w:t>
      </w:r>
      <w:r w:rsidR="00DF056A" w:rsidRPr="00C32D0C">
        <w:rPr>
          <w:bCs/>
        </w:rPr>
        <w:t>.</w:t>
      </w:r>
      <w:r w:rsidR="00250D19" w:rsidRPr="00C32D0C">
        <w:rPr>
          <w:bCs/>
        </w:rPr>
        <w:t xml:space="preserve"> D</w:t>
      </w:r>
      <w:r w:rsidR="00BB63AE" w:rsidRPr="00C32D0C">
        <w:rPr>
          <w:bCs/>
        </w:rPr>
        <w:t>iskuze nad poměrem institucionálních a účelových prostředků</w:t>
      </w:r>
      <w:r w:rsidR="00250D19" w:rsidRPr="00C32D0C">
        <w:rPr>
          <w:bCs/>
        </w:rPr>
        <w:t xml:space="preserve"> v roce 2012</w:t>
      </w:r>
      <w:r w:rsidR="00BC7E92" w:rsidRPr="00C32D0C">
        <w:rPr>
          <w:bCs/>
        </w:rPr>
        <w:t xml:space="preserve"> ukázala pokles výše režií, protože pokleslo množství účelových prostředků, což způsobilo značné problémy</w:t>
      </w:r>
      <w:r w:rsidR="00BB63AE" w:rsidRPr="00C32D0C">
        <w:rPr>
          <w:bCs/>
        </w:rPr>
        <w:t>.</w:t>
      </w:r>
      <w:r w:rsidR="00BC7E92" w:rsidRPr="00C32D0C">
        <w:rPr>
          <w:bCs/>
        </w:rPr>
        <w:t xml:space="preserve"> </w:t>
      </w:r>
    </w:p>
    <w:p w:rsidR="000103A2" w:rsidRPr="00C32D0C" w:rsidRDefault="000103A2" w:rsidP="00E1367E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</w:rPr>
      </w:pPr>
    </w:p>
    <w:p w:rsidR="00891360" w:rsidRPr="00C32D0C" w:rsidRDefault="00BC7E92" w:rsidP="00E1367E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  <w:i/>
        </w:rPr>
      </w:pPr>
      <w:r w:rsidRPr="00C32D0C">
        <w:rPr>
          <w:bCs/>
          <w:i/>
        </w:rPr>
        <w:t>Usnes</w:t>
      </w:r>
      <w:r w:rsidR="00C32D0C" w:rsidRPr="00C32D0C">
        <w:rPr>
          <w:bCs/>
          <w:i/>
        </w:rPr>
        <w:t>e</w:t>
      </w:r>
      <w:r w:rsidRPr="00C32D0C">
        <w:rPr>
          <w:bCs/>
          <w:i/>
        </w:rPr>
        <w:t>ní: Rada ÚŽFG schválila výsledek hospodaření za rok 2012</w:t>
      </w:r>
      <w:r w:rsidR="007C0F70">
        <w:rPr>
          <w:bCs/>
          <w:i/>
        </w:rPr>
        <w:t>.</w:t>
      </w:r>
    </w:p>
    <w:p w:rsidR="00BB63AE" w:rsidRDefault="00BB63AE" w:rsidP="00E1367E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</w:rPr>
      </w:pPr>
    </w:p>
    <w:p w:rsidR="00BB63AE" w:rsidRPr="00BB63AE" w:rsidRDefault="00BB63AE" w:rsidP="00BB63AE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BB63AE">
        <w:rPr>
          <w:b/>
          <w:bCs/>
          <w:u w:val="single"/>
        </w:rPr>
        <w:lastRenderedPageBreak/>
        <w:t>Rozpočet na rok 2013</w:t>
      </w:r>
    </w:p>
    <w:p w:rsidR="007C0F70" w:rsidRPr="007C0F70" w:rsidRDefault="00BC7E92" w:rsidP="00875C9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7C0F70">
        <w:rPr>
          <w:bCs/>
        </w:rPr>
        <w:t>Před schvá</w:t>
      </w:r>
      <w:r w:rsidR="007C0F70" w:rsidRPr="007C0F70">
        <w:rPr>
          <w:bCs/>
        </w:rPr>
        <w:t>lením rozpočtu ÚŽFG na rok 2013</w:t>
      </w:r>
      <w:r w:rsidRPr="007C0F70">
        <w:rPr>
          <w:bCs/>
        </w:rPr>
        <w:t xml:space="preserve"> </w:t>
      </w:r>
      <w:r w:rsidR="00BB63AE" w:rsidRPr="007C0F70">
        <w:rPr>
          <w:bCs/>
        </w:rPr>
        <w:t xml:space="preserve">Ing. </w:t>
      </w:r>
      <w:proofErr w:type="spellStart"/>
      <w:r w:rsidR="00BB63AE" w:rsidRPr="007C0F70">
        <w:rPr>
          <w:bCs/>
        </w:rPr>
        <w:t>Kasýková</w:t>
      </w:r>
      <w:proofErr w:type="spellEnd"/>
      <w:r w:rsidR="00BB63AE" w:rsidRPr="007C0F70">
        <w:rPr>
          <w:bCs/>
        </w:rPr>
        <w:t xml:space="preserve"> </w:t>
      </w:r>
      <w:r w:rsidRPr="007C0F70">
        <w:rPr>
          <w:bCs/>
        </w:rPr>
        <w:t xml:space="preserve">podrobně </w:t>
      </w:r>
      <w:r w:rsidR="00BB63AE" w:rsidRPr="007C0F70">
        <w:rPr>
          <w:bCs/>
        </w:rPr>
        <w:t>informovala o</w:t>
      </w:r>
      <w:r w:rsidRPr="007C0F70">
        <w:rPr>
          <w:bCs/>
        </w:rPr>
        <w:t xml:space="preserve"> jednotlivých částech rozpočtu</w:t>
      </w:r>
      <w:r w:rsidR="007C0F70" w:rsidRPr="007C0F70">
        <w:rPr>
          <w:bCs/>
        </w:rPr>
        <w:t>,</w:t>
      </w:r>
      <w:r w:rsidRPr="007C0F70">
        <w:rPr>
          <w:bCs/>
        </w:rPr>
        <w:t xml:space="preserve"> jejich konstrukci, s tím, že rozpočet byl celkem dvakrát projednáván kolegiem ředitele. V části</w:t>
      </w:r>
      <w:r w:rsidR="00BB63AE" w:rsidRPr="007C0F70">
        <w:rPr>
          <w:bCs/>
        </w:rPr>
        <w:t xml:space="preserve"> rozpočtu mimorozpočtových prostředků</w:t>
      </w:r>
      <w:r w:rsidR="00A77274" w:rsidRPr="007C0F70">
        <w:rPr>
          <w:bCs/>
        </w:rPr>
        <w:t xml:space="preserve"> (především grantové prostředky)</w:t>
      </w:r>
      <w:r w:rsidR="004D5757" w:rsidRPr="007C0F70">
        <w:rPr>
          <w:bCs/>
        </w:rPr>
        <w:t xml:space="preserve"> </w:t>
      </w:r>
      <w:r w:rsidRPr="007C0F70">
        <w:rPr>
          <w:bCs/>
        </w:rPr>
        <w:t>porovnala letošní plán</w:t>
      </w:r>
      <w:r w:rsidR="004D5757" w:rsidRPr="007C0F70">
        <w:rPr>
          <w:bCs/>
        </w:rPr>
        <w:t xml:space="preserve"> s loňským rokem, </w:t>
      </w:r>
      <w:r w:rsidR="00265375" w:rsidRPr="007C0F70">
        <w:rPr>
          <w:bCs/>
        </w:rPr>
        <w:t xml:space="preserve">s tím, že </w:t>
      </w:r>
      <w:r w:rsidR="004D5757" w:rsidRPr="007C0F70">
        <w:rPr>
          <w:bCs/>
        </w:rPr>
        <w:t xml:space="preserve">důležitým zdrojem financí je projekt </w:t>
      </w:r>
      <w:proofErr w:type="spellStart"/>
      <w:r w:rsidR="007C0F70" w:rsidRPr="007C0F70">
        <w:rPr>
          <w:bCs/>
        </w:rPr>
        <w:t>Pigmod</w:t>
      </w:r>
      <w:proofErr w:type="spellEnd"/>
      <w:r w:rsidR="004D5757" w:rsidRPr="007C0F70">
        <w:rPr>
          <w:bCs/>
        </w:rPr>
        <w:t>.</w:t>
      </w:r>
      <w:r w:rsidR="00265375" w:rsidRPr="007C0F70">
        <w:rPr>
          <w:bCs/>
        </w:rPr>
        <w:t xml:space="preserve"> V části rozpočtu institucionální byla diskutována</w:t>
      </w:r>
      <w:r w:rsidR="004D5757" w:rsidRPr="007C0F70">
        <w:rPr>
          <w:bCs/>
        </w:rPr>
        <w:t xml:space="preserve"> možnost plošného navýšení tarifních mezd</w:t>
      </w:r>
      <w:r w:rsidR="007C0F70" w:rsidRPr="007C0F70">
        <w:rPr>
          <w:bCs/>
        </w:rPr>
        <w:t>, která</w:t>
      </w:r>
      <w:r w:rsidR="00E43A5A" w:rsidRPr="007C0F70">
        <w:rPr>
          <w:bCs/>
        </w:rPr>
        <w:t xml:space="preserve"> zatím není aktuální,</w:t>
      </w:r>
      <w:r w:rsidR="00265375" w:rsidRPr="007C0F70">
        <w:rPr>
          <w:bCs/>
        </w:rPr>
        <w:t xml:space="preserve"> ale bude znovu zvážena na základě čerpání prostředků </w:t>
      </w:r>
      <w:r w:rsidR="007C0F70" w:rsidRPr="007C0F70">
        <w:rPr>
          <w:bCs/>
        </w:rPr>
        <w:t xml:space="preserve">v </w:t>
      </w:r>
      <w:r w:rsidR="00265375" w:rsidRPr="007C0F70">
        <w:rPr>
          <w:bCs/>
        </w:rPr>
        <w:t>polovině roku.</w:t>
      </w:r>
      <w:r w:rsidR="00E43A5A" w:rsidRPr="007C0F70">
        <w:rPr>
          <w:bCs/>
        </w:rPr>
        <w:t xml:space="preserve"> </w:t>
      </w:r>
      <w:r w:rsidR="00265375" w:rsidRPr="007C0F70">
        <w:rPr>
          <w:bCs/>
        </w:rPr>
        <w:t xml:space="preserve">Závažná </w:t>
      </w:r>
      <w:r w:rsidR="00E43A5A" w:rsidRPr="007C0F70">
        <w:rPr>
          <w:bCs/>
        </w:rPr>
        <w:t xml:space="preserve">diskuze </w:t>
      </w:r>
      <w:r w:rsidR="00265375" w:rsidRPr="007C0F70">
        <w:rPr>
          <w:bCs/>
        </w:rPr>
        <w:t>o</w:t>
      </w:r>
      <w:r w:rsidR="00E43A5A" w:rsidRPr="007C0F70">
        <w:rPr>
          <w:bCs/>
        </w:rPr>
        <w:t xml:space="preserve"> rozdělení mzdových prostředků</w:t>
      </w:r>
      <w:r w:rsidR="00265375" w:rsidRPr="007C0F70">
        <w:rPr>
          <w:bCs/>
        </w:rPr>
        <w:t xml:space="preserve"> ukázala, že z účelových prostředků je nutno hradit i část mezd institucionálních, dále, že v</w:t>
      </w:r>
      <w:r w:rsidR="0045543F" w:rsidRPr="007C0F70">
        <w:rPr>
          <w:bCs/>
        </w:rPr>
        <w:t xml:space="preserve"> nejbližším</w:t>
      </w:r>
      <w:r w:rsidR="00265375" w:rsidRPr="007C0F70">
        <w:rPr>
          <w:bCs/>
        </w:rPr>
        <w:t xml:space="preserve"> dalším období bude muset vedení ústavu přijmout </w:t>
      </w:r>
      <w:r w:rsidR="0045543F" w:rsidRPr="007C0F70">
        <w:rPr>
          <w:bCs/>
        </w:rPr>
        <w:t>opatření ke mzdovému</w:t>
      </w:r>
      <w:r w:rsidR="00265375" w:rsidRPr="007C0F70">
        <w:rPr>
          <w:bCs/>
        </w:rPr>
        <w:t xml:space="preserve"> </w:t>
      </w:r>
      <w:r w:rsidR="0045543F" w:rsidRPr="007C0F70">
        <w:rPr>
          <w:bCs/>
        </w:rPr>
        <w:t>zvýhodnění řešitelů/spoluřešitelů, jejichž projekty přinesly ústavu mzdové prostředky. To v roce 2012 nebylo možné vzhledem k velmi omezeným rozpočtovým možnostem</w:t>
      </w:r>
      <w:r w:rsidR="00271506" w:rsidRPr="007C0F70">
        <w:rPr>
          <w:bCs/>
        </w:rPr>
        <w:t xml:space="preserve">. Dr. Flieger navrhuje Radě, aby </w:t>
      </w:r>
      <w:r w:rsidR="00015CAB" w:rsidRPr="007C0F70">
        <w:rPr>
          <w:bCs/>
        </w:rPr>
        <w:t>projednala</w:t>
      </w:r>
      <w:r w:rsidR="00271506" w:rsidRPr="007C0F70">
        <w:rPr>
          <w:bCs/>
        </w:rPr>
        <w:t xml:space="preserve"> systém, kterým by motivovala pracovníky pro psaní grantů a publikací</w:t>
      </w:r>
      <w:r w:rsidR="00015CAB" w:rsidRPr="007C0F70">
        <w:rPr>
          <w:bCs/>
        </w:rPr>
        <w:t xml:space="preserve">, </w:t>
      </w:r>
      <w:r w:rsidR="0045543F" w:rsidRPr="007C0F70">
        <w:rPr>
          <w:bCs/>
        </w:rPr>
        <w:t>za příklad použil systém fungující v</w:t>
      </w:r>
      <w:r w:rsidR="00015CAB" w:rsidRPr="007C0F70">
        <w:rPr>
          <w:bCs/>
        </w:rPr>
        <w:t> Mikrobiologickém ústavu</w:t>
      </w:r>
      <w:r w:rsidR="00271506" w:rsidRPr="007C0F70">
        <w:rPr>
          <w:bCs/>
        </w:rPr>
        <w:t>.</w:t>
      </w:r>
      <w:r w:rsidR="000E52B5" w:rsidRPr="007C0F70">
        <w:rPr>
          <w:bCs/>
        </w:rPr>
        <w:t xml:space="preserve"> </w:t>
      </w:r>
      <w:r w:rsidR="0045543F" w:rsidRPr="007C0F70">
        <w:rPr>
          <w:bCs/>
        </w:rPr>
        <w:t>K institucionální části rozpočtu uvedl, že zřejmě počet pracovníků ÚŽFG je větší než mu dovoluje institucionální dotace</w:t>
      </w:r>
      <w:r w:rsidR="007C0F70" w:rsidRPr="007C0F70">
        <w:rPr>
          <w:bCs/>
        </w:rPr>
        <w:t>,</w:t>
      </w:r>
      <w:r w:rsidR="0045543F" w:rsidRPr="007C0F70">
        <w:rPr>
          <w:bCs/>
        </w:rPr>
        <w:t xml:space="preserve"> a měl by mít takový počet pracovníků, na které by institucionální dotace stačila i v havarijním případě, kdy by ústav neměl žádné účelové prostředky. Prof. Ráb odpověděl, že takto je to v ústavu nastaveno od redukce v roce 1993 a ústav zatím vždy získal dostatek účelových prostředků, dosavadní zkušenosti z posledních let grantových soutěží jsou však varovné, protože úspěšnost v </w:t>
      </w:r>
      <w:proofErr w:type="spellStart"/>
      <w:r w:rsidR="0045543F" w:rsidRPr="007C0F70">
        <w:rPr>
          <w:bCs/>
        </w:rPr>
        <w:t>soutežích</w:t>
      </w:r>
      <w:proofErr w:type="spellEnd"/>
      <w:r w:rsidR="0045543F" w:rsidRPr="007C0F70">
        <w:rPr>
          <w:bCs/>
        </w:rPr>
        <w:t xml:space="preserve"> se snižuje</w:t>
      </w:r>
      <w:r w:rsidR="007C0F70" w:rsidRPr="007C0F70">
        <w:rPr>
          <w:bCs/>
        </w:rPr>
        <w:t>.</w:t>
      </w:r>
      <w:r w:rsidR="0045543F" w:rsidRPr="007C0F70">
        <w:rPr>
          <w:bCs/>
        </w:rPr>
        <w:t xml:space="preserve"> </w:t>
      </w:r>
      <w:r w:rsidR="000E52B5" w:rsidRPr="007C0F70">
        <w:rPr>
          <w:bCs/>
        </w:rPr>
        <w:t>Na příští</w:t>
      </w:r>
      <w:r w:rsidR="00752351" w:rsidRPr="007C0F70">
        <w:rPr>
          <w:bCs/>
        </w:rPr>
        <w:t>m zasedání Rady</w:t>
      </w:r>
      <w:r w:rsidR="000E52B5" w:rsidRPr="007C0F70">
        <w:rPr>
          <w:bCs/>
        </w:rPr>
        <w:t xml:space="preserve"> budou probrán</w:t>
      </w:r>
      <w:r w:rsidR="0045543F" w:rsidRPr="007C0F70">
        <w:rPr>
          <w:bCs/>
        </w:rPr>
        <w:t>a</w:t>
      </w:r>
      <w:r w:rsidR="000E52B5" w:rsidRPr="007C0F70">
        <w:rPr>
          <w:bCs/>
        </w:rPr>
        <w:t xml:space="preserve"> pravidla pro přípravu </w:t>
      </w:r>
      <w:r w:rsidR="0045543F" w:rsidRPr="007C0F70">
        <w:rPr>
          <w:bCs/>
        </w:rPr>
        <w:t>stimulačního</w:t>
      </w:r>
      <w:r w:rsidR="000E52B5" w:rsidRPr="007C0F70">
        <w:rPr>
          <w:bCs/>
        </w:rPr>
        <w:t xml:space="preserve"> systému podrobně.</w:t>
      </w:r>
      <w:r w:rsidR="00E809E0" w:rsidRPr="007C0F70">
        <w:rPr>
          <w:bCs/>
        </w:rPr>
        <w:t xml:space="preserve"> </w:t>
      </w:r>
      <w:r w:rsidR="00752351" w:rsidRPr="007C0F70">
        <w:rPr>
          <w:bCs/>
        </w:rPr>
        <w:t xml:space="preserve">Ing. </w:t>
      </w:r>
      <w:proofErr w:type="spellStart"/>
      <w:r w:rsidR="00752351" w:rsidRPr="007C0F70">
        <w:rPr>
          <w:bCs/>
        </w:rPr>
        <w:t>Kasýková</w:t>
      </w:r>
      <w:proofErr w:type="spellEnd"/>
      <w:r w:rsidR="00752351" w:rsidRPr="007C0F70">
        <w:rPr>
          <w:bCs/>
        </w:rPr>
        <w:t xml:space="preserve"> nadále hovořila o </w:t>
      </w:r>
      <w:r w:rsidR="001E0E57" w:rsidRPr="007C0F70">
        <w:rPr>
          <w:bCs/>
        </w:rPr>
        <w:t>p</w:t>
      </w:r>
      <w:r w:rsidR="00C143B6" w:rsidRPr="007C0F70">
        <w:rPr>
          <w:bCs/>
        </w:rPr>
        <w:t>rojekt</w:t>
      </w:r>
      <w:r w:rsidR="00752351" w:rsidRPr="007C0F70">
        <w:rPr>
          <w:bCs/>
        </w:rPr>
        <w:t>u</w:t>
      </w:r>
      <w:r w:rsidR="00C143B6" w:rsidRPr="007C0F70">
        <w:rPr>
          <w:bCs/>
        </w:rPr>
        <w:t xml:space="preserve"> smluvního výzkumu na financování chovu prasat, během jara bude zaslána ke schválení </w:t>
      </w:r>
      <w:r w:rsidR="001E0E57" w:rsidRPr="007C0F70">
        <w:rPr>
          <w:bCs/>
        </w:rPr>
        <w:t xml:space="preserve">per </w:t>
      </w:r>
      <w:proofErr w:type="spellStart"/>
      <w:r w:rsidR="001E0E57" w:rsidRPr="007C0F70">
        <w:rPr>
          <w:bCs/>
        </w:rPr>
        <w:t>rollam</w:t>
      </w:r>
      <w:proofErr w:type="spellEnd"/>
      <w:r w:rsidR="001E0E57" w:rsidRPr="007C0F70">
        <w:rPr>
          <w:bCs/>
        </w:rPr>
        <w:t xml:space="preserve"> </w:t>
      </w:r>
      <w:r w:rsidR="00C143B6" w:rsidRPr="007C0F70">
        <w:rPr>
          <w:bCs/>
        </w:rPr>
        <w:t xml:space="preserve">Směrnice pro financování nezpůsobilých nákladů projektu </w:t>
      </w:r>
      <w:proofErr w:type="spellStart"/>
      <w:r w:rsidR="007C0F70" w:rsidRPr="007C0F70">
        <w:rPr>
          <w:bCs/>
        </w:rPr>
        <w:t>Pigmod</w:t>
      </w:r>
      <w:proofErr w:type="spellEnd"/>
      <w:r w:rsidR="001E0E57" w:rsidRPr="007C0F70">
        <w:rPr>
          <w:bCs/>
        </w:rPr>
        <w:t>, která s tím souvisí</w:t>
      </w:r>
      <w:r w:rsidR="0045543F" w:rsidRPr="007C0F70">
        <w:rPr>
          <w:bCs/>
        </w:rPr>
        <w:t xml:space="preserve"> (viz výše)</w:t>
      </w:r>
      <w:r w:rsidR="00C143B6" w:rsidRPr="007C0F70">
        <w:rPr>
          <w:bCs/>
        </w:rPr>
        <w:t xml:space="preserve">. </w:t>
      </w:r>
    </w:p>
    <w:p w:rsidR="007C0F70" w:rsidRPr="007C0F70" w:rsidRDefault="0045543F" w:rsidP="00875C9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7C0F70">
        <w:rPr>
          <w:bCs/>
        </w:rPr>
        <w:t>Rada ocenila, že v</w:t>
      </w:r>
      <w:r w:rsidR="00BB63AE" w:rsidRPr="007C0F70">
        <w:rPr>
          <w:bCs/>
        </w:rPr>
        <w:t> tomto roce bude opět otevřena Interní grantová agentura na podporu mladých vědeckých pracovníků</w:t>
      </w:r>
      <w:r w:rsidR="00875C90" w:rsidRPr="007C0F70">
        <w:rPr>
          <w:bCs/>
        </w:rPr>
        <w:t xml:space="preserve"> s částkou 400 tis. Kč. </w:t>
      </w:r>
    </w:p>
    <w:p w:rsidR="00752351" w:rsidRDefault="00D768B4" w:rsidP="00875C9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7C0F70">
        <w:rPr>
          <w:bCs/>
        </w:rPr>
        <w:t xml:space="preserve">Dr. Flieger </w:t>
      </w:r>
      <w:r w:rsidR="006D46F2" w:rsidRPr="007C0F70">
        <w:rPr>
          <w:bCs/>
        </w:rPr>
        <w:t>doporučuje, aby byl rozpočet vyrovnanější</w:t>
      </w:r>
      <w:r w:rsidR="00752351" w:rsidRPr="007C0F70">
        <w:rPr>
          <w:bCs/>
        </w:rPr>
        <w:t xml:space="preserve">, </w:t>
      </w:r>
      <w:r w:rsidR="006D46F2" w:rsidRPr="007C0F70">
        <w:rPr>
          <w:bCs/>
        </w:rPr>
        <w:t>aby závislost na režiích byla minimální</w:t>
      </w:r>
      <w:r w:rsidR="007C0F70" w:rsidRPr="007C0F70">
        <w:rPr>
          <w:bCs/>
        </w:rPr>
        <w:t>,</w:t>
      </w:r>
      <w:r w:rsidR="006D46F2" w:rsidRPr="007C0F70">
        <w:rPr>
          <w:bCs/>
        </w:rPr>
        <w:t xml:space="preserve"> a </w:t>
      </w:r>
      <w:r w:rsidR="00752351" w:rsidRPr="007C0F70">
        <w:rPr>
          <w:bCs/>
        </w:rPr>
        <w:t xml:space="preserve">aby </w:t>
      </w:r>
      <w:r w:rsidR="006D46F2" w:rsidRPr="007C0F70">
        <w:rPr>
          <w:bCs/>
        </w:rPr>
        <w:t>byla vytvořena rezerva pro zvýšení mezd</w:t>
      </w:r>
      <w:r w:rsidR="00752351" w:rsidRPr="007C0F70">
        <w:rPr>
          <w:bCs/>
        </w:rPr>
        <w:t>.</w:t>
      </w:r>
      <w:r w:rsidR="00875C90" w:rsidRPr="007C0F70">
        <w:rPr>
          <w:bCs/>
        </w:rPr>
        <w:t xml:space="preserve"> </w:t>
      </w:r>
      <w:r w:rsidR="00752351" w:rsidRPr="007C0F70">
        <w:rPr>
          <w:bCs/>
        </w:rPr>
        <w:t>Členové Rady byli dále seznámeni s rozpisem sociálního fondu.</w:t>
      </w:r>
      <w:r w:rsidR="00875C90" w:rsidRPr="007C0F70">
        <w:rPr>
          <w:bCs/>
        </w:rPr>
        <w:t xml:space="preserve"> Dále proběhla obecná diskuse o poměru institucionálních a účelových prostředků pracovišť AV ČR, </w:t>
      </w:r>
      <w:r w:rsidR="007C0F70" w:rsidRPr="007C0F70">
        <w:rPr>
          <w:bCs/>
        </w:rPr>
        <w:t>ve které bylo konstatováno</w:t>
      </w:r>
      <w:r w:rsidR="00875C90" w:rsidRPr="007C0F70">
        <w:rPr>
          <w:bCs/>
        </w:rPr>
        <w:t xml:space="preserve">, že poměr 40 : 60 již brzdí vlastní vědeckou činnost ve prospěch aktivit získávajích účelové prostředky a </w:t>
      </w:r>
      <w:r w:rsidR="007C0F70" w:rsidRPr="007C0F70">
        <w:rPr>
          <w:bCs/>
        </w:rPr>
        <w:t>bylo poukázáno</w:t>
      </w:r>
      <w:r w:rsidR="00875C90" w:rsidRPr="007C0F70">
        <w:rPr>
          <w:bCs/>
        </w:rPr>
        <w:t xml:space="preserve"> na problémy institucionálního podfinancování.</w:t>
      </w:r>
    </w:p>
    <w:p w:rsidR="000103A2" w:rsidRPr="007C0F70" w:rsidRDefault="000103A2" w:rsidP="00875C9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D768B4" w:rsidRPr="007C0F70" w:rsidRDefault="00875C90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7C0F70">
        <w:rPr>
          <w:bCs/>
          <w:i/>
        </w:rPr>
        <w:t>Usnes</w:t>
      </w:r>
      <w:r w:rsidR="007C0F70" w:rsidRPr="007C0F70">
        <w:rPr>
          <w:bCs/>
          <w:i/>
        </w:rPr>
        <w:t>e</w:t>
      </w:r>
      <w:r w:rsidRPr="007C0F70">
        <w:rPr>
          <w:bCs/>
          <w:i/>
        </w:rPr>
        <w:t xml:space="preserve">ní: </w:t>
      </w:r>
      <w:r w:rsidR="006D46F2" w:rsidRPr="007C0F70">
        <w:rPr>
          <w:bCs/>
          <w:i/>
        </w:rPr>
        <w:t xml:space="preserve">Rada </w:t>
      </w:r>
      <w:r w:rsidR="00CA7BE8" w:rsidRPr="007C0F70">
        <w:rPr>
          <w:bCs/>
          <w:i/>
        </w:rPr>
        <w:t xml:space="preserve">jednohlasně </w:t>
      </w:r>
      <w:r w:rsidRPr="007C0F70">
        <w:rPr>
          <w:bCs/>
          <w:i/>
        </w:rPr>
        <w:t>schválila</w:t>
      </w:r>
      <w:r w:rsidR="006D46F2" w:rsidRPr="007C0F70">
        <w:rPr>
          <w:bCs/>
          <w:i/>
        </w:rPr>
        <w:t xml:space="preserve"> </w:t>
      </w:r>
      <w:r w:rsidRPr="007C0F70">
        <w:rPr>
          <w:bCs/>
          <w:i/>
        </w:rPr>
        <w:t xml:space="preserve">i) </w:t>
      </w:r>
      <w:r w:rsidR="006D46F2" w:rsidRPr="007C0F70">
        <w:rPr>
          <w:bCs/>
          <w:i/>
        </w:rPr>
        <w:t>plán rozpočtu</w:t>
      </w:r>
      <w:r w:rsidRPr="007C0F70">
        <w:rPr>
          <w:bCs/>
          <w:i/>
        </w:rPr>
        <w:t xml:space="preserve"> </w:t>
      </w:r>
      <w:r w:rsidR="007C0F70" w:rsidRPr="007C0F70">
        <w:rPr>
          <w:bCs/>
          <w:i/>
        </w:rPr>
        <w:t>na rok 2013</w:t>
      </w:r>
      <w:r w:rsidRPr="007C0F70">
        <w:rPr>
          <w:bCs/>
          <w:i/>
        </w:rPr>
        <w:t>,</w:t>
      </w:r>
      <w:r w:rsidR="006D46F2" w:rsidRPr="007C0F70">
        <w:rPr>
          <w:bCs/>
          <w:i/>
        </w:rPr>
        <w:t xml:space="preserve"> </w:t>
      </w:r>
      <w:proofErr w:type="spellStart"/>
      <w:r w:rsidRPr="007C0F70">
        <w:rPr>
          <w:bCs/>
          <w:i/>
        </w:rPr>
        <w:t>ii</w:t>
      </w:r>
      <w:proofErr w:type="spellEnd"/>
      <w:r w:rsidRPr="007C0F70">
        <w:rPr>
          <w:bCs/>
          <w:i/>
        </w:rPr>
        <w:t xml:space="preserve">) </w:t>
      </w:r>
      <w:r w:rsidR="006D46F2" w:rsidRPr="007C0F70">
        <w:rPr>
          <w:bCs/>
          <w:i/>
        </w:rPr>
        <w:t xml:space="preserve">rozpis </w:t>
      </w:r>
      <w:r w:rsidRPr="007C0F70">
        <w:rPr>
          <w:bCs/>
          <w:i/>
        </w:rPr>
        <w:t xml:space="preserve">položek </w:t>
      </w:r>
      <w:r w:rsidR="006D46F2" w:rsidRPr="007C0F70">
        <w:rPr>
          <w:bCs/>
          <w:i/>
        </w:rPr>
        <w:t>sociálního fondu.</w:t>
      </w:r>
    </w:p>
    <w:p w:rsidR="006D46F2" w:rsidRPr="007C0F70" w:rsidRDefault="006D46F2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6D46F2" w:rsidRPr="007C0F70" w:rsidRDefault="00875C90" w:rsidP="006D46F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7C0F70">
        <w:rPr>
          <w:b/>
          <w:bCs/>
          <w:u w:val="single"/>
        </w:rPr>
        <w:t xml:space="preserve">Konečná </w:t>
      </w:r>
      <w:r w:rsidR="006D46F2" w:rsidRPr="007C0F70">
        <w:rPr>
          <w:b/>
          <w:bCs/>
          <w:u w:val="single"/>
        </w:rPr>
        <w:t>verze organizačního řádu a organizačního schématu</w:t>
      </w:r>
    </w:p>
    <w:p w:rsidR="006D46F2" w:rsidRPr="00891360" w:rsidRDefault="00875C90" w:rsidP="006D46F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i/>
        </w:rPr>
      </w:pPr>
      <w:r w:rsidRPr="00891360">
        <w:rPr>
          <w:bCs/>
          <w:i/>
        </w:rPr>
        <w:t>Usnes</w:t>
      </w:r>
      <w:r w:rsidR="00891360" w:rsidRPr="00891360">
        <w:rPr>
          <w:bCs/>
          <w:i/>
        </w:rPr>
        <w:t>e</w:t>
      </w:r>
      <w:r w:rsidRPr="00891360">
        <w:rPr>
          <w:bCs/>
          <w:i/>
        </w:rPr>
        <w:t>ní: Rada jednohlasně schválila konečnou</w:t>
      </w:r>
      <w:r w:rsidR="00CA7BE8" w:rsidRPr="00891360">
        <w:rPr>
          <w:bCs/>
          <w:i/>
        </w:rPr>
        <w:t xml:space="preserve"> verzi organizačního řádu</w:t>
      </w:r>
      <w:r w:rsidR="00891360" w:rsidRPr="00891360">
        <w:rPr>
          <w:bCs/>
          <w:i/>
        </w:rPr>
        <w:t>,</w:t>
      </w:r>
      <w:r w:rsidR="00CA7BE8" w:rsidRPr="00891360">
        <w:rPr>
          <w:bCs/>
          <w:i/>
        </w:rPr>
        <w:t xml:space="preserve"> </w:t>
      </w:r>
      <w:r w:rsidRPr="00891360">
        <w:rPr>
          <w:bCs/>
          <w:i/>
        </w:rPr>
        <w:t>včetně</w:t>
      </w:r>
      <w:r w:rsidR="00CA7BE8" w:rsidRPr="00891360">
        <w:rPr>
          <w:bCs/>
          <w:i/>
        </w:rPr>
        <w:t xml:space="preserve"> organizačního schématu ÚŽFG.</w:t>
      </w:r>
    </w:p>
    <w:p w:rsidR="00CA7BE8" w:rsidRDefault="00CA7BE8" w:rsidP="006D46F2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CA7BE8" w:rsidRDefault="00CA7BE8" w:rsidP="00CA7BE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CA7BE8">
        <w:rPr>
          <w:b/>
          <w:bCs/>
          <w:u w:val="single"/>
        </w:rPr>
        <w:t>Návrhy na emeritní pracovníky</w:t>
      </w:r>
    </w:p>
    <w:p w:rsidR="00487134" w:rsidRPr="00891360" w:rsidRDefault="00CA7BE8" w:rsidP="00CA7BE8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891360">
        <w:rPr>
          <w:bCs/>
        </w:rPr>
        <w:t xml:space="preserve">Ing. Kopečný představil dva pracovníky, které </w:t>
      </w:r>
      <w:r w:rsidR="00875C90" w:rsidRPr="00891360">
        <w:rPr>
          <w:bCs/>
        </w:rPr>
        <w:t>nominuje na kvalifikační stupeň e</w:t>
      </w:r>
      <w:r w:rsidRPr="00891360">
        <w:rPr>
          <w:bCs/>
        </w:rPr>
        <w:t xml:space="preserve">meritní pracovník AV ČR: prof. Ing. Antonína Stratila, DrSc. a Ing. Antonína </w:t>
      </w:r>
      <w:proofErr w:type="spellStart"/>
      <w:r w:rsidRPr="00891360">
        <w:rPr>
          <w:bCs/>
        </w:rPr>
        <w:t>Pavloka</w:t>
      </w:r>
      <w:proofErr w:type="spellEnd"/>
      <w:r w:rsidRPr="00891360">
        <w:rPr>
          <w:bCs/>
        </w:rPr>
        <w:t>, DrSc.</w:t>
      </w:r>
      <w:r w:rsidR="00875C90" w:rsidRPr="00891360">
        <w:rPr>
          <w:bCs/>
        </w:rPr>
        <w:t xml:space="preserve"> a předložil na jednání dokumenty s podklady obou kandidátů. Proběhla krátká diskuse, kde bylo poukázáno, že prof. Stratil při poslední atestaci dopisem ze dne 7. 12. 2012 výslovně odmítl statut emeritního pracovníka. T</w:t>
      </w:r>
      <w:r w:rsidR="00487134" w:rsidRPr="00891360">
        <w:rPr>
          <w:bCs/>
        </w:rPr>
        <w:t>ajn</w:t>
      </w:r>
      <w:r w:rsidR="00875C90" w:rsidRPr="00891360">
        <w:rPr>
          <w:bCs/>
        </w:rPr>
        <w:t>ým</w:t>
      </w:r>
      <w:r w:rsidR="00487134" w:rsidRPr="00891360">
        <w:rPr>
          <w:bCs/>
        </w:rPr>
        <w:t xml:space="preserve"> hlasování</w:t>
      </w:r>
      <w:r w:rsidR="00875C90" w:rsidRPr="00891360">
        <w:rPr>
          <w:bCs/>
        </w:rPr>
        <w:t>m</w:t>
      </w:r>
      <w:r w:rsidR="00487134" w:rsidRPr="00891360">
        <w:rPr>
          <w:bCs/>
        </w:rPr>
        <w:t xml:space="preserve"> o obou návrzích </w:t>
      </w:r>
      <w:r w:rsidR="00875C90" w:rsidRPr="00891360">
        <w:rPr>
          <w:bCs/>
        </w:rPr>
        <w:t xml:space="preserve">Rada rozhodla </w:t>
      </w:r>
      <w:r w:rsidR="00487134" w:rsidRPr="00891360">
        <w:rPr>
          <w:bCs/>
        </w:rPr>
        <w:t>s tímto výsledkem:</w:t>
      </w:r>
    </w:p>
    <w:p w:rsidR="007C7C9F" w:rsidRPr="00891360" w:rsidRDefault="007C7C9F" w:rsidP="00CA7BE8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891360">
        <w:rPr>
          <w:bCs/>
        </w:rPr>
        <w:t>Prof. Ing. Antonín Stratil, DrSc. – 5 hlasů pro, 3 hlasy proti</w:t>
      </w:r>
    </w:p>
    <w:p w:rsidR="007C7C9F" w:rsidRDefault="007C7C9F" w:rsidP="00CA7BE8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891360">
        <w:rPr>
          <w:bCs/>
        </w:rPr>
        <w:t xml:space="preserve">Dr. Ing. Antonín </w:t>
      </w:r>
      <w:proofErr w:type="spellStart"/>
      <w:r w:rsidRPr="00891360">
        <w:rPr>
          <w:bCs/>
        </w:rPr>
        <w:t>Pavlok</w:t>
      </w:r>
      <w:proofErr w:type="spellEnd"/>
      <w:r w:rsidRPr="00891360">
        <w:rPr>
          <w:bCs/>
        </w:rPr>
        <w:t>, DrSc. – 8 hlasů pro, 0 hlasů proti</w:t>
      </w:r>
    </w:p>
    <w:p w:rsidR="000103A2" w:rsidRPr="00891360" w:rsidRDefault="000103A2" w:rsidP="00CA7BE8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4E3D80" w:rsidRPr="00891360" w:rsidRDefault="00875C90" w:rsidP="00891360">
      <w:pPr>
        <w:pStyle w:val="Zhlav"/>
        <w:tabs>
          <w:tab w:val="clear" w:pos="4536"/>
          <w:tab w:val="clear" w:pos="9072"/>
        </w:tabs>
        <w:spacing w:line="360" w:lineRule="auto"/>
        <w:ind w:left="708"/>
        <w:jc w:val="both"/>
        <w:rPr>
          <w:bCs/>
          <w:i/>
        </w:rPr>
      </w:pPr>
      <w:r w:rsidRPr="00891360">
        <w:rPr>
          <w:bCs/>
          <w:i/>
        </w:rPr>
        <w:t>Usnes</w:t>
      </w:r>
      <w:r w:rsidR="00891360" w:rsidRPr="00891360">
        <w:rPr>
          <w:bCs/>
          <w:i/>
        </w:rPr>
        <w:t>e</w:t>
      </w:r>
      <w:r w:rsidRPr="00891360">
        <w:rPr>
          <w:bCs/>
          <w:i/>
        </w:rPr>
        <w:t xml:space="preserve">ní: Rada v uvedených poměrech hlasů </w:t>
      </w:r>
      <w:proofErr w:type="gramStart"/>
      <w:r w:rsidRPr="00891360">
        <w:rPr>
          <w:bCs/>
          <w:i/>
        </w:rPr>
        <w:t>schválila</w:t>
      </w:r>
      <w:proofErr w:type="gramEnd"/>
      <w:r w:rsidRPr="00891360">
        <w:rPr>
          <w:bCs/>
          <w:i/>
        </w:rPr>
        <w:t xml:space="preserve"> n</w:t>
      </w:r>
      <w:r w:rsidR="00EF4D9D" w:rsidRPr="00891360">
        <w:rPr>
          <w:bCs/>
          <w:i/>
        </w:rPr>
        <w:t xml:space="preserve">ávrhy obou kandidátů </w:t>
      </w:r>
      <w:r w:rsidRPr="00891360">
        <w:rPr>
          <w:bCs/>
          <w:i/>
        </w:rPr>
        <w:t>k dalšímu řízení</w:t>
      </w:r>
      <w:r w:rsidR="00087AB4" w:rsidRPr="00891360">
        <w:rPr>
          <w:bCs/>
          <w:i/>
        </w:rPr>
        <w:t xml:space="preserve"> pro získání kvalifikačního stupně emeritní pracovník</w:t>
      </w:r>
      <w:r w:rsidRPr="00891360">
        <w:rPr>
          <w:bCs/>
          <w:i/>
        </w:rPr>
        <w:t xml:space="preserve">. </w:t>
      </w:r>
    </w:p>
    <w:p w:rsidR="00953082" w:rsidRDefault="00953082" w:rsidP="00CA7BE8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</w:p>
    <w:p w:rsidR="00953082" w:rsidRPr="00953082" w:rsidRDefault="00953082" w:rsidP="0095308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  <w:r w:rsidRPr="00953082">
        <w:rPr>
          <w:b/>
          <w:bCs/>
          <w:u w:val="single"/>
        </w:rPr>
        <w:t>Různé</w:t>
      </w:r>
    </w:p>
    <w:p w:rsidR="00003443" w:rsidRPr="00891360" w:rsidRDefault="00953082" w:rsidP="00953082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891360">
        <w:rPr>
          <w:bCs/>
        </w:rPr>
        <w:t xml:space="preserve">Prof. Motlík představil členům Rady projekt </w:t>
      </w:r>
      <w:proofErr w:type="spellStart"/>
      <w:r w:rsidRPr="00891360">
        <w:rPr>
          <w:bCs/>
        </w:rPr>
        <w:t>ExAM</w:t>
      </w:r>
      <w:proofErr w:type="spellEnd"/>
      <w:r w:rsidRPr="00891360">
        <w:rPr>
          <w:bCs/>
        </w:rPr>
        <w:t xml:space="preserve">, jehož součástí je projekt </w:t>
      </w:r>
      <w:r w:rsidR="00504DA5" w:rsidRPr="00891360">
        <w:rPr>
          <w:bCs/>
        </w:rPr>
        <w:t>PIGMOD</w:t>
      </w:r>
      <w:r w:rsidR="00087AB4" w:rsidRPr="00891360">
        <w:rPr>
          <w:bCs/>
        </w:rPr>
        <w:t>, představil členům Rady vědeckou náplň projektu</w:t>
      </w:r>
      <w:r w:rsidR="00504DA5" w:rsidRPr="00891360">
        <w:rPr>
          <w:bCs/>
        </w:rPr>
        <w:t xml:space="preserve"> a hovořil o důležitosti výzkumu na biomedicínském modelu </w:t>
      </w:r>
      <w:proofErr w:type="spellStart"/>
      <w:r w:rsidR="00504DA5" w:rsidRPr="00891360">
        <w:rPr>
          <w:bCs/>
        </w:rPr>
        <w:t>miniprasat</w:t>
      </w:r>
      <w:proofErr w:type="spellEnd"/>
      <w:r w:rsidR="00891360" w:rsidRPr="00891360">
        <w:rPr>
          <w:bCs/>
        </w:rPr>
        <w:t xml:space="preserve"> </w:t>
      </w:r>
      <w:r w:rsidR="00087AB4" w:rsidRPr="00891360">
        <w:rPr>
          <w:bCs/>
        </w:rPr>
        <w:t>v rámci tohoto projektu.</w:t>
      </w:r>
    </w:p>
    <w:p w:rsidR="00087AB4" w:rsidRPr="00891360" w:rsidRDefault="00087AB4" w:rsidP="00891360">
      <w:pPr>
        <w:pStyle w:val="Zhlav"/>
        <w:tabs>
          <w:tab w:val="clear" w:pos="4536"/>
          <w:tab w:val="clear" w:pos="9072"/>
        </w:tabs>
        <w:spacing w:line="360" w:lineRule="auto"/>
        <w:ind w:left="720" w:firstLine="360"/>
        <w:jc w:val="both"/>
        <w:rPr>
          <w:bCs/>
          <w:i/>
        </w:rPr>
      </w:pPr>
      <w:r w:rsidRPr="00891360">
        <w:rPr>
          <w:bCs/>
          <w:i/>
        </w:rPr>
        <w:t>Usnes</w:t>
      </w:r>
      <w:r w:rsidR="00891360" w:rsidRPr="00891360">
        <w:rPr>
          <w:bCs/>
          <w:i/>
        </w:rPr>
        <w:t>e</w:t>
      </w:r>
      <w:r w:rsidRPr="00891360">
        <w:rPr>
          <w:bCs/>
          <w:i/>
        </w:rPr>
        <w:t>ní: Rada vzala tuto důležitou informaci na vědomí</w:t>
      </w:r>
    </w:p>
    <w:p w:rsidR="00087AB4" w:rsidRPr="00891360" w:rsidRDefault="00087AB4" w:rsidP="00953082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891360">
        <w:rPr>
          <w:bCs/>
        </w:rPr>
        <w:t>Ředitel ústavu Ing. Kopečný předložil</w:t>
      </w:r>
      <w:r w:rsidR="00891360" w:rsidRPr="00891360">
        <w:rPr>
          <w:bCs/>
        </w:rPr>
        <w:t xml:space="preserve"> </w:t>
      </w:r>
      <w:r w:rsidRPr="00891360">
        <w:rPr>
          <w:bCs/>
        </w:rPr>
        <w:t>Radě n</w:t>
      </w:r>
      <w:r w:rsidR="004E3D80" w:rsidRPr="00891360">
        <w:rPr>
          <w:bCs/>
        </w:rPr>
        <w:t xml:space="preserve">ávrh </w:t>
      </w:r>
      <w:r w:rsidRPr="00891360">
        <w:rPr>
          <w:bCs/>
        </w:rPr>
        <w:t xml:space="preserve">pro </w:t>
      </w:r>
      <w:r w:rsidR="004E3D80" w:rsidRPr="00891360">
        <w:rPr>
          <w:bCs/>
        </w:rPr>
        <w:t xml:space="preserve">Ing. </w:t>
      </w:r>
      <w:proofErr w:type="spellStart"/>
      <w:r w:rsidR="004E3D80" w:rsidRPr="00891360">
        <w:rPr>
          <w:bCs/>
        </w:rPr>
        <w:t>Šušora</w:t>
      </w:r>
      <w:proofErr w:type="spellEnd"/>
      <w:r w:rsidR="004E3D80" w:rsidRPr="00891360">
        <w:rPr>
          <w:bCs/>
        </w:rPr>
        <w:t xml:space="preserve"> na </w:t>
      </w:r>
      <w:r w:rsidRPr="00891360">
        <w:rPr>
          <w:bCs/>
        </w:rPr>
        <w:t>ocenění Wichterleho prémií</w:t>
      </w:r>
      <w:r w:rsidR="00891360" w:rsidRPr="00891360">
        <w:rPr>
          <w:bCs/>
        </w:rPr>
        <w:t>.</w:t>
      </w:r>
    </w:p>
    <w:p w:rsidR="004E3D80" w:rsidRPr="00891360" w:rsidRDefault="00087AB4" w:rsidP="00891360">
      <w:pPr>
        <w:pStyle w:val="Zhlav"/>
        <w:tabs>
          <w:tab w:val="clear" w:pos="4536"/>
          <w:tab w:val="clear" w:pos="9072"/>
        </w:tabs>
        <w:spacing w:line="360" w:lineRule="auto"/>
        <w:ind w:left="720" w:firstLine="360"/>
        <w:jc w:val="both"/>
        <w:rPr>
          <w:bCs/>
          <w:i/>
        </w:rPr>
      </w:pPr>
      <w:r w:rsidRPr="00891360">
        <w:rPr>
          <w:bCs/>
          <w:i/>
        </w:rPr>
        <w:t>Usnes</w:t>
      </w:r>
      <w:r w:rsidR="00891360" w:rsidRPr="00891360">
        <w:rPr>
          <w:bCs/>
          <w:i/>
        </w:rPr>
        <w:t>e</w:t>
      </w:r>
      <w:r w:rsidRPr="00891360">
        <w:rPr>
          <w:bCs/>
          <w:i/>
        </w:rPr>
        <w:t xml:space="preserve">ní: Rada jednohlasně návrh schválila k dalšímu řízení pro získání tohoto ocenění. </w:t>
      </w:r>
    </w:p>
    <w:p w:rsidR="00BB63AE" w:rsidRDefault="00BB63AE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</w:p>
    <w:p w:rsidR="001041E4" w:rsidRPr="001041E4" w:rsidRDefault="00B63F04" w:rsidP="008F2010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Konec jednání</w:t>
      </w:r>
      <w:r w:rsidR="001041E4" w:rsidRPr="001041E4">
        <w:rPr>
          <w:b/>
          <w:bCs/>
        </w:rPr>
        <w:t>:</w:t>
      </w:r>
      <w:r>
        <w:rPr>
          <w:b/>
          <w:bCs/>
        </w:rPr>
        <w:t xml:space="preserve"> </w:t>
      </w:r>
      <w:r w:rsidR="00EF4D9D">
        <w:rPr>
          <w:bCs/>
        </w:rPr>
        <w:t>11:45</w:t>
      </w:r>
    </w:p>
    <w:p w:rsidR="001041E4" w:rsidRDefault="001041E4" w:rsidP="005262A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/>
          <w:bCs/>
        </w:rPr>
      </w:pPr>
      <w:r w:rsidRPr="001041E4">
        <w:rPr>
          <w:b/>
          <w:bCs/>
        </w:rPr>
        <w:t xml:space="preserve">Předpokládaný termín příštího jednání: </w:t>
      </w:r>
      <w:r w:rsidRPr="000D509F">
        <w:rPr>
          <w:bCs/>
        </w:rPr>
        <w:t>bude dohodnut</w:t>
      </w:r>
    </w:p>
    <w:p w:rsidR="001041E4" w:rsidRPr="000D509F" w:rsidRDefault="001041E4" w:rsidP="00003443">
      <w:pPr>
        <w:pStyle w:val="Zhlav"/>
        <w:tabs>
          <w:tab w:val="clear" w:pos="4536"/>
          <w:tab w:val="clear" w:pos="9072"/>
        </w:tabs>
        <w:spacing w:line="360" w:lineRule="auto"/>
        <w:ind w:firstLine="708"/>
        <w:jc w:val="both"/>
        <w:rPr>
          <w:b/>
          <w:bCs/>
        </w:rPr>
      </w:pPr>
      <w:r w:rsidRPr="000D509F">
        <w:rPr>
          <w:b/>
          <w:bCs/>
        </w:rPr>
        <w:t>Přílohy:</w:t>
      </w:r>
    </w:p>
    <w:p w:rsidR="002D10A4" w:rsidRPr="00891360" w:rsidRDefault="001041E4" w:rsidP="000D509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0D509F">
        <w:rPr>
          <w:bCs/>
        </w:rPr>
        <w:t>Prezenční listina</w:t>
      </w:r>
    </w:p>
    <w:p w:rsidR="00087AB4" w:rsidRPr="00891360" w:rsidRDefault="00087AB4" w:rsidP="000D509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891360">
        <w:rPr>
          <w:bCs/>
        </w:rPr>
        <w:t>Výsledek hospodaření ÚŽFG za rok 2012</w:t>
      </w:r>
    </w:p>
    <w:p w:rsidR="00087AB4" w:rsidRPr="00891360" w:rsidRDefault="00087AB4" w:rsidP="000D509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891360">
        <w:rPr>
          <w:bCs/>
        </w:rPr>
        <w:t>Plán rozpočtu ÚŽFG na rok 2013</w:t>
      </w:r>
    </w:p>
    <w:p w:rsidR="00087AB4" w:rsidRPr="00891360" w:rsidRDefault="00087AB4" w:rsidP="000D509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891360">
        <w:rPr>
          <w:bCs/>
        </w:rPr>
        <w:t>Rozpis položek sociálního fondu na rok 2013</w:t>
      </w:r>
    </w:p>
    <w:p w:rsidR="00087AB4" w:rsidRPr="00891360" w:rsidRDefault="00087AB4" w:rsidP="000D509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720" w:firstLine="0"/>
        <w:jc w:val="both"/>
        <w:rPr>
          <w:bCs/>
        </w:rPr>
      </w:pPr>
      <w:r w:rsidRPr="00891360">
        <w:rPr>
          <w:bCs/>
        </w:rPr>
        <w:t>Organizační řád ÚŽFG ve schváleném znění</w:t>
      </w:r>
    </w:p>
    <w:p w:rsidR="002D10A4" w:rsidRPr="00891360" w:rsidRDefault="00087AB4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</w:rPr>
      </w:pPr>
      <w:r w:rsidRPr="00891360">
        <w:rPr>
          <w:bCs/>
        </w:rPr>
        <w:lastRenderedPageBreak/>
        <w:t xml:space="preserve">Zapsala: </w:t>
      </w:r>
      <w:r w:rsidR="00891360" w:rsidRPr="00891360">
        <w:rPr>
          <w:bCs/>
        </w:rPr>
        <w:t>Jana Zásmětová</w:t>
      </w:r>
    </w:p>
    <w:p w:rsidR="00891360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color w:val="FF0000"/>
        </w:rPr>
      </w:pPr>
    </w:p>
    <w:p w:rsidR="00891360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color w:val="FF0000"/>
        </w:rPr>
      </w:pPr>
    </w:p>
    <w:p w:rsidR="00891360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color w:val="FF0000"/>
        </w:rPr>
      </w:pPr>
    </w:p>
    <w:p w:rsidR="00891360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color w:val="FF0000"/>
        </w:rPr>
      </w:pPr>
    </w:p>
    <w:p w:rsidR="00891360" w:rsidRPr="00087AB4" w:rsidRDefault="00891360" w:rsidP="00B63F04">
      <w:pPr>
        <w:pStyle w:val="Zhlav"/>
        <w:tabs>
          <w:tab w:val="clear" w:pos="4536"/>
          <w:tab w:val="clear" w:pos="9072"/>
        </w:tabs>
        <w:spacing w:line="360" w:lineRule="auto"/>
        <w:ind w:left="720"/>
        <w:jc w:val="both"/>
        <w:rPr>
          <w:bCs/>
          <w:color w:val="FF0000"/>
        </w:rPr>
      </w:pPr>
    </w:p>
    <w:p w:rsidR="002D10A4" w:rsidRDefault="002D10A4" w:rsidP="002D10A4">
      <w:pPr>
        <w:pStyle w:val="Zhlav"/>
        <w:tabs>
          <w:tab w:val="clear" w:pos="4536"/>
          <w:tab w:val="clear" w:pos="9072"/>
        </w:tabs>
        <w:spacing w:line="360" w:lineRule="auto"/>
        <w:jc w:val="both"/>
      </w:pPr>
      <w:r>
        <w:rPr>
          <w:b/>
          <w:bCs/>
          <w:sz w:val="32"/>
        </w:rPr>
        <w:t xml:space="preserve">   </w:t>
      </w:r>
      <w:r w:rsidR="00CA7BE8">
        <w:t>Liběchov, 21. 2. 2013</w:t>
      </w:r>
      <w:r>
        <w:tab/>
      </w:r>
      <w:r>
        <w:tab/>
      </w:r>
      <w:r>
        <w:tab/>
      </w:r>
      <w:r>
        <w:tab/>
        <w:t xml:space="preserve">                                  Prof. Ing. Petr Ráb, DrSc.</w:t>
      </w:r>
    </w:p>
    <w:p w:rsidR="002D10A4" w:rsidRDefault="002D10A4" w:rsidP="002D10A4">
      <w:pPr>
        <w:pStyle w:val="Zhlav"/>
        <w:tabs>
          <w:tab w:val="clear" w:pos="4536"/>
          <w:tab w:val="clear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Rady ÚŽFG AV ČR, v. v. i.  </w:t>
      </w:r>
    </w:p>
    <w:p w:rsidR="00266722" w:rsidRDefault="00B63F04" w:rsidP="000D509F">
      <w:pPr>
        <w:pStyle w:val="Zhlav"/>
        <w:tabs>
          <w:tab w:val="clear" w:pos="4536"/>
          <w:tab w:val="clear" w:pos="9072"/>
        </w:tabs>
        <w:ind w:right="-426"/>
        <w:jc w:val="both"/>
      </w:pPr>
      <w:r>
        <w:t xml:space="preserve">  </w:t>
      </w:r>
    </w:p>
    <w:sectPr w:rsidR="00266722" w:rsidSect="000417C8">
      <w:footerReference w:type="default" r:id="rId12"/>
      <w:pgSz w:w="11906" w:h="16838"/>
      <w:pgMar w:top="1135" w:right="1133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8E" w:rsidRDefault="006F598E" w:rsidP="00182FE3">
      <w:pPr>
        <w:spacing w:after="0" w:line="240" w:lineRule="auto"/>
      </w:pPr>
      <w:r>
        <w:separator/>
      </w:r>
    </w:p>
  </w:endnote>
  <w:endnote w:type="continuationSeparator" w:id="0">
    <w:p w:rsidR="006F598E" w:rsidRDefault="006F598E" w:rsidP="001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E3" w:rsidRPr="00182FE3" w:rsidRDefault="00182FE3" w:rsidP="00182FE3">
    <w:pPr>
      <w:pStyle w:val="Zpat"/>
      <w:jc w:val="center"/>
      <w:rPr>
        <w:rFonts w:ascii="Times New Roman" w:eastAsia="Times New Roman" w:hAnsi="Times New Roman"/>
        <w:sz w:val="24"/>
        <w:szCs w:val="24"/>
        <w:lang w:eastAsia="cs-CZ"/>
      </w:rPr>
    </w:pP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Ústav živočišné fyziologie a genetiky AV ČR, v.</w:t>
    </w:r>
    <w:r w:rsidR="00E56FC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v.</w:t>
    </w:r>
    <w:r w:rsidR="00E56FC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i., </w:t>
    </w:r>
    <w:r w:rsidRPr="00182FE3">
      <w:rPr>
        <w:rFonts w:ascii="Times New Roman" w:eastAsia="Times New Roman" w:hAnsi="Times New Roman"/>
        <w:color w:val="17365D"/>
        <w:sz w:val="18"/>
        <w:szCs w:val="18"/>
        <w:lang w:eastAsia="cs-CZ"/>
      </w:rPr>
      <w:t>Rumburská 89,</w:t>
    </w:r>
    <w:r w:rsidR="00E56FC3">
      <w:rPr>
        <w:rFonts w:ascii="Times New Roman" w:eastAsia="Times New Roman" w:hAnsi="Times New Roman"/>
        <w:color w:val="17365D"/>
        <w:sz w:val="18"/>
        <w:szCs w:val="18"/>
        <w:lang w:eastAsia="cs-CZ"/>
      </w:rPr>
      <w:t xml:space="preserve"> 277 21 Liběchov</w:t>
    </w:r>
  </w:p>
  <w:p w:rsidR="00182FE3" w:rsidRDefault="00182FE3" w:rsidP="00182FE3">
    <w:pPr>
      <w:pStyle w:val="Zpat"/>
      <w:jc w:val="center"/>
    </w:pPr>
  </w:p>
  <w:p w:rsidR="00182FE3" w:rsidRDefault="00182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8E" w:rsidRDefault="006F598E" w:rsidP="00182FE3">
      <w:pPr>
        <w:spacing w:after="0" w:line="240" w:lineRule="auto"/>
      </w:pPr>
      <w:r>
        <w:separator/>
      </w:r>
    </w:p>
  </w:footnote>
  <w:footnote w:type="continuationSeparator" w:id="0">
    <w:p w:rsidR="006F598E" w:rsidRDefault="006F598E" w:rsidP="0018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0E6"/>
    <w:multiLevelType w:val="hybridMultilevel"/>
    <w:tmpl w:val="82BC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245"/>
    <w:multiLevelType w:val="hybridMultilevel"/>
    <w:tmpl w:val="67FA3B2A"/>
    <w:lvl w:ilvl="0" w:tplc="D52A43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30FA3"/>
    <w:multiLevelType w:val="hybridMultilevel"/>
    <w:tmpl w:val="4FCCBF3A"/>
    <w:lvl w:ilvl="0" w:tplc="462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D2A51"/>
    <w:multiLevelType w:val="hybridMultilevel"/>
    <w:tmpl w:val="B82AB6AE"/>
    <w:lvl w:ilvl="0" w:tplc="4D343E34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646306D"/>
    <w:multiLevelType w:val="hybridMultilevel"/>
    <w:tmpl w:val="ED4AE18E"/>
    <w:lvl w:ilvl="0" w:tplc="59B4E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C3"/>
    <w:rsid w:val="00003443"/>
    <w:rsid w:val="000103A2"/>
    <w:rsid w:val="00015CAB"/>
    <w:rsid w:val="00025A94"/>
    <w:rsid w:val="000302E3"/>
    <w:rsid w:val="000417C8"/>
    <w:rsid w:val="00087AB4"/>
    <w:rsid w:val="000D0A14"/>
    <w:rsid w:val="000D509F"/>
    <w:rsid w:val="000E52B5"/>
    <w:rsid w:val="001041E4"/>
    <w:rsid w:val="00182FE3"/>
    <w:rsid w:val="00186D34"/>
    <w:rsid w:val="0019002D"/>
    <w:rsid w:val="001B694E"/>
    <w:rsid w:val="001C2C62"/>
    <w:rsid w:val="001E0E57"/>
    <w:rsid w:val="00243950"/>
    <w:rsid w:val="00250D19"/>
    <w:rsid w:val="0025658B"/>
    <w:rsid w:val="00265375"/>
    <w:rsid w:val="00266722"/>
    <w:rsid w:val="00271506"/>
    <w:rsid w:val="00273C28"/>
    <w:rsid w:val="002D10A4"/>
    <w:rsid w:val="002D6556"/>
    <w:rsid w:val="002D7CD5"/>
    <w:rsid w:val="002F0505"/>
    <w:rsid w:val="002F1B81"/>
    <w:rsid w:val="0030034A"/>
    <w:rsid w:val="00326A62"/>
    <w:rsid w:val="00351CAE"/>
    <w:rsid w:val="00364A04"/>
    <w:rsid w:val="003A6F28"/>
    <w:rsid w:val="003C3AC7"/>
    <w:rsid w:val="003C4069"/>
    <w:rsid w:val="003C4A4F"/>
    <w:rsid w:val="003D7913"/>
    <w:rsid w:val="003F2A39"/>
    <w:rsid w:val="003F360F"/>
    <w:rsid w:val="0043711F"/>
    <w:rsid w:val="00441431"/>
    <w:rsid w:val="0044313C"/>
    <w:rsid w:val="0045543F"/>
    <w:rsid w:val="004700BD"/>
    <w:rsid w:val="004730CD"/>
    <w:rsid w:val="00487134"/>
    <w:rsid w:val="004D5757"/>
    <w:rsid w:val="004E3D80"/>
    <w:rsid w:val="004E65C1"/>
    <w:rsid w:val="00504DA5"/>
    <w:rsid w:val="00505354"/>
    <w:rsid w:val="005262A4"/>
    <w:rsid w:val="005438AF"/>
    <w:rsid w:val="0054514A"/>
    <w:rsid w:val="00551F93"/>
    <w:rsid w:val="00565360"/>
    <w:rsid w:val="005C5B35"/>
    <w:rsid w:val="005D11B6"/>
    <w:rsid w:val="005E4089"/>
    <w:rsid w:val="006049B5"/>
    <w:rsid w:val="006405B2"/>
    <w:rsid w:val="00654AEC"/>
    <w:rsid w:val="00660CBE"/>
    <w:rsid w:val="00681AA4"/>
    <w:rsid w:val="006A1742"/>
    <w:rsid w:val="006D46F2"/>
    <w:rsid w:val="006F598E"/>
    <w:rsid w:val="007329B8"/>
    <w:rsid w:val="00735F49"/>
    <w:rsid w:val="00752351"/>
    <w:rsid w:val="00757230"/>
    <w:rsid w:val="0076289B"/>
    <w:rsid w:val="00793842"/>
    <w:rsid w:val="0079434C"/>
    <w:rsid w:val="007A5CC5"/>
    <w:rsid w:val="007C0F70"/>
    <w:rsid w:val="007C7C9F"/>
    <w:rsid w:val="007E3803"/>
    <w:rsid w:val="007F04B2"/>
    <w:rsid w:val="00807F4C"/>
    <w:rsid w:val="00836236"/>
    <w:rsid w:val="0085652D"/>
    <w:rsid w:val="0086001A"/>
    <w:rsid w:val="00865C89"/>
    <w:rsid w:val="00872D51"/>
    <w:rsid w:val="00875C90"/>
    <w:rsid w:val="008832B0"/>
    <w:rsid w:val="00891360"/>
    <w:rsid w:val="00897234"/>
    <w:rsid w:val="008F2010"/>
    <w:rsid w:val="009030F2"/>
    <w:rsid w:val="0090779D"/>
    <w:rsid w:val="009343DB"/>
    <w:rsid w:val="00937796"/>
    <w:rsid w:val="009454D1"/>
    <w:rsid w:val="00953082"/>
    <w:rsid w:val="00957E06"/>
    <w:rsid w:val="00986B9E"/>
    <w:rsid w:val="0099503B"/>
    <w:rsid w:val="009A3785"/>
    <w:rsid w:val="009A5797"/>
    <w:rsid w:val="009B48A7"/>
    <w:rsid w:val="009C7C96"/>
    <w:rsid w:val="009E1B25"/>
    <w:rsid w:val="009E2062"/>
    <w:rsid w:val="00A10811"/>
    <w:rsid w:val="00A1458F"/>
    <w:rsid w:val="00A161F9"/>
    <w:rsid w:val="00A24393"/>
    <w:rsid w:val="00A402D4"/>
    <w:rsid w:val="00A77274"/>
    <w:rsid w:val="00B534BB"/>
    <w:rsid w:val="00B60377"/>
    <w:rsid w:val="00B63F04"/>
    <w:rsid w:val="00B722A2"/>
    <w:rsid w:val="00B7269B"/>
    <w:rsid w:val="00B76B6A"/>
    <w:rsid w:val="00BA2C87"/>
    <w:rsid w:val="00BB63AE"/>
    <w:rsid w:val="00BC19BE"/>
    <w:rsid w:val="00BC7E92"/>
    <w:rsid w:val="00BD0EC1"/>
    <w:rsid w:val="00BD73AD"/>
    <w:rsid w:val="00BF29A2"/>
    <w:rsid w:val="00BF43F1"/>
    <w:rsid w:val="00C143B6"/>
    <w:rsid w:val="00C2296D"/>
    <w:rsid w:val="00C32D0C"/>
    <w:rsid w:val="00C52BAE"/>
    <w:rsid w:val="00CA71D3"/>
    <w:rsid w:val="00CA7BE8"/>
    <w:rsid w:val="00CF5DD6"/>
    <w:rsid w:val="00D512AF"/>
    <w:rsid w:val="00D65540"/>
    <w:rsid w:val="00D768B4"/>
    <w:rsid w:val="00D82C2C"/>
    <w:rsid w:val="00DB5A37"/>
    <w:rsid w:val="00DF056A"/>
    <w:rsid w:val="00DF1691"/>
    <w:rsid w:val="00E02CC3"/>
    <w:rsid w:val="00E1367E"/>
    <w:rsid w:val="00E2223B"/>
    <w:rsid w:val="00E43A5A"/>
    <w:rsid w:val="00E56FC3"/>
    <w:rsid w:val="00E73869"/>
    <w:rsid w:val="00E809E0"/>
    <w:rsid w:val="00E81937"/>
    <w:rsid w:val="00E85FAE"/>
    <w:rsid w:val="00E95375"/>
    <w:rsid w:val="00EA3265"/>
    <w:rsid w:val="00EC379B"/>
    <w:rsid w:val="00EC5503"/>
    <w:rsid w:val="00EF4D9D"/>
    <w:rsid w:val="00F11CFD"/>
    <w:rsid w:val="00F13B8B"/>
    <w:rsid w:val="00F2757B"/>
    <w:rsid w:val="00F31616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2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02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02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FE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E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02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02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02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FE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E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2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pg.cas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zfg@iapg.ca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1FAB-EA28-4051-AB47-8AEFAC71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6741</CharactersWithSpaces>
  <SharedDoc>false</SharedDoc>
  <HLinks>
    <vt:vector size="12" baseType="variant"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http://www.iapg.cas.cz/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mailto:uzfg@iapg.cas.cz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Kopecny</dc:creator>
  <cp:lastModifiedBy>a</cp:lastModifiedBy>
  <cp:revision>2</cp:revision>
  <cp:lastPrinted>2012-03-20T11:33:00Z</cp:lastPrinted>
  <dcterms:created xsi:type="dcterms:W3CDTF">2013-03-07T06:48:00Z</dcterms:created>
  <dcterms:modified xsi:type="dcterms:W3CDTF">2013-03-07T06:48:00Z</dcterms:modified>
</cp:coreProperties>
</file>