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Pr="008B49B5">
        <w:rPr>
          <w:rFonts w:ascii="Calibri" w:hAnsi="Calibri" w:cs="Calibri"/>
          <w:sz w:val="22"/>
          <w:szCs w:val="22"/>
        </w:rPr>
        <w:t>Republic</w:t>
      </w:r>
      <w:proofErr w:type="spellEnd"/>
      <w:r w:rsidR="002419B3">
        <w:rPr>
          <w:rFonts w:ascii="Calibri" w:hAnsi="Calibri" w:cs="Calibri"/>
          <w:sz w:val="22"/>
          <w:szCs w:val="22"/>
        </w:rPr>
        <w:t xml:space="preserve"> </w:t>
      </w:r>
      <w:proofErr w:type="spellStart"/>
      <w:r w:rsidR="002419B3">
        <w:rPr>
          <w:rFonts w:ascii="Calibri" w:hAnsi="Calibri" w:cs="Calibri"/>
          <w:sz w:val="22"/>
          <w:szCs w:val="22"/>
        </w:rPr>
        <w:t>and</w:t>
      </w:r>
      <w:proofErr w:type="spellEnd"/>
      <w:r w:rsidR="002419B3">
        <w:rPr>
          <w:rFonts w:ascii="Calibri" w:hAnsi="Calibri" w:cs="Calibri"/>
          <w:sz w:val="22"/>
          <w:szCs w:val="22"/>
        </w:rPr>
        <w:t xml:space="preserve"> </w:t>
      </w:r>
      <w:proofErr w:type="spellStart"/>
      <w:r w:rsidR="002419B3">
        <w:rPr>
          <w:rFonts w:ascii="Calibri" w:hAnsi="Calibri" w:cs="Calibri"/>
          <w:sz w:val="22"/>
          <w:szCs w:val="22"/>
        </w:rPr>
        <w:t>Slovakia</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AD0933" w:rsidRDefault="00AD0933" w:rsidP="00AD0933">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rsidR="00AD0933" w:rsidRPr="00B24675" w:rsidRDefault="001C7C4E" w:rsidP="00AD0933">
      <w:pPr>
        <w:pStyle w:val="Odstavecseseznamem1"/>
        <w:numPr>
          <w:ilvl w:val="1"/>
          <w:numId w:val="2"/>
        </w:numPr>
        <w:spacing w:after="240"/>
        <w:jc w:val="both"/>
        <w:rPr>
          <w:rFonts w:asciiTheme="minorHAnsi" w:hAnsiTheme="minorHAnsi" w:cs="Calibri"/>
          <w:b/>
          <w:bCs/>
          <w:sz w:val="22"/>
          <w:szCs w:val="22"/>
          <w:u w:val="single"/>
        </w:rPr>
      </w:pPr>
      <w:r w:rsidRPr="00B24675">
        <w:rPr>
          <w:rFonts w:asciiTheme="minorHAnsi" w:hAnsiTheme="minorHAnsi" w:cs="Calibri"/>
          <w:sz w:val="22"/>
          <w:szCs w:val="22"/>
        </w:rPr>
        <w:t xml:space="preserve">Kupující pořizuje </w:t>
      </w:r>
      <w:r w:rsidRPr="00B24675">
        <w:rPr>
          <w:rFonts w:asciiTheme="minorHAnsi" w:hAnsiTheme="minorHAnsi"/>
          <w:sz w:val="22"/>
          <w:szCs w:val="22"/>
        </w:rPr>
        <w:t>předmět plnění (</w:t>
      </w:r>
      <w:r w:rsidR="00B24675">
        <w:rPr>
          <w:rFonts w:asciiTheme="minorHAnsi" w:hAnsiTheme="minorHAnsi"/>
          <w:sz w:val="22"/>
          <w:szCs w:val="22"/>
        </w:rPr>
        <w:t xml:space="preserve">optický emisní </w:t>
      </w:r>
      <w:r w:rsidR="00B24675" w:rsidRPr="00B24675">
        <w:rPr>
          <w:rFonts w:asciiTheme="minorHAnsi" w:hAnsiTheme="minorHAnsi"/>
          <w:sz w:val="22"/>
          <w:szCs w:val="22"/>
        </w:rPr>
        <w:t>spektrometr s doutnavým výbojem GDOES</w:t>
      </w:r>
      <w:r w:rsidRPr="00B24675">
        <w:rPr>
          <w:rFonts w:asciiTheme="minorHAnsi" w:hAnsiTheme="minorHAnsi"/>
          <w:sz w:val="22"/>
          <w:szCs w:val="22"/>
        </w:rPr>
        <w:t xml:space="preserve">) za účelem </w:t>
      </w:r>
      <w:r w:rsidR="00B24675" w:rsidRPr="00B24675">
        <w:rPr>
          <w:rFonts w:asciiTheme="minorHAnsi" w:hAnsiTheme="minorHAnsi"/>
          <w:sz w:val="22"/>
          <w:szCs w:val="22"/>
        </w:rPr>
        <w:t>provádění kvalitativních a kvantitativních analýz chemického složení širokého spektra vodivých a nevodivých (anorganických a organických) materiálů</w:t>
      </w:r>
      <w:r w:rsidR="00151BEA" w:rsidRPr="00B24675">
        <w:rPr>
          <w:rFonts w:asciiTheme="minorHAnsi" w:hAnsiTheme="minorHAnsi"/>
          <w:sz w:val="22"/>
          <w:szCs w:val="22"/>
          <w:lang w:eastAsia="en-GB"/>
        </w:rPr>
        <w:t xml:space="preserve">; </w:t>
      </w:r>
      <w:r w:rsidR="00B24675" w:rsidRPr="00B24675">
        <w:rPr>
          <w:rFonts w:asciiTheme="minorHAnsi" w:hAnsiTheme="minorHAnsi"/>
          <w:sz w:val="22"/>
          <w:szCs w:val="22"/>
          <w:lang w:eastAsia="en-GB"/>
        </w:rPr>
        <w:t>p</w:t>
      </w:r>
      <w:r w:rsidR="00B24675" w:rsidRPr="00B24675">
        <w:rPr>
          <w:rFonts w:asciiTheme="minorHAnsi" w:hAnsiTheme="minorHAnsi"/>
          <w:sz w:val="22"/>
          <w:szCs w:val="22"/>
        </w:rPr>
        <w:t xml:space="preserve">řístroj bude využit pro </w:t>
      </w:r>
      <w:r w:rsidR="00B33644">
        <w:rPr>
          <w:rFonts w:asciiTheme="minorHAnsi" w:hAnsiTheme="minorHAnsi"/>
          <w:sz w:val="22"/>
          <w:szCs w:val="22"/>
        </w:rPr>
        <w:t xml:space="preserve">speciální vědecký výzkum na vysoké odborné úrovni spočívající v </w:t>
      </w:r>
      <w:r w:rsidR="00B33644" w:rsidRPr="00B24675">
        <w:rPr>
          <w:rFonts w:asciiTheme="minorHAnsi" w:hAnsiTheme="minorHAnsi"/>
          <w:sz w:val="22"/>
          <w:szCs w:val="22"/>
        </w:rPr>
        <w:t>analýz</w:t>
      </w:r>
      <w:r w:rsidR="00B33644">
        <w:rPr>
          <w:rFonts w:asciiTheme="minorHAnsi" w:hAnsiTheme="minorHAnsi"/>
          <w:sz w:val="22"/>
          <w:szCs w:val="22"/>
        </w:rPr>
        <w:t>e</w:t>
      </w:r>
      <w:r w:rsidR="00B33644" w:rsidRPr="00B24675">
        <w:rPr>
          <w:rFonts w:asciiTheme="minorHAnsi" w:hAnsiTheme="minorHAnsi"/>
          <w:sz w:val="22"/>
          <w:szCs w:val="22"/>
        </w:rPr>
        <w:t xml:space="preserve"> </w:t>
      </w:r>
      <w:r w:rsidR="00B24675" w:rsidRPr="00B24675">
        <w:rPr>
          <w:rFonts w:asciiTheme="minorHAnsi" w:hAnsiTheme="minorHAnsi"/>
          <w:sz w:val="22"/>
          <w:szCs w:val="22"/>
        </w:rPr>
        <w:t xml:space="preserve">chemického složení kovů (především na bázi Mg, Ti, </w:t>
      </w:r>
      <w:proofErr w:type="spellStart"/>
      <w:r w:rsidR="00B24675" w:rsidRPr="00B24675">
        <w:rPr>
          <w:rFonts w:asciiTheme="minorHAnsi" w:hAnsiTheme="minorHAnsi"/>
          <w:sz w:val="22"/>
          <w:szCs w:val="22"/>
        </w:rPr>
        <w:t>Fe</w:t>
      </w:r>
      <w:proofErr w:type="spellEnd"/>
      <w:r w:rsidR="00B24675" w:rsidRPr="00B24675">
        <w:rPr>
          <w:rFonts w:asciiTheme="minorHAnsi" w:hAnsiTheme="minorHAnsi"/>
          <w:sz w:val="22"/>
          <w:szCs w:val="22"/>
        </w:rPr>
        <w:t xml:space="preserve"> a </w:t>
      </w:r>
      <w:proofErr w:type="spellStart"/>
      <w:r w:rsidR="00B24675" w:rsidRPr="00B24675">
        <w:rPr>
          <w:rFonts w:asciiTheme="minorHAnsi" w:hAnsiTheme="minorHAnsi"/>
          <w:sz w:val="22"/>
          <w:szCs w:val="22"/>
        </w:rPr>
        <w:t>Al</w:t>
      </w:r>
      <w:proofErr w:type="spellEnd"/>
      <w:r w:rsidR="00B24675" w:rsidRPr="00B24675">
        <w:rPr>
          <w:rFonts w:asciiTheme="minorHAnsi" w:hAnsiTheme="minorHAnsi"/>
          <w:sz w:val="22"/>
          <w:szCs w:val="22"/>
        </w:rPr>
        <w:t>), keramik a krystalů (</w:t>
      </w:r>
      <w:proofErr w:type="spellStart"/>
      <w:r w:rsidR="00B24675" w:rsidRPr="00B24675">
        <w:rPr>
          <w:rFonts w:asciiTheme="minorHAnsi" w:hAnsiTheme="minorHAnsi"/>
          <w:sz w:val="22"/>
          <w:szCs w:val="22"/>
        </w:rPr>
        <w:t>MgO</w:t>
      </w:r>
      <w:proofErr w:type="spellEnd"/>
      <w:r w:rsidR="00B24675" w:rsidRPr="00B24675">
        <w:rPr>
          <w:rFonts w:asciiTheme="minorHAnsi" w:hAnsiTheme="minorHAnsi"/>
          <w:sz w:val="22"/>
          <w:szCs w:val="22"/>
        </w:rPr>
        <w:t>, Al</w:t>
      </w:r>
      <w:r w:rsidR="00B24675" w:rsidRPr="00B24675">
        <w:rPr>
          <w:rFonts w:asciiTheme="minorHAnsi" w:hAnsiTheme="minorHAnsi"/>
          <w:sz w:val="22"/>
          <w:szCs w:val="22"/>
          <w:vertAlign w:val="subscript"/>
        </w:rPr>
        <w:t>2</w:t>
      </w:r>
      <w:r w:rsidR="00B24675" w:rsidRPr="00B24675">
        <w:rPr>
          <w:rFonts w:asciiTheme="minorHAnsi" w:hAnsiTheme="minorHAnsi"/>
          <w:sz w:val="22"/>
          <w:szCs w:val="22"/>
        </w:rPr>
        <w:t>O</w:t>
      </w:r>
      <w:r w:rsidR="00B24675" w:rsidRPr="00B24675">
        <w:rPr>
          <w:rFonts w:asciiTheme="minorHAnsi" w:hAnsiTheme="minorHAnsi"/>
          <w:sz w:val="22"/>
          <w:szCs w:val="22"/>
          <w:vertAlign w:val="subscript"/>
        </w:rPr>
        <w:t>3</w:t>
      </w:r>
      <w:r w:rsidR="00B24675" w:rsidRPr="00B24675">
        <w:rPr>
          <w:rFonts w:asciiTheme="minorHAnsi" w:hAnsiTheme="minorHAnsi"/>
          <w:sz w:val="22"/>
          <w:szCs w:val="22"/>
        </w:rPr>
        <w:t>, Lu</w:t>
      </w:r>
      <w:r w:rsidR="00B24675" w:rsidRPr="00B24675">
        <w:rPr>
          <w:rFonts w:asciiTheme="minorHAnsi" w:hAnsiTheme="minorHAnsi"/>
          <w:sz w:val="22"/>
          <w:szCs w:val="22"/>
          <w:vertAlign w:val="subscript"/>
        </w:rPr>
        <w:t>3</w:t>
      </w:r>
      <w:r w:rsidR="00B24675" w:rsidRPr="00B24675">
        <w:rPr>
          <w:rFonts w:asciiTheme="minorHAnsi" w:hAnsiTheme="minorHAnsi"/>
          <w:sz w:val="22"/>
          <w:szCs w:val="22"/>
        </w:rPr>
        <w:t>Al</w:t>
      </w:r>
      <w:r w:rsidR="00B24675" w:rsidRPr="00B24675">
        <w:rPr>
          <w:rFonts w:asciiTheme="minorHAnsi" w:hAnsiTheme="minorHAnsi"/>
          <w:sz w:val="22"/>
          <w:szCs w:val="22"/>
          <w:vertAlign w:val="subscript"/>
        </w:rPr>
        <w:t>5</w:t>
      </w:r>
      <w:r w:rsidR="00B24675" w:rsidRPr="00B24675">
        <w:rPr>
          <w:rFonts w:asciiTheme="minorHAnsi" w:hAnsiTheme="minorHAnsi"/>
          <w:sz w:val="22"/>
          <w:szCs w:val="22"/>
        </w:rPr>
        <w:t>O</w:t>
      </w:r>
      <w:r w:rsidR="00B24675" w:rsidRPr="00B24675">
        <w:rPr>
          <w:rFonts w:asciiTheme="minorHAnsi" w:hAnsiTheme="minorHAnsi"/>
          <w:sz w:val="22"/>
          <w:szCs w:val="22"/>
          <w:vertAlign w:val="subscript"/>
        </w:rPr>
        <w:t>12</w:t>
      </w:r>
      <w:r w:rsidR="00B24675" w:rsidRPr="00B24675">
        <w:rPr>
          <w:rFonts w:asciiTheme="minorHAnsi" w:hAnsiTheme="minorHAnsi"/>
          <w:sz w:val="22"/>
          <w:szCs w:val="22"/>
        </w:rPr>
        <w:t>, Gd</w:t>
      </w:r>
      <w:r w:rsidR="00B24675" w:rsidRPr="00B24675">
        <w:rPr>
          <w:rFonts w:asciiTheme="minorHAnsi" w:hAnsiTheme="minorHAnsi"/>
          <w:sz w:val="22"/>
          <w:szCs w:val="22"/>
          <w:vertAlign w:val="subscript"/>
        </w:rPr>
        <w:t>3</w:t>
      </w:r>
      <w:r w:rsidR="00B24675" w:rsidRPr="00B24675">
        <w:rPr>
          <w:rFonts w:asciiTheme="minorHAnsi" w:hAnsiTheme="minorHAnsi"/>
          <w:sz w:val="22"/>
          <w:szCs w:val="22"/>
        </w:rPr>
        <w:t>Ga</w:t>
      </w:r>
      <w:r w:rsidR="00B24675" w:rsidRPr="00B24675">
        <w:rPr>
          <w:rFonts w:asciiTheme="minorHAnsi" w:hAnsiTheme="minorHAnsi"/>
          <w:sz w:val="22"/>
          <w:szCs w:val="22"/>
          <w:vertAlign w:val="subscript"/>
        </w:rPr>
        <w:t>3</w:t>
      </w:r>
      <w:r w:rsidR="00B24675" w:rsidRPr="00B24675">
        <w:rPr>
          <w:rFonts w:asciiTheme="minorHAnsi" w:hAnsiTheme="minorHAnsi"/>
          <w:sz w:val="22"/>
          <w:szCs w:val="22"/>
        </w:rPr>
        <w:t>Al</w:t>
      </w:r>
      <w:r w:rsidR="00B24675" w:rsidRPr="00B24675">
        <w:rPr>
          <w:rFonts w:asciiTheme="minorHAnsi" w:hAnsiTheme="minorHAnsi"/>
          <w:sz w:val="22"/>
          <w:szCs w:val="22"/>
          <w:vertAlign w:val="subscript"/>
        </w:rPr>
        <w:t>2</w:t>
      </w:r>
      <w:r w:rsidR="00B24675" w:rsidRPr="00B24675">
        <w:rPr>
          <w:rFonts w:asciiTheme="minorHAnsi" w:hAnsiTheme="minorHAnsi"/>
          <w:sz w:val="22"/>
          <w:szCs w:val="22"/>
        </w:rPr>
        <w:t>O</w:t>
      </w:r>
      <w:r w:rsidR="00B24675" w:rsidRPr="00B24675">
        <w:rPr>
          <w:rFonts w:asciiTheme="minorHAnsi" w:hAnsiTheme="minorHAnsi"/>
          <w:sz w:val="22"/>
          <w:szCs w:val="22"/>
          <w:vertAlign w:val="subscript"/>
        </w:rPr>
        <w:t>12</w:t>
      </w:r>
      <w:r w:rsidR="00B24675" w:rsidRPr="00B24675">
        <w:rPr>
          <w:rFonts w:asciiTheme="minorHAnsi" w:hAnsiTheme="minorHAnsi"/>
          <w:sz w:val="22"/>
          <w:szCs w:val="22"/>
        </w:rPr>
        <w:t xml:space="preserve"> apod.) a tenkých vrstev (</w:t>
      </w:r>
      <w:proofErr w:type="spellStart"/>
      <w:r w:rsidR="00B24675" w:rsidRPr="00B24675">
        <w:rPr>
          <w:rFonts w:asciiTheme="minorHAnsi" w:hAnsiTheme="minorHAnsi"/>
          <w:sz w:val="22"/>
          <w:szCs w:val="22"/>
        </w:rPr>
        <w:t>TiNi</w:t>
      </w:r>
      <w:proofErr w:type="spellEnd"/>
      <w:r w:rsidR="00B24675" w:rsidRPr="00B24675">
        <w:rPr>
          <w:rFonts w:asciiTheme="minorHAnsi" w:hAnsiTheme="minorHAnsi"/>
          <w:sz w:val="22"/>
          <w:szCs w:val="22"/>
        </w:rPr>
        <w:t xml:space="preserve"> apod.).</w:t>
      </w:r>
    </w:p>
    <w:p w:rsidR="00AD0933" w:rsidRPr="00B24675" w:rsidRDefault="001C7C4E" w:rsidP="00AD0933">
      <w:pPr>
        <w:pStyle w:val="Odstavecseseznamem1"/>
        <w:numPr>
          <w:ilvl w:val="1"/>
          <w:numId w:val="2"/>
        </w:numPr>
        <w:spacing w:after="240"/>
        <w:jc w:val="both"/>
        <w:rPr>
          <w:rFonts w:asciiTheme="minorHAnsi" w:hAnsiTheme="minorHAnsi" w:cs="Calibri"/>
          <w:b/>
          <w:bCs/>
          <w:sz w:val="22"/>
          <w:szCs w:val="22"/>
          <w:u w:val="single"/>
        </w:rPr>
      </w:pPr>
      <w:r w:rsidRPr="00B24675">
        <w:rPr>
          <w:rFonts w:asciiTheme="minorHAnsi" w:hAnsiTheme="minorHAnsi" w:cs="Calibri"/>
          <w:sz w:val="22"/>
          <w:szCs w:val="22"/>
        </w:rPr>
        <w:lastRenderedPageBreak/>
        <w:t xml:space="preserve">Prodávající </w:t>
      </w:r>
      <w:r w:rsidR="00AD0933" w:rsidRPr="00B24675">
        <w:rPr>
          <w:rFonts w:asciiTheme="minorHAnsi" w:hAnsiTheme="minorHAnsi" w:cs="Calibri"/>
          <w:sz w:val="22"/>
          <w:szCs w:val="22"/>
        </w:rPr>
        <w:t xml:space="preserve">je vítězným uchazečem zadávacího řízení </w:t>
      </w:r>
      <w:r w:rsidR="00CC7807" w:rsidRPr="00B24675">
        <w:rPr>
          <w:rFonts w:asciiTheme="minorHAnsi" w:hAnsiTheme="minorHAnsi" w:cs="Calibri"/>
          <w:sz w:val="22"/>
          <w:szCs w:val="22"/>
        </w:rPr>
        <w:t>na dodání předmětu plnění dle této Smlouvy</w:t>
      </w:r>
      <w:r w:rsidR="00CC7807" w:rsidRPr="00B24675">
        <w:rPr>
          <w:rFonts w:asciiTheme="minorHAnsi" w:hAnsiTheme="minorHAnsi"/>
          <w:sz w:val="22"/>
          <w:szCs w:val="22"/>
        </w:rPr>
        <w:t xml:space="preserve"> </w:t>
      </w:r>
      <w:r w:rsidR="00AD0933" w:rsidRPr="00B24675">
        <w:rPr>
          <w:rFonts w:asciiTheme="minorHAnsi" w:hAnsiTheme="minorHAnsi"/>
          <w:sz w:val="22"/>
          <w:szCs w:val="22"/>
        </w:rPr>
        <w:t xml:space="preserve">vyhlášeného </w:t>
      </w:r>
      <w:r w:rsidRPr="00B24675">
        <w:rPr>
          <w:rFonts w:asciiTheme="minorHAnsi" w:hAnsiTheme="minorHAnsi"/>
          <w:sz w:val="22"/>
          <w:szCs w:val="22"/>
        </w:rPr>
        <w:t xml:space="preserve">Kupujícím </w:t>
      </w:r>
      <w:r w:rsidR="00AD0933" w:rsidRPr="00B24675">
        <w:rPr>
          <w:rFonts w:asciiTheme="minorHAnsi" w:hAnsiTheme="minorHAnsi"/>
          <w:sz w:val="22"/>
          <w:szCs w:val="22"/>
        </w:rPr>
        <w:t>dle zákona č. 137/2006 Sb., o veřejných zakázkách</w:t>
      </w:r>
      <w:r w:rsidR="009D44AE" w:rsidRPr="00B24675">
        <w:rPr>
          <w:rFonts w:asciiTheme="minorHAnsi" w:hAnsiTheme="minorHAnsi"/>
          <w:sz w:val="22"/>
          <w:szCs w:val="22"/>
        </w:rPr>
        <w:t xml:space="preserve"> (dále jen „</w:t>
      </w:r>
      <w:r w:rsidR="009D44AE" w:rsidRPr="00B24675">
        <w:rPr>
          <w:rFonts w:asciiTheme="minorHAnsi" w:hAnsiTheme="minorHAnsi"/>
          <w:b/>
          <w:sz w:val="22"/>
          <w:szCs w:val="22"/>
        </w:rPr>
        <w:t>ZVZ</w:t>
      </w:r>
      <w:r w:rsidR="009D44AE" w:rsidRPr="00B24675">
        <w:rPr>
          <w:rFonts w:asciiTheme="minorHAnsi" w:hAnsiTheme="minorHAnsi"/>
          <w:sz w:val="22"/>
          <w:szCs w:val="22"/>
        </w:rPr>
        <w:t>“)</w:t>
      </w:r>
      <w:r w:rsidR="00AD0933" w:rsidRPr="00B24675">
        <w:rPr>
          <w:rFonts w:asciiTheme="minorHAnsi" w:hAnsiTheme="minorHAnsi"/>
          <w:sz w:val="22"/>
          <w:szCs w:val="22"/>
        </w:rPr>
        <w:t xml:space="preserve">, </w:t>
      </w:r>
      <w:r w:rsidR="00AD0933" w:rsidRPr="00B24675">
        <w:rPr>
          <w:rFonts w:asciiTheme="minorHAnsi" w:hAnsiTheme="minorHAnsi" w:cs="Calibri"/>
          <w:sz w:val="22"/>
          <w:szCs w:val="22"/>
        </w:rPr>
        <w:t>pod názvem „</w:t>
      </w:r>
      <w:r w:rsidR="00B24675" w:rsidRPr="00B24675">
        <w:rPr>
          <w:rFonts w:asciiTheme="minorHAnsi" w:hAnsiTheme="minorHAnsi"/>
          <w:b/>
          <w:sz w:val="22"/>
          <w:szCs w:val="22"/>
        </w:rPr>
        <w:t>Optický emisní spektrometr s doutnavým výbojem – GDOES</w:t>
      </w:r>
      <w:r w:rsidR="00AD0933" w:rsidRPr="00B24675">
        <w:rPr>
          <w:rFonts w:asciiTheme="minorHAnsi" w:hAnsiTheme="minorHAnsi" w:cs="Calibri"/>
          <w:sz w:val="22"/>
          <w:szCs w:val="22"/>
        </w:rPr>
        <w:t>“ (dále jen „</w:t>
      </w:r>
      <w:r w:rsidR="00AD0933" w:rsidRPr="00B24675">
        <w:rPr>
          <w:rFonts w:asciiTheme="minorHAnsi" w:hAnsiTheme="minorHAnsi" w:cs="Calibri"/>
          <w:b/>
          <w:sz w:val="22"/>
          <w:szCs w:val="22"/>
        </w:rPr>
        <w:t>Zadávací řízení</w:t>
      </w:r>
      <w:r w:rsidR="00AD0933" w:rsidRPr="00B24675">
        <w:rPr>
          <w:rFonts w:asciiTheme="minorHAnsi" w:hAnsiTheme="minorHAnsi" w:cs="Calibri"/>
          <w:sz w:val="22"/>
          <w:szCs w:val="22"/>
        </w:rPr>
        <w:t>“).</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w:t>
      </w:r>
      <w:r w:rsidR="00B33644">
        <w:rPr>
          <w:rFonts w:asciiTheme="minorHAnsi" w:hAnsiTheme="minorHAnsi"/>
          <w:sz w:val="22"/>
          <w:szCs w:val="22"/>
        </w:rPr>
        <w:t xml:space="preserve">technickými </w:t>
      </w:r>
      <w:r w:rsidRPr="00CE573A">
        <w:rPr>
          <w:rFonts w:asciiTheme="minorHAnsi" w:hAnsiTheme="minorHAnsi"/>
          <w:sz w:val="22"/>
          <w:szCs w:val="22"/>
        </w:rPr>
        <w:t xml:space="preserve">podklady pro dodání </w:t>
      </w:r>
      <w:r w:rsidRPr="00473E88">
        <w:rPr>
          <w:rFonts w:asciiTheme="minorHAnsi" w:hAnsiTheme="minorHAnsi"/>
          <w:sz w:val="22"/>
          <w:szCs w:val="22"/>
        </w:rPr>
        <w:t>předmětu plnění dle této Smlouvy jsou</w:t>
      </w:r>
    </w:p>
    <w:p w:rsidR="00AD0933" w:rsidRPr="00317D4A" w:rsidRDefault="00AF600C" w:rsidP="00317D4A">
      <w:pPr>
        <w:pStyle w:val="Odstavecseseznamem1"/>
        <w:numPr>
          <w:ilvl w:val="2"/>
          <w:numId w:val="2"/>
        </w:numPr>
        <w:spacing w:after="240"/>
        <w:jc w:val="both"/>
        <w:rPr>
          <w:rFonts w:ascii="Calibri" w:hAnsi="Calibri" w:cs="Calibri"/>
          <w:b/>
          <w:bCs/>
          <w:sz w:val="22"/>
          <w:szCs w:val="22"/>
          <w:u w:val="single"/>
        </w:rPr>
      </w:pPr>
      <w:r w:rsidRPr="00266F63">
        <w:rPr>
          <w:rFonts w:ascii="Calibri" w:hAnsi="Calibri" w:cs="Calibri"/>
          <w:sz w:val="22"/>
          <w:szCs w:val="22"/>
        </w:rPr>
        <w:t>Technick</w:t>
      </w:r>
      <w:r w:rsidRPr="00630F61">
        <w:rPr>
          <w:rFonts w:ascii="Calibri" w:hAnsi="Calibri" w:cs="Calibri"/>
          <w:sz w:val="22"/>
          <w:szCs w:val="22"/>
        </w:rPr>
        <w:t>á</w:t>
      </w:r>
      <w:r w:rsidRPr="00266F63">
        <w:rPr>
          <w:rFonts w:ascii="Calibri" w:hAnsi="Calibri" w:cs="Calibri"/>
          <w:sz w:val="22"/>
          <w:szCs w:val="22"/>
        </w:rPr>
        <w:t xml:space="preserve"> </w:t>
      </w:r>
      <w:r w:rsidR="00317D4A" w:rsidRPr="00266F63">
        <w:rPr>
          <w:rFonts w:ascii="Calibri" w:hAnsi="Calibri" w:cs="Calibri"/>
          <w:sz w:val="22"/>
          <w:szCs w:val="22"/>
        </w:rPr>
        <w:t>specifikace</w:t>
      </w:r>
      <w:r w:rsidR="00317D4A" w:rsidRPr="00317D4A">
        <w:rPr>
          <w:rFonts w:ascii="Calibri" w:hAnsi="Calibri" w:cs="Calibri"/>
          <w:b/>
          <w:sz w:val="22"/>
          <w:szCs w:val="22"/>
        </w:rPr>
        <w:t xml:space="preserve"> </w:t>
      </w:r>
      <w:r w:rsidR="00317D4A" w:rsidRPr="00266F63">
        <w:rPr>
          <w:rFonts w:ascii="Calibri" w:hAnsi="Calibri" w:cs="Calibri"/>
          <w:sz w:val="22"/>
          <w:szCs w:val="22"/>
        </w:rPr>
        <w:t>předmětu plnění</w:t>
      </w:r>
      <w:r w:rsidR="00317D4A" w:rsidRPr="00317D4A">
        <w:rPr>
          <w:rFonts w:ascii="Calibri" w:hAnsi="Calibri" w:cs="Calibri"/>
          <w:sz w:val="22"/>
          <w:szCs w:val="22"/>
        </w:rPr>
        <w:t xml:space="preserve"> jako </w:t>
      </w:r>
      <w:r w:rsidR="00317D4A"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00EA2260">
        <w:rPr>
          <w:rFonts w:ascii="Calibri" w:hAnsi="Calibri" w:cs="Calibri"/>
          <w:b/>
          <w:sz w:val="22"/>
          <w:szCs w:val="22"/>
        </w:rPr>
        <w:t xml:space="preserve"> </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E20DC7" w:rsidRPr="008B49B5" w:rsidRDefault="00E20DC7" w:rsidP="00E20DC7">
      <w:pPr>
        <w:numPr>
          <w:ilvl w:val="1"/>
          <w:numId w:val="2"/>
        </w:numPr>
        <w:spacing w:after="240"/>
        <w:jc w:val="both"/>
        <w:rPr>
          <w:rFonts w:ascii="Calibri" w:hAnsi="Calibri" w:cs="Calibri"/>
          <w:sz w:val="22"/>
          <w:szCs w:val="22"/>
        </w:rPr>
      </w:pPr>
      <w:r w:rsidRPr="008B49B5">
        <w:rPr>
          <w:rFonts w:ascii="Calibri" w:hAnsi="Calibri" w:cs="Calibri"/>
          <w:sz w:val="22"/>
          <w:szCs w:val="22"/>
        </w:rPr>
        <w:t xml:space="preserve">Prodávající bere na vědomí, že </w:t>
      </w:r>
      <w:r>
        <w:rPr>
          <w:rFonts w:ascii="Calibri" w:hAnsi="Calibri" w:cs="Calibri"/>
          <w:sz w:val="22"/>
          <w:szCs w:val="22"/>
        </w:rPr>
        <w:t>Kupující hradí kupní cenu za předmět plnění dle Smlouvy z dotace vázanou na čerpání v kalendářním roce uzavření Smlouvy. Dodá</w:t>
      </w:r>
      <w:r w:rsidRPr="008B49B5">
        <w:rPr>
          <w:rFonts w:ascii="Calibri" w:hAnsi="Calibri" w:cs="Calibri"/>
          <w:sz w:val="22"/>
          <w:szCs w:val="22"/>
        </w:rPr>
        <w:t xml:space="preserve">ní </w:t>
      </w:r>
      <w:r>
        <w:rPr>
          <w:rFonts w:ascii="Calibri" w:hAnsi="Calibri" w:cs="Calibri"/>
          <w:sz w:val="22"/>
          <w:szCs w:val="22"/>
        </w:rPr>
        <w:t>předmětu plnění</w:t>
      </w:r>
      <w:r w:rsidRPr="008B49B5">
        <w:rPr>
          <w:rFonts w:ascii="Calibri" w:hAnsi="Calibri" w:cs="Calibri"/>
          <w:sz w:val="22"/>
          <w:szCs w:val="22"/>
        </w:rPr>
        <w:t xml:space="preserve"> ve stanovených termínech a kva</w:t>
      </w:r>
      <w:r>
        <w:rPr>
          <w:rFonts w:ascii="Calibri" w:hAnsi="Calibri" w:cs="Calibri"/>
          <w:sz w:val="22"/>
          <w:szCs w:val="22"/>
        </w:rPr>
        <w:t>litě, jak vyplývá z Příloh č. 1 a</w:t>
      </w:r>
      <w:r w:rsidRPr="008B49B5">
        <w:rPr>
          <w:rFonts w:ascii="Calibri" w:hAnsi="Calibri" w:cs="Calibri"/>
          <w:sz w:val="22"/>
          <w:szCs w:val="22"/>
        </w:rPr>
        <w:t xml:space="preserve"> 2 této Smlouvy, je </w:t>
      </w:r>
      <w:r>
        <w:rPr>
          <w:rFonts w:ascii="Calibri" w:hAnsi="Calibri" w:cs="Calibri"/>
          <w:sz w:val="22"/>
          <w:szCs w:val="22"/>
        </w:rPr>
        <w:t xml:space="preserve">z tohoto důvodu </w:t>
      </w:r>
      <w:r w:rsidRPr="008B49B5">
        <w:rPr>
          <w:rFonts w:ascii="Calibri" w:hAnsi="Calibri" w:cs="Calibri"/>
          <w:sz w:val="22"/>
          <w:szCs w:val="22"/>
        </w:rPr>
        <w:t xml:space="preserve">pro </w:t>
      </w:r>
      <w:r>
        <w:rPr>
          <w:rFonts w:ascii="Calibri" w:hAnsi="Calibri" w:cs="Calibri"/>
          <w:sz w:val="22"/>
          <w:szCs w:val="22"/>
        </w:rPr>
        <w:t>Kupujícího</w:t>
      </w:r>
      <w:r w:rsidRPr="008B49B5">
        <w:rPr>
          <w:rFonts w:ascii="Calibri" w:hAnsi="Calibri" w:cs="Calibri"/>
          <w:sz w:val="22"/>
          <w:szCs w:val="22"/>
        </w:rPr>
        <w:t xml:space="preserve"> zásadní. V případě, že </w:t>
      </w:r>
      <w:r>
        <w:rPr>
          <w:rFonts w:ascii="Calibri" w:hAnsi="Calibri" w:cs="Calibri"/>
          <w:sz w:val="22"/>
          <w:szCs w:val="22"/>
        </w:rPr>
        <w:t>Prodávající</w:t>
      </w:r>
      <w:r w:rsidRPr="008B49B5">
        <w:rPr>
          <w:rFonts w:ascii="Calibri" w:hAnsi="Calibri" w:cs="Calibri"/>
          <w:sz w:val="22"/>
          <w:szCs w:val="22"/>
        </w:rPr>
        <w:t xml:space="preserve"> nesplní smluvní požadavky, může </w:t>
      </w:r>
      <w:r>
        <w:rPr>
          <w:rFonts w:ascii="Calibri" w:hAnsi="Calibri" w:cs="Calibri"/>
          <w:sz w:val="22"/>
          <w:szCs w:val="22"/>
        </w:rPr>
        <w:t>Kupujícímu</w:t>
      </w:r>
      <w:r w:rsidRPr="008B49B5">
        <w:rPr>
          <w:rFonts w:ascii="Calibri" w:hAnsi="Calibri" w:cs="Calibri"/>
          <w:sz w:val="22"/>
          <w:szCs w:val="22"/>
        </w:rPr>
        <w:t xml:space="preserve"> vzniknout škoda. </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0833D0"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1C7C4E" w:rsidP="00317D4A">
      <w:pPr>
        <w:spacing w:after="240"/>
        <w:ind w:left="567"/>
        <w:jc w:val="both"/>
        <w:rPr>
          <w:rFonts w:ascii="Calibri" w:hAnsi="Calibri" w:cs="Calibri"/>
          <w:sz w:val="22"/>
          <w:szCs w:val="22"/>
        </w:rPr>
      </w:pPr>
      <w:r w:rsidRPr="00B80551">
        <w:rPr>
          <w:rFonts w:ascii="Calibri" w:hAnsi="Calibri" w:cs="Calibri"/>
          <w:sz w:val="22"/>
          <w:szCs w:val="22"/>
        </w:rPr>
        <w:t>„</w:t>
      </w:r>
      <w:r w:rsidR="00B24675" w:rsidRPr="00B24675">
        <w:rPr>
          <w:rFonts w:asciiTheme="minorHAnsi" w:hAnsiTheme="minorHAnsi"/>
          <w:b/>
          <w:sz w:val="22"/>
          <w:szCs w:val="22"/>
        </w:rPr>
        <w:t>Optick</w:t>
      </w:r>
      <w:r w:rsidR="00B24675">
        <w:rPr>
          <w:rFonts w:asciiTheme="minorHAnsi" w:hAnsiTheme="minorHAnsi"/>
          <w:b/>
          <w:sz w:val="22"/>
          <w:szCs w:val="22"/>
        </w:rPr>
        <w:t>ému</w:t>
      </w:r>
      <w:r w:rsidR="00B24675" w:rsidRPr="00B24675">
        <w:rPr>
          <w:rFonts w:asciiTheme="minorHAnsi" w:hAnsiTheme="minorHAnsi"/>
          <w:b/>
          <w:sz w:val="22"/>
          <w:szCs w:val="22"/>
        </w:rPr>
        <w:t xml:space="preserve"> emisní</w:t>
      </w:r>
      <w:r w:rsidR="00B24675">
        <w:rPr>
          <w:rFonts w:asciiTheme="minorHAnsi" w:hAnsiTheme="minorHAnsi"/>
          <w:b/>
          <w:sz w:val="22"/>
          <w:szCs w:val="22"/>
        </w:rPr>
        <w:t>mu</w:t>
      </w:r>
      <w:r w:rsidR="00B24675" w:rsidRPr="00B24675">
        <w:rPr>
          <w:rFonts w:asciiTheme="minorHAnsi" w:hAnsiTheme="minorHAnsi"/>
          <w:b/>
          <w:sz w:val="22"/>
          <w:szCs w:val="22"/>
        </w:rPr>
        <w:t xml:space="preserve"> spektrometr</w:t>
      </w:r>
      <w:r w:rsidR="00B24675">
        <w:rPr>
          <w:rFonts w:asciiTheme="minorHAnsi" w:hAnsiTheme="minorHAnsi"/>
          <w:b/>
          <w:sz w:val="22"/>
          <w:szCs w:val="22"/>
        </w:rPr>
        <w:t>u</w:t>
      </w:r>
      <w:r w:rsidR="00B24675" w:rsidRPr="00B24675">
        <w:rPr>
          <w:rFonts w:asciiTheme="minorHAnsi" w:hAnsiTheme="minorHAnsi"/>
          <w:b/>
          <w:sz w:val="22"/>
          <w:szCs w:val="22"/>
        </w:rPr>
        <w:t xml:space="preserve"> s doutnavým výbojem – GDOES</w:t>
      </w:r>
      <w:r w:rsidRPr="00B80551">
        <w:rPr>
          <w:rFonts w:ascii="Calibri" w:hAnsi="Calibri" w:cs="Calibri"/>
          <w:sz w:val="22"/>
          <w:szCs w:val="22"/>
        </w:rPr>
        <w:t xml:space="preserve">“ (dále jen </w:t>
      </w:r>
      <w:r w:rsidRPr="00B80551">
        <w:rPr>
          <w:rFonts w:ascii="Calibri" w:hAnsi="Calibri" w:cs="Calibri"/>
          <w:b/>
          <w:sz w:val="22"/>
          <w:szCs w:val="22"/>
        </w:rPr>
        <w:t>„Zboží“</w:t>
      </w:r>
      <w:r w:rsidRPr="00B80551">
        <w:rPr>
          <w:rFonts w:ascii="Calibri" w:hAnsi="Calibri" w:cs="Calibri"/>
          <w:sz w:val="22"/>
          <w:szCs w:val="22"/>
        </w:rPr>
        <w:t xml:space="preserve"> nebo </w:t>
      </w:r>
      <w:r w:rsidRPr="00B80551">
        <w:rPr>
          <w:rFonts w:ascii="Calibri" w:hAnsi="Calibri" w:cs="Calibri"/>
          <w:b/>
          <w:sz w:val="22"/>
          <w:szCs w:val="22"/>
        </w:rPr>
        <w:t>„Přístroj“</w:t>
      </w:r>
      <w:r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B33644"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w:t>
      </w:r>
      <w:r w:rsidR="001C7C4E">
        <w:rPr>
          <w:rFonts w:ascii="Calibri" w:hAnsi="Calibri" w:cs="Calibri"/>
          <w:sz w:val="22"/>
          <w:szCs w:val="22"/>
        </w:rPr>
        <w:t>oprava Přístroje včetně příslušenství do místa plnění, je</w:t>
      </w:r>
      <w:r w:rsidR="001C7C4E" w:rsidRPr="008B49B5">
        <w:rPr>
          <w:rFonts w:ascii="Calibri" w:hAnsi="Calibri" w:cs="Calibri"/>
          <w:sz w:val="22"/>
          <w:szCs w:val="22"/>
        </w:rPr>
        <w:t>h</w:t>
      </w:r>
      <w:r w:rsidR="001C7C4E">
        <w:rPr>
          <w:rFonts w:ascii="Calibri" w:hAnsi="Calibri" w:cs="Calibri"/>
          <w:sz w:val="22"/>
          <w:szCs w:val="22"/>
        </w:rPr>
        <w:t>o</w:t>
      </w:r>
      <w:r w:rsidR="001C7C4E"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EA2260"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lastRenderedPageBreak/>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EA2260" w:rsidRPr="00EA2260" w:rsidRDefault="00EA2260"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ověření správné funkce Přístroje a jeho</w:t>
      </w:r>
      <w:r w:rsidRPr="008B49B5">
        <w:rPr>
          <w:rFonts w:ascii="Calibri" w:hAnsi="Calibri" w:cs="Calibri"/>
          <w:sz w:val="22"/>
          <w:szCs w:val="22"/>
        </w:rPr>
        <w:t xml:space="preserve"> seřízení v místě plnění,</w:t>
      </w:r>
    </w:p>
    <w:p w:rsidR="00EA2260" w:rsidRPr="005E0EC2" w:rsidRDefault="00EA2260"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demonstrace provozu Přístroje spočívající v provedení kontrolního měření</w:t>
      </w:r>
      <w:r w:rsidRPr="008B49B5">
        <w:rPr>
          <w:rFonts w:ascii="Calibri" w:hAnsi="Calibri" w:cs="Calibri"/>
          <w:sz w:val="22"/>
          <w:szCs w:val="22"/>
        </w:rPr>
        <w:t>,</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5869B1"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5869B1" w:rsidRPr="00317D4A" w:rsidRDefault="005869B1" w:rsidP="00317D4A">
      <w:pPr>
        <w:pStyle w:val="Odstavecseseznamem1"/>
        <w:numPr>
          <w:ilvl w:val="2"/>
          <w:numId w:val="2"/>
        </w:numPr>
        <w:spacing w:after="240"/>
        <w:jc w:val="both"/>
        <w:rPr>
          <w:rFonts w:ascii="Calibri" w:hAnsi="Calibri" w:cs="Calibri"/>
          <w:b/>
          <w:bCs/>
          <w:sz w:val="22"/>
          <w:szCs w:val="22"/>
          <w:u w:val="single"/>
        </w:rPr>
      </w:pPr>
      <w:r w:rsidRPr="005869B1">
        <w:rPr>
          <w:rFonts w:asciiTheme="minorHAnsi" w:hAnsiTheme="minorHAnsi"/>
          <w:sz w:val="22"/>
          <w:szCs w:val="22"/>
        </w:rPr>
        <w:t xml:space="preserve">zaškolení obsluhy na místě </w:t>
      </w:r>
      <w:r>
        <w:rPr>
          <w:rFonts w:asciiTheme="minorHAnsi" w:hAnsiTheme="minorHAnsi"/>
          <w:sz w:val="22"/>
          <w:szCs w:val="22"/>
        </w:rPr>
        <w:t xml:space="preserve">plnění </w:t>
      </w:r>
      <w:r w:rsidRPr="005869B1">
        <w:rPr>
          <w:rFonts w:asciiTheme="minorHAnsi" w:hAnsiTheme="minorHAnsi"/>
          <w:sz w:val="22"/>
          <w:szCs w:val="22"/>
        </w:rPr>
        <w:t xml:space="preserve">v délce min. 2 dny, a to rozložená na dvě etapy s časovým odstupem </w:t>
      </w:r>
      <w:r>
        <w:rPr>
          <w:rFonts w:asciiTheme="minorHAnsi" w:hAnsiTheme="minorHAnsi"/>
          <w:sz w:val="22"/>
          <w:szCs w:val="22"/>
        </w:rPr>
        <w:t>min. 1 týden,</w:t>
      </w:r>
    </w:p>
    <w:p w:rsidR="00317D4A" w:rsidRPr="00630F61" w:rsidRDefault="00EA2260" w:rsidP="00317D4A">
      <w:pPr>
        <w:pStyle w:val="Odstavecseseznamem1"/>
        <w:numPr>
          <w:ilvl w:val="2"/>
          <w:numId w:val="2"/>
        </w:numPr>
        <w:spacing w:after="240"/>
        <w:jc w:val="both"/>
        <w:rPr>
          <w:rFonts w:ascii="Calibri" w:hAnsi="Calibri" w:cs="Calibri"/>
          <w:b/>
          <w:bCs/>
          <w:sz w:val="22"/>
          <w:szCs w:val="22"/>
          <w:u w:val="single"/>
        </w:rPr>
      </w:pPr>
      <w:r w:rsidRPr="00630F61">
        <w:rPr>
          <w:rFonts w:ascii="Calibri" w:hAnsi="Calibri" w:cs="Calibri"/>
          <w:sz w:val="22"/>
          <w:szCs w:val="22"/>
        </w:rPr>
        <w:t xml:space="preserve">bezplatný </w:t>
      </w:r>
      <w:r w:rsidR="00317D4A" w:rsidRPr="00630F61">
        <w:rPr>
          <w:rFonts w:ascii="Calibri" w:hAnsi="Calibri" w:cs="Calibri"/>
          <w:sz w:val="22"/>
          <w:szCs w:val="22"/>
        </w:rPr>
        <w:t>záruční servis</w:t>
      </w:r>
      <w:r w:rsidRPr="00630F61">
        <w:rPr>
          <w:rFonts w:ascii="Calibri" w:hAnsi="Calibri" w:cs="Calibri"/>
          <w:sz w:val="22"/>
          <w:szCs w:val="22"/>
        </w:rPr>
        <w:t xml:space="preserve"> včetně servisních prohlídek (viz </w:t>
      </w:r>
      <w:proofErr w:type="gramStart"/>
      <w:r w:rsidR="006D4A61">
        <w:fldChar w:fldCharType="begin"/>
      </w:r>
      <w:r w:rsidR="00933AC2">
        <w:instrText xml:space="preserve"> REF _Ref382208775 \r \h  \* MERGEFORMAT </w:instrText>
      </w:r>
      <w:r w:rsidR="006D4A61">
        <w:fldChar w:fldCharType="separate"/>
      </w:r>
      <w:r w:rsidR="006D4A61" w:rsidRPr="006D4A61">
        <w:rPr>
          <w:rFonts w:ascii="Calibri" w:hAnsi="Calibri" w:cs="Calibri"/>
          <w:sz w:val="22"/>
          <w:szCs w:val="22"/>
        </w:rPr>
        <w:t>14.2</w:t>
      </w:r>
      <w:r w:rsidR="006D4A61">
        <w:fldChar w:fldCharType="end"/>
      </w:r>
      <w:proofErr w:type="gramEnd"/>
      <w:r w:rsidRPr="00630F61">
        <w:rPr>
          <w:rFonts w:ascii="Calibri" w:hAnsi="Calibri" w:cs="Calibri"/>
          <w:sz w:val="22"/>
          <w:szCs w:val="22"/>
        </w:rPr>
        <w:t>)</w:t>
      </w:r>
      <w:r w:rsidR="00317D4A" w:rsidRPr="00630F61">
        <w:rPr>
          <w:rFonts w:ascii="Calibri" w:hAnsi="Calibri" w:cs="Calibri"/>
          <w:sz w:val="22"/>
          <w:szCs w:val="22"/>
        </w:rPr>
        <w:t>,</w:t>
      </w:r>
    </w:p>
    <w:p w:rsidR="00EA2260" w:rsidRPr="00317D4A" w:rsidRDefault="00DD44DF"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zajištění </w:t>
      </w:r>
      <w:proofErr w:type="spellStart"/>
      <w:r w:rsidR="00EA2260" w:rsidRPr="00D779C2">
        <w:rPr>
          <w:rFonts w:ascii="Calibri" w:hAnsi="Calibri" w:cs="Calibri"/>
          <w:sz w:val="22"/>
          <w:szCs w:val="22"/>
        </w:rPr>
        <w:t>mimozáruční</w:t>
      </w:r>
      <w:r>
        <w:rPr>
          <w:rFonts w:ascii="Calibri" w:hAnsi="Calibri" w:cs="Calibri"/>
          <w:sz w:val="22"/>
          <w:szCs w:val="22"/>
        </w:rPr>
        <w:t>ho</w:t>
      </w:r>
      <w:proofErr w:type="spellEnd"/>
      <w:r w:rsidR="00EA2260" w:rsidRPr="00D779C2">
        <w:rPr>
          <w:rFonts w:ascii="Calibri" w:hAnsi="Calibri" w:cs="Calibri"/>
          <w:sz w:val="22"/>
          <w:szCs w:val="22"/>
        </w:rPr>
        <w:t xml:space="preserve"> </w:t>
      </w:r>
      <w:r>
        <w:rPr>
          <w:rFonts w:ascii="Calibri" w:hAnsi="Calibri" w:cs="Calibri"/>
          <w:sz w:val="22"/>
          <w:szCs w:val="22"/>
        </w:rPr>
        <w:t xml:space="preserve">a pozáručního </w:t>
      </w:r>
      <w:r w:rsidR="00EA2260" w:rsidRPr="00D779C2">
        <w:rPr>
          <w:rFonts w:ascii="Calibri" w:hAnsi="Calibri" w:cs="Calibri"/>
          <w:sz w:val="22"/>
          <w:szCs w:val="22"/>
        </w:rPr>
        <w:t>servis</w:t>
      </w:r>
      <w:r>
        <w:rPr>
          <w:rFonts w:ascii="Calibri" w:hAnsi="Calibri" w:cs="Calibri"/>
          <w:sz w:val="22"/>
          <w:szCs w:val="22"/>
        </w:rPr>
        <w:t>u,</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DD44DF" w:rsidP="00317D4A">
      <w:pPr>
        <w:pStyle w:val="Odstavecseseznamem1"/>
        <w:numPr>
          <w:ilvl w:val="2"/>
          <w:numId w:val="2"/>
        </w:numPr>
        <w:spacing w:after="240"/>
        <w:jc w:val="both"/>
        <w:rPr>
          <w:rFonts w:ascii="Calibri" w:hAnsi="Calibri" w:cs="Calibri"/>
          <w:b/>
          <w:bCs/>
          <w:sz w:val="22"/>
          <w:szCs w:val="22"/>
          <w:u w:val="single"/>
        </w:rPr>
      </w:pPr>
      <w:r w:rsidRPr="00C93407">
        <w:rPr>
          <w:rFonts w:ascii="Calibri" w:hAnsi="Calibri"/>
          <w:sz w:val="22"/>
          <w:szCs w:val="22"/>
        </w:rPr>
        <w:t>Pro případ, že ke splnění požadavků Kupujícího vyplývajících z této Smlouvy budou potřebné i další dodávky a práce výslovně neuvedené v této Smlouvě, Prodávající se výslovně zavazuje se tyto dodávky a práce na své náklady obstarat či provést a do svého plnění zahrnout bez dopadu na kupní cenu podle této Smlouvy</w:t>
      </w:r>
      <w:r w:rsidR="00317D4A">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V případě kolize</w:t>
      </w:r>
      <w:r w:rsidR="00CC7807">
        <w:rPr>
          <w:rFonts w:ascii="Calibri" w:hAnsi="Calibri"/>
          <w:sz w:val="22"/>
          <w:szCs w:val="22"/>
        </w:rPr>
        <w:t xml:space="preserve"> technických a kvalitativních</w:t>
      </w:r>
      <w:r w:rsidR="00317D4A" w:rsidRPr="008B49B5">
        <w:rPr>
          <w:rFonts w:ascii="Calibri" w:hAnsi="Calibri"/>
          <w:sz w:val="22"/>
          <w:szCs w:val="22"/>
        </w:rPr>
        <w:t xml:space="preserv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9E2294" w:rsidRPr="009E2294" w:rsidRDefault="00DD44DF" w:rsidP="00317D4A">
      <w:pPr>
        <w:pStyle w:val="Odstavecseseznamem1"/>
        <w:numPr>
          <w:ilvl w:val="2"/>
          <w:numId w:val="2"/>
        </w:numPr>
        <w:spacing w:after="240"/>
        <w:jc w:val="both"/>
        <w:rPr>
          <w:rFonts w:ascii="Calibri" w:hAnsi="Calibri" w:cs="Calibri"/>
          <w:b/>
          <w:bCs/>
          <w:sz w:val="22"/>
          <w:szCs w:val="22"/>
          <w:u w:val="single"/>
        </w:rPr>
      </w:pPr>
      <w:r w:rsidRPr="00630F61">
        <w:rPr>
          <w:rFonts w:ascii="Calibri" w:hAnsi="Calibri"/>
          <w:sz w:val="22"/>
          <w:szCs w:val="22"/>
        </w:rPr>
        <w:t>Prodávající se zavazuje, že dodaný Přístroj a všechny jeho součásti budou výhradně nové (nepoužité, nerepasované)</w:t>
      </w:r>
      <w:r w:rsidR="00866FFC" w:rsidRPr="00630F61">
        <w:rPr>
          <w:rFonts w:ascii="Calibri" w:hAnsi="Calibri"/>
          <w:sz w:val="22"/>
          <w:szCs w:val="22"/>
        </w:rPr>
        <w:t>.</w:t>
      </w:r>
      <w:r w:rsidRPr="00630F61">
        <w:rPr>
          <w:rFonts w:ascii="Calibri" w:hAnsi="Calibri"/>
          <w:sz w:val="22"/>
          <w:szCs w:val="22"/>
        </w:rPr>
        <w:t xml:space="preserve"> </w:t>
      </w:r>
    </w:p>
    <w:p w:rsidR="00866FFC" w:rsidRPr="00630F61" w:rsidRDefault="00DD44DF" w:rsidP="00317D4A">
      <w:pPr>
        <w:pStyle w:val="Odstavecseseznamem1"/>
        <w:numPr>
          <w:ilvl w:val="2"/>
          <w:numId w:val="2"/>
        </w:numPr>
        <w:spacing w:after="240"/>
        <w:jc w:val="both"/>
        <w:rPr>
          <w:rFonts w:ascii="Calibri" w:hAnsi="Calibri" w:cs="Calibri"/>
          <w:b/>
          <w:bCs/>
          <w:sz w:val="22"/>
          <w:szCs w:val="22"/>
          <w:u w:val="single"/>
        </w:rPr>
      </w:pPr>
      <w:r w:rsidRPr="00630F61">
        <w:rPr>
          <w:rFonts w:ascii="Calibri" w:hAnsi="Calibri"/>
          <w:sz w:val="22"/>
          <w:szCs w:val="22"/>
        </w:rPr>
        <w:t>Prodávající se zavazuje a ručí za to, že nepoužije žádný materiál, o kterém je v době jeho užití známo, že je škodlivý nebo nesplňuje hygienické či ekologické parametry dle platných norem. Prodávající se rovněž zavazuje a ručí za to, že nepoužije žádný materiál či součástky, které nemají požadovanou certifikaci, je-li pro jejich použití certifikace nezbytná podle příslušných předpisů</w:t>
      </w:r>
      <w:r w:rsidR="005A0FCE" w:rsidRPr="00630F61">
        <w:rPr>
          <w:rFonts w:ascii="Calibri" w:hAnsi="Calibri"/>
          <w:sz w:val="22"/>
          <w:szCs w:val="22"/>
        </w:rPr>
        <w:t xml:space="preserve">. </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D53C74"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82817707"/>
      <w:bookmarkStart w:id="6" w:name="_Ref379964163"/>
      <w:bookmarkStart w:id="7" w:name="_Ref381969739"/>
      <w:r w:rsidRPr="00D53C74">
        <w:rPr>
          <w:rFonts w:ascii="Calibri" w:hAnsi="Calibri" w:cs="Calibri"/>
          <w:sz w:val="22"/>
          <w:szCs w:val="22"/>
        </w:rPr>
        <w:t xml:space="preserve">Prodávající se zavazuje </w:t>
      </w:r>
      <w:bookmarkStart w:id="8" w:name="_Ref382231623"/>
      <w:r w:rsidR="005A0FCE" w:rsidRPr="00D53C74">
        <w:rPr>
          <w:rFonts w:ascii="Calibri" w:hAnsi="Calibri" w:cs="Calibri"/>
          <w:sz w:val="22"/>
          <w:szCs w:val="22"/>
        </w:rPr>
        <w:t>Přístroj předat do 4 měsíců od uzavření kupní smlouvy</w:t>
      </w:r>
      <w:bookmarkEnd w:id="8"/>
      <w:r w:rsidR="005A0FCE" w:rsidRPr="00D53C74">
        <w:rPr>
          <w:rFonts w:ascii="Calibri" w:hAnsi="Calibri" w:cs="Calibri"/>
          <w:sz w:val="22"/>
          <w:szCs w:val="22"/>
        </w:rPr>
        <w:t>.</w:t>
      </w:r>
      <w:bookmarkEnd w:id="5"/>
    </w:p>
    <w:bookmarkEnd w:id="6"/>
    <w:bookmarkEnd w:id="7"/>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Prodávající </w:t>
      </w:r>
      <w:r w:rsidR="009E2294">
        <w:rPr>
          <w:rFonts w:ascii="Calibri" w:hAnsi="Calibri" w:cs="Calibri"/>
          <w:sz w:val="22"/>
          <w:szCs w:val="22"/>
        </w:rPr>
        <w:t>je</w:t>
      </w:r>
      <w:r w:rsidR="009E2294" w:rsidRPr="000939BE">
        <w:rPr>
          <w:rFonts w:ascii="Calibri" w:hAnsi="Calibri" w:cs="Calibri"/>
          <w:sz w:val="22"/>
          <w:szCs w:val="22"/>
        </w:rPr>
        <w:t xml:space="preserve"> </w:t>
      </w:r>
      <w:r w:rsidR="0085033C" w:rsidRPr="000939BE">
        <w:rPr>
          <w:rFonts w:ascii="Calibri" w:hAnsi="Calibri" w:cs="Calibri"/>
          <w:sz w:val="22"/>
          <w:szCs w:val="22"/>
        </w:rPr>
        <w:t>oprávněn lhůt</w:t>
      </w:r>
      <w:r w:rsidR="009E2294">
        <w:rPr>
          <w:rFonts w:ascii="Calibri" w:hAnsi="Calibri" w:cs="Calibri"/>
          <w:sz w:val="22"/>
          <w:szCs w:val="22"/>
        </w:rPr>
        <w:t>u</w:t>
      </w:r>
      <w:r w:rsidR="0085033C" w:rsidRPr="000939BE">
        <w:rPr>
          <w:rFonts w:ascii="Calibri" w:hAnsi="Calibri" w:cs="Calibri"/>
          <w:sz w:val="22"/>
          <w:szCs w:val="22"/>
        </w:rPr>
        <w:t xml:space="preserve"> dle odst. </w:t>
      </w:r>
      <w:proofErr w:type="gramStart"/>
      <w:r w:rsidR="006D4A61">
        <w:rPr>
          <w:rFonts w:ascii="Calibri" w:hAnsi="Calibri" w:cs="Calibri"/>
          <w:sz w:val="22"/>
          <w:szCs w:val="22"/>
        </w:rPr>
        <w:fldChar w:fldCharType="begin"/>
      </w:r>
      <w:r>
        <w:rPr>
          <w:rFonts w:ascii="Calibri" w:hAnsi="Calibri" w:cs="Calibri"/>
          <w:sz w:val="22"/>
          <w:szCs w:val="22"/>
        </w:rPr>
        <w:instrText xml:space="preserve"> REF _Ref381969739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4.1</w:t>
      </w:r>
      <w:r w:rsidR="006D4A61">
        <w:rPr>
          <w:rFonts w:ascii="Calibri" w:hAnsi="Calibri" w:cs="Calibri"/>
          <w:sz w:val="22"/>
          <w:szCs w:val="22"/>
        </w:rPr>
        <w:fldChar w:fldCharType="end"/>
      </w:r>
      <w:proofErr w:type="gramEnd"/>
      <w:r>
        <w:rPr>
          <w:rFonts w:ascii="Calibri" w:hAnsi="Calibri" w:cs="Calibri"/>
          <w:sz w:val="22"/>
          <w:szCs w:val="22"/>
        </w:rPr>
        <w:t xml:space="preserve"> </w:t>
      </w:r>
      <w:r w:rsidR="009E2294">
        <w:rPr>
          <w:rFonts w:ascii="Calibri" w:hAnsi="Calibri" w:cs="Calibri"/>
          <w:sz w:val="22"/>
          <w:szCs w:val="22"/>
        </w:rPr>
        <w:t>prodloužit z důvodu přípravy prostor pr</w:t>
      </w:r>
      <w:r w:rsidR="005B22A3">
        <w:rPr>
          <w:rFonts w:ascii="Calibri" w:hAnsi="Calibri" w:cs="Calibri"/>
          <w:sz w:val="22"/>
          <w:szCs w:val="22"/>
        </w:rPr>
        <w:t>o</w:t>
      </w:r>
      <w:r w:rsidR="009E2294">
        <w:rPr>
          <w:rFonts w:ascii="Calibri" w:hAnsi="Calibri" w:cs="Calibri"/>
          <w:sz w:val="22"/>
          <w:szCs w:val="22"/>
        </w:rPr>
        <w:t xml:space="preserve"> instalaci</w:t>
      </w:r>
      <w:r w:rsidR="0085033C" w:rsidRPr="00023BDC">
        <w:rPr>
          <w:rFonts w:ascii="Calibri" w:hAnsi="Calibri" w:cs="Calibri"/>
          <w:sz w:val="22"/>
          <w:szCs w:val="22"/>
        </w:rPr>
        <w:t>.</w:t>
      </w:r>
      <w:r w:rsidR="009E2294">
        <w:rPr>
          <w:rFonts w:ascii="Calibri" w:hAnsi="Calibri" w:cs="Calibri"/>
          <w:sz w:val="22"/>
          <w:szCs w:val="22"/>
        </w:rPr>
        <w:t xml:space="preserve"> </w:t>
      </w:r>
    </w:p>
    <w:p w:rsidR="0085033C" w:rsidRPr="001A58A3" w:rsidRDefault="009F3DFB" w:rsidP="0085033C">
      <w:pPr>
        <w:pStyle w:val="Odstavecseseznamem1"/>
        <w:numPr>
          <w:ilvl w:val="1"/>
          <w:numId w:val="2"/>
        </w:numPr>
        <w:spacing w:after="240"/>
        <w:jc w:val="both"/>
        <w:rPr>
          <w:rFonts w:ascii="Calibri" w:hAnsi="Calibri" w:cs="Calibri"/>
          <w:b/>
          <w:bCs/>
          <w:sz w:val="22"/>
          <w:szCs w:val="22"/>
          <w:u w:val="single"/>
        </w:rPr>
      </w:pPr>
      <w:bookmarkStart w:id="9" w:name="_Ref386544651"/>
      <w:r w:rsidRPr="00531D76">
        <w:rPr>
          <w:rFonts w:ascii="Calibri" w:hAnsi="Calibri" w:cs="Calibri"/>
          <w:sz w:val="22"/>
          <w:szCs w:val="22"/>
        </w:rPr>
        <w:t xml:space="preserve">Prodávající </w:t>
      </w:r>
      <w:r w:rsidR="009E2294">
        <w:rPr>
          <w:rFonts w:ascii="Calibri" w:hAnsi="Calibri" w:cs="Calibri"/>
          <w:sz w:val="22"/>
          <w:szCs w:val="22"/>
        </w:rPr>
        <w:t xml:space="preserve">není v prodlení s plněním, </w:t>
      </w:r>
      <w:proofErr w:type="gramStart"/>
      <w:r w:rsidR="009E2294">
        <w:rPr>
          <w:rFonts w:ascii="Calibri" w:hAnsi="Calibri" w:cs="Calibri"/>
          <w:sz w:val="22"/>
          <w:szCs w:val="22"/>
        </w:rPr>
        <w:t>nastanou–li</w:t>
      </w:r>
      <w:proofErr w:type="gramEnd"/>
      <w:r w:rsidR="009E2294">
        <w:rPr>
          <w:rFonts w:ascii="Calibri" w:hAnsi="Calibri" w:cs="Calibri"/>
          <w:sz w:val="22"/>
          <w:szCs w:val="22"/>
        </w:rPr>
        <w:t xml:space="preserve"> překážky </w:t>
      </w:r>
      <w:r w:rsidR="0085033C" w:rsidRPr="00531D76">
        <w:rPr>
          <w:rFonts w:ascii="Calibri" w:hAnsi="Calibri" w:cs="Calibri"/>
          <w:sz w:val="22"/>
          <w:szCs w:val="22"/>
        </w:rPr>
        <w:t xml:space="preserve"> na straně </w:t>
      </w:r>
      <w:r w:rsidRPr="00531D76">
        <w:rPr>
          <w:rFonts w:ascii="Calibri" w:hAnsi="Calibri" w:cs="Calibri"/>
          <w:sz w:val="22"/>
          <w:szCs w:val="22"/>
        </w:rPr>
        <w:t>Kupujícího</w:t>
      </w:r>
      <w:r w:rsidR="0085033C" w:rsidRPr="00531D76">
        <w:rPr>
          <w:rFonts w:ascii="Calibri" w:hAnsi="Calibri" w:cs="Calibri"/>
          <w:sz w:val="22"/>
          <w:szCs w:val="22"/>
        </w:rPr>
        <w:t>.</w:t>
      </w:r>
      <w:bookmarkEnd w:id="9"/>
    </w:p>
    <w:p w:rsidR="001A58A3" w:rsidRPr="001A58A3" w:rsidRDefault="001A58A3" w:rsidP="001A58A3">
      <w:pPr>
        <w:pStyle w:val="Odstavecseseznamem1"/>
        <w:numPr>
          <w:ilvl w:val="1"/>
          <w:numId w:val="2"/>
        </w:numPr>
        <w:spacing w:after="240"/>
        <w:jc w:val="both"/>
        <w:rPr>
          <w:rFonts w:asciiTheme="minorHAnsi" w:hAnsiTheme="minorHAnsi" w:cs="Calibri"/>
          <w:b/>
          <w:bCs/>
          <w:sz w:val="22"/>
          <w:szCs w:val="22"/>
          <w:u w:val="single"/>
        </w:rPr>
      </w:pPr>
      <w:bookmarkStart w:id="10" w:name="_Ref386544661"/>
      <w:r w:rsidRPr="008B49B5">
        <w:rPr>
          <w:rFonts w:ascii="Calibri" w:hAnsi="Calibri" w:cs="Calibri"/>
          <w:sz w:val="22"/>
          <w:szCs w:val="22"/>
        </w:rPr>
        <w:t xml:space="preserve">Nastane-li případ vyšší moci, budou termíny stanovené Smlouvou prodlouženy o dobu odpovídající době </w:t>
      </w:r>
      <w:r>
        <w:rPr>
          <w:rFonts w:ascii="Calibri" w:hAnsi="Calibri" w:cs="Calibri"/>
          <w:sz w:val="22"/>
          <w:szCs w:val="22"/>
        </w:rPr>
        <w:t xml:space="preserve">jeho </w:t>
      </w:r>
      <w:r w:rsidRPr="008B49B5">
        <w:rPr>
          <w:rFonts w:ascii="Calibri" w:hAnsi="Calibri" w:cs="Calibri"/>
          <w:sz w:val="22"/>
          <w:szCs w:val="22"/>
        </w:rPr>
        <w:t>trvání</w:t>
      </w:r>
      <w:r>
        <w:rPr>
          <w:rFonts w:ascii="Calibri" w:hAnsi="Calibri" w:cs="Calibri"/>
          <w:sz w:val="22"/>
          <w:szCs w:val="22"/>
        </w:rPr>
        <w:t>.</w:t>
      </w:r>
      <w:bookmarkEnd w:id="10"/>
    </w:p>
    <w:p w:rsidR="00E20DC7" w:rsidRPr="00531D76" w:rsidRDefault="009E2294" w:rsidP="0085033C">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lastRenderedPageBreak/>
        <w:t>Prodávající bere na vědomí, že Kupující nem</w:t>
      </w:r>
      <w:r w:rsidR="00E20DC7">
        <w:rPr>
          <w:rFonts w:ascii="Calibri" w:hAnsi="Calibri" w:cs="Calibri"/>
          <w:sz w:val="22"/>
          <w:szCs w:val="22"/>
        </w:rPr>
        <w:t xml:space="preserve">á zájem na plnění </w:t>
      </w:r>
      <w:r w:rsidR="005A2AAE">
        <w:rPr>
          <w:rFonts w:ascii="Calibri" w:hAnsi="Calibri" w:cs="Calibri"/>
          <w:sz w:val="22"/>
          <w:szCs w:val="22"/>
        </w:rPr>
        <w:t>po 31.</w:t>
      </w:r>
      <w:r>
        <w:rPr>
          <w:rFonts w:ascii="Calibri" w:hAnsi="Calibri" w:cs="Calibri"/>
          <w:sz w:val="22"/>
          <w:szCs w:val="22"/>
        </w:rPr>
        <w:t xml:space="preserve"> </w:t>
      </w:r>
      <w:r w:rsidR="005A2AAE">
        <w:rPr>
          <w:rFonts w:ascii="Calibri" w:hAnsi="Calibri" w:cs="Calibri"/>
          <w:sz w:val="22"/>
          <w:szCs w:val="22"/>
        </w:rPr>
        <w:t xml:space="preserve">12. </w:t>
      </w:r>
      <w:r w:rsidR="00E20DC7">
        <w:rPr>
          <w:rFonts w:ascii="Calibri" w:hAnsi="Calibri" w:cs="Calibri"/>
          <w:sz w:val="22"/>
          <w:szCs w:val="22"/>
        </w:rPr>
        <w:t>2014</w:t>
      </w:r>
      <w:r w:rsidR="001A58A3">
        <w:rPr>
          <w:rFonts w:ascii="Calibri" w:hAnsi="Calibri" w:cs="Calibri"/>
          <w:sz w:val="22"/>
          <w:szCs w:val="22"/>
        </w:rPr>
        <w:t xml:space="preserve">, tím není dotčeno ustanovení čl. </w:t>
      </w:r>
      <w:proofErr w:type="gramStart"/>
      <w:r w:rsidR="006D4A61">
        <w:rPr>
          <w:rFonts w:ascii="Calibri" w:hAnsi="Calibri" w:cs="Calibri"/>
          <w:sz w:val="22"/>
          <w:szCs w:val="22"/>
        </w:rPr>
        <w:fldChar w:fldCharType="begin"/>
      </w:r>
      <w:r w:rsidR="001A58A3">
        <w:rPr>
          <w:rFonts w:ascii="Calibri" w:hAnsi="Calibri" w:cs="Calibri"/>
          <w:sz w:val="22"/>
          <w:szCs w:val="22"/>
        </w:rPr>
        <w:instrText xml:space="preserve"> REF _Ref386544651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4.3</w:t>
      </w:r>
      <w:r w:rsidR="006D4A61">
        <w:rPr>
          <w:rFonts w:ascii="Calibri" w:hAnsi="Calibri" w:cs="Calibri"/>
          <w:sz w:val="22"/>
          <w:szCs w:val="22"/>
        </w:rPr>
        <w:fldChar w:fldCharType="end"/>
      </w:r>
      <w:proofErr w:type="gramEnd"/>
      <w:r w:rsidR="001A58A3">
        <w:rPr>
          <w:rFonts w:ascii="Calibri" w:hAnsi="Calibri" w:cs="Calibri"/>
          <w:sz w:val="22"/>
          <w:szCs w:val="22"/>
        </w:rPr>
        <w:t xml:space="preserve"> a </w:t>
      </w:r>
      <w:r w:rsidR="006D4A61">
        <w:rPr>
          <w:rFonts w:ascii="Calibri" w:hAnsi="Calibri" w:cs="Calibri"/>
          <w:sz w:val="22"/>
          <w:szCs w:val="22"/>
        </w:rPr>
        <w:fldChar w:fldCharType="begin"/>
      </w:r>
      <w:r w:rsidR="001A58A3">
        <w:rPr>
          <w:rFonts w:ascii="Calibri" w:hAnsi="Calibri" w:cs="Calibri"/>
          <w:sz w:val="22"/>
          <w:szCs w:val="22"/>
        </w:rPr>
        <w:instrText xml:space="preserve"> REF _Ref386544661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4.4</w:t>
      </w:r>
      <w:r w:rsidR="006D4A61">
        <w:rPr>
          <w:rFonts w:ascii="Calibri" w:hAnsi="Calibri" w:cs="Calibri"/>
          <w:sz w:val="22"/>
          <w:szCs w:val="22"/>
        </w:rPr>
        <w:fldChar w:fldCharType="end"/>
      </w:r>
      <w:r w:rsidR="001A58A3">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5D733C" w:rsidRPr="00C450C1" w:rsidRDefault="005D733C" w:rsidP="005D733C">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Smluvní strany se dohodly, že Kupní Cenu je Prodávající oprávněn fakturovat za následujících podmínek:</w:t>
      </w:r>
    </w:p>
    <w:p w:rsidR="005D733C" w:rsidRPr="00381CD0" w:rsidRDefault="005D733C" w:rsidP="005D733C">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První část Kupní </w:t>
      </w:r>
      <w:r w:rsidRPr="00381CD0">
        <w:rPr>
          <w:rFonts w:asciiTheme="minorHAnsi" w:hAnsiTheme="minorHAnsi"/>
          <w:sz w:val="22"/>
          <w:szCs w:val="22"/>
        </w:rPr>
        <w:t xml:space="preserve">Ceny odpovídající </w:t>
      </w:r>
      <w:proofErr w:type="gramStart"/>
      <w:r w:rsidRPr="00381CD0">
        <w:rPr>
          <w:rFonts w:asciiTheme="minorHAnsi" w:hAnsiTheme="minorHAnsi"/>
          <w:sz w:val="22"/>
          <w:szCs w:val="22"/>
          <w:highlight w:val="yellow"/>
        </w:rPr>
        <w:t>…..</w:t>
      </w:r>
      <w:r w:rsidRPr="00381CD0">
        <w:rPr>
          <w:rFonts w:asciiTheme="minorHAnsi" w:hAnsiTheme="minorHAnsi"/>
          <w:sz w:val="22"/>
          <w:szCs w:val="22"/>
        </w:rPr>
        <w:t xml:space="preserve"> </w:t>
      </w:r>
      <w:r w:rsidRPr="00381CD0">
        <w:rPr>
          <w:rFonts w:asciiTheme="minorHAnsi" w:hAnsiTheme="minorHAnsi"/>
          <w:color w:val="FF0000"/>
          <w:sz w:val="22"/>
          <w:szCs w:val="22"/>
        </w:rPr>
        <w:t>(max.</w:t>
      </w:r>
      <w:proofErr w:type="gramEnd"/>
      <w:r w:rsidRPr="00381CD0">
        <w:rPr>
          <w:rFonts w:asciiTheme="minorHAnsi" w:hAnsiTheme="minorHAnsi"/>
          <w:color w:val="FF0000"/>
          <w:sz w:val="22"/>
          <w:szCs w:val="22"/>
        </w:rPr>
        <w:t xml:space="preserve"> </w:t>
      </w:r>
      <w:r w:rsidR="00B33644">
        <w:rPr>
          <w:rFonts w:asciiTheme="minorHAnsi" w:hAnsiTheme="minorHAnsi"/>
          <w:color w:val="FF0000"/>
          <w:sz w:val="22"/>
          <w:szCs w:val="22"/>
        </w:rPr>
        <w:t>25</w:t>
      </w:r>
      <w:r w:rsidRPr="00381CD0">
        <w:rPr>
          <w:rFonts w:asciiTheme="minorHAnsi" w:hAnsiTheme="minorHAnsi"/>
          <w:color w:val="FF0000"/>
          <w:sz w:val="22"/>
          <w:szCs w:val="22"/>
        </w:rPr>
        <w:t>)</w:t>
      </w:r>
      <w:r w:rsidRPr="00381CD0">
        <w:rPr>
          <w:rFonts w:asciiTheme="minorHAnsi" w:hAnsiTheme="minorHAnsi"/>
          <w:sz w:val="22"/>
          <w:szCs w:val="22"/>
        </w:rPr>
        <w:t xml:space="preserve"> % z celkové Kupní Ceny ve výši </w:t>
      </w:r>
      <w:r w:rsidRPr="00381CD0">
        <w:rPr>
          <w:rFonts w:asciiTheme="minorHAnsi" w:hAnsiTheme="minorHAnsi"/>
          <w:sz w:val="22"/>
          <w:szCs w:val="22"/>
          <w:highlight w:val="yellow"/>
        </w:rPr>
        <w:t>_________</w:t>
      </w:r>
      <w:r w:rsidRPr="00381CD0">
        <w:rPr>
          <w:rFonts w:asciiTheme="minorHAnsi" w:hAnsiTheme="minorHAnsi"/>
          <w:sz w:val="22"/>
          <w:szCs w:val="22"/>
        </w:rPr>
        <w:t xml:space="preserve"> Kč bez DPH </w:t>
      </w:r>
      <w:r w:rsidRPr="00381CD0">
        <w:rPr>
          <w:rFonts w:asciiTheme="minorHAnsi" w:hAnsiTheme="minorHAnsi"/>
          <w:color w:val="FF0000"/>
          <w:sz w:val="22"/>
          <w:szCs w:val="22"/>
        </w:rPr>
        <w:t xml:space="preserve">(doplní uchazeč) </w:t>
      </w:r>
      <w:r w:rsidRPr="00381CD0">
        <w:rPr>
          <w:rFonts w:asciiTheme="minorHAnsi" w:hAnsiTheme="minorHAnsi"/>
          <w:sz w:val="22"/>
          <w:szCs w:val="22"/>
        </w:rPr>
        <w:t>po uzavření smlouvy.</w:t>
      </w:r>
    </w:p>
    <w:p w:rsidR="00B33644" w:rsidRPr="00B33644" w:rsidRDefault="005D733C" w:rsidP="005D733C">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Druhou </w:t>
      </w:r>
      <w:r w:rsidRPr="00C77C46">
        <w:rPr>
          <w:rFonts w:ascii="Calibri" w:hAnsi="Calibri"/>
          <w:sz w:val="22"/>
          <w:szCs w:val="22"/>
        </w:rPr>
        <w:t xml:space="preserve">část Kupní Ceny odpovídající </w:t>
      </w:r>
      <w:r w:rsidR="00B33644">
        <w:rPr>
          <w:rFonts w:ascii="Calibri" w:hAnsi="Calibri"/>
          <w:sz w:val="22"/>
          <w:szCs w:val="22"/>
        </w:rPr>
        <w:t xml:space="preserve">…. </w:t>
      </w:r>
      <w:r w:rsidR="00B33644" w:rsidRPr="00042350">
        <w:rPr>
          <w:rFonts w:ascii="Calibri" w:hAnsi="Calibri"/>
          <w:color w:val="FF0000"/>
          <w:sz w:val="22"/>
          <w:szCs w:val="22"/>
        </w:rPr>
        <w:t>(min. 65)</w:t>
      </w:r>
      <w:r w:rsidR="00B33644">
        <w:rPr>
          <w:rFonts w:ascii="Calibri" w:hAnsi="Calibri"/>
          <w:sz w:val="22"/>
          <w:szCs w:val="22"/>
        </w:rPr>
        <w:t xml:space="preserve"> %</w:t>
      </w:r>
      <w:r w:rsidR="00B33644" w:rsidRPr="00C77C46">
        <w:rPr>
          <w:rFonts w:ascii="Calibri" w:hAnsi="Calibri"/>
          <w:sz w:val="22"/>
          <w:szCs w:val="22"/>
        </w:rPr>
        <w:t xml:space="preserve"> </w:t>
      </w:r>
      <w:r w:rsidRPr="00C77C46">
        <w:rPr>
          <w:rFonts w:ascii="Calibri" w:hAnsi="Calibri"/>
          <w:sz w:val="22"/>
          <w:szCs w:val="22"/>
        </w:rPr>
        <w:t xml:space="preserve">z celkové Kupní Ceny ve výši </w:t>
      </w:r>
      <w:r w:rsidRPr="005A3D56">
        <w:rPr>
          <w:rFonts w:ascii="Calibri" w:hAnsi="Calibri"/>
          <w:sz w:val="22"/>
          <w:szCs w:val="22"/>
          <w:highlight w:val="yellow"/>
        </w:rPr>
        <w:t>_________</w:t>
      </w:r>
      <w:r>
        <w:rPr>
          <w:rFonts w:ascii="Calibri" w:hAnsi="Calibri"/>
          <w:sz w:val="22"/>
          <w:szCs w:val="22"/>
        </w:rPr>
        <w:t xml:space="preserve"> 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sz w:val="22"/>
          <w:szCs w:val="22"/>
        </w:rPr>
        <w:t xml:space="preserve"> </w:t>
      </w:r>
      <w:r w:rsidRPr="00531D76">
        <w:rPr>
          <w:rFonts w:ascii="Calibri" w:hAnsi="Calibri"/>
          <w:sz w:val="22"/>
          <w:szCs w:val="22"/>
        </w:rPr>
        <w:t xml:space="preserve">po </w:t>
      </w:r>
      <w:r>
        <w:rPr>
          <w:rFonts w:ascii="Calibri" w:hAnsi="Calibri"/>
          <w:sz w:val="22"/>
          <w:szCs w:val="22"/>
        </w:rPr>
        <w:t>podpisu</w:t>
      </w:r>
      <w:r w:rsidRPr="00531D76">
        <w:rPr>
          <w:rFonts w:ascii="Calibri" w:hAnsi="Calibri"/>
          <w:sz w:val="22"/>
          <w:szCs w:val="22"/>
        </w:rPr>
        <w:t xml:space="preserve"> předávacího protokolu dle odst. </w:t>
      </w:r>
      <w:proofErr w:type="gramStart"/>
      <w:r w:rsidR="006D4A61">
        <w:fldChar w:fldCharType="begin"/>
      </w:r>
      <w:r>
        <w:instrText xml:space="preserve"> REF _Ref380049631 \r \h  \* MERGEFORMAT </w:instrText>
      </w:r>
      <w:r w:rsidR="006D4A61">
        <w:fldChar w:fldCharType="separate"/>
      </w:r>
      <w:r w:rsidR="006D4A61" w:rsidRPr="006D4A61">
        <w:rPr>
          <w:rFonts w:ascii="Calibri" w:hAnsi="Calibri"/>
          <w:sz w:val="22"/>
          <w:szCs w:val="22"/>
        </w:rPr>
        <w:t>9.7</w:t>
      </w:r>
      <w:r w:rsidR="006D4A61">
        <w:fldChar w:fldCharType="end"/>
      </w:r>
      <w:proofErr w:type="gramEnd"/>
      <w:r w:rsidR="00B33644">
        <w:t>.</w:t>
      </w:r>
    </w:p>
    <w:p w:rsidR="00E61454" w:rsidRPr="00E61454" w:rsidRDefault="00B33644" w:rsidP="00E61454">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Třetí </w:t>
      </w:r>
      <w:r w:rsidRPr="00C77C46">
        <w:rPr>
          <w:rFonts w:ascii="Calibri" w:hAnsi="Calibri"/>
          <w:sz w:val="22"/>
          <w:szCs w:val="22"/>
        </w:rPr>
        <w:t xml:space="preserve">část Kupní Ceny odpovídající </w:t>
      </w:r>
      <w:r>
        <w:rPr>
          <w:rFonts w:ascii="Calibri" w:hAnsi="Calibri"/>
          <w:sz w:val="22"/>
          <w:szCs w:val="22"/>
        </w:rPr>
        <w:t xml:space="preserve">…. </w:t>
      </w:r>
      <w:r w:rsidRPr="00042350">
        <w:rPr>
          <w:rFonts w:ascii="Calibri" w:hAnsi="Calibri"/>
          <w:color w:val="FF0000"/>
          <w:sz w:val="22"/>
          <w:szCs w:val="22"/>
        </w:rPr>
        <w:t>(min. 10)</w:t>
      </w:r>
      <w:r>
        <w:rPr>
          <w:rFonts w:ascii="Calibri" w:hAnsi="Calibri"/>
          <w:sz w:val="22"/>
          <w:szCs w:val="22"/>
        </w:rPr>
        <w:t xml:space="preserve"> %</w:t>
      </w:r>
      <w:r w:rsidRPr="00C77C46">
        <w:rPr>
          <w:rFonts w:ascii="Calibri" w:hAnsi="Calibri"/>
          <w:sz w:val="22"/>
          <w:szCs w:val="22"/>
        </w:rPr>
        <w:t xml:space="preserve"> z celkové Kupní Ceny ve výši </w:t>
      </w:r>
      <w:r w:rsidRPr="005A3D56">
        <w:rPr>
          <w:rFonts w:ascii="Calibri" w:hAnsi="Calibri"/>
          <w:sz w:val="22"/>
          <w:szCs w:val="22"/>
          <w:highlight w:val="yellow"/>
        </w:rPr>
        <w:t>_________</w:t>
      </w:r>
      <w:r>
        <w:rPr>
          <w:rFonts w:ascii="Calibri" w:hAnsi="Calibri"/>
          <w:sz w:val="22"/>
          <w:szCs w:val="22"/>
        </w:rPr>
        <w:t xml:space="preserve"> 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sz w:val="22"/>
          <w:szCs w:val="22"/>
        </w:rPr>
        <w:t xml:space="preserve"> </w:t>
      </w:r>
      <w:r w:rsidRPr="00531D76">
        <w:rPr>
          <w:rFonts w:ascii="Calibri" w:hAnsi="Calibri"/>
          <w:sz w:val="22"/>
          <w:szCs w:val="22"/>
        </w:rPr>
        <w:t xml:space="preserve">po </w:t>
      </w:r>
      <w:r>
        <w:rPr>
          <w:rFonts w:ascii="Calibri" w:hAnsi="Calibri"/>
          <w:sz w:val="22"/>
          <w:szCs w:val="22"/>
        </w:rPr>
        <w:t>podpisu</w:t>
      </w:r>
      <w:r w:rsidRPr="00531D76">
        <w:rPr>
          <w:rFonts w:ascii="Calibri" w:hAnsi="Calibri"/>
          <w:sz w:val="22"/>
          <w:szCs w:val="22"/>
        </w:rPr>
        <w:t xml:space="preserve"> protokolu</w:t>
      </w:r>
      <w:r w:rsidR="005D733C" w:rsidRPr="00531D76">
        <w:rPr>
          <w:rFonts w:ascii="Calibri" w:hAnsi="Calibri"/>
          <w:sz w:val="22"/>
          <w:szCs w:val="22"/>
        </w:rPr>
        <w:t xml:space="preserve"> </w:t>
      </w:r>
      <w:r w:rsidR="005D733C">
        <w:rPr>
          <w:rFonts w:ascii="Calibri" w:hAnsi="Calibri"/>
          <w:sz w:val="22"/>
          <w:szCs w:val="22"/>
        </w:rPr>
        <w:t xml:space="preserve">potvrzujícího </w:t>
      </w:r>
      <w:r>
        <w:rPr>
          <w:rFonts w:ascii="Calibri" w:hAnsi="Calibri"/>
          <w:sz w:val="22"/>
          <w:szCs w:val="22"/>
        </w:rPr>
        <w:t>odstranění</w:t>
      </w:r>
      <w:r w:rsidR="005D733C" w:rsidRPr="00531D76">
        <w:rPr>
          <w:rFonts w:ascii="Calibri" w:hAnsi="Calibri"/>
          <w:sz w:val="22"/>
          <w:szCs w:val="22"/>
        </w:rPr>
        <w:t xml:space="preserve"> drobných vad a nedodělků</w:t>
      </w:r>
      <w:r>
        <w:rPr>
          <w:rFonts w:ascii="Calibri" w:hAnsi="Calibri"/>
          <w:sz w:val="22"/>
          <w:szCs w:val="22"/>
        </w:rPr>
        <w:t xml:space="preserve"> dle odst</w:t>
      </w:r>
      <w:r w:rsidR="00AF047B">
        <w:rPr>
          <w:rFonts w:ascii="Calibri" w:hAnsi="Calibri"/>
          <w:sz w:val="22"/>
          <w:szCs w:val="22"/>
        </w:rPr>
        <w:t xml:space="preserve">. </w:t>
      </w:r>
      <w:proofErr w:type="gramStart"/>
      <w:r w:rsidR="006D4A61">
        <w:rPr>
          <w:rFonts w:ascii="Calibri" w:hAnsi="Calibri"/>
          <w:sz w:val="22"/>
          <w:szCs w:val="22"/>
        </w:rPr>
        <w:fldChar w:fldCharType="begin"/>
      </w:r>
      <w:r w:rsidR="00E61454">
        <w:rPr>
          <w:rFonts w:ascii="Calibri" w:hAnsi="Calibri"/>
          <w:sz w:val="22"/>
          <w:szCs w:val="22"/>
        </w:rPr>
        <w:instrText xml:space="preserve"> REF _Ref389144603 \r \h </w:instrText>
      </w:r>
      <w:r w:rsidR="006D4A61">
        <w:rPr>
          <w:rFonts w:ascii="Calibri" w:hAnsi="Calibri"/>
          <w:sz w:val="22"/>
          <w:szCs w:val="22"/>
        </w:rPr>
      </w:r>
      <w:r w:rsidR="006D4A61">
        <w:rPr>
          <w:rFonts w:ascii="Calibri" w:hAnsi="Calibri"/>
          <w:sz w:val="22"/>
          <w:szCs w:val="22"/>
        </w:rPr>
        <w:fldChar w:fldCharType="separate"/>
      </w:r>
      <w:r w:rsidR="00E61454">
        <w:rPr>
          <w:rFonts w:ascii="Calibri" w:hAnsi="Calibri"/>
          <w:sz w:val="22"/>
          <w:szCs w:val="22"/>
        </w:rPr>
        <w:t>9.10</w:t>
      </w:r>
      <w:r w:rsidR="006D4A61">
        <w:rPr>
          <w:rFonts w:ascii="Calibri" w:hAnsi="Calibri"/>
          <w:sz w:val="22"/>
          <w:szCs w:val="22"/>
        </w:rPr>
        <w:fldChar w:fldCharType="end"/>
      </w:r>
      <w:proofErr w:type="gramEnd"/>
      <w:r w:rsidR="00E61454">
        <w:rPr>
          <w:rFonts w:ascii="Calibri" w:hAnsi="Calibri"/>
          <w:sz w:val="22"/>
          <w:szCs w:val="22"/>
        </w:rPr>
        <w:t xml:space="preserve"> nebo na </w:t>
      </w:r>
      <w:r w:rsidR="00E61454" w:rsidRPr="00E61454">
        <w:rPr>
          <w:rFonts w:ascii="Calibri" w:hAnsi="Calibri"/>
          <w:sz w:val="22"/>
          <w:szCs w:val="22"/>
        </w:rPr>
        <w:t xml:space="preserve">základě </w:t>
      </w:r>
      <w:r w:rsidR="006D4A61">
        <w:rPr>
          <w:rFonts w:ascii="Calibri" w:hAnsi="Calibri"/>
          <w:sz w:val="22"/>
          <w:szCs w:val="22"/>
        </w:rPr>
        <w:t xml:space="preserve">předávacího protokolu dle odst. </w:t>
      </w:r>
      <w:fldSimple w:instr=" REF _Ref380049631 \r \h  \* MERGEFORMAT ">
        <w:r w:rsidR="006D4A61">
          <w:rPr>
            <w:rFonts w:ascii="Calibri" w:hAnsi="Calibri"/>
            <w:sz w:val="22"/>
            <w:szCs w:val="22"/>
          </w:rPr>
          <w:t>9.7</w:t>
        </w:r>
      </w:fldSimple>
      <w:r w:rsidR="006D4A61" w:rsidRPr="006D4A61">
        <w:rPr>
          <w:rFonts w:ascii="Calibri" w:hAnsi="Calibri"/>
        </w:rPr>
        <w:t xml:space="preserve"> obsahujícího doložku o absenci vad a nedodělků.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B33644"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O</w:t>
      </w:r>
      <w:r w:rsidR="00C450C1" w:rsidRPr="00C77C46">
        <w:rPr>
          <w:rFonts w:ascii="Calibri" w:hAnsi="Calibri"/>
          <w:sz w:val="22"/>
          <w:szCs w:val="22"/>
        </w:rPr>
        <w:t>bchodní firm</w:t>
      </w:r>
      <w:r w:rsidR="00C450C1">
        <w:rPr>
          <w:rFonts w:ascii="Calibri" w:hAnsi="Calibri"/>
          <w:sz w:val="22"/>
          <w:szCs w:val="22"/>
        </w:rPr>
        <w:t>a</w:t>
      </w:r>
      <w:r w:rsidR="00C450C1" w:rsidRPr="00C77C46">
        <w:rPr>
          <w:rFonts w:ascii="Calibri" w:hAnsi="Calibri"/>
          <w:sz w:val="22"/>
          <w:szCs w:val="22"/>
        </w:rPr>
        <w:t>/název a adres</w:t>
      </w:r>
      <w:r w:rsidR="00CC757F">
        <w:rPr>
          <w:rFonts w:ascii="Calibri" w:hAnsi="Calibri"/>
          <w:sz w:val="22"/>
          <w:szCs w:val="22"/>
        </w:rPr>
        <w:t>a</w:t>
      </w:r>
      <w:r w:rsidR="00C450C1" w:rsidRPr="00C77C46">
        <w:rPr>
          <w:rFonts w:ascii="Calibri" w:hAnsi="Calibri"/>
          <w:sz w:val="22"/>
          <w:szCs w:val="22"/>
        </w:rPr>
        <w:t xml:space="preserve"> </w:t>
      </w:r>
      <w:r w:rsidR="009F3DFB" w:rsidRPr="00C77C46">
        <w:rPr>
          <w:rFonts w:ascii="Calibri" w:hAnsi="Calibri"/>
          <w:sz w:val="22"/>
          <w:szCs w:val="22"/>
        </w:rPr>
        <w:t xml:space="preserve">Kupujícího </w:t>
      </w:r>
      <w:r w:rsidR="00C450C1" w:rsidRPr="00C77C46">
        <w:rPr>
          <w:rFonts w:ascii="Calibri" w:hAnsi="Calibri"/>
          <w:sz w:val="22"/>
          <w:szCs w:val="22"/>
        </w:rPr>
        <w:t>dle záhlaví této Smlouvy</w:t>
      </w:r>
      <w:r w:rsidR="00C450C1">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preferuje elektronickou fakturaci</w:t>
      </w:r>
      <w:r w:rsidR="005A2AAE">
        <w:rPr>
          <w:rFonts w:asciiTheme="minorHAnsi" w:hAnsiTheme="minorHAnsi"/>
          <w:sz w:val="22"/>
          <w:szCs w:val="22"/>
        </w:rPr>
        <w:t xml:space="preserve">; </w:t>
      </w:r>
      <w:r w:rsidR="00B33644">
        <w:rPr>
          <w:rFonts w:asciiTheme="minorHAnsi" w:hAnsiTheme="minorHAnsi"/>
          <w:sz w:val="22"/>
          <w:szCs w:val="22"/>
        </w:rPr>
        <w:t>e-</w:t>
      </w:r>
      <w:proofErr w:type="spellStart"/>
      <w:r w:rsidR="00B33644">
        <w:rPr>
          <w:rFonts w:asciiTheme="minorHAnsi" w:hAnsiTheme="minorHAnsi"/>
          <w:sz w:val="22"/>
          <w:szCs w:val="22"/>
        </w:rPr>
        <w:t>mailová</w:t>
      </w:r>
      <w:proofErr w:type="spellEnd"/>
      <w:r w:rsidR="00B33644" w:rsidRPr="00C450C1">
        <w:rPr>
          <w:rFonts w:asciiTheme="minorHAnsi" w:hAnsiTheme="minorHAnsi"/>
          <w:sz w:val="22"/>
          <w:szCs w:val="22"/>
        </w:rPr>
        <w:t xml:space="preserve"> </w:t>
      </w:r>
      <w:r w:rsidR="00C450C1" w:rsidRPr="00C450C1">
        <w:rPr>
          <w:rFonts w:asciiTheme="minorHAnsi" w:hAnsiTheme="minorHAnsi"/>
          <w:sz w:val="22"/>
          <w:szCs w:val="22"/>
        </w:rPr>
        <w:t>adres</w:t>
      </w:r>
      <w:r w:rsidR="00B33644">
        <w:rPr>
          <w:rFonts w:asciiTheme="minorHAnsi" w:hAnsiTheme="minorHAnsi"/>
          <w:sz w:val="22"/>
          <w:szCs w:val="22"/>
        </w:rPr>
        <w:t>a</w:t>
      </w:r>
      <w:r w:rsidR="00C450C1" w:rsidRPr="00C450C1">
        <w:rPr>
          <w:rFonts w:asciiTheme="minorHAnsi" w:hAnsiTheme="minorHAnsi"/>
          <w:sz w:val="22"/>
          <w:szCs w:val="22"/>
        </w:rPr>
        <w:t xml:space="preserve"> </w:t>
      </w:r>
      <w:r w:rsidR="00B33644">
        <w:rPr>
          <w:rFonts w:asciiTheme="minorHAnsi" w:hAnsiTheme="minorHAnsi"/>
          <w:sz w:val="22"/>
          <w:szCs w:val="22"/>
        </w:rPr>
        <w:t xml:space="preserve">pro </w:t>
      </w:r>
      <w:r w:rsidR="00B33644" w:rsidRPr="00C450C1">
        <w:rPr>
          <w:rFonts w:asciiTheme="minorHAnsi" w:hAnsiTheme="minorHAnsi"/>
          <w:sz w:val="22"/>
          <w:szCs w:val="22"/>
        </w:rPr>
        <w:t xml:space="preserve">elektronickou </w:t>
      </w:r>
      <w:r w:rsidR="00B33644">
        <w:rPr>
          <w:rFonts w:asciiTheme="minorHAnsi" w:hAnsiTheme="minorHAnsi"/>
          <w:sz w:val="22"/>
          <w:szCs w:val="22"/>
        </w:rPr>
        <w:t xml:space="preserve">fakturaci je </w:t>
      </w:r>
      <w:hyperlink r:id="rId8" w:history="1">
        <w:r w:rsidR="006D4A61" w:rsidRPr="006D4A61">
          <w:rPr>
            <w:rFonts w:asciiTheme="minorHAnsi" w:hAnsiTheme="minorHAnsi"/>
            <w:sz w:val="22"/>
            <w:szCs w:val="22"/>
            <w:u w:val="single"/>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lastRenderedPageBreak/>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započítat proti pohledáv</w:t>
      </w:r>
      <w:r w:rsidR="00194680">
        <w:rPr>
          <w:rFonts w:ascii="Calibri" w:hAnsi="Calibri"/>
          <w:sz w:val="22"/>
          <w:szCs w:val="22"/>
        </w:rPr>
        <w:t>ce</w:t>
      </w:r>
      <w:r w:rsidRPr="00C77C46">
        <w:rPr>
          <w:rFonts w:ascii="Calibri" w:hAnsi="Calibri"/>
          <w:sz w:val="22"/>
          <w:szCs w:val="22"/>
        </w:rPr>
        <w:t xml:space="preserve"> Prodávajícího</w:t>
      </w:r>
      <w:r w:rsidR="00194680">
        <w:rPr>
          <w:rFonts w:ascii="Calibri" w:hAnsi="Calibri"/>
          <w:sz w:val="22"/>
          <w:szCs w:val="22"/>
        </w:rPr>
        <w:t xml:space="preserve"> za Kupujícím z této smlouvy své pohledávky za Prodávajícím </w:t>
      </w:r>
      <w:r w:rsidRPr="00C77C46">
        <w:rPr>
          <w:rFonts w:ascii="Calibri" w:hAnsi="Calibri"/>
          <w:sz w:val="22"/>
          <w:szCs w:val="22"/>
        </w:rPr>
        <w:t>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B33644" w:rsidP="00C450C1">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N</w:t>
      </w:r>
      <w:r w:rsidR="00C450C1" w:rsidRPr="00C77C46">
        <w:rPr>
          <w:rFonts w:ascii="Calibri" w:hAnsi="Calibri"/>
          <w:sz w:val="22"/>
          <w:szCs w:val="22"/>
        </w:rPr>
        <w:t>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 xml:space="preserve">jeho </w:t>
      </w:r>
      <w:r w:rsidR="005A0FCE">
        <w:rPr>
          <w:rFonts w:ascii="Calibri" w:hAnsi="Calibri"/>
          <w:sz w:val="22"/>
          <w:szCs w:val="22"/>
        </w:rPr>
        <w:t>předáním</w:t>
      </w:r>
      <w:r w:rsidR="00194680">
        <w:rPr>
          <w:rFonts w:ascii="Calibri" w:hAnsi="Calibri"/>
          <w:sz w:val="22"/>
          <w:szCs w:val="22"/>
        </w:rPr>
        <w:t xml:space="preserve"> dle</w:t>
      </w:r>
      <w:r w:rsidR="005A0FCE">
        <w:rPr>
          <w:rFonts w:ascii="Calibri" w:hAnsi="Calibri"/>
          <w:sz w:val="22"/>
          <w:szCs w:val="22"/>
        </w:rPr>
        <w:t xml:space="preserve"> předávacího protokolu</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PŘEDÁNÍ </w:t>
      </w:r>
      <w:r>
        <w:rPr>
          <w:rFonts w:ascii="Calibri" w:hAnsi="Calibri" w:cs="Calibri"/>
          <w:b/>
          <w:bCs/>
          <w:sz w:val="22"/>
          <w:szCs w:val="22"/>
          <w:u w:val="single"/>
        </w:rPr>
        <w:t>PŘÍSTROJE</w:t>
      </w:r>
    </w:p>
    <w:p w:rsidR="006449DE" w:rsidRPr="00792469"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792469">
        <w:rPr>
          <w:rFonts w:asciiTheme="minorHAnsi" w:hAnsiTheme="minorHAnsi" w:cs="Calibri"/>
          <w:sz w:val="22"/>
          <w:szCs w:val="22"/>
        </w:rPr>
        <w:t xml:space="preserve">Místem dodání a </w:t>
      </w:r>
      <w:r w:rsidR="005A0FCE" w:rsidRPr="00792469">
        <w:rPr>
          <w:rFonts w:asciiTheme="minorHAnsi" w:hAnsiTheme="minorHAnsi" w:cs="Calibri"/>
          <w:sz w:val="22"/>
          <w:szCs w:val="22"/>
        </w:rPr>
        <w:t xml:space="preserve">předání a převzetí </w:t>
      </w:r>
      <w:r w:rsidRPr="00792469">
        <w:rPr>
          <w:rFonts w:asciiTheme="minorHAnsi" w:hAnsiTheme="minorHAnsi" w:cs="Calibri"/>
          <w:sz w:val="22"/>
          <w:szCs w:val="22"/>
        </w:rPr>
        <w:t>Přístroj</w:t>
      </w:r>
      <w:r w:rsidR="008E3F41" w:rsidRPr="00792469">
        <w:rPr>
          <w:rFonts w:asciiTheme="minorHAnsi" w:hAnsiTheme="minorHAnsi" w:cs="Calibri"/>
          <w:sz w:val="22"/>
          <w:szCs w:val="22"/>
        </w:rPr>
        <w:t>e</w:t>
      </w:r>
      <w:r w:rsidRPr="00792469">
        <w:rPr>
          <w:rFonts w:asciiTheme="minorHAnsi" w:hAnsiTheme="minorHAnsi" w:cs="Calibri"/>
          <w:sz w:val="22"/>
          <w:szCs w:val="22"/>
        </w:rPr>
        <w:t xml:space="preserve"> je </w:t>
      </w:r>
      <w:r w:rsidR="00792469" w:rsidRPr="00792469">
        <w:rPr>
          <w:rFonts w:asciiTheme="minorHAnsi" w:hAnsiTheme="minorHAnsi"/>
          <w:sz w:val="22"/>
          <w:szCs w:val="22"/>
        </w:rPr>
        <w:t>oddělení chemie č. 32</w:t>
      </w:r>
      <w:r w:rsidR="00CB1514">
        <w:rPr>
          <w:rFonts w:asciiTheme="minorHAnsi" w:hAnsiTheme="minorHAnsi"/>
          <w:sz w:val="22"/>
          <w:szCs w:val="22"/>
        </w:rPr>
        <w:t>, místnost 39A</w:t>
      </w:r>
      <w:r w:rsidR="00792469" w:rsidRPr="00792469">
        <w:rPr>
          <w:rFonts w:asciiTheme="minorHAnsi" w:hAnsiTheme="minorHAnsi"/>
          <w:sz w:val="22"/>
          <w:szCs w:val="22"/>
        </w:rPr>
        <w:t xml:space="preserve"> v </w:t>
      </w:r>
      <w:r w:rsidR="00792469" w:rsidRPr="00792469">
        <w:rPr>
          <w:rFonts w:asciiTheme="minorHAnsi" w:hAnsiTheme="minorHAnsi"/>
          <w:bCs/>
          <w:sz w:val="22"/>
          <w:szCs w:val="22"/>
        </w:rPr>
        <w:t xml:space="preserve">sídle </w:t>
      </w:r>
      <w:r w:rsidR="00792469" w:rsidRPr="00792469">
        <w:rPr>
          <w:rFonts w:asciiTheme="minorHAnsi" w:hAnsiTheme="minorHAnsi"/>
          <w:color w:val="000000"/>
          <w:sz w:val="22"/>
          <w:szCs w:val="22"/>
        </w:rPr>
        <w:t xml:space="preserve">Fyzikálního ústavu AV ČR, </w:t>
      </w:r>
      <w:proofErr w:type="gramStart"/>
      <w:r w:rsidR="00792469" w:rsidRPr="00792469">
        <w:rPr>
          <w:rFonts w:asciiTheme="minorHAnsi" w:hAnsiTheme="minorHAnsi"/>
          <w:color w:val="000000"/>
          <w:sz w:val="22"/>
          <w:szCs w:val="22"/>
        </w:rPr>
        <w:t>v.v.</w:t>
      </w:r>
      <w:proofErr w:type="gramEnd"/>
      <w:r w:rsidR="00792469" w:rsidRPr="00792469">
        <w:rPr>
          <w:rFonts w:asciiTheme="minorHAnsi" w:hAnsiTheme="minorHAnsi"/>
          <w:color w:val="000000"/>
          <w:sz w:val="22"/>
          <w:szCs w:val="22"/>
        </w:rPr>
        <w:t xml:space="preserve">i., </w:t>
      </w:r>
      <w:r w:rsidR="00792469" w:rsidRPr="00792469">
        <w:rPr>
          <w:rFonts w:asciiTheme="minorHAnsi" w:hAnsiTheme="minorHAnsi"/>
          <w:sz w:val="22"/>
          <w:szCs w:val="22"/>
        </w:rPr>
        <w:t>Na Slovance 1999/2, 182 21 Praha 8</w:t>
      </w:r>
      <w:r w:rsidRPr="00792469">
        <w:rPr>
          <w:rFonts w:asciiTheme="minorHAnsi" w:hAnsiTheme="minorHAnsi" w:cs="Calibri"/>
          <w:sz w:val="22"/>
          <w:szCs w:val="22"/>
        </w:rPr>
        <w:t>.</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1A58A3"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1A58A3" w:rsidRPr="001A58A3" w:rsidRDefault="001A58A3" w:rsidP="001A58A3">
      <w:pPr>
        <w:pStyle w:val="Odstavecseseznamem1"/>
        <w:numPr>
          <w:ilvl w:val="1"/>
          <w:numId w:val="2"/>
        </w:numPr>
        <w:spacing w:after="240"/>
        <w:jc w:val="both"/>
        <w:rPr>
          <w:rFonts w:asciiTheme="minorHAnsi" w:hAnsiTheme="minorHAnsi" w:cs="Calibri"/>
          <w:b/>
          <w:bCs/>
          <w:sz w:val="22"/>
          <w:szCs w:val="22"/>
          <w:u w:val="single"/>
        </w:rPr>
      </w:pPr>
      <w:r w:rsidRPr="001A58A3">
        <w:rPr>
          <w:rFonts w:ascii="Calibri" w:hAnsi="Calibri"/>
          <w:sz w:val="22"/>
          <w:szCs w:val="22"/>
        </w:rPr>
        <w:t>Prodávající</w:t>
      </w:r>
      <w:r w:rsidR="00764DD2">
        <w:rPr>
          <w:rFonts w:ascii="Calibri" w:hAnsi="Calibri"/>
          <w:sz w:val="22"/>
          <w:szCs w:val="22"/>
        </w:rPr>
        <w:t xml:space="preserve"> poskytne Kupujícímu seznam subdodavatelů,</w:t>
      </w:r>
      <w:r w:rsidR="00764DD2">
        <w:rPr>
          <w:rFonts w:ascii="Calibri" w:hAnsi="Calibri" w:cs="Calibri"/>
          <w:sz w:val="22"/>
          <w:szCs w:val="22"/>
        </w:rPr>
        <w:t xml:space="preserve"> jimž bylo za plnění subdodávky uhrazeno více než 10% z Kupní Ceny</w:t>
      </w:r>
      <w:r w:rsidR="00764DD2">
        <w:rPr>
          <w:rFonts w:ascii="Calibri" w:hAnsi="Calibri"/>
          <w:sz w:val="22"/>
          <w:szCs w:val="22"/>
        </w:rPr>
        <w:t xml:space="preserve"> ve smyslu § 147a ZVZ,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DODÁNÍ, INSTALACE, PŘEDÁNÍ A PŘEVZETÍ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9026A7" w:rsidRPr="00E17798" w:rsidRDefault="009026A7" w:rsidP="009026A7">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 je povinen písemně informovat Kupujícího o přesném termínu dodání Přístroje, a to alespoň 5 pracovních dnů předem tak, aby byl zachován termín plnění dle Smlouvy</w:t>
      </w:r>
      <w:r w:rsidRPr="00CD21BA">
        <w:rPr>
          <w:rFonts w:ascii="Calibri" w:hAnsi="Calibri"/>
          <w:sz w:val="22"/>
          <w:szCs w:val="22"/>
        </w:rPr>
        <w:t>.</w:t>
      </w:r>
    </w:p>
    <w:p w:rsidR="003801D3" w:rsidRPr="00381CD0"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lastRenderedPageBreak/>
        <w:t>Prodávající na své náklady přepraví Přístroj do místa předání</w:t>
      </w:r>
      <w:r w:rsidR="00381CD0">
        <w:rPr>
          <w:rStyle w:val="Zvraznn"/>
          <w:rFonts w:ascii="Calibri" w:hAnsi="Calibri" w:cs="Calibri"/>
          <w:b w:val="0"/>
          <w:sz w:val="22"/>
          <w:szCs w:val="22"/>
        </w:rPr>
        <w:t xml:space="preserve"> a bezodkladně zahájí jeho instalaci</w:t>
      </w:r>
      <w:r w:rsidR="003801D3" w:rsidRPr="00531D76">
        <w:rPr>
          <w:rStyle w:val="Zvraznn"/>
          <w:rFonts w:ascii="Calibri" w:hAnsi="Calibri" w:cs="Calibri"/>
          <w:b w:val="0"/>
          <w:sz w:val="22"/>
          <w:szCs w:val="22"/>
        </w:rPr>
        <w:t>.</w:t>
      </w:r>
    </w:p>
    <w:p w:rsidR="00381CD0" w:rsidRPr="00531D76" w:rsidRDefault="00381CD0" w:rsidP="006449DE">
      <w:pPr>
        <w:pStyle w:val="Odstavecseseznamem1"/>
        <w:numPr>
          <w:ilvl w:val="1"/>
          <w:numId w:val="2"/>
        </w:numPr>
        <w:spacing w:after="240"/>
        <w:jc w:val="both"/>
        <w:rPr>
          <w:rStyle w:val="Zvraznn"/>
          <w:rFonts w:asciiTheme="minorHAnsi" w:hAnsiTheme="minorHAnsi" w:cs="Calibri"/>
          <w:bCs/>
          <w:sz w:val="22"/>
          <w:szCs w:val="22"/>
          <w:u w:val="single"/>
        </w:rPr>
      </w:pPr>
      <w:r>
        <w:rPr>
          <w:rStyle w:val="Zvraznn"/>
          <w:rFonts w:ascii="Calibri" w:hAnsi="Calibri" w:cs="Calibri"/>
          <w:b w:val="0"/>
          <w:sz w:val="22"/>
        </w:rPr>
        <w:t>Kupující</w:t>
      </w:r>
      <w:r w:rsidRPr="009804CF">
        <w:rPr>
          <w:rStyle w:val="Zvraznn"/>
          <w:rFonts w:ascii="Calibri" w:hAnsi="Calibri" w:cs="Calibri"/>
          <w:b w:val="0"/>
          <w:sz w:val="22"/>
        </w:rPr>
        <w:t xml:space="preserve"> je povinen u</w:t>
      </w:r>
      <w:r>
        <w:rPr>
          <w:rStyle w:val="Zvraznn"/>
          <w:rFonts w:ascii="Calibri" w:hAnsi="Calibri" w:cs="Calibri"/>
          <w:b w:val="0"/>
          <w:sz w:val="22"/>
        </w:rPr>
        <w:t>možnit Prodávajícímu provedení</w:t>
      </w:r>
      <w:r w:rsidRPr="009804CF">
        <w:rPr>
          <w:rStyle w:val="Zvraznn"/>
          <w:rFonts w:ascii="Calibri" w:hAnsi="Calibri" w:cs="Calibri"/>
          <w:b w:val="0"/>
          <w:sz w:val="22"/>
        </w:rPr>
        <w:t xml:space="preserve"> instalace Přístroje každý pracovní den v termínu od 7:30 do 18:00 hod.</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1"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Přístroje a </w:t>
      </w:r>
      <w:r w:rsidR="003801D3" w:rsidRPr="00531D76">
        <w:rPr>
          <w:rFonts w:ascii="Calibri" w:hAnsi="Calibri" w:cs="Calibri"/>
          <w:sz w:val="22"/>
          <w:szCs w:val="22"/>
        </w:rPr>
        <w:t xml:space="preserve">zahájí </w:t>
      </w:r>
      <w:r w:rsidRPr="00531D76">
        <w:rPr>
          <w:rFonts w:ascii="Calibri" w:hAnsi="Calibri" w:cs="Calibri"/>
          <w:sz w:val="22"/>
          <w:szCs w:val="22"/>
        </w:rPr>
        <w:t>zkušební test spočívající v ověření funkčnosti a splnění technických požadavků podle přílohy č. 1 a 2 této Smlouvy</w:t>
      </w:r>
      <w:r w:rsidR="00381CD0">
        <w:rPr>
          <w:rFonts w:ascii="Calibri" w:hAnsi="Calibri" w:cs="Calibri"/>
          <w:sz w:val="22"/>
          <w:szCs w:val="22"/>
        </w:rPr>
        <w:t xml:space="preserve"> </w:t>
      </w:r>
      <w:r w:rsidR="00381CD0" w:rsidRPr="003D35AD">
        <w:rPr>
          <w:rFonts w:ascii="Calibri" w:hAnsi="Calibri" w:cs="Calibri"/>
          <w:sz w:val="22"/>
          <w:szCs w:val="22"/>
        </w:rPr>
        <w:t xml:space="preserve">formou měření až 5 vzorků dodaných Kupujícím a </w:t>
      </w:r>
      <w:r w:rsidR="00381CD0">
        <w:rPr>
          <w:rFonts w:ascii="Calibri" w:hAnsi="Calibri" w:cs="Calibri"/>
          <w:sz w:val="22"/>
          <w:szCs w:val="22"/>
        </w:rPr>
        <w:t>formou měření</w:t>
      </w:r>
      <w:r w:rsidR="00381CD0" w:rsidRPr="003D35AD">
        <w:rPr>
          <w:rFonts w:ascii="Calibri" w:hAnsi="Calibri" w:cs="Calibri"/>
          <w:sz w:val="22"/>
          <w:szCs w:val="22"/>
        </w:rPr>
        <w:t xml:space="preserve"> libovolné</w:t>
      </w:r>
      <w:r w:rsidR="00381CD0">
        <w:rPr>
          <w:rFonts w:ascii="Calibri" w:hAnsi="Calibri" w:cs="Calibri"/>
          <w:sz w:val="22"/>
          <w:szCs w:val="22"/>
        </w:rPr>
        <w:t>ho</w:t>
      </w:r>
      <w:r w:rsidR="00381CD0" w:rsidRPr="003D35AD">
        <w:rPr>
          <w:rFonts w:ascii="Calibri" w:hAnsi="Calibri" w:cs="Calibri"/>
          <w:sz w:val="22"/>
          <w:szCs w:val="22"/>
        </w:rPr>
        <w:t xml:space="preserve"> množství vzorků dodaných Prodávajícím dle jeho úvahy</w:t>
      </w:r>
      <w:r w:rsidRPr="00531D76">
        <w:rPr>
          <w:rFonts w:ascii="Calibri" w:hAnsi="Calibri" w:cs="Calibri"/>
          <w:sz w:val="22"/>
          <w:szCs w:val="22"/>
        </w:rPr>
        <w:t>.</w:t>
      </w:r>
      <w:bookmarkEnd w:id="11"/>
    </w:p>
    <w:p w:rsidR="005A2725" w:rsidRPr="00531D76" w:rsidRDefault="009026A7" w:rsidP="006449DE">
      <w:pPr>
        <w:pStyle w:val="Odstavecseseznamem1"/>
        <w:numPr>
          <w:ilvl w:val="1"/>
          <w:numId w:val="2"/>
        </w:numPr>
        <w:spacing w:after="240"/>
        <w:jc w:val="both"/>
        <w:rPr>
          <w:rFonts w:asciiTheme="minorHAnsi" w:hAnsiTheme="minorHAnsi" w:cs="Calibri"/>
          <w:b/>
          <w:bCs/>
          <w:sz w:val="22"/>
          <w:szCs w:val="22"/>
          <w:u w:val="single"/>
        </w:rPr>
      </w:pPr>
      <w:r>
        <w:rPr>
          <w:rStyle w:val="Zvraznn"/>
          <w:rFonts w:ascii="Calibri" w:hAnsi="Calibri" w:cs="Calibri"/>
          <w:b w:val="0"/>
          <w:bCs/>
          <w:sz w:val="22"/>
          <w:szCs w:val="22"/>
        </w:rPr>
        <w:t xml:space="preserve">Prodávající předá Kupujícímu </w:t>
      </w:r>
      <w:r w:rsidR="005A2725" w:rsidRPr="00531D76">
        <w:rPr>
          <w:rStyle w:val="Zvraznn"/>
          <w:rFonts w:ascii="Calibri" w:hAnsi="Calibri" w:cs="Calibri"/>
          <w:b w:val="0"/>
          <w:bCs/>
          <w:sz w:val="22"/>
          <w:szCs w:val="22"/>
        </w:rPr>
        <w:t>technick</w:t>
      </w:r>
      <w:r>
        <w:rPr>
          <w:rStyle w:val="Zvraznn"/>
          <w:rFonts w:ascii="Calibri" w:hAnsi="Calibri" w:cs="Calibri"/>
          <w:b w:val="0"/>
          <w:bCs/>
          <w:sz w:val="22"/>
          <w:szCs w:val="22"/>
        </w:rPr>
        <w:t>ou</w:t>
      </w:r>
      <w:r w:rsidR="005A2725" w:rsidRPr="00531D76">
        <w:rPr>
          <w:rStyle w:val="Zvraznn"/>
          <w:rFonts w:ascii="Calibri" w:hAnsi="Calibri" w:cs="Calibri"/>
          <w:b w:val="0"/>
          <w:bCs/>
          <w:sz w:val="22"/>
          <w:szCs w:val="22"/>
        </w:rPr>
        <w:t xml:space="preserve"> dokumentac</w:t>
      </w:r>
      <w:r>
        <w:rPr>
          <w:rStyle w:val="Zvraznn"/>
          <w:rFonts w:ascii="Calibri" w:hAnsi="Calibri" w:cs="Calibri"/>
          <w:b w:val="0"/>
          <w:bCs/>
          <w:sz w:val="22"/>
          <w:szCs w:val="22"/>
        </w:rPr>
        <w:t>i</w:t>
      </w:r>
      <w:r w:rsidR="005A2725" w:rsidRPr="00531D76">
        <w:rPr>
          <w:rStyle w:val="Zvraznn"/>
          <w:rFonts w:ascii="Calibri" w:hAnsi="Calibri" w:cs="Calibri"/>
          <w:b w:val="0"/>
          <w:bCs/>
          <w:sz w:val="22"/>
          <w:szCs w:val="22"/>
        </w:rPr>
        <w:t xml:space="preserve"> Přístroj</w:t>
      </w:r>
      <w:r>
        <w:rPr>
          <w:rStyle w:val="Zvraznn"/>
          <w:rFonts w:ascii="Calibri" w:hAnsi="Calibri" w:cs="Calibri"/>
          <w:b w:val="0"/>
          <w:bCs/>
          <w:sz w:val="22"/>
          <w:szCs w:val="22"/>
        </w:rPr>
        <w:t>e</w:t>
      </w:r>
      <w:r w:rsidR="005A2725" w:rsidRPr="00531D76">
        <w:rPr>
          <w:rStyle w:val="Zvraznn"/>
          <w:rFonts w:ascii="Calibri" w:hAnsi="Calibri" w:cs="Calibri"/>
          <w:b w:val="0"/>
          <w:bCs/>
          <w:sz w:val="22"/>
          <w:szCs w:val="22"/>
        </w:rPr>
        <w:t>, návod k</w:t>
      </w:r>
      <w:r>
        <w:rPr>
          <w:rStyle w:val="Zvraznn"/>
          <w:rFonts w:ascii="Calibri" w:hAnsi="Calibri" w:cs="Calibri"/>
          <w:b w:val="0"/>
          <w:bCs/>
          <w:sz w:val="22"/>
          <w:szCs w:val="22"/>
        </w:rPr>
        <w:t> </w:t>
      </w:r>
      <w:r w:rsidR="005A2725" w:rsidRPr="00531D76">
        <w:rPr>
          <w:rStyle w:val="Zvraznn"/>
          <w:rFonts w:ascii="Calibri" w:hAnsi="Calibri" w:cs="Calibri"/>
          <w:b w:val="0"/>
          <w:bCs/>
          <w:sz w:val="22"/>
          <w:szCs w:val="22"/>
        </w:rPr>
        <w:t>užívání</w:t>
      </w:r>
      <w:r>
        <w:rPr>
          <w:rStyle w:val="Zvraznn"/>
          <w:rFonts w:ascii="Calibri" w:hAnsi="Calibri" w:cs="Calibri"/>
          <w:b w:val="0"/>
          <w:bCs/>
          <w:sz w:val="22"/>
          <w:szCs w:val="22"/>
        </w:rPr>
        <w:t>,</w:t>
      </w:r>
      <w:r w:rsidR="005A2725" w:rsidRPr="00531D76">
        <w:rPr>
          <w:rStyle w:val="Zvraznn"/>
          <w:rFonts w:ascii="Calibri" w:hAnsi="Calibri" w:cs="Calibri"/>
          <w:b w:val="0"/>
          <w:bCs/>
          <w:sz w:val="22"/>
          <w:szCs w:val="22"/>
        </w:rPr>
        <w:t xml:space="preserve"> </w:t>
      </w:r>
      <w:r w:rsidR="005A2725" w:rsidRPr="00531D76">
        <w:rPr>
          <w:rFonts w:ascii="Calibri" w:hAnsi="Calibri" w:cs="Calibri"/>
          <w:sz w:val="22"/>
          <w:szCs w:val="22"/>
        </w:rPr>
        <w:t xml:space="preserve">prohlášení o </w:t>
      </w:r>
      <w:r>
        <w:rPr>
          <w:rFonts w:ascii="Calibri" w:hAnsi="Calibri" w:cs="Calibri"/>
          <w:sz w:val="22"/>
          <w:szCs w:val="22"/>
        </w:rPr>
        <w:t xml:space="preserve">vlastnostech, případně další potvrzení dle technických norem. </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2" w:name="_Ref380049631"/>
      <w:r w:rsidRPr="00531D76">
        <w:rPr>
          <w:rFonts w:ascii="Calibri" w:hAnsi="Calibri" w:cs="Calibri"/>
          <w:sz w:val="22"/>
          <w:szCs w:val="22"/>
        </w:rPr>
        <w:t xml:space="preserve">Předávací řízení je ukončeno vystavením předávacího protokolu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2"/>
    </w:p>
    <w:p w:rsidR="006449DE" w:rsidRPr="00531D76" w:rsidRDefault="00B33644"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E61454" w:rsidRPr="00E61454" w:rsidRDefault="005A2725" w:rsidP="00E46778">
      <w:pPr>
        <w:pStyle w:val="Odstavecseseznamem1"/>
        <w:numPr>
          <w:ilvl w:val="1"/>
          <w:numId w:val="2"/>
        </w:numPr>
        <w:spacing w:after="240"/>
        <w:jc w:val="both"/>
        <w:rPr>
          <w:rFonts w:asciiTheme="minorHAnsi" w:hAnsiTheme="minorHAnsi" w:cs="Calibri"/>
          <w:b/>
          <w:bCs/>
          <w:sz w:val="22"/>
          <w:szCs w:val="22"/>
          <w:u w:val="single"/>
        </w:rPr>
      </w:pPr>
      <w:bookmarkStart w:id="13" w:name="_Ref389140961"/>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bookmarkEnd w:id="13"/>
    </w:p>
    <w:p w:rsidR="00E46778" w:rsidRPr="00531D76" w:rsidRDefault="00A87E48" w:rsidP="00E4677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 </w:t>
      </w:r>
      <w:bookmarkStart w:id="14" w:name="_Ref389144603"/>
      <w:r>
        <w:rPr>
          <w:rFonts w:ascii="Calibri" w:hAnsi="Calibri"/>
          <w:sz w:val="22"/>
          <w:szCs w:val="22"/>
        </w:rPr>
        <w:t>O odstranění vad a nedodělků sepíší Kupující a Prodávající protokol</w:t>
      </w:r>
      <w:r w:rsidR="00E46778">
        <w:rPr>
          <w:rFonts w:ascii="Calibri" w:hAnsi="Calibri"/>
          <w:sz w:val="22"/>
          <w:szCs w:val="22"/>
        </w:rPr>
        <w:t xml:space="preserve">, který bude obsahovat </w:t>
      </w:r>
      <w:r w:rsidR="00E46778" w:rsidRPr="00531D76">
        <w:rPr>
          <w:rFonts w:ascii="Calibri" w:hAnsi="Calibri"/>
          <w:sz w:val="22"/>
          <w:szCs w:val="22"/>
        </w:rPr>
        <w:t>tyto povinné náležitosti:</w:t>
      </w:r>
      <w:bookmarkEnd w:id="14"/>
    </w:p>
    <w:p w:rsidR="00E46778" w:rsidRPr="00531D76" w:rsidRDefault="00E46778" w:rsidP="00E46778">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Pr="00531D76">
        <w:rPr>
          <w:rFonts w:ascii="Calibri" w:hAnsi="Calibri"/>
          <w:sz w:val="22"/>
          <w:szCs w:val="22"/>
        </w:rPr>
        <w:t>daje o Prodávajícím</w:t>
      </w:r>
      <w:r>
        <w:rPr>
          <w:rFonts w:ascii="Calibri" w:hAnsi="Calibri"/>
          <w:sz w:val="22"/>
          <w:szCs w:val="22"/>
        </w:rPr>
        <w:t xml:space="preserve"> a</w:t>
      </w:r>
      <w:r w:rsidRPr="00531D76">
        <w:rPr>
          <w:rFonts w:ascii="Calibri" w:hAnsi="Calibri"/>
          <w:sz w:val="22"/>
          <w:szCs w:val="22"/>
        </w:rPr>
        <w:t xml:space="preserve"> Kupujícím,</w:t>
      </w:r>
    </w:p>
    <w:p w:rsidR="00E46778" w:rsidRPr="00531D76" w:rsidRDefault="00E46778" w:rsidP="00E46778">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vad a nedodělků</w:t>
      </w:r>
      <w:r>
        <w:rPr>
          <w:rFonts w:ascii="Calibri" w:hAnsi="Calibri"/>
          <w:sz w:val="22"/>
          <w:szCs w:val="22"/>
        </w:rPr>
        <w:t xml:space="preserve"> a popis způsobu jejich odstranění</w:t>
      </w:r>
      <w:r w:rsidRPr="00531D76">
        <w:rPr>
          <w:rFonts w:ascii="Calibri" w:hAnsi="Calibri"/>
          <w:sz w:val="22"/>
          <w:szCs w:val="22"/>
        </w:rPr>
        <w:t>,</w:t>
      </w:r>
    </w:p>
    <w:p w:rsidR="00E46778" w:rsidRPr="00531D76" w:rsidRDefault="00E46778" w:rsidP="00E46778">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prohlášení Kupujícího, zda Přístroj přebírá nebo nepřebírá,</w:t>
      </w:r>
    </w:p>
    <w:p w:rsidR="00E46778" w:rsidRPr="00531D76" w:rsidRDefault="00E46778" w:rsidP="00E46778">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w:t>
      </w:r>
      <w:r>
        <w:rPr>
          <w:rFonts w:ascii="Calibri" w:hAnsi="Calibri"/>
          <w:sz w:val="22"/>
          <w:szCs w:val="22"/>
        </w:rPr>
        <w:t xml:space="preserve">a </w:t>
      </w:r>
      <w:r w:rsidRPr="00531D76">
        <w:rPr>
          <w:rFonts w:ascii="Calibri" w:hAnsi="Calibri"/>
          <w:sz w:val="22"/>
          <w:szCs w:val="22"/>
        </w:rPr>
        <w:t>podpis</w:t>
      </w:r>
      <w:r>
        <w:rPr>
          <w:rFonts w:ascii="Calibri" w:hAnsi="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D53C74" w:rsidRDefault="00381CD0" w:rsidP="00580140">
      <w:pPr>
        <w:pStyle w:val="Odstavecseseznamem1"/>
        <w:numPr>
          <w:ilvl w:val="1"/>
          <w:numId w:val="2"/>
        </w:numPr>
        <w:spacing w:after="240"/>
        <w:jc w:val="both"/>
        <w:rPr>
          <w:rFonts w:asciiTheme="minorHAnsi" w:hAnsiTheme="minorHAnsi" w:cs="Calibri"/>
          <w:b/>
          <w:bCs/>
          <w:sz w:val="22"/>
          <w:szCs w:val="22"/>
          <w:u w:val="single"/>
        </w:rPr>
      </w:pPr>
      <w:r w:rsidRPr="00D53C74">
        <w:rPr>
          <w:rFonts w:ascii="Calibri" w:hAnsi="Calibri" w:cs="Arial"/>
          <w:sz w:val="22"/>
          <w:szCs w:val="22"/>
        </w:rPr>
        <w:t xml:space="preserve">Prodávající se zavazuje po celou dobu trvání záruční doby poskytnout Kupujícímu bezplatnou </w:t>
      </w:r>
      <w:r w:rsidR="00792469" w:rsidRPr="00D53C74">
        <w:rPr>
          <w:rFonts w:ascii="Calibri" w:hAnsi="Calibri" w:cs="Arial"/>
          <w:sz w:val="22"/>
          <w:szCs w:val="22"/>
        </w:rPr>
        <w:t>e-</w:t>
      </w:r>
      <w:proofErr w:type="spellStart"/>
      <w:r w:rsidR="00792469" w:rsidRPr="00D53C74">
        <w:rPr>
          <w:rFonts w:ascii="Calibri" w:hAnsi="Calibri" w:cs="Arial"/>
          <w:sz w:val="22"/>
          <w:szCs w:val="22"/>
        </w:rPr>
        <w:t>mailovou</w:t>
      </w:r>
      <w:proofErr w:type="spellEnd"/>
      <w:r w:rsidR="00792469" w:rsidRPr="00D53C74">
        <w:rPr>
          <w:rFonts w:ascii="Calibri" w:hAnsi="Calibri" w:cs="Arial"/>
          <w:sz w:val="22"/>
          <w:szCs w:val="22"/>
        </w:rPr>
        <w:t xml:space="preserve"> a telefonickou </w:t>
      </w:r>
      <w:r w:rsidRPr="00D53C74">
        <w:rPr>
          <w:rFonts w:ascii="Calibri" w:hAnsi="Calibri" w:cs="Arial"/>
          <w:sz w:val="22"/>
          <w:szCs w:val="22"/>
        </w:rPr>
        <w:t xml:space="preserve">technickou podporu na </w:t>
      </w:r>
      <w:proofErr w:type="spellStart"/>
      <w:r w:rsidRPr="00D53C74">
        <w:rPr>
          <w:rFonts w:ascii="Calibri" w:hAnsi="Calibri" w:cs="Arial"/>
          <w:sz w:val="22"/>
          <w:szCs w:val="22"/>
        </w:rPr>
        <w:t>hot</w:t>
      </w:r>
      <w:proofErr w:type="spellEnd"/>
      <w:r w:rsidRPr="00D53C74">
        <w:rPr>
          <w:rFonts w:ascii="Calibri" w:hAnsi="Calibri" w:cs="Arial"/>
          <w:sz w:val="22"/>
          <w:szCs w:val="22"/>
        </w:rPr>
        <w:t xml:space="preserve">-line lince </w:t>
      </w:r>
      <w:r w:rsidRPr="00D53C74">
        <w:rPr>
          <w:rFonts w:ascii="Calibri" w:hAnsi="Calibri" w:cs="Calibri"/>
          <w:sz w:val="22"/>
          <w:szCs w:val="22"/>
        </w:rPr>
        <w:t xml:space="preserve">pro konzultace a řešení méně závažných </w:t>
      </w:r>
      <w:r w:rsidRPr="00D53C74">
        <w:rPr>
          <w:rFonts w:ascii="Calibri" w:hAnsi="Calibri" w:cs="Calibri"/>
          <w:sz w:val="22"/>
          <w:szCs w:val="22"/>
        </w:rPr>
        <w:lastRenderedPageBreak/>
        <w:t>problémů vztahujících</w:t>
      </w:r>
      <w:r w:rsidRPr="00D53C74">
        <w:rPr>
          <w:rFonts w:ascii="Calibri" w:hAnsi="Calibri" w:cs="Arial"/>
          <w:sz w:val="22"/>
          <w:szCs w:val="22"/>
        </w:rPr>
        <w:t xml:space="preserve"> se k předmětu plnění. Prodávající se zavazuje poskytnout Kupujícímu konzultace a technickou podporu vztahující se k předmětu plnění i v rámci pozáručního servisu (po dobu uvedenou v odst.</w:t>
      </w:r>
      <w:r w:rsidR="00A87E48">
        <w:rPr>
          <w:rFonts w:ascii="Calibri" w:hAnsi="Calibri" w:cs="Arial"/>
          <w:sz w:val="22"/>
          <w:szCs w:val="22"/>
        </w:rPr>
        <w:t xml:space="preserve"> </w:t>
      </w:r>
      <w:proofErr w:type="gramStart"/>
      <w:r w:rsidR="006D4A61">
        <w:rPr>
          <w:rFonts w:ascii="Calibri" w:hAnsi="Calibri" w:cs="Arial"/>
          <w:sz w:val="22"/>
          <w:szCs w:val="22"/>
        </w:rPr>
        <w:fldChar w:fldCharType="begin"/>
      </w:r>
      <w:r w:rsidR="00A87E48">
        <w:rPr>
          <w:rFonts w:ascii="Calibri" w:hAnsi="Calibri" w:cs="Arial"/>
          <w:sz w:val="22"/>
          <w:szCs w:val="22"/>
        </w:rPr>
        <w:instrText xml:space="preserve"> REF _Ref389141249 \r \h </w:instrText>
      </w:r>
      <w:r w:rsidR="006D4A61">
        <w:rPr>
          <w:rFonts w:ascii="Calibri" w:hAnsi="Calibri" w:cs="Arial"/>
          <w:sz w:val="22"/>
          <w:szCs w:val="22"/>
        </w:rPr>
      </w:r>
      <w:r w:rsidR="006D4A61">
        <w:rPr>
          <w:rFonts w:ascii="Calibri" w:hAnsi="Calibri" w:cs="Arial"/>
          <w:sz w:val="22"/>
          <w:szCs w:val="22"/>
        </w:rPr>
        <w:fldChar w:fldCharType="separate"/>
      </w:r>
      <w:r w:rsidR="00E61454">
        <w:rPr>
          <w:rFonts w:ascii="Calibri" w:hAnsi="Calibri" w:cs="Arial"/>
          <w:sz w:val="22"/>
          <w:szCs w:val="22"/>
        </w:rPr>
        <w:t>14.10</w:t>
      </w:r>
      <w:r w:rsidR="006D4A61">
        <w:rPr>
          <w:rFonts w:ascii="Calibri" w:hAnsi="Calibri" w:cs="Arial"/>
          <w:sz w:val="22"/>
          <w:szCs w:val="22"/>
        </w:rPr>
        <w:fldChar w:fldCharType="end"/>
      </w:r>
      <w:proofErr w:type="gramEnd"/>
      <w:r w:rsidRPr="00D53C74">
        <w:rPr>
          <w:rFonts w:ascii="Calibri" w:hAnsi="Calibri" w:cs="Arial"/>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6545215"/>
      <w:r w:rsidRPr="008B49B5">
        <w:rPr>
          <w:rFonts w:ascii="Calibri" w:hAnsi="Calibri" w:cs="Calibri"/>
          <w:b/>
          <w:bCs/>
          <w:sz w:val="22"/>
          <w:szCs w:val="22"/>
          <w:u w:val="single"/>
        </w:rPr>
        <w:t>ZÁSTUPCI, OZNAMOVÁNÍ:</w:t>
      </w:r>
      <w:bookmarkEnd w:id="15"/>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6"/>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7"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7"/>
    </w:p>
    <w:p w:rsidR="00381CD0" w:rsidRPr="00792469" w:rsidRDefault="00381CD0" w:rsidP="00381CD0">
      <w:pPr>
        <w:ind w:left="567"/>
        <w:jc w:val="both"/>
        <w:rPr>
          <w:rFonts w:asciiTheme="minorHAnsi" w:hAnsiTheme="minorHAnsi"/>
          <w:sz w:val="22"/>
          <w:szCs w:val="22"/>
        </w:rPr>
      </w:pPr>
      <w:r w:rsidRPr="00792469">
        <w:rPr>
          <w:rFonts w:asciiTheme="minorHAnsi" w:hAnsiTheme="minorHAnsi"/>
          <w:sz w:val="22"/>
          <w:szCs w:val="22"/>
        </w:rPr>
        <w:t xml:space="preserve">Ing. </w:t>
      </w:r>
      <w:r w:rsidR="00792469" w:rsidRPr="00792469">
        <w:rPr>
          <w:rFonts w:asciiTheme="minorHAnsi" w:hAnsiTheme="minorHAnsi"/>
          <w:sz w:val="22"/>
          <w:szCs w:val="22"/>
        </w:rPr>
        <w:t>Věra Hamplová</w:t>
      </w:r>
      <w:r w:rsidRPr="00792469">
        <w:rPr>
          <w:rFonts w:asciiTheme="minorHAnsi" w:hAnsiTheme="minorHAnsi"/>
          <w:sz w:val="22"/>
          <w:szCs w:val="22"/>
        </w:rPr>
        <w:t>, CSc.</w:t>
      </w:r>
    </w:p>
    <w:p w:rsidR="00381CD0" w:rsidRPr="00792469" w:rsidRDefault="00381CD0" w:rsidP="00381CD0">
      <w:pPr>
        <w:ind w:left="567"/>
        <w:jc w:val="both"/>
        <w:rPr>
          <w:rFonts w:asciiTheme="minorHAnsi" w:hAnsiTheme="minorHAnsi" w:cs="Calibri"/>
          <w:sz w:val="22"/>
          <w:szCs w:val="22"/>
        </w:rPr>
      </w:pPr>
      <w:r w:rsidRPr="00792469">
        <w:rPr>
          <w:rFonts w:asciiTheme="minorHAnsi" w:hAnsiTheme="minorHAnsi" w:cs="Calibri"/>
          <w:sz w:val="22"/>
          <w:szCs w:val="22"/>
        </w:rPr>
        <w:t>e-</w:t>
      </w:r>
      <w:r w:rsidRPr="00792469">
        <w:rPr>
          <w:rFonts w:asciiTheme="minorHAnsi" w:hAnsiTheme="minorHAnsi"/>
          <w:b/>
          <w:bCs/>
          <w:sz w:val="22"/>
          <w:szCs w:val="22"/>
        </w:rPr>
        <w:t xml:space="preserve"> mail: </w:t>
      </w:r>
      <w:hyperlink r:id="rId9" w:history="1">
        <w:r w:rsidR="00792469" w:rsidRPr="00792469">
          <w:rPr>
            <w:rStyle w:val="Hypertextovodkaz"/>
            <w:rFonts w:asciiTheme="minorHAnsi" w:hAnsiTheme="minorHAnsi"/>
            <w:sz w:val="22"/>
            <w:szCs w:val="22"/>
          </w:rPr>
          <w:t>hamplova@fzu.cz</w:t>
        </w:r>
      </w:hyperlink>
      <w:r w:rsidRPr="00792469">
        <w:rPr>
          <w:rFonts w:asciiTheme="minorHAnsi" w:hAnsiTheme="minorHAnsi"/>
          <w:sz w:val="22"/>
          <w:szCs w:val="22"/>
        </w:rPr>
        <w:t xml:space="preserve"> </w:t>
      </w:r>
    </w:p>
    <w:p w:rsidR="00381CD0" w:rsidRPr="00792469" w:rsidRDefault="00381CD0" w:rsidP="00381CD0">
      <w:pPr>
        <w:ind w:left="567"/>
        <w:jc w:val="both"/>
        <w:rPr>
          <w:rFonts w:asciiTheme="minorHAnsi" w:hAnsiTheme="minorHAnsi"/>
          <w:sz w:val="22"/>
          <w:szCs w:val="22"/>
        </w:rPr>
      </w:pPr>
      <w:r w:rsidRPr="00792469">
        <w:rPr>
          <w:rFonts w:asciiTheme="minorHAnsi" w:hAnsiTheme="minorHAnsi" w:cs="Calibri"/>
          <w:sz w:val="22"/>
          <w:szCs w:val="22"/>
        </w:rPr>
        <w:t xml:space="preserve">tel. </w:t>
      </w:r>
      <w:r w:rsidRPr="00792469">
        <w:rPr>
          <w:rFonts w:asciiTheme="minorHAnsi" w:hAnsiTheme="minorHAnsi"/>
          <w:sz w:val="22"/>
          <w:szCs w:val="22"/>
        </w:rPr>
        <w:t xml:space="preserve">(+420) </w:t>
      </w:r>
      <w:r w:rsidR="00792469" w:rsidRPr="00792469">
        <w:rPr>
          <w:rFonts w:asciiTheme="minorHAnsi" w:hAnsiTheme="minorHAnsi"/>
          <w:sz w:val="22"/>
          <w:szCs w:val="22"/>
        </w:rPr>
        <w:t>266 052 787</w:t>
      </w:r>
    </w:p>
    <w:p w:rsidR="00792469" w:rsidRPr="00580140" w:rsidRDefault="00792469" w:rsidP="00580140">
      <w:pPr>
        <w:ind w:left="567"/>
        <w:jc w:val="both"/>
        <w:rPr>
          <w:rFonts w:ascii="Calibri" w:hAnsi="Calibri" w:cs="Calibri"/>
          <w:sz w:val="22"/>
          <w:szCs w:val="22"/>
        </w:rPr>
      </w:pP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0" w:history="1">
        <w:r w:rsidR="005D733C" w:rsidRPr="00A8678F">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Přístroje, oznámení potřeby záručního, </w:t>
      </w:r>
      <w:proofErr w:type="spellStart"/>
      <w:r w:rsidRPr="008B49B5">
        <w:rPr>
          <w:rFonts w:ascii="Calibri" w:hAnsi="Calibri" w:cs="Calibri"/>
          <w:sz w:val="22"/>
          <w:szCs w:val="22"/>
        </w:rPr>
        <w:t>mimozáručního</w:t>
      </w:r>
      <w:proofErr w:type="spellEnd"/>
      <w:r w:rsidRPr="008B49B5">
        <w:rPr>
          <w:rFonts w:ascii="Calibri" w:hAnsi="Calibri" w:cs="Calibri"/>
          <w:sz w:val="22"/>
          <w:szCs w:val="22"/>
        </w:rPr>
        <w:t xml:space="preserve"> a pozáručního servisu apod.) je přípustná elektronická komunikace prostřednictvím zástupců ve věcech technických na e</w:t>
      </w:r>
      <w:r>
        <w:rPr>
          <w:rFonts w:ascii="Calibri" w:hAnsi="Calibri" w:cs="Calibri"/>
          <w:sz w:val="22"/>
          <w:szCs w:val="22"/>
        </w:rPr>
        <w:t>-</w:t>
      </w:r>
      <w:proofErr w:type="spellStart"/>
      <w:r w:rsidRPr="008B49B5">
        <w:rPr>
          <w:rFonts w:ascii="Calibri" w:hAnsi="Calibri" w:cs="Calibri"/>
          <w:sz w:val="22"/>
          <w:szCs w:val="22"/>
        </w:rPr>
        <w:t>mailové</w:t>
      </w:r>
      <w:proofErr w:type="spellEnd"/>
      <w:r w:rsidRPr="008B49B5">
        <w:rPr>
          <w:rFonts w:ascii="Calibri" w:hAnsi="Calibri" w:cs="Calibri"/>
          <w:sz w:val="22"/>
          <w:szCs w:val="22"/>
        </w:rPr>
        <w:t xml:space="preserve"> adresy uvedené v odst. </w:t>
      </w:r>
      <w:proofErr w:type="gramStart"/>
      <w:r w:rsidR="006D4A61">
        <w:rPr>
          <w:rFonts w:ascii="Calibri" w:hAnsi="Calibri" w:cs="Calibri"/>
          <w:sz w:val="22"/>
          <w:szCs w:val="22"/>
        </w:rPr>
        <w:fldChar w:fldCharType="begin"/>
      </w:r>
      <w:r>
        <w:rPr>
          <w:rFonts w:ascii="Calibri" w:hAnsi="Calibri" w:cs="Calibri"/>
          <w:sz w:val="22"/>
          <w:szCs w:val="22"/>
        </w:rPr>
        <w:instrText xml:space="preserve"> REF _Ref380049948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11.1</w:t>
      </w:r>
      <w:r w:rsidR="006D4A61">
        <w:rPr>
          <w:rFonts w:ascii="Calibri" w:hAnsi="Calibri" w:cs="Calibri"/>
          <w:sz w:val="22"/>
          <w:szCs w:val="22"/>
        </w:rPr>
        <w:fldChar w:fldCharType="end"/>
      </w:r>
      <w:proofErr w:type="gramEnd"/>
      <w:r>
        <w:rPr>
          <w:rFonts w:ascii="Calibri" w:hAnsi="Calibri" w:cs="Calibri"/>
          <w:sz w:val="22"/>
          <w:szCs w:val="22"/>
        </w:rPr>
        <w:t xml:space="preserve"> a </w:t>
      </w:r>
      <w:r w:rsidR="006D4A61">
        <w:rPr>
          <w:rFonts w:ascii="Calibri" w:hAnsi="Calibri" w:cs="Calibri"/>
          <w:sz w:val="22"/>
          <w:szCs w:val="22"/>
        </w:rPr>
        <w:fldChar w:fldCharType="begin"/>
      </w:r>
      <w:r>
        <w:rPr>
          <w:rFonts w:ascii="Calibri" w:hAnsi="Calibri" w:cs="Calibri"/>
          <w:sz w:val="22"/>
          <w:szCs w:val="22"/>
        </w:rPr>
        <w:instrText xml:space="preserve"> REF _Ref380049965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11.2</w:t>
      </w:r>
      <w:r w:rsidR="006D4A61">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bookmarkStart w:id="18" w:name="_Ref386545562"/>
      <w:r>
        <w:rPr>
          <w:rFonts w:ascii="Calibri" w:hAnsi="Calibri" w:cs="Calibri"/>
          <w:sz w:val="22"/>
          <w:szCs w:val="22"/>
        </w:rPr>
        <w:t xml:space="preserve">Prodávající </w:t>
      </w:r>
      <w:r w:rsidR="001A58A3">
        <w:rPr>
          <w:rFonts w:ascii="Calibri" w:hAnsi="Calibri" w:cs="Calibri"/>
          <w:sz w:val="22"/>
          <w:szCs w:val="22"/>
        </w:rPr>
        <w:t>nepředá Přístroj do 30.</w:t>
      </w:r>
      <w:r w:rsidR="005B22A3">
        <w:rPr>
          <w:rFonts w:ascii="Calibri" w:hAnsi="Calibri" w:cs="Calibri"/>
          <w:sz w:val="22"/>
          <w:szCs w:val="22"/>
        </w:rPr>
        <w:t xml:space="preserve"> </w:t>
      </w:r>
      <w:r w:rsidR="001A58A3">
        <w:rPr>
          <w:rFonts w:ascii="Calibri" w:hAnsi="Calibri" w:cs="Calibri"/>
          <w:sz w:val="22"/>
          <w:szCs w:val="22"/>
        </w:rPr>
        <w:t>12.</w:t>
      </w:r>
      <w:r w:rsidR="005B22A3">
        <w:rPr>
          <w:rFonts w:ascii="Calibri" w:hAnsi="Calibri" w:cs="Calibri"/>
          <w:sz w:val="22"/>
          <w:szCs w:val="22"/>
        </w:rPr>
        <w:t xml:space="preserve"> </w:t>
      </w:r>
      <w:r w:rsidR="001A58A3">
        <w:rPr>
          <w:rFonts w:ascii="Calibri" w:hAnsi="Calibri" w:cs="Calibri"/>
          <w:sz w:val="22"/>
          <w:szCs w:val="22"/>
        </w:rPr>
        <w:t>2014.</w:t>
      </w:r>
      <w:bookmarkEnd w:id="18"/>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9"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9"/>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lastRenderedPageBreak/>
        <w:t>POJIŠTĚNÍ</w:t>
      </w:r>
    </w:p>
    <w:p w:rsidR="00580140" w:rsidRPr="00AF047B"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předání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AF047B" w:rsidRPr="006272F0" w:rsidRDefault="00AF047B" w:rsidP="00AF047B">
      <w:pPr>
        <w:pStyle w:val="Odstavecseseznamem1"/>
        <w:spacing w:after="240"/>
        <w:ind w:left="0"/>
        <w:jc w:val="both"/>
        <w:rPr>
          <w:rFonts w:asciiTheme="minorHAnsi" w:hAnsiTheme="minorHAnsi" w:cs="Calibri"/>
          <w:b/>
          <w:bCs/>
          <w:sz w:val="22"/>
          <w:szCs w:val="22"/>
          <w:u w:val="single"/>
        </w:rPr>
      </w:pP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20"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20"/>
    </w:p>
    <w:p w:rsidR="00580140" w:rsidRPr="00580140" w:rsidRDefault="00A16031"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0048977"/>
      <w:bookmarkStart w:id="22" w:name="_Ref382817301"/>
      <w:r>
        <w:rPr>
          <w:rFonts w:ascii="Calibri" w:hAnsi="Calibri" w:cs="Calibri"/>
          <w:sz w:val="22"/>
          <w:szCs w:val="22"/>
        </w:rPr>
        <w:t>Prodávající</w:t>
      </w:r>
      <w:r w:rsidRPr="008B49B5">
        <w:rPr>
          <w:rFonts w:ascii="Calibri" w:hAnsi="Calibri" w:cs="Calibri"/>
          <w:sz w:val="22"/>
          <w:szCs w:val="22"/>
        </w:rPr>
        <w:t xml:space="preserve"> poskytuje </w:t>
      </w:r>
      <w:r>
        <w:rPr>
          <w:rFonts w:ascii="Calibri" w:hAnsi="Calibri" w:cs="Calibri"/>
          <w:sz w:val="22"/>
          <w:szCs w:val="22"/>
        </w:rPr>
        <w:t>Kupujícímu</w:t>
      </w:r>
      <w:r w:rsidRPr="008B49B5">
        <w:rPr>
          <w:rFonts w:ascii="Calibri" w:hAnsi="Calibri" w:cs="Calibri"/>
          <w:sz w:val="22"/>
          <w:szCs w:val="22"/>
        </w:rPr>
        <w:t xml:space="preserve"> záruku za jako</w:t>
      </w:r>
      <w:r>
        <w:rPr>
          <w:rFonts w:ascii="Calibri" w:hAnsi="Calibri" w:cs="Calibri"/>
          <w:sz w:val="22"/>
          <w:szCs w:val="22"/>
        </w:rPr>
        <w:t>st dodaného Přístroje jako celku</w:t>
      </w:r>
      <w:r w:rsidRPr="008B49B5">
        <w:rPr>
          <w:rFonts w:ascii="Calibri" w:hAnsi="Calibri" w:cs="Calibri"/>
          <w:sz w:val="22"/>
          <w:szCs w:val="22"/>
        </w:rPr>
        <w:t xml:space="preserve"> po dobu </w:t>
      </w:r>
      <w:r w:rsidRPr="00E73AB3">
        <w:rPr>
          <w:rFonts w:ascii="Calibri" w:hAnsi="Calibri" w:cs="Calibri"/>
          <w:sz w:val="22"/>
          <w:szCs w:val="22"/>
          <w:highlight w:val="yellow"/>
        </w:rPr>
        <w:t>………</w:t>
      </w:r>
      <w:r w:rsidRPr="008B49B5">
        <w:rPr>
          <w:rFonts w:ascii="Calibri" w:hAnsi="Calibri" w:cs="Calibri"/>
          <w:snapToGrid w:val="0"/>
          <w:color w:val="FF0000"/>
          <w:sz w:val="22"/>
          <w:szCs w:val="22"/>
        </w:rPr>
        <w:t xml:space="preserve"> </w:t>
      </w:r>
      <w:r w:rsidRPr="008B49B5">
        <w:rPr>
          <w:rFonts w:ascii="Calibri" w:hAnsi="Calibri" w:cs="Calibri"/>
          <w:sz w:val="22"/>
          <w:szCs w:val="22"/>
        </w:rPr>
        <w:t>měsíců</w:t>
      </w:r>
      <w:r>
        <w:rPr>
          <w:rFonts w:ascii="Calibri" w:hAnsi="Calibri" w:cs="Calibri"/>
          <w:sz w:val="22"/>
          <w:szCs w:val="22"/>
        </w:rPr>
        <w:t xml:space="preserve"> </w:t>
      </w:r>
      <w:r w:rsidRPr="008B49B5">
        <w:rPr>
          <w:rFonts w:ascii="Calibri" w:hAnsi="Calibri" w:cs="Calibri"/>
          <w:snapToGrid w:val="0"/>
          <w:color w:val="FF0000"/>
          <w:sz w:val="22"/>
          <w:szCs w:val="22"/>
        </w:rPr>
        <w:t>(doplní uchazeč)</w:t>
      </w:r>
      <w:r w:rsidRPr="008B49B5">
        <w:rPr>
          <w:rFonts w:ascii="Calibri" w:hAnsi="Calibri" w:cs="Calibri"/>
          <w:sz w:val="22"/>
          <w:szCs w:val="22"/>
        </w:rPr>
        <w:t xml:space="preserve">. </w:t>
      </w:r>
      <w:r w:rsidR="00580140" w:rsidRPr="00CD21BA">
        <w:rPr>
          <w:rFonts w:ascii="Calibri" w:hAnsi="Calibri" w:cs="Calibri"/>
          <w:sz w:val="22"/>
          <w:szCs w:val="22"/>
        </w:rPr>
        <w:t xml:space="preserve">Záruka za jakost počíná běžet dnem následujícím </w:t>
      </w:r>
      <w:r w:rsidR="00580140" w:rsidRPr="00CD21BA">
        <w:rPr>
          <w:rFonts w:ascii="Calibri" w:hAnsi="Calibri"/>
          <w:sz w:val="22"/>
          <w:szCs w:val="22"/>
        </w:rPr>
        <w:t>po</w:t>
      </w:r>
      <w:bookmarkEnd w:id="21"/>
      <w:r w:rsidR="00E61454">
        <w:rPr>
          <w:rFonts w:ascii="Calibri" w:hAnsi="Calibri"/>
          <w:sz w:val="22"/>
          <w:szCs w:val="22"/>
        </w:rPr>
        <w:t xml:space="preserve"> předání Přístroje bez vad a nedodělků</w:t>
      </w:r>
      <w:bookmarkStart w:id="23" w:name="_GoBack"/>
      <w:bookmarkEnd w:id="23"/>
      <w:r>
        <w:rPr>
          <w:rFonts w:ascii="Calibri" w:hAnsi="Calibri"/>
          <w:sz w:val="22"/>
          <w:szCs w:val="22"/>
        </w:rPr>
        <w:t>.</w:t>
      </w:r>
      <w:bookmarkEnd w:id="22"/>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sidR="00A16031">
        <w:rPr>
          <w:rFonts w:ascii="Calibri" w:hAnsi="Calibri" w:cs="Calibri"/>
          <w:sz w:val="22"/>
          <w:szCs w:val="22"/>
        </w:rPr>
        <w:t>,</w:t>
      </w:r>
      <w:r>
        <w:rPr>
          <w:rFonts w:ascii="Calibri" w:hAnsi="Calibri" w:cs="Calibri"/>
          <w:sz w:val="22"/>
          <w:szCs w:val="22"/>
        </w:rPr>
        <w:t xml:space="preserve"> </w:t>
      </w:r>
      <w:r w:rsidR="00A16031" w:rsidRPr="008B49B5">
        <w:rPr>
          <w:rFonts w:ascii="Calibri" w:hAnsi="Calibri" w:cs="Calibri"/>
          <w:sz w:val="22"/>
          <w:szCs w:val="22"/>
        </w:rPr>
        <w:t xml:space="preserve">nejméně </w:t>
      </w:r>
      <w:r w:rsidR="00A16031">
        <w:rPr>
          <w:rFonts w:ascii="Calibri" w:hAnsi="Calibri" w:cs="Calibri"/>
          <w:sz w:val="22"/>
          <w:szCs w:val="22"/>
        </w:rPr>
        <w:t xml:space="preserve">však </w:t>
      </w:r>
      <w:r w:rsidR="00A16031" w:rsidRPr="008B49B5">
        <w:rPr>
          <w:rFonts w:ascii="Calibri" w:hAnsi="Calibri" w:cs="Calibri"/>
          <w:sz w:val="22"/>
          <w:szCs w:val="22"/>
        </w:rPr>
        <w:t>2x ročně</w:t>
      </w:r>
      <w:r w:rsidR="00A16031">
        <w:rPr>
          <w:rFonts w:ascii="Calibri" w:hAnsi="Calibri" w:cs="Calibri"/>
          <w:sz w:val="22"/>
          <w:szCs w:val="22"/>
        </w:rPr>
        <w:t>,</w:t>
      </w:r>
      <w:r w:rsidR="00A16031" w:rsidRPr="008B49B5">
        <w:rPr>
          <w:rFonts w:ascii="Calibri" w:hAnsi="Calibri" w:cs="Calibri"/>
          <w:sz w:val="22"/>
          <w:szCs w:val="22"/>
        </w:rPr>
        <w:t xml:space="preserve"> </w:t>
      </w:r>
      <w:r w:rsidRPr="008B49B5">
        <w:rPr>
          <w:rFonts w:ascii="Calibri" w:hAnsi="Calibri" w:cs="Calibri"/>
          <w:sz w:val="22"/>
          <w:szCs w:val="22"/>
        </w:rPr>
        <w:t xml:space="preserve">po celou </w:t>
      </w:r>
      <w:r w:rsidR="00FC1DCB">
        <w:rPr>
          <w:rFonts w:ascii="Calibri" w:hAnsi="Calibri" w:cs="Calibri"/>
          <w:sz w:val="22"/>
          <w:szCs w:val="22"/>
        </w:rPr>
        <w:t xml:space="preserve">dobu běhu </w:t>
      </w:r>
      <w:r w:rsidRPr="008B49B5">
        <w:rPr>
          <w:rFonts w:ascii="Calibri" w:hAnsi="Calibri" w:cs="Calibri"/>
          <w:sz w:val="22"/>
          <w:szCs w:val="22"/>
        </w:rPr>
        <w:t xml:space="preserve">záruční </w:t>
      </w:r>
      <w:r w:rsidR="00FC1DCB">
        <w:rPr>
          <w:rFonts w:ascii="Calibri" w:hAnsi="Calibri" w:cs="Calibri"/>
          <w:sz w:val="22"/>
          <w:szCs w:val="22"/>
        </w:rPr>
        <w:t>lhůty</w:t>
      </w:r>
      <w:r w:rsidRPr="008B49B5">
        <w:rPr>
          <w:rFonts w:ascii="Calibri" w:hAnsi="Calibri" w:cs="Calibri"/>
          <w:sz w:val="22"/>
          <w:szCs w:val="22"/>
        </w:rPr>
        <w:t xml:space="preserve"> dle </w:t>
      </w:r>
      <w:r w:rsidR="00A16031">
        <w:rPr>
          <w:rFonts w:ascii="Calibri" w:hAnsi="Calibri" w:cs="Calibri"/>
          <w:sz w:val="22"/>
          <w:szCs w:val="22"/>
        </w:rPr>
        <w:t xml:space="preserve">odst. </w:t>
      </w:r>
      <w:proofErr w:type="gramStart"/>
      <w:r w:rsidR="006D4A61">
        <w:rPr>
          <w:rFonts w:ascii="Calibri" w:hAnsi="Calibri" w:cs="Calibri"/>
          <w:sz w:val="22"/>
          <w:szCs w:val="22"/>
        </w:rPr>
        <w:fldChar w:fldCharType="begin"/>
      </w:r>
      <w:r w:rsidR="00A16031">
        <w:rPr>
          <w:rFonts w:ascii="Calibri" w:hAnsi="Calibri" w:cs="Calibri"/>
          <w:sz w:val="22"/>
          <w:szCs w:val="22"/>
        </w:rPr>
        <w:instrText xml:space="preserve"> REF _Ref382817301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14.1</w:t>
      </w:r>
      <w:r w:rsidR="006D4A61">
        <w:rPr>
          <w:rFonts w:ascii="Calibri" w:hAnsi="Calibri" w:cs="Calibri"/>
          <w:sz w:val="22"/>
          <w:szCs w:val="22"/>
        </w:rPr>
        <w:fldChar w:fldCharType="end"/>
      </w:r>
      <w:proofErr w:type="gramEnd"/>
      <w:r w:rsidRPr="008B49B5">
        <w:rPr>
          <w:rFonts w:ascii="Calibri" w:hAnsi="Calibri" w:cs="Calibri"/>
          <w:sz w:val="22"/>
          <w:szCs w:val="22"/>
        </w:rPr>
        <w:t>, včetně oprav, dodávky náhradních dílů a dopravy a práce servisního technika</w:t>
      </w:r>
      <w:r w:rsidR="00580140" w:rsidRPr="0035417B">
        <w:rPr>
          <w:rFonts w:ascii="Calibri" w:hAnsi="Calibri" w:cs="Arial"/>
          <w:sz w:val="22"/>
          <w:szCs w:val="22"/>
        </w:rPr>
        <w:t>.</w:t>
      </w:r>
      <w:bookmarkEnd w:id="24"/>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922406"/>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w:t>
      </w:r>
      <w:r w:rsidR="007C4471">
        <w:rPr>
          <w:rFonts w:ascii="Calibri" w:hAnsi="Calibri" w:cs="Calibri"/>
          <w:sz w:val="22"/>
          <w:szCs w:val="22"/>
        </w:rPr>
        <w:t xml:space="preserve">e-mailem </w:t>
      </w:r>
      <w:r w:rsidR="006272F0" w:rsidRPr="008B49B5">
        <w:rPr>
          <w:rFonts w:ascii="Calibri" w:hAnsi="Calibri" w:cs="Calibri"/>
          <w:sz w:val="22"/>
          <w:szCs w:val="22"/>
        </w:rPr>
        <w:t>na adres</w:t>
      </w:r>
      <w:r w:rsidR="007C4471">
        <w:rPr>
          <w:rFonts w:ascii="Calibri" w:hAnsi="Calibri" w:cs="Calibri"/>
          <w:sz w:val="22"/>
          <w:szCs w:val="22"/>
        </w:rPr>
        <w:t>u</w:t>
      </w:r>
      <w:r w:rsidR="006272F0" w:rsidRPr="008B49B5">
        <w:rPr>
          <w:rFonts w:ascii="Calibri" w:hAnsi="Calibri" w:cs="Calibri"/>
          <w:sz w:val="22"/>
          <w:szCs w:val="22"/>
        </w:rPr>
        <w:t xml:space="preserve">: </w:t>
      </w:r>
      <w:r w:rsidR="006272F0" w:rsidRPr="008B49B5">
        <w:rPr>
          <w:rFonts w:ascii="Calibri" w:hAnsi="Calibri" w:cs="Calibri"/>
          <w:sz w:val="22"/>
          <w:szCs w:val="22"/>
          <w:highlight w:val="yellow"/>
        </w:rPr>
        <w:t>…….@......</w:t>
      </w:r>
      <w:r w:rsidR="007C4471">
        <w:rPr>
          <w:rFonts w:ascii="Calibri" w:hAnsi="Calibri" w:cs="Calibri"/>
          <w:sz w:val="22"/>
          <w:szCs w:val="22"/>
        </w:rPr>
        <w:t xml:space="preserve">, popř. faxem na č. </w:t>
      </w:r>
      <w:r w:rsidR="007C4471" w:rsidRPr="007C4471">
        <w:rPr>
          <w:rFonts w:ascii="Calibri" w:hAnsi="Calibri" w:cs="Calibri"/>
          <w:sz w:val="22"/>
          <w:szCs w:val="22"/>
          <w:highlight w:val="yellow"/>
        </w:rPr>
        <w:t>……………….</w:t>
      </w:r>
      <w:r w:rsidR="007C4471">
        <w:rPr>
          <w:rFonts w:ascii="Calibri" w:hAnsi="Calibri" w:cs="Calibri"/>
          <w:sz w:val="22"/>
          <w:szCs w:val="22"/>
        </w:rPr>
        <w:t xml:space="preserve"> </w:t>
      </w:r>
      <w:proofErr w:type="gramStart"/>
      <w:r w:rsidR="007C4471">
        <w:rPr>
          <w:rFonts w:ascii="Calibri" w:hAnsi="Calibri" w:cs="Calibri"/>
          <w:sz w:val="22"/>
          <w:szCs w:val="22"/>
        </w:rPr>
        <w:t>či</w:t>
      </w:r>
      <w:proofErr w:type="gramEnd"/>
      <w:r w:rsidR="007C4471">
        <w:rPr>
          <w:rFonts w:ascii="Calibri" w:hAnsi="Calibri" w:cs="Calibri"/>
          <w:sz w:val="22"/>
          <w:szCs w:val="22"/>
        </w:rPr>
        <w:t xml:space="preserve"> písemně na adrese </w:t>
      </w:r>
      <w:r w:rsidR="007C4471" w:rsidRPr="007C4471">
        <w:rPr>
          <w:rFonts w:ascii="Calibri" w:hAnsi="Calibri" w:cs="Calibri"/>
          <w:sz w:val="22"/>
          <w:szCs w:val="22"/>
          <w:highlight w:val="yellow"/>
        </w:rPr>
        <w:t>……………………</w:t>
      </w:r>
      <w:r w:rsidR="007C4471">
        <w:rPr>
          <w:rFonts w:ascii="Calibri" w:hAnsi="Calibri" w:cs="Calibri"/>
          <w:sz w:val="22"/>
          <w:szCs w:val="22"/>
          <w:highlight w:val="yellow"/>
        </w:rPr>
        <w:t>……………………………...</w:t>
      </w:r>
      <w:r w:rsidR="007C4471" w:rsidRPr="007C4471">
        <w:rPr>
          <w:rFonts w:ascii="Calibri" w:hAnsi="Calibri" w:cs="Calibri"/>
          <w:sz w:val="22"/>
          <w:szCs w:val="22"/>
          <w:highlight w:val="yellow"/>
        </w:rPr>
        <w:t>……</w:t>
      </w:r>
      <w:r w:rsidR="007C4471">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w:t>
      </w:r>
      <w:r w:rsidR="00A16031" w:rsidRPr="00D53C74">
        <w:rPr>
          <w:rFonts w:ascii="Calibri" w:hAnsi="Calibri" w:cs="Calibri"/>
          <w:sz w:val="22"/>
          <w:szCs w:val="22"/>
        </w:rPr>
        <w:t xml:space="preserve">nejpozději do </w:t>
      </w:r>
      <w:r w:rsidR="00792469" w:rsidRPr="00D53C74">
        <w:rPr>
          <w:rFonts w:ascii="Calibri" w:hAnsi="Calibri" w:cs="Calibri"/>
          <w:sz w:val="22"/>
          <w:szCs w:val="22"/>
        </w:rPr>
        <w:t>48</w:t>
      </w:r>
      <w:r w:rsidR="00A16031" w:rsidRPr="00D53C74">
        <w:rPr>
          <w:rFonts w:ascii="Calibri" w:hAnsi="Calibri" w:cs="Calibri"/>
          <w:sz w:val="22"/>
          <w:szCs w:val="22"/>
        </w:rPr>
        <w:t xml:space="preserve"> hodin</w:t>
      </w:r>
      <w:r w:rsidR="00A16031" w:rsidRPr="008B49B5">
        <w:rPr>
          <w:rFonts w:ascii="Calibri" w:hAnsi="Calibri" w:cs="Calibri"/>
          <w:sz w:val="22"/>
          <w:szCs w:val="22"/>
        </w:rPr>
        <w:t xml:space="preserve"> od </w:t>
      </w:r>
      <w:r w:rsidR="00A16031" w:rsidRPr="006A7416">
        <w:rPr>
          <w:rFonts w:ascii="Calibri" w:hAnsi="Calibri" w:cs="Calibri"/>
          <w:sz w:val="22"/>
          <w:szCs w:val="22"/>
        </w:rPr>
        <w:t>okamžiku ohlášení závady e-mailem, faxem či písemně</w:t>
      </w:r>
      <w:r w:rsidR="00A16031" w:rsidRPr="008B49B5">
        <w:rPr>
          <w:rFonts w:ascii="Calibri" w:hAnsi="Calibri" w:cs="Calibri"/>
          <w:sz w:val="22"/>
          <w:szCs w:val="22"/>
        </w:rPr>
        <w:t xml:space="preserve"> </w:t>
      </w:r>
      <w:r w:rsidR="00A16031">
        <w:rPr>
          <w:rFonts w:ascii="Calibri" w:hAnsi="Calibri" w:cs="Calibri"/>
          <w:sz w:val="22"/>
          <w:szCs w:val="22"/>
        </w:rPr>
        <w:t xml:space="preserve">provést kvalifikovaný servisní zásah, tj. </w:t>
      </w:r>
      <w:r w:rsidR="00A16031" w:rsidRPr="008B49B5">
        <w:rPr>
          <w:rFonts w:ascii="Calibri" w:hAnsi="Calibri" w:cs="Calibri"/>
          <w:sz w:val="22"/>
          <w:szCs w:val="22"/>
        </w:rPr>
        <w:t>vadu kvalifikov</w:t>
      </w:r>
      <w:r w:rsidR="00A16031">
        <w:rPr>
          <w:rFonts w:ascii="Calibri" w:hAnsi="Calibri" w:cs="Calibri"/>
          <w:sz w:val="22"/>
          <w:szCs w:val="22"/>
        </w:rPr>
        <w:t>aně posoudit a navrhnout řešení</w:t>
      </w:r>
      <w:r w:rsidRPr="001E367E">
        <w:rPr>
          <w:rFonts w:ascii="Calibri" w:hAnsi="Calibri" w:cs="Calibri"/>
          <w:sz w:val="22"/>
          <w:szCs w:val="22"/>
        </w:rPr>
        <w:t>.</w:t>
      </w:r>
      <w:bookmarkEnd w:id="25"/>
    </w:p>
    <w:p w:rsidR="00151BEA" w:rsidRPr="00151BE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9141525"/>
      <w:bookmarkStart w:id="27" w:name="_Ref381970150"/>
      <w:r w:rsidRPr="001E367E">
        <w:rPr>
          <w:rFonts w:ascii="Calibri" w:hAnsi="Calibri" w:cs="Calibri"/>
          <w:sz w:val="22"/>
          <w:szCs w:val="22"/>
        </w:rPr>
        <w:t xml:space="preserve">Prodávající je povinen odstranit vady ve lhůtě </w:t>
      </w:r>
      <w:r w:rsidR="00A16031">
        <w:rPr>
          <w:rFonts w:ascii="Calibri" w:hAnsi="Calibri" w:cs="Calibri"/>
          <w:sz w:val="22"/>
          <w:szCs w:val="22"/>
        </w:rPr>
        <w:t>7</w:t>
      </w:r>
      <w:r w:rsidRPr="001E367E">
        <w:rPr>
          <w:rFonts w:ascii="Calibri" w:hAnsi="Calibri" w:cs="Calibri"/>
          <w:sz w:val="22"/>
          <w:szCs w:val="22"/>
        </w:rPr>
        <w:t xml:space="preserve"> pracovních dnů ode dne přijetí reklamačního oznámení. V případě vady nikoli běžné je Prodávající povinen provést opravu v době obvyklé charakteru vady a dle toho stanovit termín předání opravené věci.</w:t>
      </w:r>
      <w:bookmarkEnd w:id="26"/>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8" w:name="_Ref382922446"/>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7"/>
      <w:bookmarkEnd w:id="2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9" w:name="_Ref382822010"/>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9"/>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30" w:name="_Ref382821825"/>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proofErr w:type="gramStart"/>
      <w:r w:rsidR="006D4A61">
        <w:fldChar w:fldCharType="begin"/>
      </w:r>
      <w:r w:rsidR="00933AC2">
        <w:instrText xml:space="preserve"> REF _Ref380048977 \r \h  \* MERGEFORMAT </w:instrText>
      </w:r>
      <w:r w:rsidR="006D4A61">
        <w:fldChar w:fldCharType="separate"/>
      </w:r>
      <w:r w:rsidR="006D4A61" w:rsidRPr="006D4A61">
        <w:rPr>
          <w:rFonts w:ascii="Calibri" w:hAnsi="Calibri" w:cs="Calibri"/>
          <w:sz w:val="22"/>
          <w:szCs w:val="22"/>
        </w:rPr>
        <w:t>14.1</w:t>
      </w:r>
      <w:r w:rsidR="006D4A61">
        <w:fldChar w:fldCharType="end"/>
      </w:r>
      <w:proofErr w:type="gramEnd"/>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30"/>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31"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w:t>
      </w:r>
      <w:bookmarkEnd w:id="31"/>
    </w:p>
    <w:p w:rsidR="00233E08" w:rsidRPr="001A58A3"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32" w:name="_Ref382208790"/>
      <w:r w:rsidRPr="001E367E">
        <w:rPr>
          <w:rFonts w:ascii="Calibri" w:hAnsi="Calibri"/>
          <w:sz w:val="22"/>
          <w:szCs w:val="22"/>
        </w:rPr>
        <w:t xml:space="preserve">Kupující má nárok na úhradu 500,-Kč </w:t>
      </w:r>
      <w:r w:rsidR="00233E08" w:rsidRPr="001E367E">
        <w:rPr>
          <w:rFonts w:ascii="Calibri" w:hAnsi="Calibri"/>
          <w:sz w:val="22"/>
          <w:szCs w:val="22"/>
        </w:rPr>
        <w:t>za každý den, po který nemohl Přístroj pro vadu podléhající záruční opravě</w:t>
      </w:r>
      <w:r w:rsidR="00233E08" w:rsidRPr="0035417B">
        <w:rPr>
          <w:rFonts w:ascii="Calibri" w:hAnsi="Calibri"/>
          <w:sz w:val="22"/>
          <w:szCs w:val="22"/>
        </w:rPr>
        <w:t xml:space="preserve"> používat v době běhu záruční doby</w:t>
      </w:r>
      <w:bookmarkStart w:id="33" w:name="_Ref381616598"/>
      <w:r w:rsidR="00233E08" w:rsidRPr="0035417B">
        <w:rPr>
          <w:rFonts w:ascii="Calibri" w:hAnsi="Calibri"/>
          <w:sz w:val="22"/>
          <w:szCs w:val="22"/>
        </w:rPr>
        <w:t>, počínaje 15. dnem po uplatnění záruční vady.</w:t>
      </w:r>
      <w:bookmarkEnd w:id="32"/>
      <w:bookmarkEnd w:id="33"/>
      <w:r w:rsidR="001A58A3">
        <w:rPr>
          <w:rFonts w:ascii="Calibri" w:hAnsi="Calibri"/>
          <w:sz w:val="22"/>
          <w:szCs w:val="22"/>
        </w:rPr>
        <w:t xml:space="preserve"> Uplatněním vady je odeslání oznámení o vadě na adresu Zhotovitele dle čl. </w:t>
      </w:r>
      <w:r w:rsidR="006D4A61">
        <w:rPr>
          <w:rFonts w:ascii="Calibri" w:hAnsi="Calibri"/>
          <w:sz w:val="22"/>
          <w:szCs w:val="22"/>
        </w:rPr>
        <w:fldChar w:fldCharType="begin"/>
      </w:r>
      <w:r w:rsidR="001A58A3">
        <w:rPr>
          <w:rFonts w:ascii="Calibri" w:hAnsi="Calibri"/>
          <w:sz w:val="22"/>
          <w:szCs w:val="22"/>
        </w:rPr>
        <w:instrText xml:space="preserve"> REF _Ref386545215 \r \h </w:instrText>
      </w:r>
      <w:r w:rsidR="006D4A61">
        <w:rPr>
          <w:rFonts w:ascii="Calibri" w:hAnsi="Calibri"/>
          <w:sz w:val="22"/>
          <w:szCs w:val="22"/>
        </w:rPr>
      </w:r>
      <w:r w:rsidR="006D4A61">
        <w:rPr>
          <w:rFonts w:ascii="Calibri" w:hAnsi="Calibri"/>
          <w:sz w:val="22"/>
          <w:szCs w:val="22"/>
        </w:rPr>
        <w:fldChar w:fldCharType="separate"/>
      </w:r>
      <w:r w:rsidR="00E61454">
        <w:rPr>
          <w:rFonts w:ascii="Calibri" w:hAnsi="Calibri"/>
          <w:sz w:val="22"/>
          <w:szCs w:val="22"/>
        </w:rPr>
        <w:t>11</w:t>
      </w:r>
      <w:r w:rsidR="006D4A61">
        <w:rPr>
          <w:rFonts w:ascii="Calibri" w:hAnsi="Calibri"/>
          <w:sz w:val="22"/>
          <w:szCs w:val="22"/>
        </w:rPr>
        <w:fldChar w:fldCharType="end"/>
      </w:r>
      <w:r w:rsidR="001A58A3">
        <w:rPr>
          <w:rFonts w:ascii="Calibri" w:hAnsi="Calibri"/>
          <w:sz w:val="22"/>
          <w:szCs w:val="22"/>
        </w:rPr>
        <w:t xml:space="preserve"> nebo na jinou veřejně dostupnou adresu Zhotovitele včetně odeslání formou e-</w:t>
      </w:r>
      <w:proofErr w:type="spellStart"/>
      <w:r w:rsidR="001A58A3">
        <w:rPr>
          <w:rFonts w:ascii="Calibri" w:hAnsi="Calibri"/>
          <w:sz w:val="22"/>
          <w:szCs w:val="22"/>
        </w:rPr>
        <w:t>mailové</w:t>
      </w:r>
      <w:proofErr w:type="spellEnd"/>
      <w:r w:rsidR="001A58A3">
        <w:rPr>
          <w:rFonts w:ascii="Calibri" w:hAnsi="Calibri"/>
          <w:sz w:val="22"/>
          <w:szCs w:val="22"/>
        </w:rPr>
        <w:t xml:space="preserve"> komunikace.</w:t>
      </w:r>
    </w:p>
    <w:p w:rsidR="001A58A3" w:rsidRPr="00AF047B" w:rsidRDefault="001A58A3" w:rsidP="001A58A3">
      <w:pPr>
        <w:pStyle w:val="Odstavecseseznamem1"/>
        <w:numPr>
          <w:ilvl w:val="1"/>
          <w:numId w:val="2"/>
        </w:numPr>
        <w:spacing w:after="240"/>
        <w:jc w:val="both"/>
        <w:rPr>
          <w:rFonts w:asciiTheme="minorHAnsi" w:hAnsiTheme="minorHAnsi" w:cs="Calibri"/>
          <w:b/>
          <w:bCs/>
          <w:sz w:val="22"/>
          <w:szCs w:val="22"/>
          <w:u w:val="single"/>
        </w:rPr>
      </w:pPr>
      <w:bookmarkStart w:id="34" w:name="_Ref389141249"/>
      <w:r w:rsidRPr="001E367E">
        <w:rPr>
          <w:rFonts w:ascii="Calibri" w:hAnsi="Calibri" w:cs="Calibri"/>
          <w:sz w:val="22"/>
          <w:szCs w:val="22"/>
        </w:rPr>
        <w:t xml:space="preserve">Prodávající prohlašuje, že zajistí </w:t>
      </w:r>
      <w:proofErr w:type="spellStart"/>
      <w:r w:rsidRPr="001E367E">
        <w:rPr>
          <w:rFonts w:ascii="Calibri" w:hAnsi="Calibri" w:cs="Calibri"/>
          <w:sz w:val="22"/>
          <w:szCs w:val="22"/>
        </w:rPr>
        <w:t>mimozáruční</w:t>
      </w:r>
      <w:proofErr w:type="spellEnd"/>
      <w:r w:rsidRPr="001E367E">
        <w:rPr>
          <w:rFonts w:ascii="Calibri" w:hAnsi="Calibri" w:cs="Calibri"/>
          <w:sz w:val="22"/>
          <w:szCs w:val="22"/>
        </w:rPr>
        <w:t xml:space="preserve"> servis po dobu trvání záruky a pozáruční servis, jehož délka je omezena </w:t>
      </w:r>
      <w:r w:rsidRPr="00923A15">
        <w:rPr>
          <w:rFonts w:ascii="Calibri" w:hAnsi="Calibri" w:cs="Calibri"/>
          <w:sz w:val="22"/>
          <w:szCs w:val="22"/>
        </w:rPr>
        <w:t xml:space="preserve">uplynutím </w:t>
      </w:r>
      <w:r>
        <w:rPr>
          <w:rFonts w:ascii="Calibri" w:hAnsi="Calibri" w:cs="Calibri"/>
          <w:sz w:val="22"/>
          <w:szCs w:val="22"/>
        </w:rPr>
        <w:t>10</w:t>
      </w:r>
      <w:r w:rsidRPr="00AF7167">
        <w:rPr>
          <w:rFonts w:ascii="Calibri" w:hAnsi="Calibri" w:cs="Calibri"/>
          <w:sz w:val="22"/>
          <w:szCs w:val="22"/>
        </w:rPr>
        <w:t xml:space="preserve"> </w:t>
      </w:r>
      <w:r w:rsidRPr="00923A15">
        <w:rPr>
          <w:rFonts w:ascii="Calibri" w:hAnsi="Calibri" w:cs="Calibri"/>
          <w:sz w:val="22"/>
          <w:szCs w:val="22"/>
        </w:rPr>
        <w:t xml:space="preserve">let ode dne následujícího po uplynutí záruky; </w:t>
      </w:r>
      <w:r w:rsidRPr="001E367E">
        <w:rPr>
          <w:rFonts w:ascii="Calibri" w:hAnsi="Calibri" w:cs="Calibri"/>
          <w:sz w:val="22"/>
          <w:szCs w:val="22"/>
        </w:rPr>
        <w:t xml:space="preserve">servisní podmínky jsou totožné s ustanoveními </w:t>
      </w:r>
      <w:r w:rsidR="00A87E48">
        <w:rPr>
          <w:rFonts w:ascii="Calibri" w:hAnsi="Calibri" w:cs="Calibri"/>
          <w:sz w:val="22"/>
          <w:szCs w:val="22"/>
        </w:rPr>
        <w:t>odst.</w:t>
      </w:r>
      <w:r w:rsidR="00A87E48" w:rsidRPr="001E367E">
        <w:rPr>
          <w:rFonts w:ascii="Calibri" w:hAnsi="Calibri" w:cs="Calibri"/>
          <w:sz w:val="22"/>
          <w:szCs w:val="22"/>
        </w:rPr>
        <w:t xml:space="preserve"> </w:t>
      </w:r>
      <w:r w:rsidR="00A87E48">
        <w:rPr>
          <w:rFonts w:ascii="Calibri" w:hAnsi="Calibri" w:cs="Calibri"/>
          <w:sz w:val="22"/>
          <w:szCs w:val="22"/>
        </w:rPr>
        <w:t xml:space="preserve"> </w:t>
      </w:r>
      <w:proofErr w:type="gramStart"/>
      <w:r w:rsidR="006D4A61">
        <w:rPr>
          <w:rFonts w:ascii="Calibri" w:hAnsi="Calibri" w:cs="Calibri"/>
          <w:sz w:val="22"/>
          <w:szCs w:val="22"/>
        </w:rPr>
        <w:fldChar w:fldCharType="begin"/>
      </w:r>
      <w:r w:rsidR="00A87E48">
        <w:rPr>
          <w:rFonts w:ascii="Calibri" w:hAnsi="Calibri" w:cs="Calibri"/>
          <w:sz w:val="22"/>
          <w:szCs w:val="22"/>
        </w:rPr>
        <w:instrText xml:space="preserve"> REF _Ref382922406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14.3</w:t>
      </w:r>
      <w:r w:rsidR="006D4A61">
        <w:rPr>
          <w:rFonts w:ascii="Calibri" w:hAnsi="Calibri" w:cs="Calibri"/>
          <w:sz w:val="22"/>
          <w:szCs w:val="22"/>
        </w:rPr>
        <w:fldChar w:fldCharType="end"/>
      </w:r>
      <w:proofErr w:type="gramEnd"/>
      <w:r w:rsidR="00A87E48">
        <w:rPr>
          <w:rFonts w:ascii="Calibri" w:hAnsi="Calibri" w:cs="Calibri"/>
          <w:sz w:val="22"/>
          <w:szCs w:val="22"/>
        </w:rPr>
        <w:t xml:space="preserve">, </w:t>
      </w:r>
      <w:r w:rsidR="006D4A61">
        <w:rPr>
          <w:rFonts w:ascii="Calibri" w:hAnsi="Calibri" w:cs="Calibri"/>
          <w:sz w:val="22"/>
          <w:szCs w:val="22"/>
        </w:rPr>
        <w:fldChar w:fldCharType="begin"/>
      </w:r>
      <w:r w:rsidR="00A87E48">
        <w:rPr>
          <w:rFonts w:ascii="Calibri" w:hAnsi="Calibri" w:cs="Calibri"/>
          <w:sz w:val="22"/>
          <w:szCs w:val="22"/>
        </w:rPr>
        <w:instrText xml:space="preserve"> REF _Ref389141525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14.4</w:t>
      </w:r>
      <w:r w:rsidR="006D4A61">
        <w:rPr>
          <w:rFonts w:ascii="Calibri" w:hAnsi="Calibri" w:cs="Calibri"/>
          <w:sz w:val="22"/>
          <w:szCs w:val="22"/>
        </w:rPr>
        <w:fldChar w:fldCharType="end"/>
      </w:r>
      <w:r w:rsidR="00A87E48">
        <w:rPr>
          <w:rFonts w:ascii="Calibri" w:hAnsi="Calibri" w:cs="Calibri"/>
          <w:sz w:val="22"/>
          <w:szCs w:val="22"/>
        </w:rPr>
        <w:t xml:space="preserve"> a </w:t>
      </w:r>
      <w:r w:rsidR="006D4A61">
        <w:rPr>
          <w:rFonts w:ascii="Calibri" w:hAnsi="Calibri" w:cs="Calibri"/>
          <w:sz w:val="22"/>
          <w:szCs w:val="22"/>
        </w:rPr>
        <w:fldChar w:fldCharType="begin"/>
      </w:r>
      <w:r w:rsidR="00A87E48">
        <w:rPr>
          <w:rFonts w:ascii="Calibri" w:hAnsi="Calibri" w:cs="Calibri"/>
          <w:sz w:val="22"/>
          <w:szCs w:val="22"/>
        </w:rPr>
        <w:instrText xml:space="preserve"> REF _Ref382822010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14.6</w:t>
      </w:r>
      <w:r w:rsidR="006D4A61">
        <w:rPr>
          <w:rFonts w:ascii="Calibri" w:hAnsi="Calibri" w:cs="Calibri"/>
          <w:sz w:val="22"/>
          <w:szCs w:val="22"/>
        </w:rPr>
        <w:fldChar w:fldCharType="end"/>
      </w:r>
      <w:r w:rsidRPr="00227B58">
        <w:rPr>
          <w:rFonts w:ascii="Calibri" w:hAnsi="Calibri" w:cs="Calibri"/>
          <w:sz w:val="22"/>
          <w:szCs w:val="22"/>
        </w:rPr>
        <w:t>.</w:t>
      </w:r>
      <w:r w:rsidRPr="001E367E">
        <w:rPr>
          <w:rFonts w:ascii="Calibri" w:hAnsi="Calibri" w:cs="Calibri"/>
          <w:sz w:val="22"/>
          <w:szCs w:val="22"/>
        </w:rPr>
        <w:t xml:space="preserve"> Cena servisu nesmí překročit cenu obvyklou pro plnění obdobného druhu.</w:t>
      </w:r>
      <w:bookmarkEnd w:id="34"/>
      <w:r w:rsidRPr="001E367E">
        <w:rPr>
          <w:rFonts w:ascii="Calibri" w:hAnsi="Calibri" w:cs="Calibri"/>
          <w:sz w:val="22"/>
          <w:szCs w:val="22"/>
        </w:rPr>
        <w:t xml:space="preserve"> </w:t>
      </w:r>
    </w:p>
    <w:p w:rsidR="00AF047B" w:rsidRPr="001E367E" w:rsidRDefault="00AF047B" w:rsidP="00AF047B">
      <w:pPr>
        <w:pStyle w:val="Odstavecseseznamem1"/>
        <w:spacing w:after="240"/>
        <w:ind w:left="0"/>
        <w:jc w:val="both"/>
        <w:rPr>
          <w:rFonts w:asciiTheme="minorHAnsi" w:hAnsiTheme="minorHAnsi" w:cs="Calibri"/>
          <w:b/>
          <w:bCs/>
          <w:sz w:val="22"/>
          <w:szCs w:val="22"/>
          <w:u w:val="single"/>
        </w:rPr>
      </w:pPr>
    </w:p>
    <w:p w:rsidR="00233E08" w:rsidRPr="007D58AA"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7D58AA">
        <w:rPr>
          <w:rFonts w:ascii="Calibri" w:hAnsi="Calibri" w:cs="Calibri"/>
          <w:b/>
          <w:bCs/>
          <w:sz w:val="22"/>
          <w:szCs w:val="22"/>
          <w:u w:val="single"/>
        </w:rPr>
        <w:lastRenderedPageBreak/>
        <w:t>SMLUVNÍ POKUTY</w:t>
      </w:r>
    </w:p>
    <w:p w:rsidR="00233E08" w:rsidRPr="00D94FDB"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Kupující je oprávněn uplatnit vůči Prodávajícímu smluvní pokutu ve výši 0,</w:t>
      </w:r>
      <w:r w:rsidR="00383EDE">
        <w:rPr>
          <w:rFonts w:ascii="Calibri" w:hAnsi="Calibri" w:cs="Calibri"/>
          <w:sz w:val="22"/>
          <w:szCs w:val="22"/>
        </w:rPr>
        <w:t>1</w:t>
      </w:r>
      <w:r w:rsidRPr="001E367E">
        <w:rPr>
          <w:rFonts w:ascii="Calibri" w:hAnsi="Calibri" w:cs="Calibri"/>
          <w:sz w:val="22"/>
          <w:szCs w:val="22"/>
        </w:rPr>
        <w:t xml:space="preserve"> % z Kupní Ceny za každý započatý den prodlení s</w:t>
      </w:r>
      <w:r w:rsidR="00FC1DCB">
        <w:rPr>
          <w:rFonts w:ascii="Calibri" w:hAnsi="Calibri" w:cs="Calibri"/>
          <w:sz w:val="22"/>
          <w:szCs w:val="22"/>
        </w:rPr>
        <w:t> předáním Přístroje ve lhůtě</w:t>
      </w:r>
      <w:r w:rsidRPr="001E367E">
        <w:rPr>
          <w:rFonts w:ascii="Calibri" w:hAnsi="Calibri" w:cs="Calibri"/>
          <w:sz w:val="22"/>
          <w:szCs w:val="22"/>
        </w:rPr>
        <w:t xml:space="preserve"> dle odst. </w:t>
      </w:r>
      <w:proofErr w:type="gramStart"/>
      <w:r w:rsidR="006D4A61">
        <w:rPr>
          <w:rFonts w:ascii="Calibri" w:hAnsi="Calibri" w:cs="Calibri"/>
          <w:sz w:val="22"/>
          <w:szCs w:val="22"/>
        </w:rPr>
        <w:fldChar w:fldCharType="begin"/>
      </w:r>
      <w:r w:rsidR="00D94FDB">
        <w:rPr>
          <w:rFonts w:ascii="Calibri" w:hAnsi="Calibri" w:cs="Calibri"/>
          <w:sz w:val="22"/>
          <w:szCs w:val="22"/>
        </w:rPr>
        <w:instrText xml:space="preserve"> REF _Ref382817707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4.1</w:t>
      </w:r>
      <w:r w:rsidR="006D4A61">
        <w:rPr>
          <w:rFonts w:ascii="Calibri" w:hAnsi="Calibri" w:cs="Calibri"/>
          <w:sz w:val="22"/>
          <w:szCs w:val="22"/>
        </w:rPr>
        <w:fldChar w:fldCharType="end"/>
      </w:r>
      <w:proofErr w:type="gramEnd"/>
      <w:r w:rsidR="00D94FDB">
        <w:rPr>
          <w:rFonts w:ascii="Calibri" w:hAnsi="Calibri" w:cs="Calibri"/>
          <w:sz w:val="22"/>
          <w:szCs w:val="22"/>
        </w:rPr>
        <w:t xml:space="preserve"> </w:t>
      </w:r>
      <w:r w:rsidRPr="001E367E">
        <w:rPr>
          <w:rFonts w:ascii="Calibri" w:hAnsi="Calibri" w:cs="Calibri"/>
          <w:sz w:val="22"/>
          <w:szCs w:val="22"/>
        </w:rPr>
        <w:t>Smlouvy</w:t>
      </w:r>
      <w:r w:rsidRPr="002A4AF8">
        <w:rPr>
          <w:rFonts w:ascii="Calibri" w:hAnsi="Calibri" w:cs="Calibri"/>
          <w:sz w:val="22"/>
          <w:szCs w:val="22"/>
        </w:rPr>
        <w:t>.</w:t>
      </w:r>
      <w:r w:rsidR="00233E08" w:rsidRPr="002A4AF8">
        <w:rPr>
          <w:rFonts w:ascii="Calibri" w:hAnsi="Calibri" w:cs="Calibri"/>
          <w:sz w:val="22"/>
          <w:szCs w:val="22"/>
        </w:rPr>
        <w:t xml:space="preserve">  </w:t>
      </w:r>
    </w:p>
    <w:p w:rsidR="001A58A3" w:rsidRPr="001A58A3" w:rsidRDefault="00233E08" w:rsidP="001A58A3">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V případě odstoupení od Smlouvy dle odst.</w:t>
      </w:r>
      <w:r w:rsidR="001A58A3">
        <w:rPr>
          <w:rFonts w:ascii="Calibri" w:hAnsi="Calibri" w:cs="Calibri"/>
          <w:sz w:val="22"/>
          <w:szCs w:val="22"/>
        </w:rPr>
        <w:t xml:space="preserve"> </w:t>
      </w:r>
      <w:proofErr w:type="gramStart"/>
      <w:r w:rsidR="006D4A61">
        <w:rPr>
          <w:rFonts w:ascii="Calibri" w:hAnsi="Calibri" w:cs="Calibri"/>
          <w:sz w:val="22"/>
          <w:szCs w:val="22"/>
        </w:rPr>
        <w:fldChar w:fldCharType="begin"/>
      </w:r>
      <w:r w:rsidR="001A58A3">
        <w:rPr>
          <w:rFonts w:ascii="Calibri" w:hAnsi="Calibri" w:cs="Calibri"/>
          <w:sz w:val="22"/>
          <w:szCs w:val="22"/>
        </w:rPr>
        <w:instrText xml:space="preserve"> REF _Ref386545562 \r \h </w:instrText>
      </w:r>
      <w:r w:rsidR="006D4A61">
        <w:rPr>
          <w:rFonts w:ascii="Calibri" w:hAnsi="Calibri" w:cs="Calibri"/>
          <w:sz w:val="22"/>
          <w:szCs w:val="22"/>
        </w:rPr>
      </w:r>
      <w:r w:rsidR="006D4A61">
        <w:rPr>
          <w:rFonts w:ascii="Calibri" w:hAnsi="Calibri" w:cs="Calibri"/>
          <w:sz w:val="22"/>
          <w:szCs w:val="22"/>
        </w:rPr>
        <w:fldChar w:fldCharType="separate"/>
      </w:r>
      <w:r w:rsidR="00E61454">
        <w:rPr>
          <w:rFonts w:ascii="Calibri" w:hAnsi="Calibri" w:cs="Calibri"/>
          <w:sz w:val="22"/>
          <w:szCs w:val="22"/>
        </w:rPr>
        <w:t>12.2.1</w:t>
      </w:r>
      <w:r w:rsidR="006D4A61">
        <w:rPr>
          <w:rFonts w:ascii="Calibri" w:hAnsi="Calibri" w:cs="Calibri"/>
          <w:sz w:val="22"/>
          <w:szCs w:val="22"/>
        </w:rPr>
        <w:fldChar w:fldCharType="end"/>
      </w:r>
      <w:proofErr w:type="gramEnd"/>
      <w:r w:rsidR="001A58A3">
        <w:rPr>
          <w:rFonts w:ascii="Calibri" w:hAnsi="Calibri" w:cs="Calibri"/>
          <w:sz w:val="22"/>
          <w:szCs w:val="22"/>
        </w:rPr>
        <w:t xml:space="preserve"> </w:t>
      </w:r>
      <w:r w:rsidR="00A87E48">
        <w:rPr>
          <w:rFonts w:ascii="Calibri" w:hAnsi="Calibri" w:cs="Calibri"/>
          <w:sz w:val="22"/>
          <w:szCs w:val="22"/>
        </w:rPr>
        <w:t xml:space="preserve">a </w:t>
      </w:r>
      <w:fldSimple w:instr=" REF _Ref380048761 \r \h  \* MERGEFORMAT ">
        <w:r w:rsidR="006D4A61" w:rsidRPr="006D4A61">
          <w:rPr>
            <w:rFonts w:ascii="Calibri" w:hAnsi="Calibri" w:cs="Calibri"/>
            <w:sz w:val="22"/>
            <w:szCs w:val="22"/>
          </w:rPr>
          <w:t>12.2.2</w:t>
        </w:r>
      </w:fldSimple>
      <w:r w:rsidR="00A87E48" w:rsidRPr="001E367E">
        <w:rPr>
          <w:rFonts w:ascii="Calibri" w:hAnsi="Calibri" w:cs="Calibri"/>
          <w:sz w:val="22"/>
          <w:szCs w:val="22"/>
        </w:rPr>
        <w:t xml:space="preserve"> </w:t>
      </w:r>
      <w:r w:rsidR="001A58A3" w:rsidRPr="001E367E">
        <w:rPr>
          <w:rFonts w:ascii="Calibri" w:hAnsi="Calibri" w:cs="Calibri"/>
          <w:sz w:val="22"/>
          <w:szCs w:val="22"/>
        </w:rPr>
        <w:t xml:space="preserve">je Kupující oprávněn uplatnit vůči Prodávajícímu </w:t>
      </w:r>
      <w:r w:rsidR="001A58A3">
        <w:rPr>
          <w:rFonts w:ascii="Calibri" w:hAnsi="Calibri" w:cs="Calibri"/>
          <w:sz w:val="22"/>
          <w:szCs w:val="22"/>
        </w:rPr>
        <w:t>smluvní pokutu ve výši 3</w:t>
      </w:r>
      <w:r w:rsidR="001A58A3" w:rsidRPr="001E367E">
        <w:rPr>
          <w:rFonts w:ascii="Calibri" w:hAnsi="Calibri" w:cs="Calibri"/>
          <w:sz w:val="22"/>
          <w:szCs w:val="22"/>
        </w:rPr>
        <w:t>0 % Kupní Ceny.</w:t>
      </w:r>
    </w:p>
    <w:p w:rsidR="00A16031" w:rsidRPr="00A16031"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Kupující je povinen zaplatit Prodávajícímu </w:t>
      </w:r>
      <w:r w:rsidR="00233E08" w:rsidRPr="001E367E">
        <w:rPr>
          <w:rFonts w:ascii="Calibri" w:hAnsi="Calibri" w:cs="Calibri"/>
          <w:sz w:val="22"/>
          <w:szCs w:val="22"/>
        </w:rPr>
        <w:t>smluvní pokutu ve výši 0,0</w:t>
      </w:r>
      <w:r w:rsidR="00FE19E1">
        <w:rPr>
          <w:rFonts w:ascii="Calibri" w:hAnsi="Calibri" w:cs="Calibri"/>
          <w:sz w:val="22"/>
          <w:szCs w:val="22"/>
        </w:rPr>
        <w:t>5</w:t>
      </w:r>
      <w:r w:rsidR="00233E08" w:rsidRPr="001E367E">
        <w:rPr>
          <w:rFonts w:ascii="Calibri" w:hAnsi="Calibri" w:cs="Calibri"/>
          <w:sz w:val="22"/>
          <w:szCs w:val="22"/>
        </w:rPr>
        <w:t xml:space="preserve"> % z dlužné částky za každý započatý kalendářní den prodlení v případě prodlení s úhradou Kupní Ceny.</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AF047B"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AF047B" w:rsidRPr="001E367E" w:rsidRDefault="00AF047B" w:rsidP="00AF047B">
      <w:pPr>
        <w:pStyle w:val="Odstavecseseznamem1"/>
        <w:spacing w:after="240"/>
        <w:ind w:left="0"/>
        <w:jc w:val="both"/>
        <w:rPr>
          <w:rFonts w:asciiTheme="minorHAnsi" w:hAnsiTheme="minorHAnsi" w:cs="Calibri"/>
          <w:b/>
          <w:bCs/>
          <w:sz w:val="22"/>
          <w:szCs w:val="22"/>
          <w:u w:val="single"/>
        </w:rPr>
      </w:pP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AF047B"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AF047B" w:rsidRPr="00233E08" w:rsidRDefault="00AF047B" w:rsidP="00AF047B">
      <w:pPr>
        <w:pStyle w:val="Odstavecseseznamem1"/>
        <w:spacing w:after="240"/>
        <w:ind w:left="0"/>
        <w:jc w:val="both"/>
        <w:rPr>
          <w:rFonts w:asciiTheme="minorHAnsi" w:hAnsiTheme="minorHAnsi" w:cs="Calibri"/>
          <w:b/>
          <w:bCs/>
          <w:sz w:val="22"/>
          <w:szCs w:val="22"/>
          <w:u w:val="single"/>
        </w:rPr>
      </w:pP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Přístroj</w:t>
      </w:r>
      <w:r w:rsidR="001A58A3">
        <w:rPr>
          <w:rFonts w:ascii="Calibri" w:hAnsi="Calibri" w:cs="Arial"/>
          <w:sz w:val="22"/>
          <w:szCs w:val="22"/>
        </w:rPr>
        <w:t xml:space="preserve">e  </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001A58A3">
        <w:rPr>
          <w:rFonts w:ascii="Calibri" w:hAnsi="Calibri" w:cs="Arial"/>
          <w:sz w:val="22"/>
          <w:szCs w:val="22"/>
        </w:rPr>
        <w:t>Nabídka</w:t>
      </w:r>
    </w:p>
    <w:p w:rsidR="001E367E" w:rsidRPr="0035417B" w:rsidRDefault="001E367E" w:rsidP="00233E08">
      <w:pPr>
        <w:ind w:left="567"/>
        <w:jc w:val="both"/>
        <w:rPr>
          <w:rFonts w:ascii="Calibri" w:hAnsi="Calibri" w:cs="Calibri"/>
          <w:sz w:val="22"/>
          <w:szCs w:val="22"/>
        </w:rPr>
      </w:pP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F124E4">
          <w:headerReference w:type="default" r:id="rId11"/>
          <w:footerReference w:type="default" r:id="rId12"/>
          <w:headerReference w:type="first" r:id="rId13"/>
          <w:footerReference w:type="first" r:id="rId14"/>
          <w:pgSz w:w="11906" w:h="16838"/>
          <w:pgMar w:top="1417" w:right="1133" w:bottom="1417" w:left="1134" w:header="708" w:footer="708" w:gutter="0"/>
          <w:cols w:space="708"/>
          <w:titlePg/>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531D76" w:rsidP="00EE03A3">
      <w:pPr>
        <w:tabs>
          <w:tab w:val="left" w:pos="993"/>
        </w:tabs>
        <w:jc w:val="both"/>
        <w:rPr>
          <w:rFonts w:ascii="Calibri" w:hAnsi="Calibri" w:cs="Calibri"/>
          <w:sz w:val="22"/>
          <w:szCs w:val="22"/>
        </w:rPr>
      </w:pPr>
      <w:r>
        <w:rPr>
          <w:rFonts w:ascii="Calibri" w:hAnsi="Calibri" w:cs="Calibri"/>
          <w:sz w:val="22"/>
          <w:szCs w:val="22"/>
        </w:rPr>
        <w:t>p</w:t>
      </w:r>
      <w:r w:rsidR="00D61D8E">
        <w:rPr>
          <w:rFonts w:ascii="Calibri" w:hAnsi="Calibri" w:cs="Calibri"/>
          <w:sz w:val="22"/>
          <w:szCs w:val="22"/>
        </w:rPr>
        <w:t>r</w:t>
      </w:r>
      <w:r>
        <w:rPr>
          <w:rFonts w:ascii="Calibri" w:hAnsi="Calibri" w:cs="Calibri"/>
          <w:sz w:val="22"/>
          <w:szCs w:val="22"/>
        </w:rPr>
        <w:t>of</w:t>
      </w:r>
      <w:r w:rsidR="00EE03A3"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w:t>
      </w:r>
      <w:r w:rsidR="000C09A1">
        <w:rPr>
          <w:rFonts w:ascii="Calibri" w:hAnsi="Calibri" w:cs="Arial"/>
          <w:b/>
          <w:sz w:val="22"/>
          <w:szCs w:val="22"/>
        </w:rPr>
        <w:t>á</w:t>
      </w:r>
      <w:r w:rsidR="00385043">
        <w:rPr>
          <w:rFonts w:ascii="Calibri" w:hAnsi="Calibri" w:cs="Arial"/>
          <w:b/>
          <w:sz w:val="22"/>
          <w:szCs w:val="22"/>
        </w:rPr>
        <w:t xml:space="preserve"> specifikace</w:t>
      </w:r>
      <w:r w:rsidR="000C09A1" w:rsidRPr="000C09A1">
        <w:rPr>
          <w:rFonts w:ascii="Calibri" w:hAnsi="Calibri" w:cs="Arial"/>
          <w:b/>
          <w:sz w:val="22"/>
          <w:szCs w:val="22"/>
        </w:rPr>
        <w:t xml:space="preserve"> </w:t>
      </w:r>
      <w:r w:rsidR="004038E0">
        <w:rPr>
          <w:rFonts w:ascii="Calibri" w:hAnsi="Calibri" w:cs="Arial"/>
          <w:b/>
          <w:sz w:val="22"/>
          <w:szCs w:val="22"/>
        </w:rPr>
        <w:t xml:space="preserve">Kupujícího k </w:t>
      </w:r>
      <w:r w:rsidR="000C09A1">
        <w:rPr>
          <w:rFonts w:ascii="Calibri" w:hAnsi="Calibri" w:cs="Arial"/>
          <w:b/>
          <w:sz w:val="22"/>
          <w:szCs w:val="22"/>
        </w:rPr>
        <w:t>předmětu plnění</w:t>
      </w:r>
    </w:p>
    <w:p w:rsidR="00EE03A3" w:rsidRPr="005B0C4B" w:rsidRDefault="00EE03A3" w:rsidP="00EE03A3">
      <w:pPr>
        <w:spacing w:line="280" w:lineRule="atLeast"/>
        <w:rPr>
          <w:rFonts w:ascii="Calibri" w:hAnsi="Calibri" w:cs="Arial"/>
          <w:b/>
          <w:sz w:val="22"/>
          <w:szCs w:val="22"/>
        </w:rPr>
      </w:pPr>
    </w:p>
    <w:p w:rsidR="000C09A1" w:rsidRPr="005869B1" w:rsidRDefault="000C09A1" w:rsidP="005869B1">
      <w:pPr>
        <w:spacing w:line="280" w:lineRule="atLeast"/>
        <w:jc w:val="both"/>
        <w:rPr>
          <w:rFonts w:asciiTheme="minorHAnsi" w:hAnsiTheme="minorHAnsi" w:cs="Arial"/>
          <w:b/>
          <w:sz w:val="22"/>
          <w:szCs w:val="22"/>
        </w:rPr>
      </w:pPr>
      <w:r w:rsidRPr="005869B1">
        <w:rPr>
          <w:rFonts w:asciiTheme="minorHAnsi" w:hAnsiTheme="minorHAnsi" w:cs="Arial"/>
          <w:b/>
          <w:sz w:val="22"/>
          <w:szCs w:val="22"/>
        </w:rPr>
        <w:t>Předmětem zakázky je zařízení, které v souladu s § 46 odst. 4 ZVZ zahrnuje následující součásti a splňuje technické podmínky:</w:t>
      </w:r>
    </w:p>
    <w:p w:rsidR="000C09A1" w:rsidRPr="005869B1" w:rsidRDefault="000C09A1" w:rsidP="005869B1">
      <w:pPr>
        <w:spacing w:line="280" w:lineRule="atLeast"/>
        <w:jc w:val="both"/>
        <w:rPr>
          <w:rFonts w:asciiTheme="minorHAnsi" w:hAnsiTheme="minorHAnsi" w:cs="Arial"/>
          <w:b/>
          <w:sz w:val="22"/>
          <w:szCs w:val="22"/>
        </w:rPr>
      </w:pPr>
    </w:p>
    <w:p w:rsidR="005869B1" w:rsidRPr="005869B1" w:rsidRDefault="005869B1" w:rsidP="005869B1">
      <w:pPr>
        <w:jc w:val="both"/>
        <w:rPr>
          <w:rFonts w:asciiTheme="minorHAnsi" w:hAnsiTheme="minorHAnsi"/>
          <w:iCs/>
          <w:sz w:val="22"/>
          <w:szCs w:val="22"/>
        </w:rPr>
      </w:pPr>
      <w:r w:rsidRPr="005869B1">
        <w:rPr>
          <w:rFonts w:asciiTheme="minorHAnsi" w:hAnsiTheme="minorHAnsi"/>
          <w:sz w:val="22"/>
          <w:szCs w:val="22"/>
        </w:rPr>
        <w:t xml:space="preserve">Předmětem plnění je dodávka </w:t>
      </w:r>
      <w:r w:rsidR="00CB1514">
        <w:rPr>
          <w:rFonts w:asciiTheme="minorHAnsi" w:hAnsiTheme="minorHAnsi"/>
          <w:sz w:val="22"/>
          <w:szCs w:val="22"/>
        </w:rPr>
        <w:t xml:space="preserve">optického emisního </w:t>
      </w:r>
      <w:r w:rsidRPr="005869B1">
        <w:rPr>
          <w:rFonts w:asciiTheme="minorHAnsi" w:hAnsiTheme="minorHAnsi"/>
          <w:sz w:val="22"/>
          <w:szCs w:val="22"/>
        </w:rPr>
        <w:t xml:space="preserve">spektrometru s doutnavým výbojem (GDOES) pro provádění kvalitativních a kvantitativních analýz chemického složení širokého spektra vodivých a nevodivých (anorganických a organických) materiálů. Přístroj bude využit pro analýzu chemického složení kovů (především na bázi Mg, Ti, </w:t>
      </w:r>
      <w:proofErr w:type="spellStart"/>
      <w:r w:rsidRPr="005869B1">
        <w:rPr>
          <w:rFonts w:asciiTheme="minorHAnsi" w:hAnsiTheme="minorHAnsi"/>
          <w:sz w:val="22"/>
          <w:szCs w:val="22"/>
        </w:rPr>
        <w:t>Fe</w:t>
      </w:r>
      <w:proofErr w:type="spellEnd"/>
      <w:r w:rsidRPr="005869B1">
        <w:rPr>
          <w:rFonts w:asciiTheme="minorHAnsi" w:hAnsiTheme="minorHAnsi"/>
          <w:sz w:val="22"/>
          <w:szCs w:val="22"/>
        </w:rPr>
        <w:t xml:space="preserve"> a </w:t>
      </w:r>
      <w:proofErr w:type="spellStart"/>
      <w:r w:rsidRPr="005869B1">
        <w:rPr>
          <w:rFonts w:asciiTheme="minorHAnsi" w:hAnsiTheme="minorHAnsi"/>
          <w:sz w:val="22"/>
          <w:szCs w:val="22"/>
        </w:rPr>
        <w:t>Al</w:t>
      </w:r>
      <w:proofErr w:type="spellEnd"/>
      <w:r w:rsidRPr="005869B1">
        <w:rPr>
          <w:rFonts w:asciiTheme="minorHAnsi" w:hAnsiTheme="minorHAnsi"/>
          <w:sz w:val="22"/>
          <w:szCs w:val="22"/>
        </w:rPr>
        <w:t>), keramik a krystalů (</w:t>
      </w:r>
      <w:proofErr w:type="spellStart"/>
      <w:r w:rsidRPr="005869B1">
        <w:rPr>
          <w:rFonts w:asciiTheme="minorHAnsi" w:hAnsiTheme="minorHAnsi"/>
          <w:sz w:val="22"/>
          <w:szCs w:val="22"/>
        </w:rPr>
        <w:t>MgO</w:t>
      </w:r>
      <w:proofErr w:type="spellEnd"/>
      <w:r w:rsidRPr="005869B1">
        <w:rPr>
          <w:rFonts w:asciiTheme="minorHAnsi" w:hAnsiTheme="minorHAnsi"/>
          <w:sz w:val="22"/>
          <w:szCs w:val="22"/>
        </w:rPr>
        <w:t>, Al</w:t>
      </w:r>
      <w:r w:rsidRPr="005869B1">
        <w:rPr>
          <w:rFonts w:asciiTheme="minorHAnsi" w:hAnsiTheme="minorHAnsi"/>
          <w:sz w:val="22"/>
          <w:szCs w:val="22"/>
          <w:vertAlign w:val="subscript"/>
        </w:rPr>
        <w:t>2</w:t>
      </w:r>
      <w:r w:rsidRPr="005869B1">
        <w:rPr>
          <w:rFonts w:asciiTheme="minorHAnsi" w:hAnsiTheme="minorHAnsi"/>
          <w:sz w:val="22"/>
          <w:szCs w:val="22"/>
        </w:rPr>
        <w:t>O</w:t>
      </w:r>
      <w:r w:rsidRPr="005869B1">
        <w:rPr>
          <w:rFonts w:asciiTheme="minorHAnsi" w:hAnsiTheme="minorHAnsi"/>
          <w:sz w:val="22"/>
          <w:szCs w:val="22"/>
          <w:vertAlign w:val="subscript"/>
        </w:rPr>
        <w:t>3</w:t>
      </w:r>
      <w:r w:rsidRPr="005869B1">
        <w:rPr>
          <w:rFonts w:asciiTheme="minorHAnsi" w:hAnsiTheme="minorHAnsi"/>
          <w:sz w:val="22"/>
          <w:szCs w:val="22"/>
        </w:rPr>
        <w:t>, Lu</w:t>
      </w:r>
      <w:r w:rsidRPr="005869B1">
        <w:rPr>
          <w:rFonts w:asciiTheme="minorHAnsi" w:hAnsiTheme="minorHAnsi"/>
          <w:sz w:val="22"/>
          <w:szCs w:val="22"/>
          <w:vertAlign w:val="subscript"/>
        </w:rPr>
        <w:t>3</w:t>
      </w:r>
      <w:r w:rsidRPr="005869B1">
        <w:rPr>
          <w:rFonts w:asciiTheme="minorHAnsi" w:hAnsiTheme="minorHAnsi"/>
          <w:sz w:val="22"/>
          <w:szCs w:val="22"/>
        </w:rPr>
        <w:t>Al</w:t>
      </w:r>
      <w:r w:rsidRPr="005869B1">
        <w:rPr>
          <w:rFonts w:asciiTheme="minorHAnsi" w:hAnsiTheme="minorHAnsi"/>
          <w:sz w:val="22"/>
          <w:szCs w:val="22"/>
          <w:vertAlign w:val="subscript"/>
        </w:rPr>
        <w:t>5</w:t>
      </w:r>
      <w:r w:rsidRPr="005869B1">
        <w:rPr>
          <w:rFonts w:asciiTheme="minorHAnsi" w:hAnsiTheme="minorHAnsi"/>
          <w:sz w:val="22"/>
          <w:szCs w:val="22"/>
        </w:rPr>
        <w:t>O</w:t>
      </w:r>
      <w:r w:rsidRPr="005869B1">
        <w:rPr>
          <w:rFonts w:asciiTheme="minorHAnsi" w:hAnsiTheme="minorHAnsi"/>
          <w:sz w:val="22"/>
          <w:szCs w:val="22"/>
          <w:vertAlign w:val="subscript"/>
        </w:rPr>
        <w:t>12</w:t>
      </w:r>
      <w:r w:rsidRPr="005869B1">
        <w:rPr>
          <w:rFonts w:asciiTheme="minorHAnsi" w:hAnsiTheme="minorHAnsi"/>
          <w:sz w:val="22"/>
          <w:szCs w:val="22"/>
        </w:rPr>
        <w:t>, Gd</w:t>
      </w:r>
      <w:r w:rsidRPr="005869B1">
        <w:rPr>
          <w:rFonts w:asciiTheme="minorHAnsi" w:hAnsiTheme="minorHAnsi"/>
          <w:sz w:val="22"/>
          <w:szCs w:val="22"/>
          <w:vertAlign w:val="subscript"/>
        </w:rPr>
        <w:t>3</w:t>
      </w:r>
      <w:r w:rsidRPr="005869B1">
        <w:rPr>
          <w:rFonts w:asciiTheme="minorHAnsi" w:hAnsiTheme="minorHAnsi"/>
          <w:sz w:val="22"/>
          <w:szCs w:val="22"/>
        </w:rPr>
        <w:t>Ga</w:t>
      </w:r>
      <w:r w:rsidRPr="005869B1">
        <w:rPr>
          <w:rFonts w:asciiTheme="minorHAnsi" w:hAnsiTheme="minorHAnsi"/>
          <w:sz w:val="22"/>
          <w:szCs w:val="22"/>
          <w:vertAlign w:val="subscript"/>
        </w:rPr>
        <w:t>3</w:t>
      </w:r>
      <w:r w:rsidRPr="005869B1">
        <w:rPr>
          <w:rFonts w:asciiTheme="minorHAnsi" w:hAnsiTheme="minorHAnsi"/>
          <w:sz w:val="22"/>
          <w:szCs w:val="22"/>
        </w:rPr>
        <w:t>Al</w:t>
      </w:r>
      <w:r w:rsidRPr="005869B1">
        <w:rPr>
          <w:rFonts w:asciiTheme="minorHAnsi" w:hAnsiTheme="minorHAnsi"/>
          <w:sz w:val="22"/>
          <w:szCs w:val="22"/>
          <w:vertAlign w:val="subscript"/>
        </w:rPr>
        <w:t>2</w:t>
      </w:r>
      <w:r w:rsidRPr="005869B1">
        <w:rPr>
          <w:rFonts w:asciiTheme="minorHAnsi" w:hAnsiTheme="minorHAnsi"/>
          <w:sz w:val="22"/>
          <w:szCs w:val="22"/>
        </w:rPr>
        <w:t>O</w:t>
      </w:r>
      <w:r w:rsidRPr="005869B1">
        <w:rPr>
          <w:rFonts w:asciiTheme="minorHAnsi" w:hAnsiTheme="minorHAnsi"/>
          <w:sz w:val="22"/>
          <w:szCs w:val="22"/>
          <w:vertAlign w:val="subscript"/>
        </w:rPr>
        <w:t>12</w:t>
      </w:r>
      <w:r w:rsidRPr="005869B1">
        <w:rPr>
          <w:rFonts w:asciiTheme="minorHAnsi" w:hAnsiTheme="minorHAnsi"/>
          <w:sz w:val="22"/>
          <w:szCs w:val="22"/>
        </w:rPr>
        <w:t>,…) a tenkých vrstev (</w:t>
      </w:r>
      <w:proofErr w:type="spellStart"/>
      <w:r w:rsidRPr="005869B1">
        <w:rPr>
          <w:rFonts w:asciiTheme="minorHAnsi" w:hAnsiTheme="minorHAnsi"/>
          <w:sz w:val="22"/>
          <w:szCs w:val="22"/>
        </w:rPr>
        <w:t>TiNi</w:t>
      </w:r>
      <w:proofErr w:type="spellEnd"/>
      <w:r w:rsidRPr="005869B1">
        <w:rPr>
          <w:rFonts w:asciiTheme="minorHAnsi" w:hAnsiTheme="minorHAnsi"/>
          <w:sz w:val="22"/>
          <w:szCs w:val="22"/>
        </w:rPr>
        <w:t>,…). Systém musí být optimalizován a vybaven i pro měření v VUV oblasti pro nízké koncentrace lehkých prvků C, H, O, Cl a N. Dále musí být vybaven pro měření koncentračních profilů tenkých vrstev. Všechna podpůrná zařízení nutná pro činnost musí být součástí dodávky (ventily, chladič, anoda, nástroje pro čištění anody, počítač, generátor dusíku,</w:t>
      </w:r>
      <w:r w:rsidRPr="005869B1">
        <w:rPr>
          <w:rFonts w:asciiTheme="minorHAnsi" w:hAnsiTheme="minorHAnsi"/>
          <w:color w:val="FF0000"/>
          <w:sz w:val="22"/>
          <w:szCs w:val="22"/>
        </w:rPr>
        <w:t xml:space="preserve"> </w:t>
      </w:r>
      <w:r w:rsidRPr="005869B1">
        <w:rPr>
          <w:rFonts w:asciiTheme="minorHAnsi" w:hAnsiTheme="minorHAnsi"/>
          <w:sz w:val="22"/>
          <w:szCs w:val="22"/>
        </w:rPr>
        <w:t xml:space="preserve">kompresor…) tak, aby bylo nutné přístroj pro jeho plnou funkčnost připojit jen na 220 V a Ar bombu. </w:t>
      </w:r>
      <w:r w:rsidRPr="005869B1">
        <w:rPr>
          <w:rFonts w:asciiTheme="minorHAnsi" w:hAnsiTheme="minorHAnsi" w:cs="Arial"/>
          <w:sz w:val="22"/>
          <w:szCs w:val="22"/>
        </w:rPr>
        <w:t>Je povoleno kvalitativně stejné nebo vyšší řešení, než je popsáno v</w:t>
      </w:r>
      <w:r>
        <w:rPr>
          <w:rFonts w:asciiTheme="minorHAnsi" w:hAnsiTheme="minorHAnsi" w:cs="Arial"/>
          <w:sz w:val="22"/>
          <w:szCs w:val="22"/>
        </w:rPr>
        <w:t xml:space="preserve"> této</w:t>
      </w:r>
      <w:r w:rsidRPr="005869B1">
        <w:rPr>
          <w:rFonts w:asciiTheme="minorHAnsi" w:hAnsiTheme="minorHAnsi" w:cs="Arial"/>
          <w:sz w:val="22"/>
          <w:szCs w:val="22"/>
        </w:rPr>
        <w:t> technické specifikaci, vždy ale musí být splněny minimální požadavky dané touto specifikací.</w:t>
      </w:r>
    </w:p>
    <w:p w:rsidR="005869B1" w:rsidRPr="005869B1" w:rsidRDefault="005869B1" w:rsidP="005869B1">
      <w:pPr>
        <w:ind w:left="708" w:hanging="708"/>
        <w:jc w:val="both"/>
        <w:rPr>
          <w:rFonts w:asciiTheme="minorHAnsi" w:hAnsiTheme="minorHAnsi"/>
          <w:iCs/>
          <w:sz w:val="22"/>
          <w:szCs w:val="22"/>
        </w:rPr>
      </w:pPr>
    </w:p>
    <w:p w:rsidR="005869B1" w:rsidRPr="005869B1" w:rsidRDefault="005869B1" w:rsidP="005869B1">
      <w:pPr>
        <w:ind w:left="708" w:hanging="708"/>
        <w:jc w:val="both"/>
        <w:rPr>
          <w:rFonts w:asciiTheme="minorHAnsi" w:hAnsiTheme="minorHAnsi"/>
          <w:sz w:val="22"/>
          <w:szCs w:val="22"/>
        </w:rPr>
      </w:pPr>
      <w:r w:rsidRPr="005869B1">
        <w:rPr>
          <w:rFonts w:asciiTheme="minorHAnsi" w:hAnsiTheme="minorHAnsi"/>
          <w:iCs/>
          <w:sz w:val="22"/>
          <w:szCs w:val="22"/>
        </w:rPr>
        <w:t>Minimální t</w:t>
      </w:r>
      <w:r w:rsidRPr="005869B1">
        <w:rPr>
          <w:rFonts w:asciiTheme="minorHAnsi" w:hAnsiTheme="minorHAnsi"/>
          <w:sz w:val="22"/>
          <w:szCs w:val="22"/>
        </w:rPr>
        <w:t>echnické specifikace (podmínky) předmětu plnění:</w:t>
      </w:r>
    </w:p>
    <w:p w:rsidR="005869B1" w:rsidRPr="005869B1" w:rsidRDefault="005869B1" w:rsidP="005869B1">
      <w:pPr>
        <w:ind w:left="705" w:hanging="705"/>
        <w:jc w:val="both"/>
        <w:rPr>
          <w:rFonts w:asciiTheme="minorHAnsi" w:hAnsiTheme="minorHAnsi"/>
          <w:sz w:val="22"/>
          <w:szCs w:val="22"/>
        </w:rPr>
      </w:pPr>
    </w:p>
    <w:p w:rsidR="005869B1" w:rsidRPr="005869B1" w:rsidRDefault="005869B1" w:rsidP="005869B1">
      <w:pPr>
        <w:pStyle w:val="Odstavecseseznamem1"/>
        <w:widowControl/>
        <w:numPr>
          <w:ilvl w:val="0"/>
          <w:numId w:val="4"/>
        </w:numPr>
        <w:suppressAutoHyphens w:val="0"/>
        <w:ind w:left="426" w:hanging="426"/>
        <w:jc w:val="both"/>
        <w:rPr>
          <w:rFonts w:asciiTheme="minorHAnsi" w:hAnsiTheme="minorHAnsi"/>
          <w:sz w:val="22"/>
          <w:szCs w:val="22"/>
        </w:rPr>
      </w:pPr>
      <w:r w:rsidRPr="005869B1">
        <w:rPr>
          <w:rFonts w:asciiTheme="minorHAnsi" w:hAnsiTheme="minorHAnsi"/>
          <w:sz w:val="22"/>
          <w:szCs w:val="22"/>
        </w:rPr>
        <w:t xml:space="preserve">Spektrometr musí být vybaven </w:t>
      </w:r>
      <w:proofErr w:type="spellStart"/>
      <w:r w:rsidRPr="005869B1">
        <w:rPr>
          <w:rFonts w:asciiTheme="minorHAnsi" w:hAnsiTheme="minorHAnsi"/>
          <w:sz w:val="22"/>
          <w:szCs w:val="22"/>
        </w:rPr>
        <w:t>polychromátorem</w:t>
      </w:r>
      <w:proofErr w:type="spellEnd"/>
      <w:r w:rsidRPr="005869B1">
        <w:rPr>
          <w:rFonts w:asciiTheme="minorHAnsi" w:hAnsiTheme="minorHAnsi"/>
          <w:sz w:val="22"/>
          <w:szCs w:val="22"/>
        </w:rPr>
        <w:t xml:space="preserve"> jehož ohnisková vzdálenost je alespoň 500 mm a musí být nakonfigurován tak, aby bylo jednoduše možné rozšíření prvků na min. 47.</w:t>
      </w:r>
    </w:p>
    <w:p w:rsidR="005869B1" w:rsidRPr="005869B1" w:rsidRDefault="005869B1" w:rsidP="005869B1">
      <w:pPr>
        <w:pStyle w:val="Odstavecseseznamem1"/>
        <w:widowControl/>
        <w:numPr>
          <w:ilvl w:val="0"/>
          <w:numId w:val="4"/>
        </w:numPr>
        <w:suppressAutoHyphens w:val="0"/>
        <w:ind w:left="426" w:hanging="426"/>
        <w:jc w:val="both"/>
        <w:rPr>
          <w:rFonts w:asciiTheme="minorHAnsi" w:hAnsiTheme="minorHAnsi"/>
          <w:sz w:val="22"/>
          <w:szCs w:val="22"/>
        </w:rPr>
      </w:pPr>
      <w:r w:rsidRPr="005869B1">
        <w:rPr>
          <w:rFonts w:asciiTheme="minorHAnsi" w:hAnsiTheme="minorHAnsi"/>
          <w:sz w:val="22"/>
          <w:szCs w:val="22"/>
        </w:rPr>
        <w:t xml:space="preserve">Je požadována konfigurace, která umožní měřit i fotonásobiči neobsazené vlnové délky, a to buď pomocí CCD </w:t>
      </w:r>
      <w:proofErr w:type="gramStart"/>
      <w:r w:rsidRPr="005869B1">
        <w:rPr>
          <w:rFonts w:asciiTheme="minorHAnsi" w:hAnsiTheme="minorHAnsi"/>
          <w:sz w:val="22"/>
          <w:szCs w:val="22"/>
        </w:rPr>
        <w:t>čipu nebo</w:t>
      </w:r>
      <w:proofErr w:type="gramEnd"/>
      <w:r w:rsidRPr="005869B1">
        <w:rPr>
          <w:rFonts w:asciiTheme="minorHAnsi" w:hAnsiTheme="minorHAnsi"/>
          <w:sz w:val="22"/>
          <w:szCs w:val="22"/>
        </w:rPr>
        <w:t xml:space="preserve"> monochromátorem. CCD nebo monochromátor musejí pokrývat rozsah min. 200-800 </w:t>
      </w:r>
      <w:proofErr w:type="spellStart"/>
      <w:r w:rsidRPr="005869B1">
        <w:rPr>
          <w:rFonts w:asciiTheme="minorHAnsi" w:hAnsiTheme="minorHAnsi"/>
          <w:sz w:val="22"/>
          <w:szCs w:val="22"/>
        </w:rPr>
        <w:t>nm</w:t>
      </w:r>
      <w:proofErr w:type="spellEnd"/>
      <w:r w:rsidRPr="005869B1">
        <w:rPr>
          <w:rFonts w:asciiTheme="minorHAnsi" w:hAnsiTheme="minorHAnsi"/>
          <w:sz w:val="22"/>
          <w:szCs w:val="22"/>
        </w:rPr>
        <w:t xml:space="preserve"> a musejí umožnit </w:t>
      </w:r>
      <w:proofErr w:type="spellStart"/>
      <w:r w:rsidRPr="005869B1">
        <w:rPr>
          <w:rFonts w:asciiTheme="minorHAnsi" w:hAnsiTheme="minorHAnsi"/>
          <w:sz w:val="22"/>
          <w:szCs w:val="22"/>
        </w:rPr>
        <w:t>skanovaní</w:t>
      </w:r>
      <w:proofErr w:type="spellEnd"/>
      <w:r w:rsidRPr="005869B1">
        <w:rPr>
          <w:rFonts w:asciiTheme="minorHAnsi" w:hAnsiTheme="minorHAnsi"/>
          <w:sz w:val="22"/>
          <w:szCs w:val="22"/>
        </w:rPr>
        <w:t xml:space="preserve"> vlnových délek pro analýzu čar ve stejném </w:t>
      </w:r>
      <w:proofErr w:type="gramStart"/>
      <w:r w:rsidRPr="005869B1">
        <w:rPr>
          <w:rFonts w:asciiTheme="minorHAnsi" w:hAnsiTheme="minorHAnsi"/>
          <w:sz w:val="22"/>
          <w:szCs w:val="22"/>
        </w:rPr>
        <w:t>rozsahu..</w:t>
      </w:r>
      <w:proofErr w:type="gramEnd"/>
      <w:r w:rsidRPr="005869B1">
        <w:rPr>
          <w:rFonts w:asciiTheme="minorHAnsi" w:hAnsiTheme="minorHAnsi"/>
          <w:sz w:val="22"/>
          <w:szCs w:val="22"/>
        </w:rPr>
        <w:t xml:space="preserve"> Je požadována konfigurace, která je zákazníkům standardně dodávána.</w:t>
      </w:r>
    </w:p>
    <w:p w:rsidR="005869B1" w:rsidRPr="005869B1" w:rsidRDefault="005869B1" w:rsidP="005869B1">
      <w:pPr>
        <w:pStyle w:val="Odstavecseseznamem1"/>
        <w:widowControl/>
        <w:numPr>
          <w:ilvl w:val="0"/>
          <w:numId w:val="4"/>
        </w:numPr>
        <w:suppressAutoHyphens w:val="0"/>
        <w:ind w:left="426" w:hanging="426"/>
        <w:jc w:val="both"/>
        <w:rPr>
          <w:rFonts w:asciiTheme="minorHAnsi" w:hAnsiTheme="minorHAnsi"/>
          <w:sz w:val="22"/>
          <w:szCs w:val="22"/>
        </w:rPr>
      </w:pPr>
      <w:r w:rsidRPr="005869B1">
        <w:rPr>
          <w:rFonts w:asciiTheme="minorHAnsi" w:hAnsiTheme="minorHAnsi"/>
          <w:sz w:val="22"/>
          <w:szCs w:val="22"/>
        </w:rPr>
        <w:t>Součástí dodávky musí být zdroj (zdroje), které umožňují analýzu vodivých i nevodivých prvků a musí umožňovat provoz v RF a DC režimu.</w:t>
      </w:r>
    </w:p>
    <w:p w:rsidR="005869B1" w:rsidRPr="005D733C" w:rsidRDefault="005869B1" w:rsidP="005869B1">
      <w:pPr>
        <w:pStyle w:val="Odstavecseseznamem1"/>
        <w:widowControl/>
        <w:numPr>
          <w:ilvl w:val="0"/>
          <w:numId w:val="4"/>
        </w:numPr>
        <w:suppressAutoHyphens w:val="0"/>
        <w:ind w:left="426" w:hanging="426"/>
        <w:jc w:val="both"/>
        <w:rPr>
          <w:rFonts w:asciiTheme="minorHAnsi" w:hAnsiTheme="minorHAnsi"/>
          <w:sz w:val="22"/>
          <w:szCs w:val="22"/>
        </w:rPr>
      </w:pPr>
      <w:r w:rsidRPr="005869B1">
        <w:rPr>
          <w:rFonts w:asciiTheme="minorHAnsi" w:hAnsiTheme="minorHAnsi"/>
          <w:sz w:val="22"/>
          <w:szCs w:val="22"/>
        </w:rPr>
        <w:t xml:space="preserve">Součástí dodávky musí být fotonásobiče pro následující prvky (C, H, O, N, P, S) rozmístěné se zřetelem na prováděné </w:t>
      </w:r>
      <w:r w:rsidRPr="005D733C">
        <w:rPr>
          <w:rFonts w:asciiTheme="minorHAnsi" w:hAnsiTheme="minorHAnsi"/>
          <w:sz w:val="22"/>
          <w:szCs w:val="22"/>
        </w:rPr>
        <w:t>analýzy (viz účel zařízení).</w:t>
      </w:r>
    </w:p>
    <w:p w:rsidR="005869B1" w:rsidRPr="005D733C" w:rsidRDefault="005869B1" w:rsidP="005869B1">
      <w:pPr>
        <w:pStyle w:val="Odstavecseseznamem"/>
        <w:widowControl/>
        <w:numPr>
          <w:ilvl w:val="0"/>
          <w:numId w:val="4"/>
        </w:numPr>
        <w:suppressAutoHyphens w:val="0"/>
        <w:ind w:left="426" w:hanging="426"/>
        <w:jc w:val="both"/>
        <w:rPr>
          <w:rFonts w:asciiTheme="minorHAnsi" w:hAnsiTheme="minorHAnsi"/>
          <w:sz w:val="22"/>
          <w:szCs w:val="22"/>
        </w:rPr>
      </w:pPr>
      <w:r w:rsidRPr="005D733C">
        <w:rPr>
          <w:rFonts w:asciiTheme="minorHAnsi" w:hAnsiTheme="minorHAnsi"/>
          <w:sz w:val="22"/>
          <w:szCs w:val="22"/>
        </w:rPr>
        <w:t xml:space="preserve">Fotonásobiče pro další prvky budou přednostně přidávány v tomto pořadí – </w:t>
      </w:r>
      <w:r w:rsidR="00CB1514" w:rsidRPr="005D733C">
        <w:rPr>
          <w:rFonts w:asciiTheme="minorHAnsi" w:hAnsiTheme="minorHAnsi"/>
          <w:sz w:val="22"/>
          <w:szCs w:val="22"/>
        </w:rPr>
        <w:t xml:space="preserve">Cl, </w:t>
      </w:r>
      <w:proofErr w:type="spellStart"/>
      <w:r w:rsidRPr="005D733C">
        <w:rPr>
          <w:rFonts w:asciiTheme="minorHAnsi" w:hAnsiTheme="minorHAnsi"/>
          <w:sz w:val="22"/>
          <w:szCs w:val="22"/>
        </w:rPr>
        <w:t>Al</w:t>
      </w:r>
      <w:proofErr w:type="spellEnd"/>
      <w:r w:rsidRPr="005D733C">
        <w:rPr>
          <w:rFonts w:asciiTheme="minorHAnsi" w:hAnsiTheme="minorHAnsi"/>
          <w:sz w:val="22"/>
          <w:szCs w:val="22"/>
        </w:rPr>
        <w:t xml:space="preserve">, Si, Ni, Ti, Mg, </w:t>
      </w:r>
      <w:proofErr w:type="spellStart"/>
      <w:r w:rsidRPr="005D733C">
        <w:rPr>
          <w:rFonts w:asciiTheme="minorHAnsi" w:hAnsiTheme="minorHAnsi"/>
          <w:sz w:val="22"/>
          <w:szCs w:val="22"/>
        </w:rPr>
        <w:t>Fe</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Cr</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Zn</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Mn</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Mo</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Zr</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Pt</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Pd</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Ag</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Ga</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Gd</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Cu</w:t>
      </w:r>
      <w:proofErr w:type="spellEnd"/>
      <w:r w:rsidRPr="005D733C">
        <w:rPr>
          <w:rFonts w:asciiTheme="minorHAnsi" w:hAnsiTheme="minorHAnsi"/>
          <w:sz w:val="22"/>
          <w:szCs w:val="22"/>
        </w:rPr>
        <w:t xml:space="preserve">, Y, </w:t>
      </w:r>
      <w:proofErr w:type="spellStart"/>
      <w:r w:rsidRPr="005D733C">
        <w:rPr>
          <w:rFonts w:asciiTheme="minorHAnsi" w:hAnsiTheme="minorHAnsi"/>
          <w:sz w:val="22"/>
          <w:szCs w:val="22"/>
        </w:rPr>
        <w:t>Sn</w:t>
      </w:r>
      <w:proofErr w:type="spellEnd"/>
      <w:r w:rsidRPr="005D733C">
        <w:rPr>
          <w:rFonts w:asciiTheme="minorHAnsi" w:hAnsiTheme="minorHAnsi"/>
          <w:sz w:val="22"/>
          <w:szCs w:val="22"/>
        </w:rPr>
        <w:t xml:space="preserve">, V, W, Au, </w:t>
      </w:r>
      <w:proofErr w:type="spellStart"/>
      <w:r w:rsidRPr="005D733C">
        <w:rPr>
          <w:rFonts w:asciiTheme="minorHAnsi" w:hAnsiTheme="minorHAnsi"/>
          <w:sz w:val="22"/>
          <w:szCs w:val="22"/>
        </w:rPr>
        <w:t>Pb</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Nb</w:t>
      </w:r>
      <w:proofErr w:type="spellEnd"/>
      <w:r w:rsidRPr="005D733C">
        <w:rPr>
          <w:rFonts w:asciiTheme="minorHAnsi" w:hAnsiTheme="minorHAnsi"/>
          <w:sz w:val="22"/>
          <w:szCs w:val="22"/>
        </w:rPr>
        <w:t xml:space="preserve">, Co, </w:t>
      </w:r>
      <w:proofErr w:type="spellStart"/>
      <w:r w:rsidRPr="005D733C">
        <w:rPr>
          <w:rFonts w:asciiTheme="minorHAnsi" w:hAnsiTheme="minorHAnsi"/>
          <w:sz w:val="22"/>
          <w:szCs w:val="22"/>
        </w:rPr>
        <w:t>Ce</w:t>
      </w:r>
      <w:proofErr w:type="spellEnd"/>
      <w:r w:rsidRPr="005D733C">
        <w:rPr>
          <w:rFonts w:asciiTheme="minorHAnsi" w:hAnsiTheme="minorHAnsi"/>
          <w:sz w:val="22"/>
          <w:szCs w:val="22"/>
        </w:rPr>
        <w:t xml:space="preserve">, Ta, Ca, </w:t>
      </w:r>
      <w:proofErr w:type="spellStart"/>
      <w:r w:rsidRPr="005D733C">
        <w:rPr>
          <w:rFonts w:asciiTheme="minorHAnsi" w:hAnsiTheme="minorHAnsi"/>
          <w:sz w:val="22"/>
          <w:szCs w:val="22"/>
        </w:rPr>
        <w:t>Nd</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Sc</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Sr</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Lu</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Pr</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Eu</w:t>
      </w:r>
      <w:proofErr w:type="spellEnd"/>
      <w:r w:rsidRPr="005D733C">
        <w:rPr>
          <w:rFonts w:asciiTheme="minorHAnsi" w:hAnsiTheme="minorHAnsi"/>
          <w:sz w:val="22"/>
          <w:szCs w:val="22"/>
        </w:rPr>
        <w:t xml:space="preserve">, </w:t>
      </w:r>
      <w:proofErr w:type="spellStart"/>
      <w:r w:rsidRPr="005D733C">
        <w:rPr>
          <w:rFonts w:asciiTheme="minorHAnsi" w:hAnsiTheme="minorHAnsi"/>
          <w:sz w:val="22"/>
          <w:szCs w:val="22"/>
        </w:rPr>
        <w:t>Tb</w:t>
      </w:r>
      <w:proofErr w:type="spellEnd"/>
      <w:r w:rsidRPr="005D733C">
        <w:rPr>
          <w:rFonts w:asciiTheme="minorHAnsi" w:hAnsiTheme="minorHAnsi"/>
          <w:sz w:val="22"/>
          <w:szCs w:val="22"/>
        </w:rPr>
        <w:t>, Li, Na, K, F</w:t>
      </w:r>
      <w:r w:rsidR="00CB1514" w:rsidRPr="005D733C">
        <w:rPr>
          <w:rFonts w:asciiTheme="minorHAnsi" w:hAnsiTheme="minorHAnsi"/>
          <w:sz w:val="22"/>
          <w:szCs w:val="22"/>
        </w:rPr>
        <w:t xml:space="preserve">, </w:t>
      </w:r>
      <w:r w:rsidRPr="005D733C">
        <w:rPr>
          <w:rFonts w:asciiTheme="minorHAnsi" w:hAnsiTheme="minorHAnsi"/>
          <w:sz w:val="22"/>
          <w:szCs w:val="22"/>
        </w:rPr>
        <w:t xml:space="preserve">… </w:t>
      </w:r>
      <w:r w:rsidR="00EE28C9" w:rsidRPr="005D733C">
        <w:rPr>
          <w:rFonts w:ascii="Verdana" w:hAnsi="Verdana"/>
          <w:sz w:val="20"/>
          <w:szCs w:val="20"/>
        </w:rPr>
        <w:t xml:space="preserve">Pořadí prvků lze měnit s ohledem na možnosti monochromátoru nebo CCD čipu v rozsahu nutném vzhledem ke kalibracím, které budou instalovány. </w:t>
      </w:r>
      <w:r w:rsidRPr="005D733C">
        <w:rPr>
          <w:rFonts w:asciiTheme="minorHAnsi" w:hAnsiTheme="minorHAnsi"/>
          <w:sz w:val="22"/>
          <w:szCs w:val="22"/>
        </w:rPr>
        <w:t>Počet nainstalovaných fotonásobičů při dodání určí uchazeč. Přístroj musí umožňovat přidání dalších fotonásobičů v budoucnu.</w:t>
      </w:r>
    </w:p>
    <w:p w:rsidR="005869B1" w:rsidRPr="005869B1" w:rsidRDefault="005869B1" w:rsidP="005869B1">
      <w:pPr>
        <w:pStyle w:val="Odstavecseseznamem"/>
        <w:widowControl/>
        <w:numPr>
          <w:ilvl w:val="0"/>
          <w:numId w:val="4"/>
        </w:numPr>
        <w:suppressAutoHyphens w:val="0"/>
        <w:ind w:left="426" w:hanging="426"/>
        <w:jc w:val="both"/>
        <w:rPr>
          <w:rFonts w:asciiTheme="minorHAnsi" w:hAnsiTheme="minorHAnsi"/>
          <w:sz w:val="22"/>
          <w:szCs w:val="22"/>
        </w:rPr>
      </w:pPr>
      <w:r w:rsidRPr="005D733C">
        <w:rPr>
          <w:rFonts w:asciiTheme="minorHAnsi" w:hAnsiTheme="minorHAnsi"/>
          <w:sz w:val="22"/>
          <w:szCs w:val="22"/>
        </w:rPr>
        <w:t>Je požadována kalibrace systému pro slitiny</w:t>
      </w:r>
      <w:r w:rsidRPr="005869B1">
        <w:rPr>
          <w:rFonts w:asciiTheme="minorHAnsi" w:hAnsiTheme="minorHAnsi"/>
          <w:sz w:val="22"/>
          <w:szCs w:val="22"/>
        </w:rPr>
        <w:t xml:space="preserve"> kovů Mg, Ti a </w:t>
      </w:r>
      <w:proofErr w:type="spellStart"/>
      <w:r w:rsidRPr="005869B1">
        <w:rPr>
          <w:rFonts w:asciiTheme="minorHAnsi" w:hAnsiTheme="minorHAnsi"/>
          <w:sz w:val="22"/>
          <w:szCs w:val="22"/>
        </w:rPr>
        <w:t>Fe</w:t>
      </w:r>
      <w:proofErr w:type="spellEnd"/>
      <w:r w:rsidRPr="005869B1">
        <w:rPr>
          <w:rFonts w:asciiTheme="minorHAnsi" w:hAnsiTheme="minorHAnsi"/>
          <w:sz w:val="22"/>
          <w:szCs w:val="22"/>
        </w:rPr>
        <w:t xml:space="preserve"> a profilová analýza – tepelná úprava oceli včetně dodávky standardů pro </w:t>
      </w:r>
      <w:proofErr w:type="spellStart"/>
      <w:r w:rsidRPr="005869B1">
        <w:rPr>
          <w:rFonts w:asciiTheme="minorHAnsi" w:hAnsiTheme="minorHAnsi"/>
          <w:sz w:val="22"/>
          <w:szCs w:val="22"/>
        </w:rPr>
        <w:t>rekalibraci</w:t>
      </w:r>
      <w:proofErr w:type="spellEnd"/>
      <w:r w:rsidRPr="005869B1">
        <w:rPr>
          <w:rFonts w:asciiTheme="minorHAnsi" w:hAnsiTheme="minorHAnsi"/>
          <w:sz w:val="22"/>
          <w:szCs w:val="22"/>
        </w:rPr>
        <w:t xml:space="preserve">. Je vítáno přidání dalších kalibrací přednostně slitin </w:t>
      </w:r>
      <w:proofErr w:type="spellStart"/>
      <w:r w:rsidRPr="005869B1">
        <w:rPr>
          <w:rFonts w:asciiTheme="minorHAnsi" w:hAnsiTheme="minorHAnsi"/>
          <w:sz w:val="22"/>
          <w:szCs w:val="22"/>
        </w:rPr>
        <w:t>Al</w:t>
      </w:r>
      <w:proofErr w:type="spellEnd"/>
      <w:r w:rsidRPr="005869B1">
        <w:rPr>
          <w:rFonts w:asciiTheme="minorHAnsi" w:hAnsiTheme="minorHAnsi"/>
          <w:sz w:val="22"/>
          <w:szCs w:val="22"/>
        </w:rPr>
        <w:t xml:space="preserve"> a dále nevodivých materiálů.</w:t>
      </w:r>
    </w:p>
    <w:p w:rsidR="005869B1" w:rsidRPr="005869B1" w:rsidRDefault="005869B1" w:rsidP="005869B1">
      <w:pPr>
        <w:pStyle w:val="Odstavecseseznamem1"/>
        <w:widowControl/>
        <w:numPr>
          <w:ilvl w:val="0"/>
          <w:numId w:val="4"/>
        </w:numPr>
        <w:suppressAutoHyphens w:val="0"/>
        <w:ind w:left="426" w:hanging="426"/>
        <w:jc w:val="both"/>
        <w:rPr>
          <w:rFonts w:asciiTheme="minorHAnsi" w:hAnsiTheme="minorHAnsi"/>
          <w:sz w:val="22"/>
          <w:szCs w:val="22"/>
        </w:rPr>
      </w:pPr>
      <w:r w:rsidRPr="005869B1">
        <w:rPr>
          <w:rFonts w:asciiTheme="minorHAnsi" w:hAnsiTheme="minorHAnsi"/>
          <w:sz w:val="22"/>
          <w:szCs w:val="22"/>
        </w:rPr>
        <w:t>Součástí dodávky musí být anoda průměru 4 mm a nejbližší nižší (cca 2-2,5 mm), požadováno je automatické čištění anody.</w:t>
      </w:r>
    </w:p>
    <w:p w:rsidR="005869B1" w:rsidRPr="005869B1" w:rsidRDefault="005869B1" w:rsidP="005869B1">
      <w:pPr>
        <w:pStyle w:val="Odstavecseseznamem1"/>
        <w:widowControl/>
        <w:numPr>
          <w:ilvl w:val="0"/>
          <w:numId w:val="4"/>
        </w:numPr>
        <w:suppressAutoHyphens w:val="0"/>
        <w:ind w:left="426" w:hanging="426"/>
        <w:jc w:val="both"/>
        <w:rPr>
          <w:rFonts w:asciiTheme="minorHAnsi" w:hAnsiTheme="minorHAnsi"/>
          <w:sz w:val="22"/>
          <w:szCs w:val="22"/>
        </w:rPr>
      </w:pPr>
      <w:r w:rsidRPr="005869B1">
        <w:rPr>
          <w:rFonts w:asciiTheme="minorHAnsi" w:hAnsiTheme="minorHAnsi"/>
          <w:sz w:val="22"/>
          <w:szCs w:val="22"/>
        </w:rPr>
        <w:t>Součástí dodávky musí být software a hardware pro ovládání spektrometru a pro vyhodnocování spekter. Systém musí být plně funkční pro analýzu a měření v objemu i hloubkových koncentračních profilů. Software musí obsahovat databáze analyzovaných materiálů a umožnit snadnou identifikaci prvků po provedení skanu vlnových délek.</w:t>
      </w:r>
    </w:p>
    <w:p w:rsidR="005869B1" w:rsidRPr="005869B1" w:rsidRDefault="005869B1" w:rsidP="005869B1">
      <w:pPr>
        <w:pStyle w:val="Odstavecseseznamem1"/>
        <w:widowControl/>
        <w:numPr>
          <w:ilvl w:val="0"/>
          <w:numId w:val="4"/>
        </w:numPr>
        <w:suppressAutoHyphens w:val="0"/>
        <w:ind w:left="426" w:hanging="426"/>
        <w:jc w:val="both"/>
        <w:rPr>
          <w:rFonts w:asciiTheme="minorHAnsi" w:hAnsiTheme="minorHAnsi"/>
          <w:sz w:val="22"/>
          <w:szCs w:val="22"/>
        </w:rPr>
      </w:pPr>
      <w:r w:rsidRPr="005869B1">
        <w:rPr>
          <w:rFonts w:asciiTheme="minorHAnsi" w:hAnsiTheme="minorHAnsi"/>
          <w:sz w:val="22"/>
          <w:szCs w:val="22"/>
        </w:rPr>
        <w:t>Dodaný systém musí být kompletně vybavený pro analýzu ve VUV oblasti</w:t>
      </w:r>
    </w:p>
    <w:p w:rsidR="005869B1" w:rsidRPr="005869B1" w:rsidRDefault="005869B1" w:rsidP="005869B1">
      <w:pPr>
        <w:ind w:left="426" w:hanging="426"/>
        <w:jc w:val="both"/>
        <w:rPr>
          <w:rFonts w:asciiTheme="minorHAnsi" w:hAnsiTheme="minorHAnsi"/>
          <w:sz w:val="22"/>
          <w:szCs w:val="22"/>
        </w:rPr>
      </w:pPr>
    </w:p>
    <w:p w:rsidR="005869B1" w:rsidRPr="005869B1" w:rsidRDefault="005869B1" w:rsidP="005869B1">
      <w:pPr>
        <w:jc w:val="both"/>
        <w:rPr>
          <w:rFonts w:asciiTheme="minorHAnsi" w:hAnsiTheme="minorHAnsi"/>
          <w:sz w:val="22"/>
          <w:szCs w:val="22"/>
        </w:rPr>
      </w:pPr>
      <w:r w:rsidRPr="005869B1">
        <w:rPr>
          <w:rFonts w:asciiTheme="minorHAnsi" w:hAnsiTheme="minorHAnsi"/>
          <w:sz w:val="22"/>
          <w:szCs w:val="22"/>
        </w:rPr>
        <w:t xml:space="preserve">Veškerá zařízení, jež jsou součástí předmětu plnění, musí splňovat všechny nároky vycházející z technických a bezpečnostních norem platných v ČR pro tento typ zařízení. </w:t>
      </w:r>
    </w:p>
    <w:p w:rsidR="000C09A1" w:rsidRPr="00FD61DF" w:rsidRDefault="000C09A1" w:rsidP="000C09A1">
      <w:pPr>
        <w:tabs>
          <w:tab w:val="left" w:pos="4200"/>
        </w:tabs>
        <w:spacing w:line="280" w:lineRule="atLeast"/>
        <w:outlineLvl w:val="0"/>
        <w:rPr>
          <w:rFonts w:ascii="Calibri" w:hAnsi="Calibri" w:cs="Arial"/>
          <w:b/>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5B0C4B">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394"/>
        <w:gridCol w:w="992"/>
      </w:tblGrid>
      <w:tr w:rsidR="000C09A1" w:rsidTr="00AF047B">
        <w:tc>
          <w:tcPr>
            <w:tcW w:w="4644" w:type="dxa"/>
            <w:tcBorders>
              <w:top w:val="single" w:sz="18" w:space="0" w:color="auto"/>
              <w:left w:val="single" w:sz="18" w:space="0" w:color="auto"/>
              <w:bottom w:val="single" w:sz="2" w:space="0" w:color="auto"/>
            </w:tcBorders>
          </w:tcPr>
          <w:p w:rsidR="000C09A1" w:rsidRPr="00722B67" w:rsidRDefault="000C09A1" w:rsidP="000C09A1">
            <w:pPr>
              <w:pStyle w:val="Bezmezer"/>
              <w:rPr>
                <w:rFonts w:cs="Calibri"/>
              </w:rPr>
            </w:pPr>
            <w:r w:rsidRPr="00722B67">
              <w:rPr>
                <w:rFonts w:cs="Calibri"/>
              </w:rPr>
              <w:t xml:space="preserve">Popis a minimální specifikace zboží stanovená </w:t>
            </w:r>
            <w:r>
              <w:rPr>
                <w:rFonts w:cs="Calibri"/>
              </w:rPr>
              <w:t>Kupujícím</w:t>
            </w:r>
          </w:p>
        </w:tc>
        <w:tc>
          <w:tcPr>
            <w:tcW w:w="4394" w:type="dxa"/>
            <w:tcBorders>
              <w:top w:val="single" w:sz="18" w:space="0" w:color="auto"/>
              <w:bottom w:val="single" w:sz="2" w:space="0" w:color="auto"/>
            </w:tcBorders>
          </w:tcPr>
          <w:p w:rsidR="000C09A1" w:rsidRPr="0014769C" w:rsidRDefault="000C09A1" w:rsidP="00151BEA">
            <w:pPr>
              <w:pStyle w:val="Bezmezer"/>
              <w:rPr>
                <w:rFonts w:cs="Calibri"/>
              </w:rPr>
            </w:pPr>
            <w:r w:rsidRPr="00A64AB6">
              <w:rPr>
                <w:rFonts w:cs="Calibri"/>
              </w:rPr>
              <w:t xml:space="preserve">Popis a specifikace zboží nabízeného </w:t>
            </w:r>
            <w:r>
              <w:rPr>
                <w:rFonts w:cs="Calibri"/>
              </w:rPr>
              <w:t>prodávajícím</w:t>
            </w:r>
          </w:p>
        </w:tc>
        <w:tc>
          <w:tcPr>
            <w:tcW w:w="992" w:type="dxa"/>
            <w:tcBorders>
              <w:top w:val="single" w:sz="18" w:space="0" w:color="auto"/>
              <w:bottom w:val="single" w:sz="2" w:space="0" w:color="auto"/>
              <w:right w:val="single" w:sz="18" w:space="0" w:color="auto"/>
            </w:tcBorders>
          </w:tcPr>
          <w:p w:rsidR="000C09A1" w:rsidRPr="0014769C" w:rsidRDefault="000C09A1" w:rsidP="00151BEA">
            <w:pPr>
              <w:pStyle w:val="Bezmezer"/>
              <w:rPr>
                <w:rFonts w:cs="Calibri"/>
              </w:rPr>
            </w:pPr>
            <w:r w:rsidRPr="0014769C">
              <w:rPr>
                <w:rFonts w:cs="Calibri"/>
              </w:rPr>
              <w:t>Splňuje ANO/NE</w:t>
            </w:r>
          </w:p>
        </w:tc>
      </w:tr>
      <w:tr w:rsidR="000C09A1" w:rsidRPr="00E8733A" w:rsidTr="00AF047B">
        <w:tc>
          <w:tcPr>
            <w:tcW w:w="4644" w:type="dxa"/>
            <w:tcBorders>
              <w:top w:val="single" w:sz="2" w:space="0" w:color="auto"/>
              <w:left w:val="single" w:sz="18" w:space="0" w:color="auto"/>
              <w:bottom w:val="single" w:sz="2" w:space="0" w:color="auto"/>
            </w:tcBorders>
          </w:tcPr>
          <w:p w:rsidR="000C09A1" w:rsidRPr="005869B1" w:rsidRDefault="005869B1" w:rsidP="000C09A1">
            <w:pPr>
              <w:pStyle w:val="Bezmezer"/>
              <w:rPr>
                <w:rFonts w:cs="Calibri"/>
                <w:b/>
              </w:rPr>
            </w:pPr>
            <w:r w:rsidRPr="005869B1">
              <w:rPr>
                <w:rFonts w:ascii="Verdana" w:hAnsi="Verdana"/>
                <w:b/>
                <w:sz w:val="20"/>
                <w:szCs w:val="20"/>
              </w:rPr>
              <w:t>Optický emisní spektrometr s doutnavým výbojem – GDOES</w:t>
            </w:r>
          </w:p>
        </w:tc>
        <w:tc>
          <w:tcPr>
            <w:tcW w:w="4394" w:type="dxa"/>
            <w:tcBorders>
              <w:top w:val="single" w:sz="2" w:space="0" w:color="auto"/>
              <w:bottom w:val="single" w:sz="2" w:space="0" w:color="auto"/>
            </w:tcBorders>
            <w:shd w:val="clear" w:color="auto" w:fill="7F7F7F"/>
          </w:tcPr>
          <w:p w:rsidR="000C09A1" w:rsidRPr="00E8733A" w:rsidRDefault="000C09A1" w:rsidP="00151BEA">
            <w:pPr>
              <w:pStyle w:val="Bezmezer"/>
              <w:rPr>
                <w:rFonts w:cs="Calibri"/>
                <w:highlight w:val="yellow"/>
              </w:rPr>
            </w:pPr>
          </w:p>
        </w:tc>
        <w:tc>
          <w:tcPr>
            <w:tcW w:w="992" w:type="dxa"/>
            <w:tcBorders>
              <w:top w:val="single" w:sz="2" w:space="0" w:color="auto"/>
              <w:bottom w:val="single" w:sz="2" w:space="0" w:color="auto"/>
              <w:right w:val="single" w:sz="18" w:space="0" w:color="auto"/>
            </w:tcBorders>
            <w:shd w:val="clear" w:color="auto" w:fill="7F7F7F"/>
          </w:tcPr>
          <w:p w:rsidR="000C09A1" w:rsidRPr="00E8733A" w:rsidRDefault="000C09A1" w:rsidP="00151BEA">
            <w:pPr>
              <w:pStyle w:val="Bezmezer"/>
              <w:rPr>
                <w:rFonts w:cs="Calibri"/>
                <w:highlight w:val="yellow"/>
              </w:rPr>
            </w:pPr>
          </w:p>
        </w:tc>
      </w:tr>
      <w:tr w:rsidR="000C09A1" w:rsidRPr="00E8733A" w:rsidTr="00AF047B">
        <w:tc>
          <w:tcPr>
            <w:tcW w:w="4644" w:type="dxa"/>
            <w:tcBorders>
              <w:top w:val="single" w:sz="2" w:space="0" w:color="auto"/>
              <w:left w:val="single" w:sz="18" w:space="0" w:color="auto"/>
              <w:bottom w:val="single" w:sz="2" w:space="0" w:color="auto"/>
            </w:tcBorders>
          </w:tcPr>
          <w:p w:rsidR="000C09A1" w:rsidRPr="00722B67" w:rsidRDefault="005869B1" w:rsidP="000C09A1">
            <w:pPr>
              <w:widowControl/>
              <w:suppressAutoHyphens w:val="0"/>
              <w:rPr>
                <w:rFonts w:ascii="Calibri" w:hAnsi="Calibri"/>
                <w:bCs/>
                <w:snapToGrid w:val="0"/>
              </w:rPr>
            </w:pPr>
            <w:r w:rsidRPr="005869B1">
              <w:rPr>
                <w:rFonts w:asciiTheme="minorHAnsi" w:hAnsiTheme="minorHAnsi"/>
                <w:sz w:val="22"/>
                <w:szCs w:val="22"/>
              </w:rPr>
              <w:t xml:space="preserve">Spektrometr musí být vybaven </w:t>
            </w:r>
            <w:proofErr w:type="spellStart"/>
            <w:r w:rsidRPr="005869B1">
              <w:rPr>
                <w:rFonts w:asciiTheme="minorHAnsi" w:hAnsiTheme="minorHAnsi"/>
                <w:sz w:val="22"/>
                <w:szCs w:val="22"/>
              </w:rPr>
              <w:t>polychromátorem</w:t>
            </w:r>
            <w:proofErr w:type="spellEnd"/>
            <w:r w:rsidRPr="005869B1">
              <w:rPr>
                <w:rFonts w:asciiTheme="minorHAnsi" w:hAnsiTheme="minorHAnsi"/>
                <w:sz w:val="22"/>
                <w:szCs w:val="22"/>
              </w:rPr>
              <w:t xml:space="preserve"> jehož ohnisková vzdálenost je alespoň 500 mm a musí být nakonfigurován tak, aby bylo jednoduše možné rozšíření prvků na min. 47</w:t>
            </w:r>
          </w:p>
        </w:tc>
        <w:tc>
          <w:tcPr>
            <w:tcW w:w="4394" w:type="dxa"/>
            <w:tcBorders>
              <w:top w:val="single" w:sz="2" w:space="0" w:color="auto"/>
              <w:bottom w:val="single" w:sz="2" w:space="0" w:color="auto"/>
            </w:tcBorders>
          </w:tcPr>
          <w:p w:rsidR="000C09A1" w:rsidRPr="00E8733A" w:rsidRDefault="000C09A1" w:rsidP="00151BEA">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AF047B">
        <w:tc>
          <w:tcPr>
            <w:tcW w:w="4644" w:type="dxa"/>
            <w:tcBorders>
              <w:top w:val="single" w:sz="2" w:space="0" w:color="auto"/>
              <w:left w:val="single" w:sz="18" w:space="0" w:color="auto"/>
              <w:bottom w:val="single" w:sz="2" w:space="0" w:color="auto"/>
            </w:tcBorders>
          </w:tcPr>
          <w:p w:rsidR="000C09A1" w:rsidRPr="00722B67" w:rsidRDefault="005869B1" w:rsidP="000C09A1">
            <w:pPr>
              <w:widowControl/>
              <w:suppressAutoHyphens w:val="0"/>
              <w:rPr>
                <w:rFonts w:ascii="Calibri" w:hAnsi="Calibri"/>
                <w:bCs/>
                <w:snapToGrid w:val="0"/>
              </w:rPr>
            </w:pPr>
            <w:r w:rsidRPr="005869B1">
              <w:rPr>
                <w:rFonts w:asciiTheme="minorHAnsi" w:hAnsiTheme="minorHAnsi"/>
                <w:sz w:val="22"/>
                <w:szCs w:val="22"/>
              </w:rPr>
              <w:t>Je požadována konfigurace, která umožní měřit i fotonásobiči neobsazené vlnové délky, a to buď pomocí CCD čipu</w:t>
            </w:r>
            <w:r w:rsidR="00CB1514">
              <w:rPr>
                <w:rFonts w:asciiTheme="minorHAnsi" w:hAnsiTheme="minorHAnsi"/>
                <w:sz w:val="22"/>
                <w:szCs w:val="22"/>
              </w:rPr>
              <w:t>,</w:t>
            </w:r>
            <w:r w:rsidRPr="005869B1">
              <w:rPr>
                <w:rFonts w:asciiTheme="minorHAnsi" w:hAnsiTheme="minorHAnsi"/>
                <w:sz w:val="22"/>
                <w:szCs w:val="22"/>
              </w:rPr>
              <w:t xml:space="preserve"> nebo monochromátorem. CCD nebo monochromátor musejí pokrývat rozsah min. 200-800 </w:t>
            </w:r>
            <w:proofErr w:type="spellStart"/>
            <w:r w:rsidRPr="005869B1">
              <w:rPr>
                <w:rFonts w:asciiTheme="minorHAnsi" w:hAnsiTheme="minorHAnsi"/>
                <w:sz w:val="22"/>
                <w:szCs w:val="22"/>
              </w:rPr>
              <w:t>nm</w:t>
            </w:r>
            <w:proofErr w:type="spellEnd"/>
            <w:r w:rsidRPr="005869B1">
              <w:rPr>
                <w:rFonts w:asciiTheme="minorHAnsi" w:hAnsiTheme="minorHAnsi"/>
                <w:sz w:val="22"/>
                <w:szCs w:val="22"/>
              </w:rPr>
              <w:t xml:space="preserve"> a musejí umožnit </w:t>
            </w:r>
            <w:proofErr w:type="spellStart"/>
            <w:r w:rsidRPr="005869B1">
              <w:rPr>
                <w:rFonts w:asciiTheme="minorHAnsi" w:hAnsiTheme="minorHAnsi"/>
                <w:sz w:val="22"/>
                <w:szCs w:val="22"/>
              </w:rPr>
              <w:t>skanovaní</w:t>
            </w:r>
            <w:proofErr w:type="spellEnd"/>
            <w:r w:rsidRPr="005869B1">
              <w:rPr>
                <w:rFonts w:asciiTheme="minorHAnsi" w:hAnsiTheme="minorHAnsi"/>
                <w:sz w:val="22"/>
                <w:szCs w:val="22"/>
              </w:rPr>
              <w:t xml:space="preserve"> vlnových délek pro</w:t>
            </w:r>
            <w:r w:rsidR="00CB1514">
              <w:rPr>
                <w:rFonts w:asciiTheme="minorHAnsi" w:hAnsiTheme="minorHAnsi"/>
                <w:sz w:val="22"/>
                <w:szCs w:val="22"/>
              </w:rPr>
              <w:t xml:space="preserve"> analýzu čar ve stejném rozsahu</w:t>
            </w:r>
            <w:r w:rsidRPr="005869B1">
              <w:rPr>
                <w:rFonts w:asciiTheme="minorHAnsi" w:hAnsiTheme="minorHAnsi"/>
                <w:sz w:val="22"/>
                <w:szCs w:val="22"/>
              </w:rPr>
              <w:t>. Je požadována konfigurace, která je zákazníkům standardně dodávána.</w:t>
            </w:r>
          </w:p>
        </w:tc>
        <w:tc>
          <w:tcPr>
            <w:tcW w:w="4394" w:type="dxa"/>
            <w:tcBorders>
              <w:top w:val="single" w:sz="2" w:space="0" w:color="auto"/>
              <w:bottom w:val="single" w:sz="2" w:space="0" w:color="auto"/>
            </w:tcBorders>
          </w:tcPr>
          <w:p w:rsidR="000C09A1" w:rsidRPr="00E8733A" w:rsidRDefault="000C09A1" w:rsidP="00151BEA">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AF047B">
        <w:tc>
          <w:tcPr>
            <w:tcW w:w="4644" w:type="dxa"/>
            <w:tcBorders>
              <w:top w:val="single" w:sz="4" w:space="0" w:color="auto"/>
              <w:left w:val="single" w:sz="18" w:space="0" w:color="auto"/>
              <w:bottom w:val="single" w:sz="4" w:space="0" w:color="auto"/>
              <w:right w:val="single" w:sz="4" w:space="0" w:color="auto"/>
            </w:tcBorders>
          </w:tcPr>
          <w:p w:rsidR="000C09A1" w:rsidRPr="00722B67" w:rsidRDefault="005869B1" w:rsidP="000C09A1">
            <w:pPr>
              <w:pStyle w:val="Bezmezer"/>
            </w:pPr>
            <w:r w:rsidRPr="005869B1">
              <w:rPr>
                <w:rFonts w:asciiTheme="minorHAnsi" w:hAnsiTheme="minorHAnsi"/>
              </w:rPr>
              <w:t>Součástí dodávky musí být zdroj (zdroje), které umožňují analýzu vodivých i nevodivých prvků a musí umožňovat provoz v RF a DC režimu.</w:t>
            </w:r>
          </w:p>
        </w:tc>
        <w:tc>
          <w:tcPr>
            <w:tcW w:w="4394" w:type="dxa"/>
            <w:tcBorders>
              <w:top w:val="single" w:sz="4" w:space="0" w:color="auto"/>
              <w:left w:val="single" w:sz="4" w:space="0" w:color="auto"/>
              <w:bottom w:val="single" w:sz="4" w:space="0" w:color="auto"/>
              <w:right w:val="single" w:sz="4" w:space="0" w:color="auto"/>
            </w:tcBorders>
          </w:tcPr>
          <w:p w:rsidR="000C09A1" w:rsidRPr="00E8733A" w:rsidRDefault="000C09A1" w:rsidP="00151BE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AF047B">
        <w:tc>
          <w:tcPr>
            <w:tcW w:w="4644" w:type="dxa"/>
            <w:tcBorders>
              <w:top w:val="single" w:sz="4" w:space="0" w:color="auto"/>
              <w:left w:val="single" w:sz="18" w:space="0" w:color="auto"/>
              <w:bottom w:val="single" w:sz="4" w:space="0" w:color="auto"/>
              <w:right w:val="single" w:sz="4" w:space="0" w:color="auto"/>
            </w:tcBorders>
          </w:tcPr>
          <w:p w:rsidR="000C09A1" w:rsidRPr="00722B67" w:rsidRDefault="005869B1" w:rsidP="00CB1514">
            <w:pPr>
              <w:pStyle w:val="Bezmezer"/>
            </w:pPr>
            <w:r w:rsidRPr="005869B1">
              <w:rPr>
                <w:rFonts w:asciiTheme="minorHAnsi" w:hAnsiTheme="minorHAnsi"/>
              </w:rPr>
              <w:t>Součástí dodávky musí být fotonásobiče pro následující prvky (C, H, O, N, P, S) rozmístěné se zřetelem na prováděné analýzy (viz účel zařízení).</w:t>
            </w:r>
          </w:p>
        </w:tc>
        <w:tc>
          <w:tcPr>
            <w:tcW w:w="4394" w:type="dxa"/>
            <w:tcBorders>
              <w:top w:val="single" w:sz="4" w:space="0" w:color="auto"/>
              <w:left w:val="single" w:sz="4" w:space="0" w:color="auto"/>
              <w:bottom w:val="single" w:sz="4" w:space="0" w:color="auto"/>
              <w:right w:val="single" w:sz="4" w:space="0" w:color="auto"/>
            </w:tcBorders>
          </w:tcPr>
          <w:p w:rsidR="000C09A1" w:rsidRPr="00E8733A" w:rsidRDefault="000C09A1" w:rsidP="00151BE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AF047B">
        <w:tc>
          <w:tcPr>
            <w:tcW w:w="4644" w:type="dxa"/>
            <w:tcBorders>
              <w:top w:val="single" w:sz="4" w:space="0" w:color="auto"/>
              <w:left w:val="single" w:sz="18" w:space="0" w:color="auto"/>
              <w:bottom w:val="single" w:sz="4" w:space="0" w:color="auto"/>
              <w:right w:val="single" w:sz="4" w:space="0" w:color="auto"/>
            </w:tcBorders>
          </w:tcPr>
          <w:p w:rsidR="000C09A1" w:rsidRPr="00722B67" w:rsidRDefault="005869B1" w:rsidP="00CB1514">
            <w:pPr>
              <w:pStyle w:val="Bezmezer"/>
            </w:pPr>
            <w:r w:rsidRPr="005869B1">
              <w:rPr>
                <w:rFonts w:asciiTheme="minorHAnsi" w:hAnsiTheme="minorHAnsi"/>
              </w:rPr>
              <w:t xml:space="preserve">Fotonásobiče pro další prvky budou přednostně přidávány v tomto pořadí – </w:t>
            </w:r>
            <w:r w:rsidR="00CB1514" w:rsidRPr="005869B1">
              <w:rPr>
                <w:rFonts w:asciiTheme="minorHAnsi" w:hAnsiTheme="minorHAnsi"/>
              </w:rPr>
              <w:t xml:space="preserve">Cl, </w:t>
            </w:r>
            <w:proofErr w:type="spellStart"/>
            <w:r w:rsidRPr="005869B1">
              <w:rPr>
                <w:rFonts w:asciiTheme="minorHAnsi" w:hAnsiTheme="minorHAnsi"/>
              </w:rPr>
              <w:t>Al</w:t>
            </w:r>
            <w:proofErr w:type="spellEnd"/>
            <w:r w:rsidRPr="005869B1">
              <w:rPr>
                <w:rFonts w:asciiTheme="minorHAnsi" w:hAnsiTheme="minorHAnsi"/>
              </w:rPr>
              <w:t xml:space="preserve">, Si, Ni, Ti, Mg, </w:t>
            </w:r>
            <w:proofErr w:type="spellStart"/>
            <w:r w:rsidRPr="005869B1">
              <w:rPr>
                <w:rFonts w:asciiTheme="minorHAnsi" w:hAnsiTheme="minorHAnsi"/>
              </w:rPr>
              <w:t>Fe</w:t>
            </w:r>
            <w:proofErr w:type="spellEnd"/>
            <w:r w:rsidRPr="005869B1">
              <w:rPr>
                <w:rFonts w:asciiTheme="minorHAnsi" w:hAnsiTheme="minorHAnsi"/>
              </w:rPr>
              <w:t xml:space="preserve">, </w:t>
            </w:r>
            <w:proofErr w:type="spellStart"/>
            <w:r w:rsidRPr="005869B1">
              <w:rPr>
                <w:rFonts w:asciiTheme="minorHAnsi" w:hAnsiTheme="minorHAnsi"/>
              </w:rPr>
              <w:t>Cr</w:t>
            </w:r>
            <w:proofErr w:type="spellEnd"/>
            <w:r w:rsidRPr="005869B1">
              <w:rPr>
                <w:rFonts w:asciiTheme="minorHAnsi" w:hAnsiTheme="minorHAnsi"/>
              </w:rPr>
              <w:t xml:space="preserve">, </w:t>
            </w:r>
            <w:proofErr w:type="spellStart"/>
            <w:r w:rsidRPr="005869B1">
              <w:rPr>
                <w:rFonts w:asciiTheme="minorHAnsi" w:hAnsiTheme="minorHAnsi"/>
              </w:rPr>
              <w:t>Zn</w:t>
            </w:r>
            <w:proofErr w:type="spellEnd"/>
            <w:r w:rsidRPr="005869B1">
              <w:rPr>
                <w:rFonts w:asciiTheme="minorHAnsi" w:hAnsiTheme="minorHAnsi"/>
              </w:rPr>
              <w:t xml:space="preserve">, </w:t>
            </w:r>
            <w:proofErr w:type="spellStart"/>
            <w:r w:rsidRPr="005869B1">
              <w:rPr>
                <w:rFonts w:asciiTheme="minorHAnsi" w:hAnsiTheme="minorHAnsi"/>
              </w:rPr>
              <w:t>Mn</w:t>
            </w:r>
            <w:proofErr w:type="spellEnd"/>
            <w:r w:rsidRPr="005869B1">
              <w:rPr>
                <w:rFonts w:asciiTheme="minorHAnsi" w:hAnsiTheme="minorHAnsi"/>
              </w:rPr>
              <w:t xml:space="preserve">, </w:t>
            </w:r>
            <w:proofErr w:type="spellStart"/>
            <w:r w:rsidRPr="005869B1">
              <w:rPr>
                <w:rFonts w:asciiTheme="minorHAnsi" w:hAnsiTheme="minorHAnsi"/>
              </w:rPr>
              <w:t>Mo</w:t>
            </w:r>
            <w:proofErr w:type="spellEnd"/>
            <w:r w:rsidRPr="005869B1">
              <w:rPr>
                <w:rFonts w:asciiTheme="minorHAnsi" w:hAnsiTheme="minorHAnsi"/>
              </w:rPr>
              <w:t xml:space="preserve">, </w:t>
            </w:r>
            <w:proofErr w:type="spellStart"/>
            <w:r w:rsidRPr="005869B1">
              <w:rPr>
                <w:rFonts w:asciiTheme="minorHAnsi" w:hAnsiTheme="minorHAnsi"/>
              </w:rPr>
              <w:t>Zr</w:t>
            </w:r>
            <w:proofErr w:type="spellEnd"/>
            <w:r w:rsidRPr="005869B1">
              <w:rPr>
                <w:rFonts w:asciiTheme="minorHAnsi" w:hAnsiTheme="minorHAnsi"/>
              </w:rPr>
              <w:t xml:space="preserve">, </w:t>
            </w:r>
            <w:proofErr w:type="spellStart"/>
            <w:r w:rsidRPr="005869B1">
              <w:rPr>
                <w:rFonts w:asciiTheme="minorHAnsi" w:hAnsiTheme="minorHAnsi"/>
              </w:rPr>
              <w:t>Pt</w:t>
            </w:r>
            <w:proofErr w:type="spellEnd"/>
            <w:r w:rsidRPr="005869B1">
              <w:rPr>
                <w:rFonts w:asciiTheme="minorHAnsi" w:hAnsiTheme="minorHAnsi"/>
              </w:rPr>
              <w:t xml:space="preserve">, </w:t>
            </w:r>
            <w:proofErr w:type="spellStart"/>
            <w:r w:rsidRPr="005869B1">
              <w:rPr>
                <w:rFonts w:asciiTheme="minorHAnsi" w:hAnsiTheme="minorHAnsi"/>
              </w:rPr>
              <w:t>Pd</w:t>
            </w:r>
            <w:proofErr w:type="spellEnd"/>
            <w:r w:rsidRPr="005869B1">
              <w:rPr>
                <w:rFonts w:asciiTheme="minorHAnsi" w:hAnsiTheme="minorHAnsi"/>
              </w:rPr>
              <w:t xml:space="preserve">, </w:t>
            </w:r>
            <w:proofErr w:type="spellStart"/>
            <w:r w:rsidRPr="005869B1">
              <w:rPr>
                <w:rFonts w:asciiTheme="minorHAnsi" w:hAnsiTheme="minorHAnsi"/>
              </w:rPr>
              <w:t>Ag</w:t>
            </w:r>
            <w:proofErr w:type="spellEnd"/>
            <w:r w:rsidRPr="005869B1">
              <w:rPr>
                <w:rFonts w:asciiTheme="minorHAnsi" w:hAnsiTheme="minorHAnsi"/>
              </w:rPr>
              <w:t xml:space="preserve">, </w:t>
            </w:r>
            <w:proofErr w:type="spellStart"/>
            <w:r w:rsidRPr="005869B1">
              <w:rPr>
                <w:rFonts w:asciiTheme="minorHAnsi" w:hAnsiTheme="minorHAnsi"/>
              </w:rPr>
              <w:t>Ga</w:t>
            </w:r>
            <w:proofErr w:type="spellEnd"/>
            <w:r w:rsidRPr="005869B1">
              <w:rPr>
                <w:rFonts w:asciiTheme="minorHAnsi" w:hAnsiTheme="minorHAnsi"/>
              </w:rPr>
              <w:t xml:space="preserve">, </w:t>
            </w:r>
            <w:proofErr w:type="spellStart"/>
            <w:r w:rsidRPr="005869B1">
              <w:rPr>
                <w:rFonts w:asciiTheme="minorHAnsi" w:hAnsiTheme="minorHAnsi"/>
              </w:rPr>
              <w:t>Gd</w:t>
            </w:r>
            <w:proofErr w:type="spellEnd"/>
            <w:r w:rsidRPr="005869B1">
              <w:rPr>
                <w:rFonts w:asciiTheme="minorHAnsi" w:hAnsiTheme="minorHAnsi"/>
              </w:rPr>
              <w:t xml:space="preserve">, </w:t>
            </w:r>
            <w:proofErr w:type="spellStart"/>
            <w:r w:rsidRPr="005869B1">
              <w:rPr>
                <w:rFonts w:asciiTheme="minorHAnsi" w:hAnsiTheme="minorHAnsi"/>
              </w:rPr>
              <w:t>Cu</w:t>
            </w:r>
            <w:proofErr w:type="spellEnd"/>
            <w:r w:rsidRPr="005869B1">
              <w:rPr>
                <w:rFonts w:asciiTheme="minorHAnsi" w:hAnsiTheme="minorHAnsi"/>
              </w:rPr>
              <w:t xml:space="preserve">, Y, </w:t>
            </w:r>
            <w:proofErr w:type="spellStart"/>
            <w:r w:rsidRPr="005869B1">
              <w:rPr>
                <w:rFonts w:asciiTheme="minorHAnsi" w:hAnsiTheme="minorHAnsi"/>
              </w:rPr>
              <w:t>Sn</w:t>
            </w:r>
            <w:proofErr w:type="spellEnd"/>
            <w:r w:rsidRPr="005869B1">
              <w:rPr>
                <w:rFonts w:asciiTheme="minorHAnsi" w:hAnsiTheme="minorHAnsi"/>
              </w:rPr>
              <w:t xml:space="preserve">, V, W, Au, </w:t>
            </w:r>
            <w:proofErr w:type="spellStart"/>
            <w:r w:rsidRPr="005869B1">
              <w:rPr>
                <w:rFonts w:asciiTheme="minorHAnsi" w:hAnsiTheme="minorHAnsi"/>
              </w:rPr>
              <w:t>Pb</w:t>
            </w:r>
            <w:proofErr w:type="spellEnd"/>
            <w:r w:rsidRPr="005869B1">
              <w:rPr>
                <w:rFonts w:asciiTheme="minorHAnsi" w:hAnsiTheme="minorHAnsi"/>
              </w:rPr>
              <w:t xml:space="preserve">, </w:t>
            </w:r>
            <w:proofErr w:type="spellStart"/>
            <w:r w:rsidRPr="005869B1">
              <w:rPr>
                <w:rFonts w:asciiTheme="minorHAnsi" w:hAnsiTheme="minorHAnsi"/>
              </w:rPr>
              <w:t>Nb</w:t>
            </w:r>
            <w:proofErr w:type="spellEnd"/>
            <w:r w:rsidRPr="005869B1">
              <w:rPr>
                <w:rFonts w:asciiTheme="minorHAnsi" w:hAnsiTheme="minorHAnsi"/>
              </w:rPr>
              <w:t xml:space="preserve">, Co, </w:t>
            </w:r>
            <w:proofErr w:type="spellStart"/>
            <w:r w:rsidRPr="005869B1">
              <w:rPr>
                <w:rFonts w:asciiTheme="minorHAnsi" w:hAnsiTheme="minorHAnsi"/>
              </w:rPr>
              <w:t>Ce</w:t>
            </w:r>
            <w:proofErr w:type="spellEnd"/>
            <w:r w:rsidRPr="005869B1">
              <w:rPr>
                <w:rFonts w:asciiTheme="minorHAnsi" w:hAnsiTheme="minorHAnsi"/>
              </w:rPr>
              <w:t xml:space="preserve">, Ta, Ca, </w:t>
            </w:r>
            <w:proofErr w:type="spellStart"/>
            <w:r w:rsidRPr="005869B1">
              <w:rPr>
                <w:rFonts w:asciiTheme="minorHAnsi" w:hAnsiTheme="minorHAnsi"/>
              </w:rPr>
              <w:t>Nd</w:t>
            </w:r>
            <w:proofErr w:type="spellEnd"/>
            <w:r w:rsidRPr="005869B1">
              <w:rPr>
                <w:rFonts w:asciiTheme="minorHAnsi" w:hAnsiTheme="minorHAnsi"/>
              </w:rPr>
              <w:t xml:space="preserve">, </w:t>
            </w:r>
            <w:proofErr w:type="spellStart"/>
            <w:r w:rsidRPr="005869B1">
              <w:rPr>
                <w:rFonts w:asciiTheme="minorHAnsi" w:hAnsiTheme="minorHAnsi"/>
              </w:rPr>
              <w:t>Sc</w:t>
            </w:r>
            <w:proofErr w:type="spellEnd"/>
            <w:r w:rsidRPr="005869B1">
              <w:rPr>
                <w:rFonts w:asciiTheme="minorHAnsi" w:hAnsiTheme="minorHAnsi"/>
              </w:rPr>
              <w:t xml:space="preserve">, </w:t>
            </w:r>
            <w:proofErr w:type="spellStart"/>
            <w:r w:rsidRPr="005869B1">
              <w:rPr>
                <w:rFonts w:asciiTheme="minorHAnsi" w:hAnsiTheme="minorHAnsi"/>
              </w:rPr>
              <w:t>Sr</w:t>
            </w:r>
            <w:proofErr w:type="spellEnd"/>
            <w:r w:rsidRPr="005869B1">
              <w:rPr>
                <w:rFonts w:asciiTheme="minorHAnsi" w:hAnsiTheme="minorHAnsi"/>
              </w:rPr>
              <w:t xml:space="preserve">, </w:t>
            </w:r>
            <w:proofErr w:type="spellStart"/>
            <w:r w:rsidRPr="005869B1">
              <w:rPr>
                <w:rFonts w:asciiTheme="minorHAnsi" w:hAnsiTheme="minorHAnsi"/>
              </w:rPr>
              <w:t>Lu</w:t>
            </w:r>
            <w:proofErr w:type="spellEnd"/>
            <w:r w:rsidRPr="005869B1">
              <w:rPr>
                <w:rFonts w:asciiTheme="minorHAnsi" w:hAnsiTheme="minorHAnsi"/>
              </w:rPr>
              <w:t xml:space="preserve">, </w:t>
            </w:r>
            <w:proofErr w:type="spellStart"/>
            <w:r w:rsidRPr="005869B1">
              <w:rPr>
                <w:rFonts w:asciiTheme="minorHAnsi" w:hAnsiTheme="minorHAnsi"/>
              </w:rPr>
              <w:t>Pr</w:t>
            </w:r>
            <w:proofErr w:type="spellEnd"/>
            <w:r w:rsidRPr="005869B1">
              <w:rPr>
                <w:rFonts w:asciiTheme="minorHAnsi" w:hAnsiTheme="minorHAnsi"/>
              </w:rPr>
              <w:t xml:space="preserve">, </w:t>
            </w:r>
            <w:proofErr w:type="spellStart"/>
            <w:r w:rsidRPr="005869B1">
              <w:rPr>
                <w:rFonts w:asciiTheme="minorHAnsi" w:hAnsiTheme="minorHAnsi"/>
              </w:rPr>
              <w:t>Eu</w:t>
            </w:r>
            <w:proofErr w:type="spellEnd"/>
            <w:r w:rsidRPr="005869B1">
              <w:rPr>
                <w:rFonts w:asciiTheme="minorHAnsi" w:hAnsiTheme="minorHAnsi"/>
              </w:rPr>
              <w:t xml:space="preserve">, </w:t>
            </w:r>
            <w:proofErr w:type="spellStart"/>
            <w:r w:rsidRPr="005869B1">
              <w:rPr>
                <w:rFonts w:asciiTheme="minorHAnsi" w:hAnsiTheme="minorHAnsi"/>
              </w:rPr>
              <w:t>Tb</w:t>
            </w:r>
            <w:proofErr w:type="spellEnd"/>
            <w:r w:rsidRPr="005869B1">
              <w:rPr>
                <w:rFonts w:asciiTheme="minorHAnsi" w:hAnsiTheme="minorHAnsi"/>
              </w:rPr>
              <w:t>, Li, Na, K</w:t>
            </w:r>
            <w:r w:rsidRPr="005D733C">
              <w:rPr>
                <w:rFonts w:asciiTheme="minorHAnsi" w:hAnsiTheme="minorHAnsi"/>
              </w:rPr>
              <w:t>, F</w:t>
            </w:r>
            <w:r w:rsidR="00CB1514" w:rsidRPr="005D733C">
              <w:rPr>
                <w:rFonts w:asciiTheme="minorHAnsi" w:hAnsiTheme="minorHAnsi"/>
              </w:rPr>
              <w:t xml:space="preserve">, </w:t>
            </w:r>
            <w:r w:rsidRPr="005D733C">
              <w:rPr>
                <w:rFonts w:asciiTheme="minorHAnsi" w:hAnsiTheme="minorHAnsi"/>
              </w:rPr>
              <w:t xml:space="preserve">… </w:t>
            </w:r>
            <w:r w:rsidR="00EE28C9" w:rsidRPr="005D733C">
              <w:rPr>
                <w:rFonts w:ascii="Verdana" w:hAnsi="Verdana"/>
                <w:sz w:val="20"/>
                <w:szCs w:val="20"/>
              </w:rPr>
              <w:t xml:space="preserve">Pořadí prvků lze měnit s ohledem na možnosti monochromátoru nebo CCD čipu v rozsahu nutném vzhledem ke kalibracím, které budou instalovány. </w:t>
            </w:r>
            <w:r w:rsidRPr="005D733C">
              <w:rPr>
                <w:rFonts w:asciiTheme="minorHAnsi" w:hAnsiTheme="minorHAnsi"/>
              </w:rPr>
              <w:t>Počet nainstalovaných fotonásobičů při dodání určí uchazeč</w:t>
            </w:r>
            <w:r w:rsidRPr="005869B1">
              <w:rPr>
                <w:rFonts w:asciiTheme="minorHAnsi" w:hAnsiTheme="minorHAnsi"/>
              </w:rPr>
              <w:t>. Přístroj musí umožňovat přidání dalších fotonásobičů v budoucnu.</w:t>
            </w:r>
          </w:p>
        </w:tc>
        <w:tc>
          <w:tcPr>
            <w:tcW w:w="4394" w:type="dxa"/>
            <w:tcBorders>
              <w:top w:val="single" w:sz="4" w:space="0" w:color="auto"/>
              <w:left w:val="single" w:sz="4" w:space="0" w:color="auto"/>
              <w:bottom w:val="single" w:sz="4" w:space="0" w:color="auto"/>
              <w:right w:val="single" w:sz="4" w:space="0" w:color="auto"/>
            </w:tcBorders>
          </w:tcPr>
          <w:p w:rsidR="000C09A1" w:rsidRPr="00E8733A" w:rsidRDefault="000C09A1" w:rsidP="00151BE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0C09A1" w:rsidRPr="00E8733A" w:rsidRDefault="000C09A1" w:rsidP="00151BEA">
            <w:pPr>
              <w:pStyle w:val="Bezmezer"/>
              <w:rPr>
                <w:rFonts w:cs="Calibri"/>
                <w:highlight w:val="yellow"/>
              </w:rPr>
            </w:pPr>
          </w:p>
        </w:tc>
      </w:tr>
      <w:tr w:rsidR="000C09A1" w:rsidRPr="00E8733A" w:rsidTr="00AF047B">
        <w:tc>
          <w:tcPr>
            <w:tcW w:w="4644" w:type="dxa"/>
            <w:tcBorders>
              <w:top w:val="single" w:sz="4" w:space="0" w:color="auto"/>
              <w:left w:val="single" w:sz="18" w:space="0" w:color="auto"/>
              <w:bottom w:val="single" w:sz="4" w:space="0" w:color="auto"/>
              <w:right w:val="single" w:sz="4" w:space="0" w:color="auto"/>
            </w:tcBorders>
          </w:tcPr>
          <w:p w:rsidR="000C09A1" w:rsidRPr="00722B67" w:rsidRDefault="005869B1" w:rsidP="000C09A1">
            <w:pPr>
              <w:pStyle w:val="Bezmezer"/>
            </w:pPr>
            <w:r w:rsidRPr="005869B1">
              <w:rPr>
                <w:rFonts w:asciiTheme="minorHAnsi" w:hAnsiTheme="minorHAnsi"/>
              </w:rPr>
              <w:t xml:space="preserve">Je požadována kalibrace systému pro slitiny kovů Mg, Ti a </w:t>
            </w:r>
            <w:proofErr w:type="spellStart"/>
            <w:r w:rsidRPr="005869B1">
              <w:rPr>
                <w:rFonts w:asciiTheme="minorHAnsi" w:hAnsiTheme="minorHAnsi"/>
              </w:rPr>
              <w:t>Fe</w:t>
            </w:r>
            <w:proofErr w:type="spellEnd"/>
            <w:r w:rsidRPr="005869B1">
              <w:rPr>
                <w:rFonts w:asciiTheme="minorHAnsi" w:hAnsiTheme="minorHAnsi"/>
              </w:rPr>
              <w:t xml:space="preserve"> a profilová analýza – tepelná úprava oceli včetně dodávky standardů pro </w:t>
            </w:r>
            <w:proofErr w:type="spellStart"/>
            <w:r w:rsidRPr="005869B1">
              <w:rPr>
                <w:rFonts w:asciiTheme="minorHAnsi" w:hAnsiTheme="minorHAnsi"/>
              </w:rPr>
              <w:t>rekalibraci</w:t>
            </w:r>
            <w:proofErr w:type="spellEnd"/>
            <w:r w:rsidRPr="005869B1">
              <w:rPr>
                <w:rFonts w:asciiTheme="minorHAnsi" w:hAnsiTheme="minorHAnsi"/>
              </w:rPr>
              <w:t xml:space="preserve">. Je vítáno přidání dalších kalibrací přednostně slitin </w:t>
            </w:r>
            <w:proofErr w:type="spellStart"/>
            <w:r w:rsidRPr="005869B1">
              <w:rPr>
                <w:rFonts w:asciiTheme="minorHAnsi" w:hAnsiTheme="minorHAnsi"/>
              </w:rPr>
              <w:t>Al</w:t>
            </w:r>
            <w:proofErr w:type="spellEnd"/>
            <w:r w:rsidRPr="005869B1">
              <w:rPr>
                <w:rFonts w:asciiTheme="minorHAnsi" w:hAnsiTheme="minorHAnsi"/>
              </w:rPr>
              <w:t xml:space="preserve"> a dále nevodivých materiálů.</w:t>
            </w:r>
          </w:p>
        </w:tc>
        <w:tc>
          <w:tcPr>
            <w:tcW w:w="4394" w:type="dxa"/>
            <w:tcBorders>
              <w:top w:val="single" w:sz="4" w:space="0" w:color="auto"/>
              <w:left w:val="single" w:sz="4" w:space="0" w:color="auto"/>
              <w:bottom w:val="single" w:sz="4" w:space="0" w:color="auto"/>
              <w:right w:val="single" w:sz="4" w:space="0" w:color="auto"/>
            </w:tcBorders>
          </w:tcPr>
          <w:p w:rsidR="000C09A1" w:rsidRPr="00E8733A" w:rsidRDefault="000C09A1" w:rsidP="00151BE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0C09A1" w:rsidRPr="00E8733A" w:rsidRDefault="000C09A1" w:rsidP="00151BEA">
            <w:pPr>
              <w:pStyle w:val="Bezmezer"/>
              <w:rPr>
                <w:rFonts w:cs="Calibri"/>
                <w:highlight w:val="yellow"/>
              </w:rPr>
            </w:pPr>
          </w:p>
        </w:tc>
      </w:tr>
      <w:tr w:rsidR="000C09A1" w:rsidTr="00AF047B">
        <w:tc>
          <w:tcPr>
            <w:tcW w:w="4644" w:type="dxa"/>
            <w:tcBorders>
              <w:top w:val="single" w:sz="4" w:space="0" w:color="auto"/>
              <w:left w:val="single" w:sz="18" w:space="0" w:color="auto"/>
              <w:bottom w:val="single" w:sz="4" w:space="0" w:color="auto"/>
              <w:right w:val="single" w:sz="4" w:space="0" w:color="auto"/>
            </w:tcBorders>
          </w:tcPr>
          <w:p w:rsidR="000C09A1" w:rsidRPr="00722B67" w:rsidRDefault="005869B1" w:rsidP="000C09A1">
            <w:pPr>
              <w:pStyle w:val="Bezmezer"/>
            </w:pPr>
            <w:r w:rsidRPr="005869B1">
              <w:rPr>
                <w:rFonts w:asciiTheme="minorHAnsi" w:hAnsiTheme="minorHAnsi"/>
              </w:rPr>
              <w:t>Součástí dodávky musí být anoda průměru 4 mm a nejbližší nižší (cca 2-2,5 mm), požadováno je automatické čištění anody.</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AF047B">
        <w:tc>
          <w:tcPr>
            <w:tcW w:w="4644" w:type="dxa"/>
            <w:tcBorders>
              <w:top w:val="single" w:sz="4" w:space="0" w:color="auto"/>
              <w:left w:val="single" w:sz="18" w:space="0" w:color="auto"/>
              <w:bottom w:val="single" w:sz="4" w:space="0" w:color="auto"/>
              <w:right w:val="single" w:sz="4" w:space="0" w:color="auto"/>
            </w:tcBorders>
          </w:tcPr>
          <w:p w:rsidR="000C09A1" w:rsidRPr="00722B67" w:rsidRDefault="005869B1" w:rsidP="000C09A1">
            <w:pPr>
              <w:pStyle w:val="Bezmezer"/>
            </w:pPr>
            <w:r w:rsidRPr="005869B1">
              <w:rPr>
                <w:rFonts w:asciiTheme="minorHAnsi" w:hAnsiTheme="minorHAnsi"/>
              </w:rPr>
              <w:t>Součástí dodávky musí být software a hardware pro ovládání spektrometru a pro vyhodnocování spekter. Systém musí být plně funkční pro analýzu a měření v objemu i hloubkových koncentračních profilů. Software musí obsahovat databáze analyzovaných materiálů a umožnit snadnou identifikaci prvků po provedení skanu vlnových délek.</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AF047B">
        <w:tc>
          <w:tcPr>
            <w:tcW w:w="4644" w:type="dxa"/>
            <w:tcBorders>
              <w:top w:val="single" w:sz="4" w:space="0" w:color="auto"/>
              <w:left w:val="single" w:sz="18" w:space="0" w:color="auto"/>
              <w:bottom w:val="single" w:sz="4" w:space="0" w:color="auto"/>
              <w:right w:val="single" w:sz="4" w:space="0" w:color="auto"/>
            </w:tcBorders>
          </w:tcPr>
          <w:p w:rsidR="000C09A1" w:rsidRPr="00722B67" w:rsidRDefault="005869B1">
            <w:pPr>
              <w:pStyle w:val="Bezmezer"/>
            </w:pPr>
            <w:r w:rsidRPr="005869B1">
              <w:rPr>
                <w:rFonts w:asciiTheme="minorHAnsi" w:hAnsiTheme="minorHAnsi"/>
              </w:rPr>
              <w:lastRenderedPageBreak/>
              <w:t>Dodaný systém musí být kompletně vybavený pro analýzu ve VUV oblasti</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r w:rsidR="000C09A1" w:rsidTr="00AF047B">
        <w:tc>
          <w:tcPr>
            <w:tcW w:w="4644" w:type="dxa"/>
            <w:tcBorders>
              <w:top w:val="single" w:sz="4" w:space="0" w:color="auto"/>
              <w:left w:val="single" w:sz="18" w:space="0" w:color="auto"/>
              <w:bottom w:val="single" w:sz="4" w:space="0" w:color="auto"/>
              <w:right w:val="single" w:sz="4" w:space="0" w:color="auto"/>
            </w:tcBorders>
          </w:tcPr>
          <w:p w:rsidR="000C09A1" w:rsidRPr="00722B67" w:rsidRDefault="005869B1" w:rsidP="000C09A1">
            <w:pPr>
              <w:pStyle w:val="Bezmezer"/>
            </w:pPr>
            <w:r>
              <w:rPr>
                <w:rFonts w:asciiTheme="minorHAnsi" w:hAnsiTheme="minorHAnsi"/>
              </w:rPr>
              <w:t>Z</w:t>
            </w:r>
            <w:r w:rsidRPr="005869B1">
              <w:rPr>
                <w:rFonts w:asciiTheme="minorHAnsi" w:hAnsiTheme="minorHAnsi"/>
              </w:rPr>
              <w:t xml:space="preserve">aškolení obsluhy na místě </w:t>
            </w:r>
            <w:r>
              <w:rPr>
                <w:rFonts w:asciiTheme="minorHAnsi" w:hAnsiTheme="minorHAnsi"/>
              </w:rPr>
              <w:t xml:space="preserve">plnění </w:t>
            </w:r>
            <w:r w:rsidRPr="005869B1">
              <w:rPr>
                <w:rFonts w:asciiTheme="minorHAnsi" w:hAnsiTheme="minorHAnsi"/>
              </w:rPr>
              <w:t xml:space="preserve">v délce min. 2 dny, a to rozložená na dvě etapy s časovým odstupem </w:t>
            </w:r>
            <w:r>
              <w:rPr>
                <w:rFonts w:asciiTheme="minorHAnsi" w:hAnsiTheme="minorHAnsi"/>
              </w:rPr>
              <w:t xml:space="preserve">min. 1 týden </w:t>
            </w:r>
            <w:r w:rsidRPr="005869B1">
              <w:rPr>
                <w:rFonts w:asciiTheme="minorHAnsi" w:hAnsiTheme="minorHAnsi"/>
              </w:rPr>
              <w:t>(např. 1 +1 den s odstupem 3 týdny)</w:t>
            </w:r>
          </w:p>
        </w:tc>
        <w:tc>
          <w:tcPr>
            <w:tcW w:w="4394" w:type="dxa"/>
            <w:tcBorders>
              <w:top w:val="single" w:sz="4" w:space="0" w:color="auto"/>
              <w:left w:val="single" w:sz="4" w:space="0" w:color="auto"/>
              <w:bottom w:val="single" w:sz="4" w:space="0" w:color="auto"/>
              <w:right w:val="single" w:sz="4" w:space="0" w:color="auto"/>
            </w:tcBorders>
          </w:tcPr>
          <w:p w:rsidR="000C09A1" w:rsidRPr="0014769C" w:rsidRDefault="000C09A1" w:rsidP="00151BE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0C09A1" w:rsidRPr="0014769C" w:rsidRDefault="000C09A1" w:rsidP="00151BEA">
            <w:pPr>
              <w:pStyle w:val="Bezmezer"/>
              <w:rPr>
                <w:rFonts w:cs="Calibri"/>
              </w:rPr>
            </w:pPr>
          </w:p>
        </w:tc>
      </w:tr>
    </w:tbl>
    <w:p w:rsidR="005869B1" w:rsidRPr="008B49B5" w:rsidRDefault="005869B1" w:rsidP="000C09A1">
      <w:pPr>
        <w:outlineLvl w:val="0"/>
        <w:rPr>
          <w:rFonts w:ascii="Calibri" w:hAnsi="Calibri" w:cs="Arial"/>
          <w:b/>
          <w:sz w:val="22"/>
          <w:szCs w:val="22"/>
        </w:rPr>
      </w:pPr>
    </w:p>
    <w:p w:rsidR="00EE03A3" w:rsidRPr="008B49B5" w:rsidRDefault="000C09A1" w:rsidP="00EE03A3">
      <w:pPr>
        <w:spacing w:line="280" w:lineRule="atLeast"/>
        <w:jc w:val="both"/>
        <w:rPr>
          <w:rFonts w:ascii="Calibri" w:hAnsi="Calibri" w:cs="Arial"/>
          <w:b/>
          <w:sz w:val="22"/>
          <w:szCs w:val="22"/>
          <w:u w:val="single"/>
        </w:rPr>
      </w:pPr>
      <w:r w:rsidRPr="00FD61DF">
        <w:rPr>
          <w:rFonts w:ascii="Calibri" w:hAnsi="Calibri" w:cs="Arial"/>
          <w:b/>
          <w:sz w:val="22"/>
          <w:szCs w:val="22"/>
          <w:highlight w:val="yellow"/>
          <w:u w:val="single"/>
        </w:rPr>
        <w:t xml:space="preserve">Uchazeči v nabídce vyplní sloupec „Popis a specifikace zboží nabízeného Prodávajícím“ konkrétními parametry a uvedou jednoznačné stanovisko postupně ke všem výše uvedeným bodům požadované technické </w:t>
      </w:r>
      <w:r w:rsidRPr="008B49B5">
        <w:rPr>
          <w:rFonts w:ascii="Calibri" w:hAnsi="Calibri" w:cs="Arial"/>
          <w:b/>
          <w:sz w:val="22"/>
          <w:szCs w:val="22"/>
          <w:highlight w:val="yellow"/>
          <w:u w:val="single"/>
        </w:rPr>
        <w:t>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w:t>
      </w:r>
      <w:r w:rsidR="00CB1514">
        <w:rPr>
          <w:rFonts w:ascii="Calibri" w:hAnsi="Calibri" w:cs="Arial"/>
          <w:b/>
          <w:sz w:val="22"/>
          <w:szCs w:val="22"/>
          <w:highlight w:val="yellow"/>
          <w:u w:val="single"/>
        </w:rPr>
        <w:t>tab. 2a</w:t>
      </w:r>
      <w:r w:rsidRPr="008B49B5">
        <w:rPr>
          <w:rFonts w:ascii="Calibri" w:hAnsi="Calibri" w:cs="Arial"/>
          <w:b/>
          <w:sz w:val="22"/>
          <w:szCs w:val="22"/>
          <w:highlight w:val="yellow"/>
          <w:u w:val="single"/>
        </w:rPr>
        <w:t>.</w:t>
      </w:r>
    </w:p>
    <w:p w:rsidR="00EE03A3" w:rsidRDefault="00EE03A3" w:rsidP="00EE03A3">
      <w:pPr>
        <w:rPr>
          <w:rFonts w:ascii="Calibri" w:hAnsi="Calibri" w:cs="Arial"/>
          <w:sz w:val="22"/>
          <w:szCs w:val="22"/>
        </w:rPr>
      </w:pPr>
    </w:p>
    <w:p w:rsidR="008E7BF1" w:rsidRPr="00050D97" w:rsidRDefault="008E7BF1" w:rsidP="008E7BF1">
      <w:pPr>
        <w:spacing w:line="280" w:lineRule="atLeast"/>
        <w:rPr>
          <w:rFonts w:ascii="Calibri" w:hAnsi="Calibri" w:cs="Arial"/>
          <w:b/>
          <w:sz w:val="22"/>
          <w:szCs w:val="22"/>
        </w:rPr>
      </w:pPr>
      <w:r>
        <w:rPr>
          <w:rFonts w:ascii="Calibri" w:hAnsi="Calibri" w:cs="Arial"/>
          <w:b/>
          <w:sz w:val="22"/>
          <w:szCs w:val="22"/>
        </w:rPr>
        <w:t>V</w:t>
      </w:r>
      <w:r w:rsidRPr="00414801">
        <w:rPr>
          <w:rFonts w:ascii="Calibri" w:hAnsi="Calibri" w:cs="Arial"/>
          <w:b/>
          <w:sz w:val="22"/>
          <w:szCs w:val="22"/>
        </w:rPr>
        <w:t>yjádření k dílčímu hodnotícímu kritériu</w:t>
      </w:r>
      <w:r>
        <w:rPr>
          <w:rFonts w:ascii="Calibri" w:hAnsi="Calibri" w:cs="Arial"/>
          <w:b/>
          <w:sz w:val="22"/>
          <w:szCs w:val="22"/>
        </w:rPr>
        <w:t xml:space="preserve"> podle bodu 7.3.2 zadávací dokumentace:</w:t>
      </w:r>
    </w:p>
    <w:p w:rsidR="008E7BF1" w:rsidRPr="008B49B5" w:rsidRDefault="008E7BF1" w:rsidP="008E7BF1">
      <w:pPr>
        <w:ind w:left="4956" w:firstLine="708"/>
        <w:rPr>
          <w:rFonts w:ascii="Calibri" w:hAnsi="Calibri"/>
          <w:sz w:val="22"/>
          <w:szCs w:val="22"/>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095"/>
        <w:gridCol w:w="2268"/>
      </w:tblGrid>
      <w:tr w:rsidR="008E7BF1" w:rsidRPr="008B49B5" w:rsidTr="00AF047B">
        <w:trPr>
          <w:cantSplit/>
          <w:trHeight w:val="293"/>
        </w:trPr>
        <w:tc>
          <w:tcPr>
            <w:tcW w:w="567" w:type="dxa"/>
            <w:vMerge w:val="restart"/>
            <w:tcBorders>
              <w:top w:val="single" w:sz="12" w:space="0" w:color="auto"/>
              <w:left w:val="single" w:sz="12" w:space="0" w:color="auto"/>
            </w:tcBorders>
          </w:tcPr>
          <w:p w:rsidR="008E7BF1" w:rsidRPr="008B49B5" w:rsidRDefault="008E7BF1" w:rsidP="00151BEA">
            <w:pPr>
              <w:jc w:val="center"/>
              <w:rPr>
                <w:rFonts w:ascii="Calibri" w:hAnsi="Calibri" w:cs="Arial"/>
              </w:rPr>
            </w:pPr>
          </w:p>
        </w:tc>
        <w:tc>
          <w:tcPr>
            <w:tcW w:w="6095" w:type="dxa"/>
            <w:vMerge w:val="restart"/>
            <w:tcBorders>
              <w:top w:val="single" w:sz="12" w:space="0" w:color="auto"/>
            </w:tcBorders>
            <w:vAlign w:val="center"/>
          </w:tcPr>
          <w:p w:rsidR="008E7BF1" w:rsidRPr="008B49B5" w:rsidRDefault="008E7BF1" w:rsidP="00151BEA">
            <w:pPr>
              <w:jc w:val="center"/>
              <w:rPr>
                <w:rFonts w:ascii="Calibri" w:hAnsi="Calibri" w:cs="Arial"/>
                <w:b/>
                <w:bCs/>
              </w:rPr>
            </w:pPr>
            <w:r w:rsidRPr="008B49B5">
              <w:rPr>
                <w:rFonts w:ascii="Calibri" w:hAnsi="Calibri" w:cs="Arial"/>
                <w:b/>
                <w:bCs/>
                <w:sz w:val="22"/>
                <w:szCs w:val="22"/>
              </w:rPr>
              <w:t>hodnocený parametr</w:t>
            </w:r>
          </w:p>
        </w:tc>
        <w:tc>
          <w:tcPr>
            <w:tcW w:w="2268" w:type="dxa"/>
            <w:vMerge w:val="restart"/>
            <w:tcBorders>
              <w:top w:val="single" w:sz="12" w:space="0" w:color="auto"/>
            </w:tcBorders>
            <w:vAlign w:val="center"/>
          </w:tcPr>
          <w:p w:rsidR="008E7BF1" w:rsidRPr="008B49B5" w:rsidRDefault="005869B1" w:rsidP="005869B1">
            <w:pPr>
              <w:jc w:val="center"/>
              <w:rPr>
                <w:rFonts w:ascii="Calibri" w:hAnsi="Calibri" w:cs="Arial"/>
                <w:b/>
                <w:bCs/>
              </w:rPr>
            </w:pPr>
            <w:r>
              <w:rPr>
                <w:rFonts w:ascii="Calibri" w:hAnsi="Calibri" w:cs="Arial"/>
                <w:b/>
                <w:bCs/>
                <w:sz w:val="22"/>
                <w:szCs w:val="22"/>
              </w:rPr>
              <w:t>hodnota</w:t>
            </w:r>
          </w:p>
        </w:tc>
      </w:tr>
      <w:tr w:rsidR="008E7BF1" w:rsidRPr="008B49B5" w:rsidTr="00AF047B">
        <w:trPr>
          <w:cantSplit/>
          <w:trHeight w:val="293"/>
        </w:trPr>
        <w:tc>
          <w:tcPr>
            <w:tcW w:w="567" w:type="dxa"/>
            <w:vMerge/>
            <w:tcBorders>
              <w:left w:val="single" w:sz="12" w:space="0" w:color="auto"/>
              <w:bottom w:val="double" w:sz="4" w:space="0" w:color="auto"/>
            </w:tcBorders>
          </w:tcPr>
          <w:p w:rsidR="008E7BF1" w:rsidRPr="008B49B5" w:rsidRDefault="008E7BF1" w:rsidP="00151BEA">
            <w:pPr>
              <w:jc w:val="center"/>
              <w:rPr>
                <w:rFonts w:ascii="Calibri" w:hAnsi="Calibri" w:cs="Arial"/>
              </w:rPr>
            </w:pPr>
          </w:p>
        </w:tc>
        <w:tc>
          <w:tcPr>
            <w:tcW w:w="6095" w:type="dxa"/>
            <w:vMerge/>
            <w:tcBorders>
              <w:bottom w:val="double" w:sz="4" w:space="0" w:color="auto"/>
            </w:tcBorders>
          </w:tcPr>
          <w:p w:rsidR="008E7BF1" w:rsidRPr="008B49B5" w:rsidRDefault="008E7BF1" w:rsidP="00151BEA">
            <w:pPr>
              <w:jc w:val="center"/>
              <w:rPr>
                <w:rFonts w:ascii="Calibri" w:hAnsi="Calibri" w:cs="Arial"/>
                <w:b/>
                <w:bCs/>
              </w:rPr>
            </w:pPr>
          </w:p>
        </w:tc>
        <w:tc>
          <w:tcPr>
            <w:tcW w:w="2268" w:type="dxa"/>
            <w:vMerge/>
            <w:tcBorders>
              <w:bottom w:val="double" w:sz="4" w:space="0" w:color="auto"/>
            </w:tcBorders>
          </w:tcPr>
          <w:p w:rsidR="008E7BF1" w:rsidRPr="008B49B5" w:rsidRDefault="008E7BF1" w:rsidP="00151BEA">
            <w:pPr>
              <w:jc w:val="center"/>
              <w:rPr>
                <w:rFonts w:ascii="Calibri" w:hAnsi="Calibri" w:cs="Arial"/>
                <w:b/>
                <w:bCs/>
              </w:rPr>
            </w:pPr>
          </w:p>
        </w:tc>
      </w:tr>
      <w:tr w:rsidR="00CB1514" w:rsidRPr="008B49B5" w:rsidTr="00AF047B">
        <w:trPr>
          <w:trHeight w:val="567"/>
        </w:trPr>
        <w:tc>
          <w:tcPr>
            <w:tcW w:w="567" w:type="dxa"/>
            <w:tcBorders>
              <w:top w:val="double" w:sz="4" w:space="0" w:color="auto"/>
              <w:left w:val="single" w:sz="12" w:space="0" w:color="auto"/>
              <w:bottom w:val="single" w:sz="4" w:space="0" w:color="auto"/>
            </w:tcBorders>
            <w:vAlign w:val="center"/>
          </w:tcPr>
          <w:p w:rsidR="00CB1514" w:rsidRPr="008B49B5" w:rsidRDefault="00CB1514" w:rsidP="00151BEA">
            <w:pPr>
              <w:rPr>
                <w:rFonts w:ascii="Calibri" w:hAnsi="Calibri" w:cs="Arial"/>
                <w:lang w:val="en-US"/>
              </w:rPr>
            </w:pPr>
            <w:r w:rsidRPr="008B49B5">
              <w:rPr>
                <w:rFonts w:ascii="Calibri" w:hAnsi="Calibri" w:cs="Arial"/>
                <w:sz w:val="22"/>
                <w:szCs w:val="22"/>
                <w:lang w:val="en-US"/>
              </w:rPr>
              <w:t>1.</w:t>
            </w:r>
          </w:p>
        </w:tc>
        <w:tc>
          <w:tcPr>
            <w:tcW w:w="6095" w:type="dxa"/>
            <w:tcBorders>
              <w:top w:val="double" w:sz="4" w:space="0" w:color="auto"/>
              <w:bottom w:val="single" w:sz="4" w:space="0" w:color="auto"/>
            </w:tcBorders>
          </w:tcPr>
          <w:p w:rsidR="00CB1514" w:rsidRDefault="00CB1514" w:rsidP="00345028">
            <w:pPr>
              <w:widowControl/>
              <w:rPr>
                <w:rFonts w:asciiTheme="minorHAnsi" w:hAnsiTheme="minorHAnsi" w:cs="Arial"/>
              </w:rPr>
            </w:pPr>
            <w:r w:rsidRPr="003C3DF4">
              <w:rPr>
                <w:rFonts w:asciiTheme="minorHAnsi" w:hAnsiTheme="minorHAnsi" w:cs="Arial"/>
                <w:sz w:val="22"/>
                <w:szCs w:val="22"/>
              </w:rPr>
              <w:t xml:space="preserve">Počet prvků s jednoúčelovým fotonásobičem umístěných na </w:t>
            </w:r>
            <w:proofErr w:type="spellStart"/>
            <w:r w:rsidRPr="003C3DF4">
              <w:rPr>
                <w:rFonts w:asciiTheme="minorHAnsi" w:hAnsiTheme="minorHAnsi" w:cs="Arial"/>
                <w:sz w:val="22"/>
                <w:szCs w:val="22"/>
              </w:rPr>
              <w:t>polychromátoru</w:t>
            </w:r>
            <w:proofErr w:type="spellEnd"/>
            <w:r>
              <w:rPr>
                <w:rFonts w:asciiTheme="minorHAnsi" w:hAnsiTheme="minorHAnsi" w:cs="Arial"/>
                <w:sz w:val="22"/>
                <w:szCs w:val="22"/>
              </w:rPr>
              <w:t>:</w:t>
            </w:r>
          </w:p>
          <w:p w:rsidR="00CB1514" w:rsidRPr="005D733C" w:rsidRDefault="00CB1514" w:rsidP="00CB1514">
            <w:pPr>
              <w:widowControl/>
              <w:numPr>
                <w:ilvl w:val="0"/>
                <w:numId w:val="41"/>
              </w:numPr>
              <w:suppressAutoHyphens w:val="0"/>
              <w:rPr>
                <w:rFonts w:ascii="Calibri" w:hAnsi="Calibri" w:cs="Calibri"/>
              </w:rPr>
            </w:pPr>
            <w:r>
              <w:rPr>
                <w:rFonts w:ascii="Calibri" w:hAnsi="Calibri" w:cs="Calibri"/>
                <w:sz w:val="22"/>
                <w:szCs w:val="22"/>
              </w:rPr>
              <w:t xml:space="preserve">s analytickou čarou </w:t>
            </w:r>
            <w:r w:rsidRPr="005D733C">
              <w:rPr>
                <w:rFonts w:ascii="Calibri" w:hAnsi="Calibri" w:cs="Calibri"/>
                <w:sz w:val="22"/>
                <w:szCs w:val="22"/>
              </w:rPr>
              <w:t xml:space="preserve">pod </w:t>
            </w:r>
            <w:r w:rsidR="00EB402A" w:rsidRPr="005D733C">
              <w:rPr>
                <w:rFonts w:ascii="Calibri" w:hAnsi="Calibri" w:cs="Calibri"/>
                <w:sz w:val="22"/>
                <w:szCs w:val="22"/>
              </w:rPr>
              <w:t>17</w:t>
            </w:r>
            <w:r w:rsidRPr="005D733C">
              <w:rPr>
                <w:rFonts w:ascii="Calibri" w:hAnsi="Calibri" w:cs="Calibri"/>
                <w:sz w:val="22"/>
                <w:szCs w:val="22"/>
              </w:rPr>
              <w:t>0nm a nad 500nm (x)</w:t>
            </w:r>
          </w:p>
          <w:p w:rsidR="00CB1514" w:rsidRPr="00B254A3" w:rsidRDefault="00CB1514" w:rsidP="00CB1514">
            <w:pPr>
              <w:widowControl/>
              <w:numPr>
                <w:ilvl w:val="0"/>
                <w:numId w:val="41"/>
              </w:numPr>
              <w:suppressAutoHyphens w:val="0"/>
              <w:rPr>
                <w:rFonts w:ascii="Calibri" w:hAnsi="Calibri" w:cs="Calibri"/>
              </w:rPr>
            </w:pPr>
            <w:r w:rsidRPr="005D733C">
              <w:rPr>
                <w:rFonts w:ascii="Calibri" w:hAnsi="Calibri" w:cs="Calibri"/>
                <w:sz w:val="22"/>
                <w:szCs w:val="22"/>
              </w:rPr>
              <w:t xml:space="preserve">s analytickou čarou mezi </w:t>
            </w:r>
            <w:r w:rsidR="00EB402A" w:rsidRPr="005D733C">
              <w:rPr>
                <w:rFonts w:ascii="Calibri" w:hAnsi="Calibri" w:cs="Calibri"/>
                <w:sz w:val="22"/>
                <w:szCs w:val="22"/>
              </w:rPr>
              <w:t>17</w:t>
            </w:r>
            <w:r w:rsidRPr="005D733C">
              <w:rPr>
                <w:rFonts w:ascii="Calibri" w:hAnsi="Calibri" w:cs="Calibri"/>
                <w:sz w:val="22"/>
                <w:szCs w:val="22"/>
              </w:rPr>
              <w:t>0 – 500</w:t>
            </w:r>
            <w:r w:rsidR="00EE28C9">
              <w:rPr>
                <w:rFonts w:ascii="Calibri" w:hAnsi="Calibri" w:cs="Calibri"/>
                <w:sz w:val="22"/>
                <w:szCs w:val="22"/>
              </w:rPr>
              <w:t xml:space="preserve"> </w:t>
            </w:r>
            <w:proofErr w:type="spellStart"/>
            <w:r>
              <w:rPr>
                <w:rFonts w:ascii="Calibri" w:hAnsi="Calibri" w:cs="Calibri"/>
                <w:sz w:val="22"/>
                <w:szCs w:val="22"/>
              </w:rPr>
              <w:t>nm</w:t>
            </w:r>
            <w:proofErr w:type="spellEnd"/>
            <w:r>
              <w:rPr>
                <w:rFonts w:ascii="Calibri" w:hAnsi="Calibri" w:cs="Calibri"/>
                <w:sz w:val="22"/>
                <w:szCs w:val="22"/>
              </w:rPr>
              <w:t xml:space="preserve"> (y)</w:t>
            </w:r>
          </w:p>
        </w:tc>
        <w:tc>
          <w:tcPr>
            <w:tcW w:w="2268" w:type="dxa"/>
            <w:tcBorders>
              <w:top w:val="double" w:sz="4" w:space="0" w:color="auto"/>
              <w:bottom w:val="single" w:sz="4" w:space="0" w:color="auto"/>
            </w:tcBorders>
            <w:shd w:val="clear" w:color="auto" w:fill="FFFF00"/>
            <w:vAlign w:val="center"/>
          </w:tcPr>
          <w:p w:rsidR="00CB1514" w:rsidRPr="00050D97" w:rsidRDefault="00CB1514" w:rsidP="005869B1">
            <w:pPr>
              <w:rPr>
                <w:rFonts w:ascii="Calibri" w:hAnsi="Calibri" w:cs="Arial"/>
              </w:rPr>
            </w:pPr>
          </w:p>
        </w:tc>
      </w:tr>
      <w:tr w:rsidR="005869B1" w:rsidRPr="008B49B5" w:rsidTr="00AF047B">
        <w:trPr>
          <w:trHeight w:val="567"/>
        </w:trPr>
        <w:tc>
          <w:tcPr>
            <w:tcW w:w="567" w:type="dxa"/>
            <w:tcBorders>
              <w:top w:val="single" w:sz="4" w:space="0" w:color="auto"/>
              <w:left w:val="single" w:sz="12" w:space="0" w:color="auto"/>
              <w:bottom w:val="single" w:sz="4" w:space="0" w:color="auto"/>
            </w:tcBorders>
            <w:vAlign w:val="center"/>
          </w:tcPr>
          <w:p w:rsidR="005869B1" w:rsidRPr="008B49B5" w:rsidRDefault="005869B1" w:rsidP="00151BEA">
            <w:pPr>
              <w:rPr>
                <w:rFonts w:ascii="Calibri" w:hAnsi="Calibri" w:cs="Arial"/>
                <w:lang w:val="en-US"/>
              </w:rPr>
            </w:pPr>
            <w:r w:rsidRPr="008B49B5">
              <w:rPr>
                <w:rFonts w:ascii="Calibri" w:hAnsi="Calibri" w:cs="Arial"/>
                <w:sz w:val="22"/>
                <w:szCs w:val="22"/>
                <w:lang w:val="en-US"/>
              </w:rPr>
              <w:t>2.</w:t>
            </w:r>
          </w:p>
        </w:tc>
        <w:tc>
          <w:tcPr>
            <w:tcW w:w="6095" w:type="dxa"/>
            <w:tcBorders>
              <w:top w:val="single" w:sz="4" w:space="0" w:color="auto"/>
              <w:bottom w:val="single" w:sz="4" w:space="0" w:color="auto"/>
            </w:tcBorders>
            <w:vAlign w:val="center"/>
          </w:tcPr>
          <w:p w:rsidR="005869B1" w:rsidRPr="003C3DF4" w:rsidRDefault="005869B1" w:rsidP="005869B1">
            <w:pPr>
              <w:widowControl/>
              <w:rPr>
                <w:rFonts w:asciiTheme="minorHAnsi" w:hAnsiTheme="minorHAnsi"/>
              </w:rPr>
            </w:pPr>
            <w:r w:rsidRPr="003C3DF4">
              <w:rPr>
                <w:rFonts w:asciiTheme="minorHAnsi" w:hAnsiTheme="minorHAnsi" w:cs="Arial"/>
                <w:sz w:val="22"/>
                <w:szCs w:val="22"/>
              </w:rPr>
              <w:t xml:space="preserve">Maximální počet prvků, které se dají nainstalovat na </w:t>
            </w:r>
            <w:proofErr w:type="spellStart"/>
            <w:r w:rsidRPr="003C3DF4">
              <w:rPr>
                <w:rFonts w:asciiTheme="minorHAnsi" w:hAnsiTheme="minorHAnsi" w:cs="Arial"/>
                <w:sz w:val="22"/>
                <w:szCs w:val="22"/>
              </w:rPr>
              <w:t>polychromátor</w:t>
            </w:r>
            <w:proofErr w:type="spellEnd"/>
          </w:p>
        </w:tc>
        <w:tc>
          <w:tcPr>
            <w:tcW w:w="2268" w:type="dxa"/>
            <w:tcBorders>
              <w:top w:val="single" w:sz="4" w:space="0" w:color="auto"/>
              <w:bottom w:val="single" w:sz="4" w:space="0" w:color="auto"/>
            </w:tcBorders>
            <w:shd w:val="clear" w:color="auto" w:fill="FFFF00"/>
            <w:vAlign w:val="center"/>
          </w:tcPr>
          <w:p w:rsidR="005869B1" w:rsidRPr="00050D97" w:rsidRDefault="005869B1" w:rsidP="005869B1">
            <w:pPr>
              <w:rPr>
                <w:rFonts w:ascii="Calibri" w:hAnsi="Calibri" w:cs="Arial"/>
              </w:rPr>
            </w:pPr>
          </w:p>
        </w:tc>
      </w:tr>
      <w:tr w:rsidR="005869B1" w:rsidRPr="008B49B5" w:rsidTr="00AF047B">
        <w:trPr>
          <w:trHeight w:val="567"/>
        </w:trPr>
        <w:tc>
          <w:tcPr>
            <w:tcW w:w="567" w:type="dxa"/>
            <w:tcBorders>
              <w:top w:val="single" w:sz="4" w:space="0" w:color="auto"/>
              <w:left w:val="single" w:sz="12" w:space="0" w:color="auto"/>
              <w:bottom w:val="single" w:sz="4" w:space="0" w:color="auto"/>
            </w:tcBorders>
            <w:vAlign w:val="center"/>
          </w:tcPr>
          <w:p w:rsidR="005869B1" w:rsidRPr="008B49B5" w:rsidRDefault="005869B1" w:rsidP="00151BEA">
            <w:pPr>
              <w:rPr>
                <w:rFonts w:ascii="Calibri" w:hAnsi="Calibri" w:cs="Arial"/>
                <w:lang w:val="en-US"/>
              </w:rPr>
            </w:pPr>
            <w:r>
              <w:rPr>
                <w:rFonts w:ascii="Calibri" w:hAnsi="Calibri" w:cs="Arial"/>
                <w:sz w:val="22"/>
                <w:szCs w:val="22"/>
                <w:lang w:val="en-US"/>
              </w:rPr>
              <w:t>3.</w:t>
            </w:r>
          </w:p>
        </w:tc>
        <w:tc>
          <w:tcPr>
            <w:tcW w:w="6095" w:type="dxa"/>
            <w:tcBorders>
              <w:top w:val="single" w:sz="4" w:space="0" w:color="auto"/>
              <w:bottom w:val="single" w:sz="4" w:space="0" w:color="auto"/>
            </w:tcBorders>
            <w:vAlign w:val="center"/>
          </w:tcPr>
          <w:p w:rsidR="005869B1" w:rsidRPr="003C3DF4" w:rsidRDefault="005869B1" w:rsidP="005869B1">
            <w:pPr>
              <w:widowControl/>
              <w:rPr>
                <w:rFonts w:asciiTheme="minorHAnsi" w:hAnsiTheme="minorHAnsi"/>
                <w:b/>
              </w:rPr>
            </w:pPr>
            <w:r w:rsidRPr="003C3DF4">
              <w:rPr>
                <w:rFonts w:asciiTheme="minorHAnsi" w:hAnsiTheme="minorHAnsi" w:cs="Arial"/>
                <w:sz w:val="22"/>
                <w:szCs w:val="22"/>
              </w:rPr>
              <w:t xml:space="preserve">Počet nastavených kalibrací včetně </w:t>
            </w:r>
            <w:proofErr w:type="spellStart"/>
            <w:r w:rsidRPr="003C3DF4">
              <w:rPr>
                <w:rFonts w:asciiTheme="minorHAnsi" w:hAnsiTheme="minorHAnsi" w:cs="Arial"/>
                <w:sz w:val="22"/>
                <w:szCs w:val="22"/>
              </w:rPr>
              <w:t>rekalibračních</w:t>
            </w:r>
            <w:proofErr w:type="spellEnd"/>
            <w:r w:rsidRPr="003C3DF4">
              <w:rPr>
                <w:rFonts w:asciiTheme="minorHAnsi" w:hAnsiTheme="minorHAnsi" w:cs="Arial"/>
                <w:sz w:val="22"/>
                <w:szCs w:val="22"/>
              </w:rPr>
              <w:t xml:space="preserve"> standardů</w:t>
            </w:r>
          </w:p>
        </w:tc>
        <w:tc>
          <w:tcPr>
            <w:tcW w:w="2268" w:type="dxa"/>
            <w:tcBorders>
              <w:top w:val="single" w:sz="4" w:space="0" w:color="auto"/>
              <w:bottom w:val="single" w:sz="4" w:space="0" w:color="auto"/>
            </w:tcBorders>
            <w:shd w:val="clear" w:color="auto" w:fill="FFFF00"/>
            <w:vAlign w:val="center"/>
          </w:tcPr>
          <w:p w:rsidR="005869B1" w:rsidRPr="00050D97" w:rsidRDefault="005869B1" w:rsidP="005869B1">
            <w:pPr>
              <w:rPr>
                <w:rFonts w:ascii="Calibri" w:hAnsi="Calibri" w:cs="Arial"/>
              </w:rPr>
            </w:pPr>
          </w:p>
        </w:tc>
      </w:tr>
      <w:tr w:rsidR="005869B1" w:rsidRPr="008B49B5" w:rsidTr="00AF047B">
        <w:trPr>
          <w:trHeight w:val="567"/>
        </w:trPr>
        <w:tc>
          <w:tcPr>
            <w:tcW w:w="567" w:type="dxa"/>
            <w:tcBorders>
              <w:top w:val="single" w:sz="4" w:space="0" w:color="auto"/>
              <w:left w:val="single" w:sz="12" w:space="0" w:color="auto"/>
              <w:bottom w:val="single" w:sz="12" w:space="0" w:color="auto"/>
            </w:tcBorders>
            <w:vAlign w:val="center"/>
          </w:tcPr>
          <w:p w:rsidR="005869B1" w:rsidRPr="008B49B5" w:rsidRDefault="005869B1" w:rsidP="00151BEA">
            <w:pPr>
              <w:rPr>
                <w:rFonts w:ascii="Calibri" w:hAnsi="Calibri" w:cs="Arial"/>
                <w:lang w:val="en-US"/>
              </w:rPr>
            </w:pPr>
            <w:r>
              <w:rPr>
                <w:rFonts w:ascii="Calibri" w:hAnsi="Calibri" w:cs="Arial"/>
                <w:sz w:val="22"/>
                <w:szCs w:val="22"/>
                <w:lang w:val="en-US"/>
              </w:rPr>
              <w:t>4.</w:t>
            </w:r>
          </w:p>
        </w:tc>
        <w:tc>
          <w:tcPr>
            <w:tcW w:w="6095" w:type="dxa"/>
            <w:tcBorders>
              <w:top w:val="single" w:sz="4" w:space="0" w:color="auto"/>
              <w:bottom w:val="single" w:sz="12" w:space="0" w:color="auto"/>
            </w:tcBorders>
            <w:vAlign w:val="center"/>
          </w:tcPr>
          <w:p w:rsidR="005869B1" w:rsidRPr="003C3DF4" w:rsidRDefault="005869B1" w:rsidP="005869B1">
            <w:pPr>
              <w:widowControl/>
              <w:rPr>
                <w:rFonts w:asciiTheme="minorHAnsi" w:hAnsiTheme="minorHAnsi"/>
                <w:b/>
              </w:rPr>
            </w:pPr>
            <w:r w:rsidRPr="003C3DF4">
              <w:rPr>
                <w:rFonts w:asciiTheme="minorHAnsi" w:hAnsiTheme="minorHAnsi" w:cs="Arial"/>
                <w:sz w:val="22"/>
                <w:szCs w:val="22"/>
              </w:rPr>
              <w:t xml:space="preserve">Citlivost detektorů pro jednotlivé prvky na </w:t>
            </w:r>
            <w:proofErr w:type="spellStart"/>
            <w:r w:rsidRPr="003C3DF4">
              <w:rPr>
                <w:rFonts w:asciiTheme="minorHAnsi" w:hAnsiTheme="minorHAnsi" w:cs="Arial"/>
                <w:sz w:val="22"/>
                <w:szCs w:val="22"/>
              </w:rPr>
              <w:t>polychromátoru</w:t>
            </w:r>
            <w:proofErr w:type="spellEnd"/>
            <w:r w:rsidRPr="003C3DF4">
              <w:rPr>
                <w:rFonts w:asciiTheme="minorHAnsi" w:hAnsiTheme="minorHAnsi" w:cs="Arial"/>
                <w:sz w:val="22"/>
                <w:szCs w:val="22"/>
              </w:rPr>
              <w:t xml:space="preserve"> vyjádřená dynamickým rozsahem</w:t>
            </w:r>
          </w:p>
        </w:tc>
        <w:tc>
          <w:tcPr>
            <w:tcW w:w="2268" w:type="dxa"/>
            <w:tcBorders>
              <w:top w:val="single" w:sz="4" w:space="0" w:color="auto"/>
              <w:bottom w:val="single" w:sz="12" w:space="0" w:color="auto"/>
            </w:tcBorders>
            <w:shd w:val="clear" w:color="auto" w:fill="FFFF00"/>
            <w:vAlign w:val="center"/>
          </w:tcPr>
          <w:p w:rsidR="005869B1" w:rsidRPr="00050D97" w:rsidRDefault="005869B1" w:rsidP="005869B1">
            <w:pPr>
              <w:rPr>
                <w:rFonts w:ascii="Calibri" w:hAnsi="Calibri" w:cs="Arial"/>
              </w:rPr>
            </w:pPr>
          </w:p>
        </w:tc>
      </w:tr>
    </w:tbl>
    <w:p w:rsidR="008E7BF1" w:rsidRPr="008B49B5" w:rsidRDefault="008E7BF1" w:rsidP="008E7BF1">
      <w:pPr>
        <w:spacing w:line="280" w:lineRule="atLeast"/>
        <w:rPr>
          <w:rFonts w:ascii="Calibri" w:hAnsi="Calibri" w:cs="Arial"/>
          <w:b/>
          <w:sz w:val="22"/>
          <w:szCs w:val="22"/>
        </w:rPr>
      </w:pPr>
    </w:p>
    <w:p w:rsidR="008E7BF1" w:rsidRPr="008B49B5" w:rsidRDefault="008E7BF1" w:rsidP="008E7BF1">
      <w:pPr>
        <w:spacing w:line="280" w:lineRule="atLeast"/>
        <w:rPr>
          <w:rFonts w:ascii="Calibri" w:hAnsi="Calibri" w:cs="Arial"/>
          <w:sz w:val="22"/>
          <w:szCs w:val="22"/>
        </w:rPr>
      </w:pPr>
      <w:r w:rsidRPr="008B49B5">
        <w:rPr>
          <w:rFonts w:ascii="Calibri" w:hAnsi="Calibri" w:cs="Arial"/>
          <w:sz w:val="22"/>
          <w:szCs w:val="22"/>
          <w:highlight w:val="yellow"/>
        </w:rPr>
        <w:t>Doplní uchazeč</w:t>
      </w:r>
    </w:p>
    <w:p w:rsidR="008E7BF1" w:rsidRPr="008B49B5" w:rsidRDefault="008E7BF1"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0C09A1" w:rsidRDefault="00EE03A3" w:rsidP="000C09A1">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8E7BF1" w:rsidRDefault="008E7BF1" w:rsidP="000C09A1">
      <w:pPr>
        <w:spacing w:line="280" w:lineRule="atLeast"/>
        <w:rPr>
          <w:rFonts w:ascii="Calibri" w:hAnsi="Calibri" w:cs="Arial"/>
          <w:b/>
          <w:sz w:val="22"/>
          <w:szCs w:val="22"/>
        </w:rPr>
      </w:pPr>
    </w:p>
    <w:p w:rsidR="008E7BF1" w:rsidRPr="008B49B5" w:rsidRDefault="008E7BF1" w:rsidP="000C09A1">
      <w:pPr>
        <w:spacing w:line="280" w:lineRule="atLeast"/>
        <w:rPr>
          <w:rFonts w:ascii="Calibri" w:hAnsi="Calibri" w:cs="Arial"/>
          <w:sz w:val="22"/>
          <w:szCs w:val="22"/>
        </w:rPr>
      </w:pPr>
    </w:p>
    <w:p w:rsidR="000C09A1" w:rsidRPr="008B49B5" w:rsidRDefault="000C09A1" w:rsidP="000C09A1">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0C09A1" w:rsidRPr="008B49B5" w:rsidRDefault="000C09A1" w:rsidP="000C09A1">
      <w:pPr>
        <w:ind w:left="4956" w:firstLine="708"/>
        <w:rPr>
          <w:rFonts w:ascii="Calibri" w:hAnsi="Calibri"/>
          <w:sz w:val="22"/>
          <w:szCs w:val="22"/>
        </w:rPr>
      </w:pPr>
    </w:p>
    <w:p w:rsidR="00EE03A3" w:rsidRPr="008B49B5" w:rsidRDefault="000C09A1" w:rsidP="000C09A1">
      <w:pPr>
        <w:ind w:left="4956" w:firstLine="708"/>
        <w:rPr>
          <w:rFonts w:ascii="Calibri" w:hAnsi="Calibri"/>
          <w:sz w:val="22"/>
          <w:szCs w:val="22"/>
        </w:rPr>
      </w:pPr>
      <w:r w:rsidRPr="008B49B5">
        <w:rPr>
          <w:rFonts w:ascii="Calibri" w:hAnsi="Calibri" w:cs="Arial"/>
          <w:b/>
          <w:sz w:val="22"/>
          <w:szCs w:val="22"/>
        </w:rPr>
        <w:br w:type="page"/>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lastRenderedPageBreak/>
        <w:t xml:space="preserve"> </w:t>
      </w:r>
    </w:p>
    <w:p w:rsidR="00EE03A3" w:rsidRPr="008B49B5" w:rsidRDefault="00EE03A3" w:rsidP="00AF047B">
      <w:pPr>
        <w:spacing w:line="280" w:lineRule="atLeast"/>
        <w:jc w:val="both"/>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w:t>
      </w:r>
      <w:r w:rsidR="00AF047B">
        <w:rPr>
          <w:rFonts w:ascii="Calibri" w:hAnsi="Calibri" w:cs="Calibri"/>
          <w:b/>
          <w:sz w:val="22"/>
          <w:szCs w:val="22"/>
        </w:rPr>
        <w:t xml:space="preserve"> </w:t>
      </w:r>
      <w:r w:rsidRPr="00CD6AA2">
        <w:rPr>
          <w:rFonts w:ascii="Calibri" w:hAnsi="Calibri" w:cs="Calibri"/>
          <w:b/>
          <w:sz w:val="22"/>
          <w:szCs w:val="22"/>
        </w:rPr>
        <w:t>%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794"/>
      </w:tblGrid>
      <w:tr w:rsidR="00EE03A3" w:rsidRPr="008B49B5" w:rsidTr="00AF047B">
        <w:tc>
          <w:tcPr>
            <w:tcW w:w="781"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571"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Název subjektu, sídlo, IČ/DIČ, tel./fax, e-mail, spisová značka v obch. </w:t>
            </w:r>
            <w:proofErr w:type="gramStart"/>
            <w:r w:rsidRPr="008B49B5">
              <w:rPr>
                <w:rFonts w:ascii="Calibri" w:hAnsi="Calibri" w:cs="Arial"/>
                <w:sz w:val="22"/>
                <w:szCs w:val="22"/>
              </w:rPr>
              <w:t>rejstříku</w:t>
            </w:r>
            <w:proofErr w:type="gramEnd"/>
            <w:r w:rsidRPr="008B49B5">
              <w:rPr>
                <w:rFonts w:ascii="Calibri" w:hAnsi="Calibri" w:cs="Arial"/>
                <w:sz w:val="22"/>
                <w:szCs w:val="22"/>
              </w:rPr>
              <w:t>, osoba oprávněná jednat za subdodavatele</w:t>
            </w:r>
          </w:p>
        </w:tc>
        <w:tc>
          <w:tcPr>
            <w:tcW w:w="2493"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794"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AF047B">
        <w:trPr>
          <w:trHeight w:val="1395"/>
        </w:trPr>
        <w:tc>
          <w:tcPr>
            <w:tcW w:w="781"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571"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493"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794"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AF047B">
        <w:trPr>
          <w:trHeight w:val="1422"/>
        </w:trPr>
        <w:tc>
          <w:tcPr>
            <w:tcW w:w="781"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571"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493"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794"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AF047B">
        <w:trPr>
          <w:trHeight w:val="1523"/>
        </w:trPr>
        <w:tc>
          <w:tcPr>
            <w:tcW w:w="781"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571"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493"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794"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AF047B">
      <w:type w:val="continuous"/>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6E" w:rsidRDefault="00677D6E" w:rsidP="00ED3F53">
      <w:r>
        <w:separator/>
      </w:r>
    </w:p>
  </w:endnote>
  <w:endnote w:type="continuationSeparator" w:id="0">
    <w:p w:rsidR="00677D6E" w:rsidRDefault="00677D6E"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E4" w:rsidRPr="002C01C2" w:rsidRDefault="00F124E4" w:rsidP="00F124E4">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rsidR="00792469" w:rsidRPr="00F124E4" w:rsidRDefault="006D4A61" w:rsidP="00F124E4">
    <w:pPr>
      <w:tabs>
        <w:tab w:val="right" w:pos="9639"/>
      </w:tabs>
      <w:rPr>
        <w:rFonts w:asciiTheme="minorHAnsi" w:hAnsiTheme="minorHAnsi"/>
        <w:sz w:val="18"/>
        <w:szCs w:val="18"/>
      </w:rPr>
    </w:pPr>
    <w:hyperlink r:id="rId1" w:history="1">
      <w:r w:rsidR="00F124E4" w:rsidRPr="002C01C2">
        <w:rPr>
          <w:rStyle w:val="Hypertextovodkaz"/>
          <w:rFonts w:asciiTheme="minorHAnsi" w:hAnsiTheme="minorHAnsi"/>
          <w:b/>
          <w:sz w:val="18"/>
          <w:szCs w:val="18"/>
        </w:rPr>
        <w:t>www.fzu.cz</w:t>
      </w:r>
    </w:hyperlink>
    <w:r w:rsidR="00F124E4" w:rsidRPr="002C01C2">
      <w:rPr>
        <w:rFonts w:asciiTheme="minorHAnsi" w:hAnsiTheme="minorHAnsi"/>
        <w:b/>
        <w:sz w:val="18"/>
        <w:szCs w:val="18"/>
      </w:rPr>
      <w:t xml:space="preserve">   </w:t>
    </w:r>
    <w:hyperlink r:id="rId2" w:history="1">
      <w:r w:rsidR="00F124E4" w:rsidRPr="002C01C2">
        <w:rPr>
          <w:rStyle w:val="Hypertextovodkaz"/>
          <w:rFonts w:asciiTheme="minorHAnsi" w:hAnsiTheme="minorHAnsi"/>
          <w:sz w:val="18"/>
          <w:szCs w:val="18"/>
        </w:rPr>
        <w:t>secretary@fzu.cz</w:t>
      </w:r>
    </w:hyperlink>
    <w:r w:rsidR="00F124E4" w:rsidRPr="002C01C2">
      <w:rPr>
        <w:rFonts w:asciiTheme="minorHAnsi" w:hAnsiTheme="minorHAnsi"/>
        <w:sz w:val="18"/>
        <w:szCs w:val="18"/>
      </w:rPr>
      <w:tab/>
      <w:t>FAX +420 286 890</w:t>
    </w:r>
    <w:r w:rsidR="00F124E4">
      <w:rPr>
        <w:rFonts w:asciiTheme="minorHAnsi" w:hAnsiTheme="minorHAnsi"/>
        <w:sz w:val="18"/>
        <w:szCs w:val="18"/>
      </w:rPr>
      <w:t> </w:t>
    </w:r>
    <w:r w:rsidR="00F124E4" w:rsidRPr="002C01C2">
      <w:rPr>
        <w:rFonts w:asciiTheme="minorHAnsi" w:hAnsiTheme="minorHAnsi"/>
        <w:sz w:val="18"/>
        <w:szCs w:val="18"/>
      </w:rPr>
      <w:t>527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E4" w:rsidRPr="002C01C2" w:rsidRDefault="00F124E4" w:rsidP="00F124E4">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rsidR="00F124E4" w:rsidRPr="00F124E4" w:rsidRDefault="006D4A61" w:rsidP="00F124E4">
    <w:pPr>
      <w:tabs>
        <w:tab w:val="right" w:pos="9639"/>
      </w:tabs>
      <w:rPr>
        <w:rFonts w:asciiTheme="minorHAnsi" w:hAnsiTheme="minorHAnsi"/>
        <w:sz w:val="18"/>
        <w:szCs w:val="18"/>
      </w:rPr>
    </w:pPr>
    <w:hyperlink r:id="rId1" w:history="1">
      <w:r w:rsidR="00F124E4" w:rsidRPr="002C01C2">
        <w:rPr>
          <w:rStyle w:val="Hypertextovodkaz"/>
          <w:rFonts w:asciiTheme="minorHAnsi" w:hAnsiTheme="minorHAnsi"/>
          <w:b/>
          <w:sz w:val="18"/>
          <w:szCs w:val="18"/>
        </w:rPr>
        <w:t>www.fzu.cz</w:t>
      </w:r>
    </w:hyperlink>
    <w:r w:rsidR="00F124E4" w:rsidRPr="002C01C2">
      <w:rPr>
        <w:rFonts w:asciiTheme="minorHAnsi" w:hAnsiTheme="minorHAnsi"/>
        <w:b/>
        <w:sz w:val="18"/>
        <w:szCs w:val="18"/>
      </w:rPr>
      <w:t xml:space="preserve">   </w:t>
    </w:r>
    <w:hyperlink r:id="rId2" w:history="1">
      <w:r w:rsidR="00F124E4" w:rsidRPr="002C01C2">
        <w:rPr>
          <w:rStyle w:val="Hypertextovodkaz"/>
          <w:rFonts w:asciiTheme="minorHAnsi" w:hAnsiTheme="minorHAnsi"/>
          <w:sz w:val="18"/>
          <w:szCs w:val="18"/>
        </w:rPr>
        <w:t>secretary@fzu.cz</w:t>
      </w:r>
    </w:hyperlink>
    <w:r w:rsidR="00F124E4" w:rsidRPr="002C01C2">
      <w:rPr>
        <w:rFonts w:asciiTheme="minorHAnsi" w:hAnsiTheme="minorHAnsi"/>
        <w:sz w:val="18"/>
        <w:szCs w:val="18"/>
      </w:rPr>
      <w:tab/>
      <w:t>FAX +420 286 890</w:t>
    </w:r>
    <w:r w:rsidR="00F124E4">
      <w:rPr>
        <w:rFonts w:asciiTheme="minorHAnsi" w:hAnsiTheme="minorHAnsi"/>
        <w:sz w:val="18"/>
        <w:szCs w:val="18"/>
      </w:rPr>
      <w:t> </w:t>
    </w:r>
    <w:r w:rsidR="00F124E4" w:rsidRPr="002C01C2">
      <w:rPr>
        <w:rFonts w:asciiTheme="minorHAnsi" w:hAnsiTheme="minorHAnsi"/>
        <w:sz w:val="18"/>
        <w:szCs w:val="18"/>
      </w:rPr>
      <w:t>527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6E" w:rsidRDefault="00677D6E" w:rsidP="00ED3F53">
      <w:r>
        <w:separator/>
      </w:r>
    </w:p>
  </w:footnote>
  <w:footnote w:type="continuationSeparator" w:id="0">
    <w:p w:rsidR="00677D6E" w:rsidRDefault="00677D6E"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E4" w:rsidRPr="005213EC" w:rsidRDefault="006D4A61" w:rsidP="00F124E4">
    <w:pPr>
      <w:pStyle w:val="Zhlav"/>
      <w:jc w:val="right"/>
      <w:rPr>
        <w:color w:val="153F8F"/>
        <w:sz w:val="20"/>
        <w:szCs w:val="20"/>
      </w:rPr>
    </w:pPr>
    <w:r w:rsidRPr="006D4A61">
      <w:rPr>
        <w:noProof/>
        <w:color w:val="153F8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F124E4" w:rsidRPr="00170722">
      <w:rPr>
        <w:color w:val="153F8F"/>
        <w:sz w:val="16"/>
        <w:szCs w:val="16"/>
      </w:rPr>
      <w:t>strana</w:t>
    </w:r>
    <w:r w:rsidR="00F124E4" w:rsidRPr="00170722">
      <w:rPr>
        <w:sz w:val="20"/>
        <w:szCs w:val="20"/>
      </w:rPr>
      <w:t xml:space="preserve"> </w:t>
    </w:r>
    <w:r w:rsidRPr="000833D0">
      <w:rPr>
        <w:rStyle w:val="slostrnky"/>
        <w:rFonts w:asciiTheme="minorHAnsi" w:hAnsiTheme="minorHAnsi"/>
        <w:sz w:val="18"/>
        <w:szCs w:val="18"/>
      </w:rPr>
      <w:fldChar w:fldCharType="begin"/>
    </w:r>
    <w:r w:rsidR="00F124E4" w:rsidRPr="000833D0">
      <w:rPr>
        <w:rStyle w:val="slostrnky"/>
        <w:rFonts w:asciiTheme="minorHAnsi" w:hAnsiTheme="minorHAnsi"/>
        <w:sz w:val="18"/>
        <w:szCs w:val="18"/>
      </w:rPr>
      <w:instrText xml:space="preserve"> PAGE </w:instrText>
    </w:r>
    <w:r w:rsidRPr="000833D0">
      <w:rPr>
        <w:rStyle w:val="slostrnky"/>
        <w:rFonts w:asciiTheme="minorHAnsi" w:hAnsiTheme="minorHAnsi"/>
        <w:sz w:val="18"/>
        <w:szCs w:val="18"/>
      </w:rPr>
      <w:fldChar w:fldCharType="separate"/>
    </w:r>
    <w:r w:rsidR="005843C3">
      <w:rPr>
        <w:rStyle w:val="slostrnky"/>
        <w:rFonts w:asciiTheme="minorHAnsi" w:hAnsiTheme="minorHAnsi"/>
        <w:noProof/>
        <w:sz w:val="18"/>
        <w:szCs w:val="18"/>
      </w:rPr>
      <w:t>2</w:t>
    </w:r>
    <w:r w:rsidRPr="000833D0">
      <w:rPr>
        <w:rStyle w:val="slostrnky"/>
        <w:rFonts w:asciiTheme="minorHAnsi" w:hAnsiTheme="minorHAnsi"/>
        <w:sz w:val="18"/>
        <w:szCs w:val="18"/>
      </w:rPr>
      <w:fldChar w:fldCharType="end"/>
    </w:r>
    <w:r w:rsidR="00F124E4" w:rsidRPr="00170722">
      <w:rPr>
        <w:rStyle w:val="slostrnky"/>
      </w:rPr>
      <w:t xml:space="preserve"> </w:t>
    </w:r>
    <w:r w:rsidR="00F124E4" w:rsidRPr="00170722">
      <w:rPr>
        <w:rStyle w:val="slostrnky"/>
        <w:color w:val="153F8F"/>
        <w:sz w:val="16"/>
        <w:szCs w:val="16"/>
      </w:rPr>
      <w:t xml:space="preserve">(celkem </w:t>
    </w:r>
    <w:r w:rsidRPr="00170722">
      <w:rPr>
        <w:rStyle w:val="slostrnky"/>
        <w:color w:val="153F8F"/>
        <w:sz w:val="16"/>
        <w:szCs w:val="16"/>
      </w:rPr>
      <w:fldChar w:fldCharType="begin"/>
    </w:r>
    <w:r w:rsidR="00F124E4" w:rsidRPr="00170722">
      <w:rPr>
        <w:rStyle w:val="slostrnky"/>
        <w:color w:val="153F8F"/>
        <w:sz w:val="16"/>
        <w:szCs w:val="16"/>
      </w:rPr>
      <w:instrText xml:space="preserve"> NUMPAGES </w:instrText>
    </w:r>
    <w:r w:rsidRPr="00170722">
      <w:rPr>
        <w:rStyle w:val="slostrnky"/>
        <w:color w:val="153F8F"/>
        <w:sz w:val="16"/>
        <w:szCs w:val="16"/>
      </w:rPr>
      <w:fldChar w:fldCharType="separate"/>
    </w:r>
    <w:r w:rsidR="005843C3">
      <w:rPr>
        <w:rStyle w:val="slostrnky"/>
        <w:noProof/>
        <w:color w:val="153F8F"/>
        <w:sz w:val="16"/>
        <w:szCs w:val="16"/>
      </w:rPr>
      <w:t>15</w:t>
    </w:r>
    <w:r w:rsidRPr="00170722">
      <w:rPr>
        <w:rStyle w:val="slostrnky"/>
        <w:color w:val="153F8F"/>
        <w:sz w:val="16"/>
        <w:szCs w:val="16"/>
      </w:rPr>
      <w:fldChar w:fldCharType="end"/>
    </w:r>
    <w:r w:rsidR="00F124E4" w:rsidRPr="00170722">
      <w:rPr>
        <w:rStyle w:val="slostrnky"/>
        <w:color w:val="153F8F"/>
        <w:sz w:val="16"/>
        <w:szCs w:val="16"/>
      </w:rPr>
      <w:t>)</w:t>
    </w:r>
  </w:p>
  <w:p w:rsidR="00F124E4" w:rsidRPr="00F124E4" w:rsidRDefault="00E61454" w:rsidP="00F124E4">
    <w:pPr>
      <w:pStyle w:val="Zhlav"/>
      <w:spacing w:before="120" w:after="120"/>
      <w:rPr>
        <w:sz w:val="18"/>
        <w:szCs w:val="18"/>
      </w:rPr>
    </w:pPr>
    <w:r>
      <w:rPr>
        <w:noProof/>
        <w:sz w:val="18"/>
        <w:szCs w:val="18"/>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5476875" cy="5410200"/>
          <wp:effectExtent l="0" t="0" r="9525" b="0"/>
          <wp:wrapNone/>
          <wp:docPr id="5"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5410200"/>
                  </a:xfrm>
                  <a:prstGeom prst="rect">
                    <a:avLst/>
                  </a:prstGeom>
                  <a:noFill/>
                </pic:spPr>
              </pic:pic>
            </a:graphicData>
          </a:graphic>
        </wp:anchor>
      </w:drawing>
    </w:r>
    <w:r w:rsidR="006D4A61">
      <w:rPr>
        <w:noProof/>
        <w:sz w:val="18"/>
        <w:szCs w:val="18"/>
      </w:rPr>
      <w:pict>
        <v:line id="Line 1" o:spid="_x0000_s2054" style="position:absolute;flip:x;z-index:251657728;visibility:visible;mso-wrap-distance-top:-8e-5mm;mso-wrap-distance-bottom:-8e-5mm;mso-position-horizontal-relative:text;mso-position-vertical-relative:text"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" strokeweight=".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E4" w:rsidRDefault="006D4A61" w:rsidP="00F124E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F124E4">
      <w:rPr>
        <w:noProof/>
      </w:rPr>
      <w:drawing>
        <wp:inline distT="0" distB="0" distL="0" distR="0">
          <wp:extent cx="2971800" cy="609600"/>
          <wp:effectExtent l="19050" t="0" r="0" b="0"/>
          <wp:docPr id="1"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rsidR="00F124E4" w:rsidRDefault="006D4A61" w:rsidP="00F124E4">
    <w:pPr>
      <w:pStyle w:val="Zhlav"/>
      <w:spacing w:before="120" w:after="120"/>
      <w:ind w:left="1134"/>
    </w:pPr>
    <w:r w:rsidRPr="006D4A61">
      <w:rPr>
        <w:noProof/>
        <w:sz w:val="18"/>
        <w:szCs w:val="18"/>
      </w:rPr>
      <w:pict>
        <v:line id="Line 2" o:spid="_x0000_s2053" style="position:absolute;left:0;text-align:left;flip:x;z-index:251656704;visibility:visible;mso-wrap-distance-top:-8e-5mm;mso-wrap-distance-bottom:-8e-5mm"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hN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ysOoTRgCAAAyBAAADgAAAAAAAAAAAAAAAAAuAgAAZHJzL2Uyb0RvYy54bWxQSwECLQAUAAYA&#10;CAAAACEAJuJwBt0AAAAGAQAADwAAAAAAAAAAAAAAAAByBAAAZHJzL2Rvd25yZXYueG1sUEsFBgAA&#10;AAAEAAQA8wAAAHwFAAAAAA==&#10;"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3"/>
  </w:num>
  <w:num w:numId="4">
    <w:abstractNumId w:val="0"/>
  </w:num>
  <w:num w:numId="5">
    <w:abstractNumId w:val="23"/>
  </w:num>
  <w:num w:numId="6">
    <w:abstractNumId w:val="24"/>
  </w:num>
  <w:num w:numId="7">
    <w:abstractNumId w:val="28"/>
  </w:num>
  <w:num w:numId="8">
    <w:abstractNumId w:val="2"/>
  </w:num>
  <w:num w:numId="9">
    <w:abstractNumId w:val="36"/>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1"/>
  </w:num>
  <w:num w:numId="22">
    <w:abstractNumId w:val="7"/>
  </w:num>
  <w:num w:numId="23">
    <w:abstractNumId w:val="20"/>
  </w:num>
  <w:num w:numId="24">
    <w:abstractNumId w:val="34"/>
  </w:num>
  <w:num w:numId="25">
    <w:abstractNumId w:val="30"/>
  </w:num>
  <w:num w:numId="26">
    <w:abstractNumId w:val="27"/>
  </w:num>
  <w:num w:numId="27">
    <w:abstractNumId w:val="32"/>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5"/>
  </w:num>
  <w:num w:numId="36">
    <w:abstractNumId w:val="29"/>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K">
    <w15:presenceInfo w15:providerId="None" w15:userId="K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E03A3"/>
    <w:rsid w:val="0000087E"/>
    <w:rsid w:val="000052B0"/>
    <w:rsid w:val="00030098"/>
    <w:rsid w:val="000422EF"/>
    <w:rsid w:val="00042350"/>
    <w:rsid w:val="0005000B"/>
    <w:rsid w:val="00072AB0"/>
    <w:rsid w:val="000833D0"/>
    <w:rsid w:val="000C09A1"/>
    <w:rsid w:val="000F4277"/>
    <w:rsid w:val="001026A3"/>
    <w:rsid w:val="00115253"/>
    <w:rsid w:val="00135979"/>
    <w:rsid w:val="00151BEA"/>
    <w:rsid w:val="001601F6"/>
    <w:rsid w:val="00194680"/>
    <w:rsid w:val="0019474C"/>
    <w:rsid w:val="001A58A3"/>
    <w:rsid w:val="001C2273"/>
    <w:rsid w:val="001C7C4E"/>
    <w:rsid w:val="001D316F"/>
    <w:rsid w:val="001E2028"/>
    <w:rsid w:val="001E367E"/>
    <w:rsid w:val="001F52E3"/>
    <w:rsid w:val="002219EC"/>
    <w:rsid w:val="00227B58"/>
    <w:rsid w:val="00233E08"/>
    <w:rsid w:val="002419B3"/>
    <w:rsid w:val="00247381"/>
    <w:rsid w:val="002534E8"/>
    <w:rsid w:val="00266F63"/>
    <w:rsid w:val="002A0C28"/>
    <w:rsid w:val="002A4AF8"/>
    <w:rsid w:val="002B5B86"/>
    <w:rsid w:val="002B6BAA"/>
    <w:rsid w:val="002C4B40"/>
    <w:rsid w:val="002D2730"/>
    <w:rsid w:val="002F6EF4"/>
    <w:rsid w:val="0030191D"/>
    <w:rsid w:val="00307F2A"/>
    <w:rsid w:val="00317D4A"/>
    <w:rsid w:val="0034240C"/>
    <w:rsid w:val="0035417B"/>
    <w:rsid w:val="003554AA"/>
    <w:rsid w:val="003801D3"/>
    <w:rsid w:val="00381CD0"/>
    <w:rsid w:val="00383EDE"/>
    <w:rsid w:val="00385043"/>
    <w:rsid w:val="003A29BD"/>
    <w:rsid w:val="003E3CED"/>
    <w:rsid w:val="003E767D"/>
    <w:rsid w:val="004038E0"/>
    <w:rsid w:val="004251BD"/>
    <w:rsid w:val="0044489F"/>
    <w:rsid w:val="00453F69"/>
    <w:rsid w:val="00473E88"/>
    <w:rsid w:val="00481F16"/>
    <w:rsid w:val="004B41A7"/>
    <w:rsid w:val="004B7145"/>
    <w:rsid w:val="004D4D8F"/>
    <w:rsid w:val="004E695A"/>
    <w:rsid w:val="00516AA1"/>
    <w:rsid w:val="00522CAF"/>
    <w:rsid w:val="0053188C"/>
    <w:rsid w:val="00531D76"/>
    <w:rsid w:val="005335B4"/>
    <w:rsid w:val="00560946"/>
    <w:rsid w:val="005649F0"/>
    <w:rsid w:val="00571705"/>
    <w:rsid w:val="00577B9E"/>
    <w:rsid w:val="00580140"/>
    <w:rsid w:val="005843C3"/>
    <w:rsid w:val="005869B1"/>
    <w:rsid w:val="005A0FCE"/>
    <w:rsid w:val="005A255D"/>
    <w:rsid w:val="005A2725"/>
    <w:rsid w:val="005A2AAE"/>
    <w:rsid w:val="005B22A3"/>
    <w:rsid w:val="005D2EC8"/>
    <w:rsid w:val="005D4A8F"/>
    <w:rsid w:val="005D733C"/>
    <w:rsid w:val="005E083F"/>
    <w:rsid w:val="005E0AA1"/>
    <w:rsid w:val="005E0EC2"/>
    <w:rsid w:val="005F3E6D"/>
    <w:rsid w:val="005F5B8E"/>
    <w:rsid w:val="006272F0"/>
    <w:rsid w:val="00630F52"/>
    <w:rsid w:val="00630F61"/>
    <w:rsid w:val="006449DE"/>
    <w:rsid w:val="006630E3"/>
    <w:rsid w:val="00677D6E"/>
    <w:rsid w:val="00682755"/>
    <w:rsid w:val="00683954"/>
    <w:rsid w:val="006930E6"/>
    <w:rsid w:val="00697C27"/>
    <w:rsid w:val="006A781F"/>
    <w:rsid w:val="006B3A16"/>
    <w:rsid w:val="006C16D7"/>
    <w:rsid w:val="006C1B38"/>
    <w:rsid w:val="006D0F8D"/>
    <w:rsid w:val="006D13C3"/>
    <w:rsid w:val="006D4A61"/>
    <w:rsid w:val="006D7877"/>
    <w:rsid w:val="007404FA"/>
    <w:rsid w:val="00743EA7"/>
    <w:rsid w:val="00764DD2"/>
    <w:rsid w:val="0077256F"/>
    <w:rsid w:val="00792469"/>
    <w:rsid w:val="007C4471"/>
    <w:rsid w:val="007D58AA"/>
    <w:rsid w:val="007F3B92"/>
    <w:rsid w:val="0085033C"/>
    <w:rsid w:val="00866FFC"/>
    <w:rsid w:val="0087499B"/>
    <w:rsid w:val="008C2716"/>
    <w:rsid w:val="008C6C75"/>
    <w:rsid w:val="008E3F41"/>
    <w:rsid w:val="008E7BF1"/>
    <w:rsid w:val="009026A7"/>
    <w:rsid w:val="00923F16"/>
    <w:rsid w:val="00933AC2"/>
    <w:rsid w:val="0094435E"/>
    <w:rsid w:val="009678E8"/>
    <w:rsid w:val="0099728D"/>
    <w:rsid w:val="009A40F9"/>
    <w:rsid w:val="009C439A"/>
    <w:rsid w:val="009C5F28"/>
    <w:rsid w:val="009D44AE"/>
    <w:rsid w:val="009E2294"/>
    <w:rsid w:val="009E7ED5"/>
    <w:rsid w:val="009F3DFB"/>
    <w:rsid w:val="00A002C7"/>
    <w:rsid w:val="00A151CC"/>
    <w:rsid w:val="00A16031"/>
    <w:rsid w:val="00A26456"/>
    <w:rsid w:val="00A274FE"/>
    <w:rsid w:val="00A27E4C"/>
    <w:rsid w:val="00A45A28"/>
    <w:rsid w:val="00A816B9"/>
    <w:rsid w:val="00A87E48"/>
    <w:rsid w:val="00A97B11"/>
    <w:rsid w:val="00AA7599"/>
    <w:rsid w:val="00AB5222"/>
    <w:rsid w:val="00AB5B22"/>
    <w:rsid w:val="00AC6788"/>
    <w:rsid w:val="00AD0933"/>
    <w:rsid w:val="00AF047B"/>
    <w:rsid w:val="00AF600C"/>
    <w:rsid w:val="00B16C69"/>
    <w:rsid w:val="00B22E65"/>
    <w:rsid w:val="00B24675"/>
    <w:rsid w:val="00B33644"/>
    <w:rsid w:val="00B41293"/>
    <w:rsid w:val="00B4678C"/>
    <w:rsid w:val="00B53B30"/>
    <w:rsid w:val="00B6656F"/>
    <w:rsid w:val="00B715E9"/>
    <w:rsid w:val="00BA13E3"/>
    <w:rsid w:val="00BA6249"/>
    <w:rsid w:val="00BB5304"/>
    <w:rsid w:val="00BE6430"/>
    <w:rsid w:val="00C344C0"/>
    <w:rsid w:val="00C450C1"/>
    <w:rsid w:val="00CA3F35"/>
    <w:rsid w:val="00CB1514"/>
    <w:rsid w:val="00CB795C"/>
    <w:rsid w:val="00CC757F"/>
    <w:rsid w:val="00CC7807"/>
    <w:rsid w:val="00CD2C2C"/>
    <w:rsid w:val="00CE757C"/>
    <w:rsid w:val="00CF1FAD"/>
    <w:rsid w:val="00D53C74"/>
    <w:rsid w:val="00D61D8E"/>
    <w:rsid w:val="00D80830"/>
    <w:rsid w:val="00D828A3"/>
    <w:rsid w:val="00D94FDB"/>
    <w:rsid w:val="00DA75A7"/>
    <w:rsid w:val="00DA7EB0"/>
    <w:rsid w:val="00DB152C"/>
    <w:rsid w:val="00DD44DF"/>
    <w:rsid w:val="00DD69A4"/>
    <w:rsid w:val="00DE03E7"/>
    <w:rsid w:val="00E0234E"/>
    <w:rsid w:val="00E06B19"/>
    <w:rsid w:val="00E07433"/>
    <w:rsid w:val="00E17798"/>
    <w:rsid w:val="00E20DC7"/>
    <w:rsid w:val="00E2483D"/>
    <w:rsid w:val="00E46778"/>
    <w:rsid w:val="00E60408"/>
    <w:rsid w:val="00E61454"/>
    <w:rsid w:val="00E63DB1"/>
    <w:rsid w:val="00E732E7"/>
    <w:rsid w:val="00E84388"/>
    <w:rsid w:val="00E90BA7"/>
    <w:rsid w:val="00EA2260"/>
    <w:rsid w:val="00EB402A"/>
    <w:rsid w:val="00ED3F53"/>
    <w:rsid w:val="00EE03A3"/>
    <w:rsid w:val="00EE28C9"/>
    <w:rsid w:val="00EF5C7E"/>
    <w:rsid w:val="00F11C1B"/>
    <w:rsid w:val="00F124E4"/>
    <w:rsid w:val="00F27A7C"/>
    <w:rsid w:val="00F420A1"/>
    <w:rsid w:val="00F453EF"/>
    <w:rsid w:val="00F60AAA"/>
    <w:rsid w:val="00F60B4E"/>
    <w:rsid w:val="00F7167C"/>
    <w:rsid w:val="00F879E7"/>
    <w:rsid w:val="00FC1DCB"/>
    <w:rsid w:val="00FC4545"/>
    <w:rsid w:val="00FE19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odatelna@fzu.cz" TargetMode="External"/><Relationship Id="rId4" Type="http://schemas.openxmlformats.org/officeDocument/2006/relationships/settings" Target="settings.xml"/><Relationship Id="rId9" Type="http://schemas.openxmlformats.org/officeDocument/2006/relationships/hyperlink" Target="mailto:hamplova@fzu.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h7mXX78eYeTNo80MiROXnDOQJFY=</DigestValue>
    </Reference>
    <Reference URI="#idOfficeObject" Type="http://www.w3.org/2000/09/xmldsig#Object">
      <DigestMethod Algorithm="http://www.w3.org/2000/09/xmldsig#sha1"/>
      <DigestValue>5BNJf5PGBgi15zWAvU8cmuOqOhk=</DigestValue>
    </Reference>
  </SignedInfo>
  <SignatureValue>
    nLxDPV3khqhcjpUOvNQmzLOFPejOCMzpiRj1hm3FBUt72O4n1Yf74M9VYZj958paOWyyLOq4
    TZ9iLQaqKIOuK1EsWANsGywZNDxOJj6FtlU4ilxubhCNcoXHvmG38eOF3CzKudPWFh7aLsFz
    Xqua52PPIS3N1roE7sVuQT3O8ZV5u3kuDAtNGkU6Py4Q86u9hmHde7/7AYcAB6HXNRWIrh7S
    NcLSCJDJ2AJLZ2oQSs24q/sUsEr/7IS8mFzBGsVcbfrqUXQaZfOpwVeJiqhjuYNlYzpTnZKY
    ksBI+nn/EjHvVZBl5Mq5nDnxlHMSHF1Vq+FBsYQnjTibj8etWgbkiA==
  </SignatureValue>
  <KeyInfo>
    <KeyValue>
      <RSAKeyValue>
        <Modulus>
            3fECweUnlBPZA0l+3IOyuHpWK6Qyzd/QRwI1hS2RBzRdQ+PUUkt/972Dd9fvxdi3UGm/ttQZ
            geruOB7pDmSemMySsw7aMHqVYsZf3bH232bgmePtpBi9bf/1sd0QSaKdM4E3sBDWCmr+9pjD
            mRyCTRiayFem5VQNdSde1tO2crwqggcs6Hg6Fw+O2dHMTTgvsJUMs3+p+O31dSLc7znfXH5h
            FE9vG8OIMP6S7/8Y8wyR7sdB1Iup5+XXr2biHZ82UKbokQK+Vn0g5vV9d85bYZ1eKFP8N1Zu
            NJQ103YZpp3x53KEgqdiNuvcMHbYqamJ9rzAGMWnc2/p52vXJhZ0EQ==
          </Modulus>
        <Exponent>AQAB</Exponent>
      </RSAKeyValue>
    </KeyValue>
    <X509Data>
      <X509Certificate>
          MIIGrTCCBZWgAwIBAgIDF7t9MA0GCSqGSIb3DQEBCwUAMF8xCzAJBgNVBAYTAkNaMSwwKgYD
          VQQKDCPEjGVza8OhIHBvxaF0YSwgcy5wLiBbScSMIDQ3MTE0OTgzXTEiMCAGA1UEAxMZUG9z
          dFNpZ251bSBRdWFsaWZpZWQgQ0EgMjAeFw0xMzEyMTAxMzU2MDJaFw0xNDEyMTAxMzU2MDJa
          MIGKMQswCQYDVQQGEwJDWjE5MDcGA1UECgwwRnl6aWvDoWxuw60gw7pzdGF2IEFWIMSMUiwg
          di52LmkuIFtJxIwgNjgzNzgyNzFdMRAwDgYDVQQLEwcyMDQxMjI1MR8wHQYDVQQDDBZWbGFk
          aW3DrXIgTGV2YW5kb3Zza8O9MQ0wCwYDVQQFEwRQMTI4MIIBIjANBgkqhkiG9w0BAQEFAAOC
          AQ8AMIIBCgKCAQEA3fECweUnlBPZA0l+3IOyuHpWK6Qyzd/QRwI1hS2RBzRdQ+PUUkt/972D
          d9fvxdi3UGm/ttQZgeruOB7pDmSemMySsw7aMHqVYsZf3bH232bgmePtpBi9bf/1sd0QSaKd
          M4E3sBDWCmr+9pjDmRyCTRiayFem5VQNdSde1tO2crwqggcs6Hg6Fw+O2dHMTTgvsJUMs3+p
          +O31dSLc7znfXH5hFE9vG8OIMP6S7/8Y8wyR7sdB1Iup5+XXr2biHZ82UKbokQK+Vn0g5vV9
          d85bYZ1eKFP8N1ZuNJQ103YZpp3x53KEgqdiNuvcMHbYqamJ9rzAGMWnc2/p52vXJhZ0EQID
          AQABo4IDRDCCA0AwQwYDVR0RBDwwOoESbGV2YW5kb3Zza3lAZnp1LmN6oBkGCSsGAQQB3BkC
          AaAMEwoxNzg5ODA0NjQzoAkGA1UEDaACEwAwggEOBgNVHSAEggEFMIIBATCB/gYJZ4EGAQQB
          B4FSMIHwMIHHBggrBgEFBQcCAjCBuhqBt1RlbnRvIGt2YWxpZmlrb3ZhbnkgY2VydGlmaWth
          dCBieWwgdnlkYW4gcG9kbGUgemFrb25hIDIyNy8yMDAwU2IuIGEgbmF2YXpueWNoIHByZWRw
          aXN1Li9UaGlzIHF1YWxpZmllZCBjZXJ0aWZpY2F0ZSB3YXMgaXNzdWVkIGFjY29yZGluZyB0
          byBMYXcgTm8gMjI3LzIwMDBDb2xsLiBhbmQgcmVsYXRlZCByZWd1bGF0aW9uczAkBggrBgEF
          BQcCARYYaHR0cDovL3d3dy5wb3N0c2lnbnVtLmN6MBgGCCsGAQUFBwEDBAwwCjAIBgYEAI5G
          AQEwgcgGCCsGAQUFBwEBBIG7MIG4MDsGCCsGAQUFBzAChi9odHRwOi8vd3d3LnBvc3RzaWdu
          dW0uY3ovY3J0L3BzcXVhbGlmaWVkY2EyLmNydDA8BggrBgEFBQcwAoYwaHR0cDovL3d3dzIu
          cG9zdHNpZ251bS5jei9jcnQvcHNxdWFsaWZpZWRjYTIuY3J0MDsGCCsGAQUFBzAChi9odHRw
          Oi8vcG9zdHNpZ251bS50dGMuY3ovY3J0L3BzcXVhbGlmaWVkY2EyLmNydDAOBgNVHQ8BAf8E
          BAMCBeAwHwYDVR0jBBgwFoAUiehM34smOT7XJC4SDnrn5ifl1pcwgbEGA1UdHwSBqTCBpjA1
          oDOgMYYvaHR0cDovL3d3dy5wb3N0c2lnbnVtLmN6L2NybC9wc3F1YWxpZmllZGNhMi5jcmww
          NqA0oDKGMGh0dHA6Ly93d3cyLnBvc3RzaWdudW0uY3ovY3JsL3BzcXVhbGlmaWVkY2EyLmNy
          bDA1oDOgMYYvaHR0cDovL3Bvc3RzaWdudW0udHRjLmN6L2NybC9wc3F1YWxpZmllZGNhMi5j
          cmwwHQYDVR0OBBYEFHODnH5avZ6qGdwosDNbWGhXC51UMA0GCSqGSIb3DQEBCwUAA4IBAQAq
          SHDvUeNxsBi+pmQWKSqth4tb+BvK1YGzZ/0yGQhGFXFYU32SbRsooS6FL/hyEdf5QTu5wwPg
          rSdUlapo0ftSaYmDUQZA9h5aPoVROiSts3nG94nIYWNS5jOhLPY5epDKDKVbZpBHjFlTG2Ga
          RfJo+uyHJAmcK/lEm1z2W4DSsvNmzj7M2O5JlDV4HRA21p3nDhgJSrM6+FVJSg0rHJ+X2vgA
          YrPSTVJLEEy1YGC2T6P9DnQc8PRC+Xrn6jvbDF9vKAr2ZDhafmY0Ef437eRO54wtopAqNfp+
          pvlAYM+zltQjfiO0sngqOSmwDBnfSQo9oJt007fD/Alk6Jwy4KuX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piWtO5qTlbbHdwK89gpYAF5ig+s=</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E+gxKD5bjv1SlYFCEbVaU6CrJBk=</DigestValue>
      </Reference>
      <Reference URI="/word/_rels/head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7HH9t2VM2AuNPvTP9sDp/7n39Y4=</DigestValue>
      </Reference>
      <Reference URI="/word/document.xml?ContentType=application/vnd.openxmlformats-officedocument.wordprocessingml.document.main+xml">
        <DigestMethod Algorithm="http://www.w3.org/2000/09/xmldsig#sha1"/>
        <DigestValue>rp1KaUbLxDT2U9UOie0sqyT1Y30=</DigestValue>
      </Reference>
      <Reference URI="/word/endnotes.xml?ContentType=application/vnd.openxmlformats-officedocument.wordprocessingml.endnotes+xml">
        <DigestMethod Algorithm="http://www.w3.org/2000/09/xmldsig#sha1"/>
        <DigestValue>NxwBHgU1OQ7nzxMrUX9gDWIGcRU=</DigestValue>
      </Reference>
      <Reference URI="/word/fontTable.xml?ContentType=application/vnd.openxmlformats-officedocument.wordprocessingml.fontTable+xml">
        <DigestMethod Algorithm="http://www.w3.org/2000/09/xmldsig#sha1"/>
        <DigestValue>PD4YvTLOHLAO9ad2i/R7jlEEOb4=</DigestValue>
      </Reference>
      <Reference URI="/word/footer1.xml?ContentType=application/vnd.openxmlformats-officedocument.wordprocessingml.footer+xml">
        <DigestMethod Algorithm="http://www.w3.org/2000/09/xmldsig#sha1"/>
        <DigestValue>K1pp9biriKOzXiHYPzltsq9w5Vg=</DigestValue>
      </Reference>
      <Reference URI="/word/footer2.xml?ContentType=application/vnd.openxmlformats-officedocument.wordprocessingml.footer+xml">
        <DigestMethod Algorithm="http://www.w3.org/2000/09/xmldsig#sha1"/>
        <DigestValue>sh1sAvOVtSANB31EC5/J83jC7dE=</DigestValue>
      </Reference>
      <Reference URI="/word/footnotes.xml?ContentType=application/vnd.openxmlformats-officedocument.wordprocessingml.footnotes+xml">
        <DigestMethod Algorithm="http://www.w3.org/2000/09/xmldsig#sha1"/>
        <DigestValue>rOILenxvtRXN0BnQKQjpIMyH2h8=</DigestValue>
      </Reference>
      <Reference URI="/word/header1.xml?ContentType=application/vnd.openxmlformats-officedocument.wordprocessingml.header+xml">
        <DigestMethod Algorithm="http://www.w3.org/2000/09/xmldsig#sha1"/>
        <DigestValue>iK73sUz6eeGi95OJzvnWMXhNPwg=</DigestValue>
      </Reference>
      <Reference URI="/word/header2.xml?ContentType=application/vnd.openxmlformats-officedocument.wordprocessingml.header+xml">
        <DigestMethod Algorithm="http://www.w3.org/2000/09/xmldsig#sha1"/>
        <DigestValue>Hy2nmnCGnknlLchjDMRxWWRYAeU=</DigestValue>
      </Reference>
      <Reference URI="/word/media/image1.wmf?ContentType=image/x-wmf">
        <DigestMethod Algorithm="http://www.w3.org/2000/09/xmldsig#sha1"/>
        <DigestValue>pScY+rRBtptPWyFqDoYXepesbg8=</DigestValue>
      </Reference>
      <Reference URI="/word/media/image2.wmf?ContentType=image/x-wmf">
        <DigestMethod Algorithm="http://www.w3.org/2000/09/xmldsig#sha1"/>
        <DigestValue>pScY+rRBtptPWyFqDoYXepesbg8=</DigestValue>
      </Reference>
      <Reference URI="/word/media/image3.wmf?ContentType=image/x-wmf">
        <DigestMethod Algorithm="http://www.w3.org/2000/09/xmldsig#sha1"/>
        <DigestValue>ufOZhSNBCLPoJnBA6w8OXB2wvE0=</DigestValue>
      </Reference>
      <Reference URI="/word/numbering.xml?ContentType=application/vnd.openxmlformats-officedocument.wordprocessingml.numbering+xml">
        <DigestMethod Algorithm="http://www.w3.org/2000/09/xmldsig#sha1"/>
        <DigestValue>0XO1E3IS3AoNu3+jKG8x/VZgogo=</DigestValue>
      </Reference>
      <Reference URI="/word/settings.xml?ContentType=application/vnd.openxmlformats-officedocument.wordprocessingml.settings+xml">
        <DigestMethod Algorithm="http://www.w3.org/2000/09/xmldsig#sha1"/>
        <DigestValue>aXx7/gAi4WjRhU664vxMEdkNOLg=</DigestValue>
      </Reference>
      <Reference URI="/word/styles.xml?ContentType=application/vnd.openxmlformats-officedocument.wordprocessingml.styles+xml">
        <DigestMethod Algorithm="http://www.w3.org/2000/09/xmldsig#sha1"/>
        <DigestValue>XOtixiyol/Czk8jGcOii72BY3V0=</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ZDeq+ED5KU+CBSbwSa3IJYDk38U=</DigestValue>
      </Reference>
    </Manifest>
    <SignatureProperties>
      <SignatureProperty Id="idSignatureTime" Target="#idPackageSignature">
        <mdssi:SignatureTime>
          <mdssi:Format>YYYY-MM-DDThh:mm:ssTZD</mdssi:Format>
          <mdssi:Value>2014-05-29T15:10:58Z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uveřejnění na profilu zadavatele</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32BC6-BB39-4149-B3E3-B4F84533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4414</Words>
  <Characters>26045</Characters>
  <Application>Microsoft Office Word</Application>
  <DocSecurity>0</DocSecurity>
  <Lines>217</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4</cp:revision>
  <cp:lastPrinted>2014-05-29T12:23:00Z</cp:lastPrinted>
  <dcterms:created xsi:type="dcterms:W3CDTF">2014-05-29T15:04:00Z</dcterms:created>
  <dcterms:modified xsi:type="dcterms:W3CDTF">2014-05-29T15:09:00Z</dcterms:modified>
</cp:coreProperties>
</file>