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w:t>
      </w:r>
      <w:proofErr w:type="spellStart"/>
      <w:r w:rsidRPr="008B49B5">
        <w:rPr>
          <w:rFonts w:ascii="Calibri" w:hAnsi="Calibri" w:cs="Calibri"/>
          <w:sz w:val="22"/>
          <w:szCs w:val="22"/>
        </w:rPr>
        <w:t>Czech</w:t>
      </w:r>
      <w:proofErr w:type="spellEnd"/>
      <w:r w:rsidRPr="008B49B5">
        <w:rPr>
          <w:rFonts w:ascii="Calibri" w:hAnsi="Calibri" w:cs="Calibri"/>
          <w:sz w:val="22"/>
          <w:szCs w:val="22"/>
        </w:rPr>
        <w:t xml:space="preserve"> </w:t>
      </w:r>
      <w:proofErr w:type="spellStart"/>
      <w:r w:rsidR="00220044" w:rsidRPr="008B49B5">
        <w:rPr>
          <w:rFonts w:ascii="Calibri" w:hAnsi="Calibri" w:cs="Calibri"/>
          <w:sz w:val="22"/>
          <w:szCs w:val="22"/>
        </w:rPr>
        <w:t>Republic</w:t>
      </w:r>
      <w:proofErr w:type="spellEnd"/>
      <w:r w:rsidR="00220044">
        <w:rPr>
          <w:rFonts w:ascii="Calibri" w:hAnsi="Calibri" w:cs="Calibri"/>
          <w:sz w:val="22"/>
          <w:szCs w:val="22"/>
        </w:rPr>
        <w:t xml:space="preserve"> and Slovakia</w:t>
      </w:r>
      <w:r w:rsidRPr="008B49B5">
        <w:rPr>
          <w:rFonts w:ascii="Calibri" w:hAnsi="Calibri" w:cs="Calibri"/>
          <w:sz w:val="22"/>
          <w:szCs w:val="22"/>
        </w:rPr>
        <w:t>,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proofErr w:type="spellStart"/>
      <w:r w:rsidR="00AD0933" w:rsidRPr="00531D76">
        <w:rPr>
          <w:rFonts w:ascii="Calibri" w:hAnsi="Calibri" w:cs="Calibri"/>
          <w:sz w:val="22"/>
          <w:szCs w:val="22"/>
        </w:rPr>
        <w:t>reg</w:t>
      </w:r>
      <w:proofErr w:type="spellEnd"/>
      <w:r w:rsidR="00AD0933" w:rsidRPr="00531D76">
        <w:rPr>
          <w:rFonts w:ascii="Calibri" w:hAnsi="Calibri" w:cs="Calibri"/>
          <w:sz w:val="22"/>
          <w:szCs w:val="22"/>
        </w:rPr>
        <w:t xml:space="preserve">. </w:t>
      </w:r>
      <w:proofErr w:type="gramStart"/>
      <w:r w:rsidR="00AD0933" w:rsidRPr="00531D76">
        <w:rPr>
          <w:rFonts w:ascii="Calibri" w:hAnsi="Calibri" w:cs="Calibri"/>
          <w:sz w:val="22"/>
          <w:szCs w:val="22"/>
        </w:rPr>
        <w:t>č.</w:t>
      </w:r>
      <w:proofErr w:type="gramEnd"/>
      <w:r w:rsidR="00AD0933" w:rsidRPr="00531D76">
        <w:rPr>
          <w:rFonts w:ascii="Calibri" w:hAnsi="Calibri" w:cs="Calibri"/>
          <w:sz w:val="22"/>
          <w:szCs w:val="22"/>
        </w:rPr>
        <w:t xml:space="preserve">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E3478E" w:rsidRPr="005C3AF7" w:rsidRDefault="00E3478E" w:rsidP="00E3478E">
      <w:pPr>
        <w:pStyle w:val="Odstavecseseznamem1"/>
        <w:numPr>
          <w:ilvl w:val="1"/>
          <w:numId w:val="2"/>
        </w:numPr>
        <w:spacing w:after="240"/>
        <w:jc w:val="both"/>
        <w:rPr>
          <w:rFonts w:ascii="Calibri" w:hAnsi="Calibri" w:cs="Calibri"/>
          <w:b/>
          <w:bCs/>
          <w:sz w:val="22"/>
          <w:szCs w:val="22"/>
          <w:u w:val="single"/>
        </w:rPr>
      </w:pPr>
      <w:r w:rsidRPr="00E40303">
        <w:rPr>
          <w:rFonts w:ascii="Calibri" w:hAnsi="Calibri" w:cs="Calibri"/>
          <w:sz w:val="22"/>
          <w:szCs w:val="22"/>
        </w:rPr>
        <w:t xml:space="preserve">Kupující pořizuje </w:t>
      </w:r>
      <w:r w:rsidRPr="00E40303">
        <w:rPr>
          <w:rFonts w:ascii="Calibri" w:hAnsi="Calibri"/>
          <w:sz w:val="22"/>
          <w:szCs w:val="22"/>
        </w:rPr>
        <w:t xml:space="preserve">předmět </w:t>
      </w:r>
      <w:r w:rsidRPr="005C3AF7">
        <w:rPr>
          <w:rFonts w:ascii="Calibri" w:hAnsi="Calibri"/>
          <w:sz w:val="22"/>
          <w:szCs w:val="22"/>
        </w:rPr>
        <w:t xml:space="preserve">plnění </w:t>
      </w:r>
      <w:r w:rsidRPr="005C3AF7">
        <w:rPr>
          <w:rFonts w:ascii="Calibri" w:hAnsi="Calibri"/>
          <w:b/>
          <w:sz w:val="22"/>
          <w:szCs w:val="22"/>
        </w:rPr>
        <w:t>(</w:t>
      </w:r>
      <w:r w:rsidRPr="005D2A65">
        <w:rPr>
          <w:rFonts w:asciiTheme="minorHAnsi" w:hAnsiTheme="minorHAnsi"/>
          <w:b/>
          <w:sz w:val="22"/>
          <w:szCs w:val="22"/>
        </w:rPr>
        <w:t>detekční systém pro monitorování přítomnosti amoniaku ve vzduchu)</w:t>
      </w:r>
      <w:r w:rsidRPr="005D2A65">
        <w:rPr>
          <w:rFonts w:asciiTheme="minorHAnsi" w:hAnsiTheme="minorHAnsi"/>
          <w:sz w:val="22"/>
          <w:szCs w:val="22"/>
        </w:rPr>
        <w:t xml:space="preserve">, který musí být schopen spolehlivě detekovat koncentraci amoniaku 18 </w:t>
      </w:r>
      <w:proofErr w:type="spellStart"/>
      <w:r w:rsidRPr="005D2A65">
        <w:rPr>
          <w:rFonts w:asciiTheme="minorHAnsi" w:hAnsiTheme="minorHAnsi"/>
          <w:sz w:val="22"/>
          <w:szCs w:val="22"/>
        </w:rPr>
        <w:t>ppm</w:t>
      </w:r>
      <w:proofErr w:type="spellEnd"/>
      <w:r w:rsidRPr="005D2A65">
        <w:rPr>
          <w:rFonts w:asciiTheme="minorHAnsi" w:hAnsiTheme="minorHAnsi"/>
          <w:sz w:val="22"/>
          <w:szCs w:val="22"/>
        </w:rPr>
        <w:t xml:space="preserve"> (limit pro přípustnou koncentraci amoniaku v laboratoři během celé pracovní doby) a havarijní koncentraci amoniaku nad 47 </w:t>
      </w:r>
      <w:proofErr w:type="spellStart"/>
      <w:r w:rsidRPr="005D2A65">
        <w:rPr>
          <w:rFonts w:asciiTheme="minorHAnsi" w:hAnsiTheme="minorHAnsi"/>
          <w:sz w:val="22"/>
          <w:szCs w:val="22"/>
        </w:rPr>
        <w:t>ppm</w:t>
      </w:r>
      <w:proofErr w:type="spellEnd"/>
      <w:r w:rsidRPr="005D2A65">
        <w:rPr>
          <w:rFonts w:asciiTheme="minorHAnsi" w:hAnsiTheme="minorHAnsi"/>
          <w:sz w:val="22"/>
          <w:szCs w:val="22"/>
        </w:rPr>
        <w:t xml:space="preserve">. </w:t>
      </w:r>
      <w:r w:rsidR="00FE064D" w:rsidRPr="005D2A65">
        <w:rPr>
          <w:rFonts w:asciiTheme="minorHAnsi" w:hAnsiTheme="minorHAnsi"/>
          <w:sz w:val="22"/>
          <w:szCs w:val="22"/>
        </w:rPr>
        <w:t xml:space="preserve">Systém musí zvládnout analyzovat koncentraci amoniaku současně na </w:t>
      </w:r>
      <w:r w:rsidR="00461B4D">
        <w:rPr>
          <w:rFonts w:asciiTheme="minorHAnsi" w:hAnsiTheme="minorHAnsi"/>
          <w:sz w:val="22"/>
          <w:szCs w:val="22"/>
        </w:rPr>
        <w:t>5</w:t>
      </w:r>
      <w:r w:rsidR="00FE064D" w:rsidRPr="005D2A65">
        <w:rPr>
          <w:rFonts w:asciiTheme="minorHAnsi" w:hAnsiTheme="minorHAnsi"/>
          <w:sz w:val="22"/>
          <w:szCs w:val="22"/>
        </w:rPr>
        <w:t xml:space="preserve"> různých kanálech (místech)</w:t>
      </w:r>
      <w:r w:rsidR="001A3F79" w:rsidRPr="005D2A65">
        <w:rPr>
          <w:rFonts w:asciiTheme="minorHAnsi" w:hAnsiTheme="minorHAnsi"/>
          <w:sz w:val="22"/>
          <w:szCs w:val="22"/>
        </w:rPr>
        <w:t xml:space="preserve">, zadavatel dále požaduje </w:t>
      </w:r>
      <w:r w:rsidR="00461B4D">
        <w:rPr>
          <w:rFonts w:asciiTheme="minorHAnsi" w:hAnsiTheme="minorHAnsi"/>
          <w:sz w:val="22"/>
          <w:szCs w:val="22"/>
        </w:rPr>
        <w:t>2</w:t>
      </w:r>
      <w:r w:rsidR="001A3F79" w:rsidRPr="005D2A65">
        <w:rPr>
          <w:rFonts w:asciiTheme="minorHAnsi" w:hAnsiTheme="minorHAnsi"/>
          <w:sz w:val="22"/>
          <w:szCs w:val="22"/>
        </w:rPr>
        <w:t xml:space="preserve"> kanál</w:t>
      </w:r>
      <w:r w:rsidR="00461B4D">
        <w:rPr>
          <w:rFonts w:asciiTheme="minorHAnsi" w:hAnsiTheme="minorHAnsi"/>
          <w:sz w:val="22"/>
          <w:szCs w:val="22"/>
        </w:rPr>
        <w:t>y</w:t>
      </w:r>
      <w:r w:rsidR="001A3F79" w:rsidRPr="005D2A65">
        <w:rPr>
          <w:rFonts w:asciiTheme="minorHAnsi" w:hAnsiTheme="minorHAnsi"/>
          <w:sz w:val="22"/>
          <w:szCs w:val="22"/>
        </w:rPr>
        <w:t xml:space="preserve"> pro detektor</w:t>
      </w:r>
      <w:r w:rsidR="00461B4D">
        <w:rPr>
          <w:rFonts w:asciiTheme="minorHAnsi" w:hAnsiTheme="minorHAnsi"/>
          <w:sz w:val="22"/>
          <w:szCs w:val="22"/>
        </w:rPr>
        <w:t>y</w:t>
      </w:r>
      <w:r w:rsidR="001A3F79" w:rsidRPr="005D2A65">
        <w:rPr>
          <w:rFonts w:asciiTheme="minorHAnsi" w:hAnsiTheme="minorHAnsi"/>
          <w:sz w:val="22"/>
          <w:szCs w:val="22"/>
        </w:rPr>
        <w:t xml:space="preserve"> vodíku a 1 kanál jako rezervní (celkem tedy 8 kanálů)</w:t>
      </w:r>
      <w:r w:rsidR="00FE064D" w:rsidRPr="005C3AF7">
        <w:rPr>
          <w:rFonts w:ascii="Calibri" w:hAnsi="Calibri"/>
          <w:sz w:val="22"/>
          <w:szCs w:val="22"/>
        </w:rPr>
        <w:t>.</w:t>
      </w:r>
    </w:p>
    <w:p w:rsidR="00E3478E" w:rsidRPr="005C3AF7" w:rsidRDefault="00E3478E" w:rsidP="00E3478E">
      <w:pPr>
        <w:pStyle w:val="Odstavecseseznamem1"/>
        <w:numPr>
          <w:ilvl w:val="1"/>
          <w:numId w:val="2"/>
        </w:numPr>
        <w:spacing w:after="240"/>
        <w:jc w:val="both"/>
        <w:rPr>
          <w:rFonts w:ascii="Calibri" w:hAnsi="Calibri" w:cs="Calibri"/>
          <w:b/>
          <w:bCs/>
          <w:sz w:val="22"/>
          <w:szCs w:val="22"/>
          <w:u w:val="single"/>
        </w:rPr>
      </w:pPr>
      <w:r w:rsidRPr="005C3AF7">
        <w:rPr>
          <w:rFonts w:ascii="Calibri" w:hAnsi="Calibri" w:cs="Calibri"/>
          <w:sz w:val="22"/>
          <w:szCs w:val="22"/>
        </w:rPr>
        <w:t xml:space="preserve">Prodávající je vítězným uchazečem zadávacího řízení </w:t>
      </w:r>
      <w:r w:rsidRPr="005C3AF7">
        <w:rPr>
          <w:rFonts w:ascii="Calibri" w:hAnsi="Calibri"/>
          <w:sz w:val="22"/>
          <w:szCs w:val="22"/>
        </w:rPr>
        <w:t>vyhlášeného Kupujícím dle zákona č. 137/2006 Sb., o veřejných zakázkách (dále jen „</w:t>
      </w:r>
      <w:r w:rsidRPr="005C3AF7">
        <w:rPr>
          <w:rFonts w:ascii="Calibri" w:hAnsi="Calibri"/>
          <w:b/>
          <w:sz w:val="22"/>
          <w:szCs w:val="22"/>
        </w:rPr>
        <w:t>ZVZ</w:t>
      </w:r>
      <w:r w:rsidRPr="005C3AF7">
        <w:rPr>
          <w:rFonts w:ascii="Calibri" w:hAnsi="Calibri"/>
          <w:sz w:val="22"/>
          <w:szCs w:val="22"/>
        </w:rPr>
        <w:t xml:space="preserve">“), </w:t>
      </w:r>
      <w:r w:rsidRPr="005C3AF7">
        <w:rPr>
          <w:rFonts w:ascii="Calibri" w:hAnsi="Calibri" w:cs="Calibri"/>
          <w:sz w:val="22"/>
          <w:szCs w:val="22"/>
        </w:rPr>
        <w:t>pod názvem „</w:t>
      </w:r>
      <w:r w:rsidR="00FE7E54" w:rsidRPr="005C3AF7">
        <w:rPr>
          <w:rFonts w:ascii="Calibri" w:hAnsi="Calibri"/>
          <w:b/>
          <w:sz w:val="22"/>
          <w:szCs w:val="22"/>
        </w:rPr>
        <w:t>Monitorování přítomnosti čpavku ve vzduchu</w:t>
      </w:r>
      <w:r w:rsidR="001A3F79">
        <w:rPr>
          <w:rFonts w:ascii="Calibri" w:hAnsi="Calibri"/>
          <w:b/>
          <w:sz w:val="22"/>
          <w:szCs w:val="22"/>
        </w:rPr>
        <w:t xml:space="preserve"> II</w:t>
      </w:r>
      <w:r w:rsidRPr="005C3AF7">
        <w:rPr>
          <w:rFonts w:ascii="Calibri" w:hAnsi="Calibri" w:cs="Calibri"/>
          <w:sz w:val="22"/>
          <w:szCs w:val="22"/>
        </w:rPr>
        <w:t>“ (dále jen „</w:t>
      </w:r>
      <w:r w:rsidRPr="005C3AF7">
        <w:rPr>
          <w:rFonts w:ascii="Calibri" w:hAnsi="Calibri" w:cs="Calibri"/>
          <w:b/>
          <w:sz w:val="22"/>
          <w:szCs w:val="22"/>
        </w:rPr>
        <w:t>Zadávací řízení</w:t>
      </w:r>
      <w:r w:rsidRPr="005C3AF7">
        <w:rPr>
          <w:rFonts w:ascii="Calibri" w:hAnsi="Calibri" w:cs="Calibri"/>
          <w:sz w:val="22"/>
          <w:szCs w:val="22"/>
        </w:rPr>
        <w:t>“) na dodání předmětu plnění dle této Smlouvy.</w:t>
      </w:r>
    </w:p>
    <w:p w:rsidR="00AD0933" w:rsidRPr="00473E88" w:rsidRDefault="00AD0933" w:rsidP="00E3478E">
      <w:pPr>
        <w:pStyle w:val="Odstavecseseznamem1"/>
        <w:numPr>
          <w:ilvl w:val="1"/>
          <w:numId w:val="2"/>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vyplývá z Příloh č. 1 a 2 této Smlouvy, je pro Kupujícího s ohledem na harmonogram Projektu </w:t>
      </w:r>
      <w:r w:rsidRPr="00531D76">
        <w:rPr>
          <w:rFonts w:ascii="Calibri" w:hAnsi="Calibri" w:cs="Calibri"/>
          <w:sz w:val="22"/>
          <w:szCs w:val="22"/>
        </w:rPr>
        <w:lastRenderedPageBreak/>
        <w:t>zásadní. Projekt končí dnem 30. června 2015 a nejpozději k tomuto datu musí být ukončeny všechny aktivity Projektu včetně celkového plnění Smlouvy (tj. včetně předání a vyúčtování).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461B4D" w:rsidRDefault="001C7C4E" w:rsidP="00317D4A">
      <w:pPr>
        <w:pStyle w:val="Odstavecseseznamem1"/>
        <w:numPr>
          <w:ilvl w:val="1"/>
          <w:numId w:val="2"/>
        </w:numPr>
        <w:spacing w:after="240"/>
        <w:jc w:val="both"/>
        <w:rPr>
          <w:rFonts w:ascii="Calibri" w:hAnsi="Calibri" w:cs="Calibri"/>
          <w:sz w:val="22"/>
          <w:szCs w:val="22"/>
        </w:rPr>
      </w:pPr>
      <w:r w:rsidRPr="00461B4D">
        <w:rPr>
          <w:rFonts w:ascii="Calibri" w:hAnsi="Calibri" w:cs="Calibri"/>
          <w:sz w:val="22"/>
          <w:szCs w:val="22"/>
        </w:rPr>
        <w:t>Předmětem této Smlouvy je závazek Prodávajícího dodat Kupujícímu a převést na Kupujícího vlastnické právo k</w:t>
      </w:r>
      <w:r w:rsidR="00461B4D">
        <w:rPr>
          <w:rFonts w:ascii="Calibri" w:hAnsi="Calibri" w:cs="Calibri"/>
          <w:sz w:val="22"/>
          <w:szCs w:val="22"/>
        </w:rPr>
        <w:t xml:space="preserve"> </w:t>
      </w:r>
      <w:r w:rsidR="005C3AF7" w:rsidRPr="00461B4D">
        <w:rPr>
          <w:rFonts w:ascii="Calibri" w:hAnsi="Calibri"/>
          <w:b/>
          <w:sz w:val="22"/>
          <w:szCs w:val="22"/>
        </w:rPr>
        <w:t>d</w:t>
      </w:r>
      <w:r w:rsidR="002D2AD0" w:rsidRPr="00461B4D">
        <w:rPr>
          <w:rFonts w:ascii="Calibri" w:hAnsi="Calibri"/>
          <w:b/>
          <w:sz w:val="22"/>
          <w:szCs w:val="22"/>
        </w:rPr>
        <w:t>etekční</w:t>
      </w:r>
      <w:r w:rsidR="00FE7E54" w:rsidRPr="00461B4D">
        <w:rPr>
          <w:rFonts w:ascii="Calibri" w:hAnsi="Calibri"/>
          <w:b/>
          <w:sz w:val="22"/>
          <w:szCs w:val="22"/>
        </w:rPr>
        <w:t>mu</w:t>
      </w:r>
      <w:r w:rsidR="002D2AD0" w:rsidRPr="00461B4D">
        <w:rPr>
          <w:rFonts w:ascii="Calibri" w:hAnsi="Calibri"/>
          <w:b/>
          <w:sz w:val="22"/>
          <w:szCs w:val="22"/>
        </w:rPr>
        <w:t xml:space="preserve"> systém</w:t>
      </w:r>
      <w:r w:rsidR="00FE7E54" w:rsidRPr="00461B4D">
        <w:rPr>
          <w:rFonts w:ascii="Calibri" w:hAnsi="Calibri"/>
          <w:b/>
          <w:sz w:val="22"/>
          <w:szCs w:val="22"/>
        </w:rPr>
        <w:t>u</w:t>
      </w:r>
      <w:r w:rsidR="002D2AD0" w:rsidRPr="00461B4D">
        <w:rPr>
          <w:rFonts w:ascii="Calibri" w:hAnsi="Calibri"/>
          <w:b/>
          <w:sz w:val="22"/>
          <w:szCs w:val="22"/>
        </w:rPr>
        <w:t xml:space="preserve"> pro monitorování přítomnosti </w:t>
      </w:r>
      <w:r w:rsidR="005C3AF7" w:rsidRPr="00461B4D">
        <w:rPr>
          <w:rFonts w:ascii="Calibri" w:hAnsi="Calibri"/>
          <w:b/>
          <w:sz w:val="22"/>
          <w:szCs w:val="22"/>
        </w:rPr>
        <w:t>čpavku</w:t>
      </w:r>
      <w:r w:rsidR="002D2AD0" w:rsidRPr="00461B4D">
        <w:rPr>
          <w:rFonts w:ascii="Calibri" w:hAnsi="Calibri"/>
          <w:b/>
          <w:sz w:val="22"/>
          <w:szCs w:val="22"/>
        </w:rPr>
        <w:t xml:space="preserve"> ve vzduchu</w:t>
      </w:r>
      <w:r w:rsidR="002D2AD0" w:rsidRPr="00461B4D">
        <w:rPr>
          <w:rFonts w:ascii="Calibri" w:hAnsi="Calibri" w:cs="Calibri"/>
          <w:sz w:val="22"/>
          <w:szCs w:val="22"/>
        </w:rPr>
        <w:t xml:space="preserve"> (dále jen </w:t>
      </w:r>
      <w:r w:rsidR="002D2AD0" w:rsidRPr="00461B4D">
        <w:rPr>
          <w:rFonts w:ascii="Calibri" w:hAnsi="Calibri" w:cs="Calibri"/>
          <w:b/>
          <w:sz w:val="22"/>
          <w:szCs w:val="22"/>
        </w:rPr>
        <w:t>„Zboží“</w:t>
      </w:r>
      <w:r w:rsidR="002D2AD0" w:rsidRPr="00461B4D">
        <w:rPr>
          <w:rFonts w:ascii="Calibri" w:hAnsi="Calibri" w:cs="Calibri"/>
          <w:sz w:val="22"/>
          <w:szCs w:val="22"/>
        </w:rPr>
        <w:t xml:space="preserve"> nebo </w:t>
      </w:r>
      <w:r w:rsidR="002D2AD0" w:rsidRPr="00461B4D">
        <w:rPr>
          <w:rFonts w:ascii="Calibri" w:hAnsi="Calibri" w:cs="Calibri"/>
          <w:b/>
          <w:sz w:val="22"/>
          <w:szCs w:val="22"/>
        </w:rPr>
        <w:t>„Přístroj“</w:t>
      </w:r>
      <w:r w:rsidR="002D2AD0" w:rsidRPr="00461B4D">
        <w:rPr>
          <w:rFonts w:ascii="Calibri" w:hAnsi="Calibri" w:cs="Calibri"/>
          <w:sz w:val="22"/>
          <w:szCs w:val="22"/>
        </w:rPr>
        <w:t xml:space="preserve">) </w:t>
      </w:r>
      <w:r w:rsidRPr="00461B4D">
        <w:rPr>
          <w:rFonts w:ascii="Calibri" w:hAnsi="Calibri" w:cs="Calibri"/>
          <w:sz w:val="22"/>
          <w:szCs w:val="22"/>
        </w:rPr>
        <w:t>a Kupující se zavazuje Zboží převzít a zaplatit Prodávajícímu za Zboží sjednanou cenu.</w:t>
      </w:r>
      <w:r w:rsidR="00317D4A" w:rsidRPr="00461B4D">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BC25AE" w:rsidP="00317D4A">
      <w:pPr>
        <w:pStyle w:val="Odstavecseseznamem1"/>
        <w:numPr>
          <w:ilvl w:val="2"/>
          <w:numId w:val="2"/>
        </w:numPr>
        <w:spacing w:after="240"/>
        <w:jc w:val="both"/>
        <w:rPr>
          <w:rFonts w:ascii="Calibri" w:hAnsi="Calibri" w:cs="Calibri"/>
          <w:b/>
          <w:bCs/>
          <w:sz w:val="22"/>
          <w:szCs w:val="22"/>
          <w:u w:val="single"/>
        </w:rPr>
      </w:pPr>
      <w:bookmarkStart w:id="2" w:name="_Ref381968903"/>
      <w:r>
        <w:rPr>
          <w:rFonts w:ascii="Calibri" w:hAnsi="Calibri" w:cs="Calibri"/>
          <w:sz w:val="22"/>
          <w:szCs w:val="22"/>
        </w:rPr>
        <w:t>D</w:t>
      </w:r>
      <w:r w:rsidR="001C7C4E">
        <w:rPr>
          <w:rFonts w:ascii="Calibri" w:hAnsi="Calibri" w:cs="Calibri"/>
          <w:sz w:val="22"/>
          <w:szCs w:val="22"/>
        </w:rPr>
        <w:t>oprava Přístroje včetně příslušenství dle příloh</w:t>
      </w:r>
      <w:r w:rsidR="00531D76">
        <w:rPr>
          <w:rFonts w:ascii="Calibri" w:hAnsi="Calibri" w:cs="Calibri"/>
          <w:sz w:val="22"/>
          <w:szCs w:val="22"/>
        </w:rPr>
        <w:t xml:space="preserve"> č. 1 a</w:t>
      </w:r>
      <w:r w:rsidR="001C7C4E">
        <w:rPr>
          <w:rFonts w:ascii="Calibri" w:hAnsi="Calibri" w:cs="Calibri"/>
          <w:sz w:val="22"/>
          <w:szCs w:val="22"/>
        </w:rPr>
        <w:t xml:space="preserve"> 2 této Smlouvy do místa plnění, je</w:t>
      </w:r>
      <w:r w:rsidR="001C7C4E" w:rsidRPr="008B49B5">
        <w:rPr>
          <w:rFonts w:ascii="Calibri" w:hAnsi="Calibri" w:cs="Calibri"/>
          <w:sz w:val="22"/>
          <w:szCs w:val="22"/>
        </w:rPr>
        <w:t>h</w:t>
      </w:r>
      <w:r w:rsidR="001C7C4E">
        <w:rPr>
          <w:rFonts w:ascii="Calibri" w:hAnsi="Calibri" w:cs="Calibri"/>
          <w:sz w:val="22"/>
          <w:szCs w:val="22"/>
        </w:rPr>
        <w:t>o</w:t>
      </w:r>
      <w:r w:rsidR="001C7C4E" w:rsidRPr="008B49B5">
        <w:rPr>
          <w:rFonts w:ascii="Calibri" w:hAnsi="Calibri" w:cs="Calibri"/>
          <w:sz w:val="22"/>
          <w:szCs w:val="22"/>
        </w:rPr>
        <w:t xml:space="preserve"> vybalení a kontrola</w:t>
      </w:r>
      <w:r w:rsidR="00317D4A">
        <w:rPr>
          <w:rFonts w:ascii="Calibri" w:hAnsi="Calibri" w:cs="Calibri"/>
          <w:sz w:val="22"/>
          <w:szCs w:val="22"/>
        </w:rPr>
        <w:t>,</w:t>
      </w:r>
      <w:bookmarkEnd w:id="2"/>
      <w:r w:rsidR="00317D4A">
        <w:rPr>
          <w:rFonts w:ascii="Calibri" w:hAnsi="Calibri" w:cs="Calibri"/>
          <w:sz w:val="22"/>
          <w:szCs w:val="22"/>
        </w:rPr>
        <w:t xml:space="preserve"> </w:t>
      </w:r>
    </w:p>
    <w:p w:rsidR="00317D4A" w:rsidRPr="005E0EC2"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8B49B5">
        <w:rPr>
          <w:rFonts w:ascii="Calibri" w:hAnsi="Calibri" w:cs="Calibri"/>
          <w:sz w:val="22"/>
          <w:szCs w:val="22"/>
        </w:rPr>
        <w:t xml:space="preserve">instalace </w:t>
      </w:r>
      <w:r>
        <w:rPr>
          <w:rFonts w:ascii="Calibri" w:hAnsi="Calibri" w:cs="Calibri"/>
          <w:sz w:val="22"/>
          <w:szCs w:val="22"/>
        </w:rPr>
        <w:t>Přístroje</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3"/>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k obsluze a údržbě Přístroje</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záruční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(Přístroj),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Prodávající je povinen upozornit Kupujícího bez zbytečného odkladu na nevhodnou povahu pokynů daných mu Kupujícím k provedení dodávky, jestliže tuto nevhodnost 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Přístroj</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 xml:space="preserve"> 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866FFC"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lastRenderedPageBreak/>
        <w:t>Dodaný Přístroj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379964163"/>
      <w:bookmarkStart w:id="6" w:name="_Ref381969739"/>
      <w:r w:rsidRPr="00134F3A">
        <w:rPr>
          <w:rFonts w:ascii="Calibri" w:hAnsi="Calibri" w:cs="Calibri"/>
          <w:sz w:val="22"/>
          <w:szCs w:val="22"/>
        </w:rPr>
        <w:t xml:space="preserve">Prodávající se zavazuje </w:t>
      </w:r>
    </w:p>
    <w:p w:rsidR="0044489F" w:rsidRDefault="009F3DFB">
      <w:pPr>
        <w:pStyle w:val="Odstavecseseznamem1"/>
        <w:numPr>
          <w:ilvl w:val="2"/>
          <w:numId w:val="2"/>
        </w:numPr>
        <w:spacing w:after="240"/>
        <w:jc w:val="both"/>
        <w:rPr>
          <w:rFonts w:ascii="Calibri" w:hAnsi="Calibri" w:cs="Calibri"/>
          <w:b/>
          <w:bCs/>
          <w:sz w:val="22"/>
          <w:szCs w:val="22"/>
          <w:u w:val="single"/>
        </w:rPr>
      </w:pPr>
      <w:bookmarkStart w:id="7" w:name="_Ref382231623"/>
      <w:r w:rsidRPr="00134F3A">
        <w:rPr>
          <w:rFonts w:ascii="Calibri" w:hAnsi="Calibri" w:cs="Calibri"/>
          <w:sz w:val="22"/>
          <w:szCs w:val="22"/>
        </w:rPr>
        <w:t xml:space="preserve">do 4 měsíců od </w:t>
      </w:r>
      <w:r w:rsidR="004F1DD5">
        <w:rPr>
          <w:rFonts w:ascii="Calibri" w:hAnsi="Calibri" w:cs="Calibri"/>
          <w:sz w:val="22"/>
          <w:szCs w:val="22"/>
        </w:rPr>
        <w:t>uzavření</w:t>
      </w:r>
      <w:r w:rsidRPr="00134F3A">
        <w:rPr>
          <w:rFonts w:ascii="Calibri" w:hAnsi="Calibri" w:cs="Calibri"/>
          <w:sz w:val="22"/>
          <w:szCs w:val="22"/>
        </w:rPr>
        <w:t xml:space="preserve"> kupní smlouvy </w:t>
      </w:r>
      <w:r w:rsidR="003E767D" w:rsidRPr="00134F3A">
        <w:rPr>
          <w:rFonts w:ascii="Calibri" w:hAnsi="Calibri" w:cs="Calibri"/>
          <w:sz w:val="22"/>
          <w:szCs w:val="22"/>
        </w:rPr>
        <w:t xml:space="preserve">Přístroj </w:t>
      </w:r>
      <w:r w:rsidR="008E3F41" w:rsidRPr="00134F3A">
        <w:rPr>
          <w:rFonts w:ascii="Calibri" w:hAnsi="Calibri" w:cs="Calibri"/>
          <w:sz w:val="22"/>
          <w:szCs w:val="22"/>
        </w:rPr>
        <w:t>dodat</w:t>
      </w:r>
      <w:bookmarkEnd w:id="7"/>
      <w:r w:rsidR="00531D76">
        <w:rPr>
          <w:rFonts w:ascii="Calibri" w:hAnsi="Calibri" w:cs="Calibri"/>
          <w:sz w:val="22"/>
          <w:szCs w:val="22"/>
        </w:rPr>
        <w:t>;</w:t>
      </w:r>
      <w:r w:rsidR="008E3F41" w:rsidRPr="00134F3A" w:rsidDel="003E767D">
        <w:rPr>
          <w:rFonts w:ascii="Calibri" w:hAnsi="Calibri" w:cs="Calibri"/>
          <w:sz w:val="22"/>
          <w:szCs w:val="22"/>
        </w:rPr>
        <w:t xml:space="preserve"> </w:t>
      </w:r>
    </w:p>
    <w:p w:rsidR="0044489F" w:rsidRPr="004F1DD5" w:rsidRDefault="003E767D">
      <w:pPr>
        <w:pStyle w:val="Odstavecseseznamem1"/>
        <w:numPr>
          <w:ilvl w:val="2"/>
          <w:numId w:val="2"/>
        </w:numPr>
        <w:spacing w:after="240"/>
        <w:jc w:val="both"/>
        <w:rPr>
          <w:rFonts w:ascii="Calibri" w:hAnsi="Calibri" w:cs="Calibri"/>
          <w:b/>
          <w:bCs/>
          <w:sz w:val="22"/>
          <w:szCs w:val="22"/>
          <w:u w:val="single"/>
        </w:rPr>
      </w:pPr>
      <w:bookmarkStart w:id="8" w:name="_Ref382231692"/>
      <w:r w:rsidRPr="004F1DD5">
        <w:rPr>
          <w:rFonts w:ascii="Calibri" w:hAnsi="Calibri" w:cs="Calibri"/>
          <w:sz w:val="22"/>
          <w:szCs w:val="22"/>
        </w:rPr>
        <w:t xml:space="preserve">do </w:t>
      </w:r>
      <w:r w:rsidR="00643BA0" w:rsidRPr="004F1DD5">
        <w:rPr>
          <w:rFonts w:ascii="Calibri" w:hAnsi="Calibri" w:cs="Calibri"/>
          <w:sz w:val="22"/>
          <w:szCs w:val="22"/>
        </w:rPr>
        <w:t>7</w:t>
      </w:r>
      <w:r w:rsidRPr="004F1DD5">
        <w:rPr>
          <w:rFonts w:ascii="Calibri" w:hAnsi="Calibri" w:cs="Calibri"/>
          <w:sz w:val="22"/>
          <w:szCs w:val="22"/>
        </w:rPr>
        <w:t xml:space="preserve"> </w:t>
      </w:r>
      <w:r w:rsidR="00F63150" w:rsidRPr="004F1DD5">
        <w:rPr>
          <w:rFonts w:ascii="Calibri" w:hAnsi="Calibri" w:cs="Calibri"/>
          <w:sz w:val="22"/>
          <w:szCs w:val="22"/>
        </w:rPr>
        <w:t>dnů</w:t>
      </w:r>
      <w:r w:rsidRPr="004F1DD5">
        <w:rPr>
          <w:rFonts w:ascii="Calibri" w:hAnsi="Calibri" w:cs="Calibri"/>
          <w:sz w:val="22"/>
          <w:szCs w:val="22"/>
        </w:rPr>
        <w:t xml:space="preserve"> od</w:t>
      </w:r>
      <w:r w:rsidR="00643BA0" w:rsidRPr="004F1DD5">
        <w:rPr>
          <w:rFonts w:ascii="Calibri" w:hAnsi="Calibri" w:cs="Calibri"/>
          <w:sz w:val="22"/>
          <w:szCs w:val="22"/>
        </w:rPr>
        <w:t xml:space="preserve"> oznámení připravenosti místa p</w:t>
      </w:r>
      <w:r w:rsidR="004F1DD5">
        <w:rPr>
          <w:rFonts w:ascii="Calibri" w:hAnsi="Calibri" w:cs="Calibri"/>
          <w:sz w:val="22"/>
          <w:szCs w:val="22"/>
        </w:rPr>
        <w:t>l</w:t>
      </w:r>
      <w:r w:rsidR="00643BA0" w:rsidRPr="004F1DD5">
        <w:rPr>
          <w:rFonts w:ascii="Calibri" w:hAnsi="Calibri" w:cs="Calibri"/>
          <w:sz w:val="22"/>
          <w:szCs w:val="22"/>
        </w:rPr>
        <w:t>nění pro instalaci Přístroje</w:t>
      </w:r>
      <w:r w:rsidRPr="004F1DD5">
        <w:rPr>
          <w:rFonts w:ascii="Calibri" w:hAnsi="Calibri" w:cs="Calibri"/>
          <w:sz w:val="22"/>
          <w:szCs w:val="22"/>
        </w:rPr>
        <w:t xml:space="preserve"> </w:t>
      </w:r>
      <w:r w:rsidR="00643BA0" w:rsidRPr="004F1DD5">
        <w:rPr>
          <w:rFonts w:ascii="Calibri" w:hAnsi="Calibri" w:cs="Calibri"/>
          <w:sz w:val="22"/>
          <w:szCs w:val="22"/>
        </w:rPr>
        <w:t xml:space="preserve">(po </w:t>
      </w:r>
      <w:r w:rsidR="00CB39A1" w:rsidRPr="004F1DD5">
        <w:rPr>
          <w:rFonts w:ascii="Calibri" w:hAnsi="Calibri" w:cs="Calibri"/>
          <w:sz w:val="22"/>
          <w:szCs w:val="22"/>
        </w:rPr>
        <w:t>dodání</w:t>
      </w:r>
      <w:r w:rsidR="0044489F" w:rsidRPr="004F1DD5">
        <w:rPr>
          <w:rFonts w:ascii="Calibri" w:hAnsi="Calibri" w:cs="Calibri"/>
          <w:sz w:val="22"/>
          <w:szCs w:val="22"/>
        </w:rPr>
        <w:t xml:space="preserve"> technologické </w:t>
      </w:r>
      <w:r w:rsidR="00A97B11" w:rsidRPr="004F1DD5">
        <w:rPr>
          <w:rFonts w:ascii="Calibri" w:hAnsi="Calibri" w:cs="Calibri"/>
          <w:sz w:val="22"/>
          <w:szCs w:val="22"/>
        </w:rPr>
        <w:t xml:space="preserve">aparatury </w:t>
      </w:r>
      <w:r w:rsidR="0044489F" w:rsidRPr="004F1DD5">
        <w:rPr>
          <w:rFonts w:ascii="Calibri" w:hAnsi="Calibri" w:cs="Calibri"/>
          <w:sz w:val="22"/>
          <w:szCs w:val="22"/>
        </w:rPr>
        <w:t>MOVPE</w:t>
      </w:r>
      <w:r w:rsidR="00643BA0" w:rsidRPr="004F1DD5">
        <w:rPr>
          <w:rFonts w:ascii="Calibri" w:hAnsi="Calibri" w:cs="Calibri"/>
          <w:sz w:val="22"/>
          <w:szCs w:val="22"/>
        </w:rPr>
        <w:t>)</w:t>
      </w:r>
      <w:r w:rsidR="0044489F" w:rsidRPr="004F1DD5">
        <w:rPr>
          <w:rFonts w:ascii="Calibri" w:hAnsi="Calibri" w:cs="Calibri"/>
          <w:sz w:val="22"/>
          <w:szCs w:val="22"/>
        </w:rPr>
        <w:t xml:space="preserve"> </w:t>
      </w:r>
      <w:r w:rsidRPr="004F1DD5">
        <w:rPr>
          <w:rFonts w:ascii="Calibri" w:hAnsi="Calibri" w:cs="Calibri"/>
          <w:sz w:val="22"/>
          <w:szCs w:val="22"/>
        </w:rPr>
        <w:t xml:space="preserve">Přístroj odevzdat po předchozí </w:t>
      </w:r>
      <w:r w:rsidR="009F3DFB" w:rsidRPr="004F1DD5">
        <w:rPr>
          <w:rFonts w:ascii="Calibri" w:hAnsi="Calibri" w:cs="Calibri"/>
          <w:sz w:val="22"/>
          <w:szCs w:val="22"/>
        </w:rPr>
        <w:t>insta</w:t>
      </w:r>
      <w:r w:rsidRPr="004F1DD5">
        <w:rPr>
          <w:rFonts w:ascii="Calibri" w:hAnsi="Calibri" w:cs="Calibri"/>
          <w:sz w:val="22"/>
          <w:szCs w:val="22"/>
        </w:rPr>
        <w:t>laci</w:t>
      </w:r>
      <w:r w:rsidR="009F3DFB" w:rsidRPr="004F1DD5">
        <w:rPr>
          <w:rFonts w:ascii="Calibri" w:hAnsi="Calibri" w:cs="Calibri"/>
          <w:sz w:val="22"/>
          <w:szCs w:val="22"/>
        </w:rPr>
        <w:t xml:space="preserve"> a demonstrovat </w:t>
      </w:r>
      <w:r w:rsidR="0044489F" w:rsidRPr="004F1DD5">
        <w:rPr>
          <w:rFonts w:ascii="Calibri" w:hAnsi="Calibri" w:cs="Calibri"/>
          <w:sz w:val="22"/>
          <w:szCs w:val="22"/>
        </w:rPr>
        <w:t xml:space="preserve">jeho </w:t>
      </w:r>
      <w:r w:rsidR="009F3DFB" w:rsidRPr="004F1DD5">
        <w:rPr>
          <w:rFonts w:ascii="Calibri" w:hAnsi="Calibri" w:cs="Calibri"/>
          <w:sz w:val="22"/>
          <w:szCs w:val="22"/>
        </w:rPr>
        <w:t>funkčnost</w:t>
      </w:r>
      <w:r w:rsidRPr="004F1DD5">
        <w:rPr>
          <w:rFonts w:ascii="Calibri" w:hAnsi="Calibri" w:cs="Calibri"/>
          <w:sz w:val="22"/>
          <w:szCs w:val="22"/>
        </w:rPr>
        <w:t>.</w:t>
      </w:r>
      <w:bookmarkEnd w:id="8"/>
      <w:r w:rsidR="009F3DFB" w:rsidRPr="004F1DD5">
        <w:rPr>
          <w:rFonts w:ascii="Calibri" w:hAnsi="Calibri" w:cs="Calibri"/>
          <w:sz w:val="22"/>
          <w:szCs w:val="22"/>
        </w:rPr>
        <w:t xml:space="preserve"> </w:t>
      </w:r>
      <w:bookmarkEnd w:id="5"/>
      <w:r w:rsidR="009F3DFB" w:rsidRPr="004F1DD5">
        <w:rPr>
          <w:rFonts w:ascii="Calibri" w:hAnsi="Calibri" w:cs="Calibri"/>
          <w:sz w:val="22"/>
          <w:szCs w:val="22"/>
        </w:rPr>
        <w:t xml:space="preserve"> </w:t>
      </w:r>
      <w:bookmarkEnd w:id="6"/>
    </w:p>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Prodávající </w:t>
      </w:r>
      <w:r w:rsidR="0085033C" w:rsidRPr="000939BE">
        <w:rPr>
          <w:rFonts w:ascii="Calibri" w:hAnsi="Calibri" w:cs="Calibri"/>
          <w:sz w:val="22"/>
          <w:szCs w:val="22"/>
        </w:rPr>
        <w:t xml:space="preserve">není oprávněn v rámci lhůty dle odst. </w:t>
      </w:r>
      <w:proofErr w:type="gramStart"/>
      <w:r w:rsidR="002B539C">
        <w:rPr>
          <w:rFonts w:ascii="Calibri" w:hAnsi="Calibri" w:cs="Calibri"/>
          <w:sz w:val="22"/>
          <w:szCs w:val="22"/>
        </w:rPr>
        <w:fldChar w:fldCharType="begin"/>
      </w:r>
      <w:r>
        <w:rPr>
          <w:rFonts w:ascii="Calibri" w:hAnsi="Calibri" w:cs="Calibri"/>
          <w:sz w:val="22"/>
          <w:szCs w:val="22"/>
        </w:rPr>
        <w:instrText xml:space="preserve"> REF _Ref381969739 \r \h </w:instrText>
      </w:r>
      <w:r w:rsidR="002B539C">
        <w:rPr>
          <w:rFonts w:ascii="Calibri" w:hAnsi="Calibri" w:cs="Calibri"/>
          <w:sz w:val="22"/>
          <w:szCs w:val="22"/>
        </w:rPr>
      </w:r>
      <w:r w:rsidR="002B539C">
        <w:rPr>
          <w:rFonts w:ascii="Calibri" w:hAnsi="Calibri" w:cs="Calibri"/>
          <w:sz w:val="22"/>
          <w:szCs w:val="22"/>
        </w:rPr>
        <w:fldChar w:fldCharType="separate"/>
      </w:r>
      <w:r w:rsidR="00C060BB">
        <w:rPr>
          <w:rFonts w:ascii="Calibri" w:hAnsi="Calibri" w:cs="Calibri"/>
          <w:sz w:val="22"/>
          <w:szCs w:val="22"/>
        </w:rPr>
        <w:t>4.1</w:t>
      </w:r>
      <w:r w:rsidR="002B539C">
        <w:rPr>
          <w:rFonts w:ascii="Calibri" w:hAnsi="Calibri" w:cs="Calibri"/>
          <w:sz w:val="22"/>
          <w:szCs w:val="22"/>
        </w:rPr>
        <w:fldChar w:fldCharType="end"/>
      </w:r>
      <w:proofErr w:type="gramEnd"/>
      <w:r>
        <w:rPr>
          <w:rFonts w:ascii="Calibri" w:hAnsi="Calibri" w:cs="Calibri"/>
          <w:sz w:val="22"/>
          <w:szCs w:val="22"/>
        </w:rPr>
        <w:t xml:space="preserve"> </w:t>
      </w:r>
      <w:r w:rsidR="0085033C" w:rsidRPr="000939BE">
        <w:rPr>
          <w:rFonts w:ascii="Calibri" w:hAnsi="Calibri" w:cs="Calibri"/>
          <w:sz w:val="22"/>
          <w:szCs w:val="22"/>
        </w:rPr>
        <w:t xml:space="preserve">dodat Přístroj dříve, než bude </w:t>
      </w:r>
      <w:r w:rsidRPr="00134F3A">
        <w:rPr>
          <w:rFonts w:ascii="Calibri" w:hAnsi="Calibri" w:cs="Calibri"/>
          <w:sz w:val="22"/>
          <w:szCs w:val="22"/>
        </w:rPr>
        <w:t xml:space="preserve">Kupujícím </w:t>
      </w:r>
      <w:r w:rsidR="0085033C" w:rsidRPr="000939BE">
        <w:rPr>
          <w:rFonts w:ascii="Calibri" w:hAnsi="Calibri" w:cs="Calibri"/>
          <w:sz w:val="22"/>
          <w:szCs w:val="22"/>
        </w:rPr>
        <w:t>informován o připravenosti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proofErr w:type="gramStart"/>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w:t>
      </w:r>
      <w:proofErr w:type="gramEnd"/>
      <w:r w:rsidRPr="005E0EC2">
        <w:rPr>
          <w:rFonts w:ascii="Calibri" w:hAnsi="Calibri"/>
          <w:color w:val="FF0000"/>
          <w:sz w:val="22"/>
          <w:szCs w:val="22"/>
        </w:rPr>
        <w:t xml:space="preserve">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Pr>
          <w:rFonts w:ascii="Calibri" w:hAnsi="Calibri"/>
          <w:sz w:val="22"/>
          <w:szCs w:val="22"/>
        </w:rPr>
        <w:t>Přístroj</w:t>
      </w:r>
      <w:r w:rsidR="005E0EC2">
        <w:rPr>
          <w:rFonts w:ascii="Calibri" w:hAnsi="Calibri"/>
          <w:sz w:val="22"/>
          <w:szCs w:val="22"/>
        </w:rPr>
        <w:t>e</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oprávněn fakturovat za následujících podmínek:</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První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sidR="009F3DFB">
        <w:rPr>
          <w:rFonts w:ascii="Calibri" w:hAnsi="Calibri"/>
          <w:color w:val="FF0000"/>
          <w:sz w:val="22"/>
          <w:szCs w:val="22"/>
        </w:rPr>
        <w:t>max. 7</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sidRPr="00C77C46">
        <w:rPr>
          <w:rFonts w:ascii="Calibri" w:hAnsi="Calibri"/>
          <w:sz w:val="22"/>
          <w:szCs w:val="22"/>
        </w:rPr>
        <w:t xml:space="preserve"> </w:t>
      </w:r>
      <w:r w:rsidR="009F3DFB">
        <w:rPr>
          <w:rFonts w:ascii="Calibri" w:hAnsi="Calibri"/>
          <w:sz w:val="22"/>
          <w:szCs w:val="22"/>
        </w:rPr>
        <w:t>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color w:val="FF0000"/>
          <w:sz w:val="22"/>
          <w:szCs w:val="22"/>
        </w:rPr>
        <w:t xml:space="preserve"> </w:t>
      </w:r>
      <w:r w:rsidR="009F3DFB" w:rsidRPr="00531D76">
        <w:rPr>
          <w:rFonts w:ascii="Calibri" w:hAnsi="Calibri"/>
          <w:sz w:val="22"/>
          <w:szCs w:val="22"/>
        </w:rPr>
        <w:t xml:space="preserve">po </w:t>
      </w:r>
      <w:r w:rsidR="009F3DFB" w:rsidRPr="00531D76">
        <w:rPr>
          <w:rFonts w:ascii="Verdana" w:hAnsi="Verdana"/>
          <w:sz w:val="20"/>
          <w:szCs w:val="20"/>
        </w:rPr>
        <w:t xml:space="preserve">dodání </w:t>
      </w:r>
      <w:r w:rsidR="008E3F41" w:rsidRPr="00531D76">
        <w:rPr>
          <w:rFonts w:ascii="Verdana" w:hAnsi="Verdana"/>
          <w:sz w:val="20"/>
          <w:szCs w:val="20"/>
        </w:rPr>
        <w:t>Přístroje</w:t>
      </w:r>
      <w:r w:rsidR="008E3F41">
        <w:rPr>
          <w:rFonts w:ascii="Verdana" w:hAnsi="Verdana"/>
          <w:sz w:val="20"/>
          <w:szCs w:val="20"/>
        </w:rPr>
        <w:t xml:space="preserve"> dle č. </w:t>
      </w:r>
      <w:proofErr w:type="gramStart"/>
      <w:r w:rsidR="002B539C">
        <w:rPr>
          <w:rFonts w:ascii="Verdana" w:hAnsi="Verdana"/>
          <w:sz w:val="20"/>
          <w:szCs w:val="20"/>
        </w:rPr>
        <w:fldChar w:fldCharType="begin"/>
      </w:r>
      <w:r w:rsidR="008E3F41">
        <w:rPr>
          <w:rFonts w:ascii="Verdana" w:hAnsi="Verdana"/>
          <w:sz w:val="20"/>
          <w:szCs w:val="20"/>
        </w:rPr>
        <w:instrText xml:space="preserve"> REF _Ref382231623 \r \h </w:instrText>
      </w:r>
      <w:r w:rsidR="002B539C">
        <w:rPr>
          <w:rFonts w:ascii="Verdana" w:hAnsi="Verdana"/>
          <w:sz w:val="20"/>
          <w:szCs w:val="20"/>
        </w:rPr>
      </w:r>
      <w:r w:rsidR="002B539C">
        <w:rPr>
          <w:rFonts w:ascii="Verdana" w:hAnsi="Verdana"/>
          <w:sz w:val="20"/>
          <w:szCs w:val="20"/>
        </w:rPr>
        <w:fldChar w:fldCharType="separate"/>
      </w:r>
      <w:r w:rsidR="00C060BB">
        <w:rPr>
          <w:rFonts w:ascii="Verdana" w:hAnsi="Verdana"/>
          <w:sz w:val="20"/>
          <w:szCs w:val="20"/>
        </w:rPr>
        <w:t>4.1.1</w:t>
      </w:r>
      <w:r w:rsidR="002B539C">
        <w:rPr>
          <w:rFonts w:ascii="Verdana" w:hAnsi="Verdana"/>
          <w:sz w:val="20"/>
          <w:szCs w:val="20"/>
        </w:rPr>
        <w:fldChar w:fldCharType="end"/>
      </w:r>
      <w:proofErr w:type="gramEnd"/>
      <w:r>
        <w:rPr>
          <w:rFonts w:ascii="Calibri" w:hAnsi="Calibri"/>
          <w:sz w:val="22"/>
          <w:szCs w:val="22"/>
        </w:rPr>
        <w:t>.</w:t>
      </w:r>
      <w:r w:rsidR="008E3F41">
        <w:rPr>
          <w:rFonts w:ascii="Calibri" w:hAnsi="Calibri"/>
          <w:sz w:val="22"/>
          <w:szCs w:val="22"/>
        </w:rPr>
        <w:t xml:space="preserve"> na základě dodacího listu.</w:t>
      </w:r>
    </w:p>
    <w:p w:rsidR="00C450C1" w:rsidRPr="00531D76" w:rsidRDefault="009F3DFB"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Druhou</w:t>
      </w:r>
      <w:r w:rsidR="00C450C1">
        <w:rPr>
          <w:rFonts w:ascii="Calibri" w:hAnsi="Calibri"/>
          <w:sz w:val="22"/>
          <w:szCs w:val="22"/>
        </w:rPr>
        <w:t xml:space="preserve"> </w:t>
      </w:r>
      <w:r w:rsidR="00C450C1" w:rsidRPr="00C77C46">
        <w:rPr>
          <w:rFonts w:ascii="Calibri" w:hAnsi="Calibri"/>
          <w:sz w:val="22"/>
          <w:szCs w:val="22"/>
        </w:rPr>
        <w:t xml:space="preserve">část Kupní Ceny odpovídající </w:t>
      </w:r>
      <w:r w:rsidR="00C450C1">
        <w:rPr>
          <w:rFonts w:ascii="Calibri" w:hAnsi="Calibri"/>
          <w:sz w:val="22"/>
          <w:szCs w:val="22"/>
        </w:rPr>
        <w:t>zbytku</w:t>
      </w:r>
      <w:r w:rsidR="00C450C1" w:rsidRPr="00C77C46">
        <w:rPr>
          <w:rFonts w:ascii="Calibri" w:hAnsi="Calibri"/>
          <w:sz w:val="22"/>
          <w:szCs w:val="22"/>
        </w:rPr>
        <w:t xml:space="preserve"> z celkové Kupní Ceny ve výši </w:t>
      </w:r>
      <w:r w:rsidR="00C450C1" w:rsidRPr="005A3D56">
        <w:rPr>
          <w:rFonts w:ascii="Calibri" w:hAnsi="Calibri"/>
          <w:sz w:val="22"/>
          <w:szCs w:val="22"/>
          <w:highlight w:val="yellow"/>
        </w:rPr>
        <w:t>_________</w:t>
      </w:r>
      <w:r w:rsidR="00C450C1">
        <w:rPr>
          <w:rFonts w:ascii="Calibri" w:hAnsi="Calibri"/>
          <w:sz w:val="22"/>
          <w:szCs w:val="22"/>
        </w:rPr>
        <w:t xml:space="preserve"> </w:t>
      </w:r>
      <w:r>
        <w:rPr>
          <w:rFonts w:ascii="Calibri" w:hAnsi="Calibri"/>
          <w:sz w:val="22"/>
          <w:szCs w:val="22"/>
        </w:rPr>
        <w:t>Kč</w:t>
      </w:r>
      <w:r w:rsidR="00C450C1" w:rsidRPr="00C77C46">
        <w:rPr>
          <w:rFonts w:ascii="Calibri" w:hAnsi="Calibri"/>
          <w:sz w:val="22"/>
          <w:szCs w:val="22"/>
        </w:rPr>
        <w:t xml:space="preserve"> bez DPH </w:t>
      </w:r>
      <w:r w:rsidR="00C450C1" w:rsidRPr="005A3D56">
        <w:rPr>
          <w:rFonts w:ascii="Calibri" w:hAnsi="Calibri"/>
          <w:color w:val="FF0000"/>
          <w:sz w:val="22"/>
          <w:szCs w:val="22"/>
        </w:rPr>
        <w:t>(doplní uchazeč)</w:t>
      </w:r>
      <w:r w:rsidR="00C450C1">
        <w:rPr>
          <w:rFonts w:ascii="Calibri" w:hAnsi="Calibri"/>
          <w:sz w:val="22"/>
          <w:szCs w:val="22"/>
        </w:rPr>
        <w:t xml:space="preserve"> </w:t>
      </w:r>
      <w:r w:rsidR="00C450C1" w:rsidRPr="00531D76">
        <w:rPr>
          <w:rFonts w:ascii="Calibri" w:hAnsi="Calibri"/>
          <w:sz w:val="22"/>
          <w:szCs w:val="22"/>
        </w:rPr>
        <w:t xml:space="preserve">po </w:t>
      </w:r>
      <w:r w:rsidR="008E3F41" w:rsidRPr="00531D76">
        <w:rPr>
          <w:rFonts w:ascii="Calibri" w:hAnsi="Calibri"/>
          <w:sz w:val="22"/>
          <w:szCs w:val="22"/>
        </w:rPr>
        <w:t xml:space="preserve">odevzdání Přístroje dle čl. </w:t>
      </w:r>
      <w:proofErr w:type="gramStart"/>
      <w:r w:rsidR="002B539C">
        <w:fldChar w:fldCharType="begin"/>
      </w:r>
      <w:r w:rsidR="00AE2742">
        <w:instrText xml:space="preserve"> REF _Ref382231692 \r \h  \* MERGEFORMAT </w:instrText>
      </w:r>
      <w:r w:rsidR="002B539C">
        <w:fldChar w:fldCharType="separate"/>
      </w:r>
      <w:r w:rsidR="00C060BB">
        <w:rPr>
          <w:rFonts w:ascii="Calibri" w:hAnsi="Calibri"/>
          <w:sz w:val="22"/>
          <w:szCs w:val="22"/>
        </w:rPr>
        <w:t>4.1.2</w:t>
      </w:r>
      <w:r w:rsidR="002B539C">
        <w:fldChar w:fldCharType="end"/>
      </w:r>
      <w:proofErr w:type="gramEnd"/>
      <w:r w:rsidR="00C450C1" w:rsidRPr="00531D76">
        <w:rPr>
          <w:rFonts w:ascii="Calibri" w:hAnsi="Calibri"/>
          <w:sz w:val="22"/>
          <w:szCs w:val="22"/>
        </w:rPr>
        <w:t xml:space="preserve"> </w:t>
      </w:r>
      <w:r w:rsidR="008E3F41" w:rsidRPr="00531D76">
        <w:rPr>
          <w:rFonts w:ascii="Calibri" w:hAnsi="Calibri"/>
          <w:sz w:val="22"/>
          <w:szCs w:val="22"/>
        </w:rPr>
        <w:t xml:space="preserve">na základě </w:t>
      </w:r>
      <w:r w:rsidR="00C450C1" w:rsidRPr="00531D76">
        <w:rPr>
          <w:rFonts w:ascii="Calibri" w:hAnsi="Calibri"/>
          <w:sz w:val="22"/>
          <w:szCs w:val="22"/>
        </w:rPr>
        <w:t xml:space="preserve">předávacího protokolu dle odst. </w:t>
      </w:r>
      <w:fldSimple w:instr=" REF _Ref380049631 \r \h  \* MERGEFORMAT ">
        <w:r w:rsidR="00C060BB" w:rsidRPr="00C060BB">
          <w:rPr>
            <w:rFonts w:ascii="Calibri" w:hAnsi="Calibri"/>
            <w:sz w:val="22"/>
            <w:szCs w:val="22"/>
          </w:rPr>
          <w:t>10.5</w:t>
        </w:r>
      </w:fldSimple>
      <w:r w:rsidRPr="00531D76">
        <w:rPr>
          <w:rFonts w:ascii="Calibri" w:hAnsi="Calibri"/>
          <w:sz w:val="22"/>
          <w:szCs w:val="22"/>
        </w:rPr>
        <w:t>,</w:t>
      </w:r>
      <w:r w:rsidR="008E3F41" w:rsidRPr="00531D76">
        <w:rPr>
          <w:rFonts w:ascii="Calibri" w:hAnsi="Calibri"/>
          <w:sz w:val="22"/>
          <w:szCs w:val="22"/>
        </w:rPr>
        <w:t xml:space="preserve"> </w:t>
      </w:r>
      <w:r w:rsidRPr="00531D76">
        <w:rPr>
          <w:rFonts w:ascii="Calibri" w:hAnsi="Calibri"/>
          <w:sz w:val="22"/>
          <w:szCs w:val="22"/>
        </w:rPr>
        <w:t xml:space="preserve"> který stvrzuje plnou funkčnost instalovaného </w:t>
      </w:r>
      <w:r w:rsidR="00B22E65" w:rsidRPr="00531D76">
        <w:rPr>
          <w:rFonts w:ascii="Calibri" w:hAnsi="Calibri"/>
          <w:sz w:val="22"/>
          <w:szCs w:val="22"/>
        </w:rPr>
        <w:t>Přístroje</w:t>
      </w:r>
      <w:r w:rsidRPr="00531D76">
        <w:rPr>
          <w:rFonts w:ascii="Calibri" w:hAnsi="Calibri"/>
          <w:sz w:val="22"/>
          <w:szCs w:val="22"/>
        </w:rPr>
        <w:t xml:space="preserve"> bez drobných vad a nedodělků</w:t>
      </w:r>
      <w:r w:rsidR="00C450C1" w:rsidRPr="00531D76">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lastRenderedPageBreak/>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w:t>
      </w:r>
      <w:proofErr w:type="gramStart"/>
      <w:r w:rsidRPr="00577B9E">
        <w:rPr>
          <w:rFonts w:ascii="Calibri" w:hAnsi="Calibri"/>
          <w:sz w:val="22"/>
          <w:szCs w:val="22"/>
        </w:rPr>
        <w:t>č.</w:t>
      </w:r>
      <w:proofErr w:type="gramEnd"/>
      <w:r w:rsidRPr="00577B9E">
        <w:rPr>
          <w:rFonts w:ascii="Calibri" w:hAnsi="Calibri"/>
          <w:sz w:val="22"/>
          <w:szCs w:val="22"/>
        </w:rPr>
        <w:t xml:space="preserve">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číslo smlouvy</w:t>
      </w:r>
      <w:r>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w:t>
      </w:r>
      <w:r w:rsidR="004F1DD5" w:rsidRPr="00C450C1">
        <w:rPr>
          <w:rFonts w:asciiTheme="minorHAnsi" w:hAnsiTheme="minorHAnsi"/>
          <w:sz w:val="22"/>
          <w:szCs w:val="22"/>
        </w:rPr>
        <w:t>fakturaci</w:t>
      </w:r>
      <w:r w:rsidR="004F1DD5">
        <w:rPr>
          <w:rFonts w:asciiTheme="minorHAnsi" w:hAnsiTheme="minorHAnsi"/>
          <w:sz w:val="22"/>
          <w:szCs w:val="22"/>
        </w:rPr>
        <w:t>; e-mailová</w:t>
      </w:r>
      <w:r w:rsidR="004F1DD5" w:rsidRPr="00C450C1">
        <w:rPr>
          <w:rFonts w:asciiTheme="minorHAnsi" w:hAnsiTheme="minorHAnsi"/>
          <w:sz w:val="22"/>
          <w:szCs w:val="22"/>
        </w:rPr>
        <w:t xml:space="preserve"> adres</w:t>
      </w:r>
      <w:r w:rsidR="004F1DD5">
        <w:rPr>
          <w:rFonts w:asciiTheme="minorHAnsi" w:hAnsiTheme="minorHAnsi"/>
          <w:sz w:val="22"/>
          <w:szCs w:val="22"/>
        </w:rPr>
        <w:t>a</w:t>
      </w:r>
      <w:r w:rsidR="004F1DD5" w:rsidRPr="00C450C1">
        <w:rPr>
          <w:rFonts w:asciiTheme="minorHAnsi" w:hAnsiTheme="minorHAnsi"/>
          <w:sz w:val="22"/>
          <w:szCs w:val="22"/>
        </w:rPr>
        <w:t xml:space="preserve"> </w:t>
      </w:r>
      <w:r w:rsidR="004F1DD5">
        <w:rPr>
          <w:rFonts w:asciiTheme="minorHAnsi" w:hAnsiTheme="minorHAnsi"/>
          <w:sz w:val="22"/>
          <w:szCs w:val="22"/>
        </w:rPr>
        <w:t xml:space="preserve">pro </w:t>
      </w:r>
      <w:r w:rsidR="004F1DD5" w:rsidRPr="00C450C1">
        <w:rPr>
          <w:rFonts w:asciiTheme="minorHAnsi" w:hAnsiTheme="minorHAnsi"/>
          <w:sz w:val="22"/>
          <w:szCs w:val="22"/>
        </w:rPr>
        <w:t xml:space="preserve">elektronickou </w:t>
      </w:r>
      <w:r w:rsidR="004F1DD5">
        <w:rPr>
          <w:rFonts w:asciiTheme="minorHAnsi" w:hAnsiTheme="minorHAnsi"/>
          <w:sz w:val="22"/>
          <w:szCs w:val="22"/>
        </w:rPr>
        <w:t xml:space="preserve">fakturaci je </w:t>
      </w:r>
      <w:hyperlink r:id="rId8" w:history="1">
        <w:r w:rsidR="004F1DD5" w:rsidRPr="006D4A61">
          <w:rPr>
            <w:rFonts w:asciiTheme="minorHAnsi" w:hAnsiTheme="minorHAnsi"/>
            <w:sz w:val="22"/>
            <w:szCs w:val="22"/>
            <w:u w:val="single"/>
          </w:rPr>
          <w:t>efaktury@fzu.cz</w:t>
        </w:r>
      </w:hyperlink>
      <w:r w:rsidR="004F1DD5" w:rsidRPr="00C450C1">
        <w:rPr>
          <w:rFonts w:asciiTheme="minorHAnsi" w:hAnsiTheme="minorHAnsi"/>
          <w:sz w:val="22"/>
          <w:szCs w:val="22"/>
        </w:rPr>
        <w:t>.</w:t>
      </w:r>
      <w:r w:rsidR="00C450C1" w:rsidRPr="00C450C1">
        <w:rPr>
          <w:rFonts w:asciiTheme="minorHAnsi" w:hAnsiTheme="minorHAnsi"/>
          <w:sz w:val="22"/>
          <w:szCs w:val="22"/>
        </w:rPr>
        <w:t xml:space="preserve">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"Lhůta splatnosti").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4F1DD5" w:rsidP="00C450C1">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N</w:t>
      </w:r>
      <w:r w:rsidR="00C450C1" w:rsidRPr="00C77C46">
        <w:rPr>
          <w:rFonts w:ascii="Calibri" w:hAnsi="Calibri"/>
          <w:sz w:val="22"/>
          <w:szCs w:val="22"/>
        </w:rPr>
        <w:t>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 xml:space="preserve">k Přístroji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Přístroje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lastRenderedPageBreak/>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Pr>
          <w:rFonts w:ascii="Calibri" w:hAnsi="Calibri" w:cs="Calibri"/>
          <w:b/>
          <w:bCs/>
          <w:sz w:val="22"/>
          <w:szCs w:val="22"/>
          <w:u w:val="single"/>
        </w:rPr>
        <w:t>PŘÍSTROJE</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Pr>
          <w:rFonts w:ascii="Calibri" w:hAnsi="Calibri" w:cs="Calibri"/>
          <w:sz w:val="22"/>
          <w:szCs w:val="22"/>
        </w:rPr>
        <w:t>Přístroj</w:t>
      </w:r>
      <w:r w:rsidR="008E3F41">
        <w:rPr>
          <w:rFonts w:ascii="Calibri" w:hAnsi="Calibri" w:cs="Calibri"/>
          <w:sz w:val="22"/>
          <w:szCs w:val="22"/>
        </w:rPr>
        <w:t>e</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w:t>
      </w:r>
      <w:proofErr w:type="gramStart"/>
      <w:r w:rsidRPr="00CD21BA">
        <w:rPr>
          <w:rFonts w:ascii="Verdana" w:hAnsi="Verdana"/>
          <w:color w:val="000000"/>
          <w:sz w:val="20"/>
          <w:szCs w:val="20"/>
        </w:rPr>
        <w:t>v.v.</w:t>
      </w:r>
      <w:proofErr w:type="gramEnd"/>
      <w:r w:rsidRPr="00CD21BA">
        <w:rPr>
          <w:rFonts w:ascii="Verdana" w:hAnsi="Verdana"/>
          <w:color w:val="000000"/>
          <w:sz w:val="20"/>
          <w:szCs w:val="20"/>
        </w:rPr>
        <w:t xml:space="preserve">i., na adrese </w:t>
      </w:r>
      <w:r w:rsidRPr="00CD21BA">
        <w:rPr>
          <w:rFonts w:ascii="Verdana" w:hAnsi="Verdana"/>
          <w:sz w:val="20"/>
          <w:szCs w:val="20"/>
        </w:rPr>
        <w:t>Cukrovarnická 10, Praha 6,</w:t>
      </w:r>
      <w:r>
        <w:rPr>
          <w:rFonts w:ascii="Verdana" w:hAnsi="Verdana"/>
          <w:sz w:val="20"/>
          <w:szCs w:val="20"/>
        </w:rPr>
        <w:t xml:space="preserve"> budova F,</w:t>
      </w:r>
      <w:r w:rsidRPr="00CD21BA">
        <w:rPr>
          <w:rFonts w:ascii="Verdana" w:hAnsi="Verdana"/>
          <w:sz w:val="20"/>
          <w:szCs w:val="20"/>
        </w:rPr>
        <w:t xml:space="preserve"> </w:t>
      </w:r>
      <w:r w:rsidRPr="00CD21BA">
        <w:rPr>
          <w:rFonts w:ascii="Calibri" w:hAnsi="Calibri" w:cs="Calibri"/>
          <w:sz w:val="22"/>
          <w:szCs w:val="22"/>
        </w:rPr>
        <w:t>místnost č. F107.</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bookmarkStart w:id="9" w:name="_Ref379789295"/>
      <w:r w:rsidRPr="007A55A6">
        <w:rPr>
          <w:rFonts w:ascii="Calibri" w:hAnsi="Calibri"/>
          <w:sz w:val="22"/>
          <w:szCs w:val="22"/>
        </w:rPr>
        <w:t>Kupující bude písemně informovat Prodávajícího o přesném termínu pro provedení instalace Přístroje, a to alespoň 4 týdny předem tak, aby byl zachován termín plnění dle</w:t>
      </w:r>
      <w:r w:rsidRPr="00CD21BA">
        <w:rPr>
          <w:rFonts w:ascii="Calibri" w:hAnsi="Calibri"/>
          <w:sz w:val="22"/>
          <w:szCs w:val="22"/>
        </w:rPr>
        <w:t xml:space="preserve"> </w:t>
      </w:r>
      <w:r w:rsidR="006449DE" w:rsidRPr="00CD21BA">
        <w:rPr>
          <w:rFonts w:ascii="Calibri" w:hAnsi="Calibri"/>
          <w:sz w:val="22"/>
          <w:szCs w:val="22"/>
        </w:rPr>
        <w:t>Smlouvy.</w:t>
      </w:r>
      <w:bookmarkEnd w:id="9"/>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V dostatečném předstihu před termínem pro provedení instalace Přístroje vyzve Kupující Prodávajícího ke kontrole prostor pro instalaci, aby tak mohly být odstraněny případné nedostatky bránící instalaci v termínu uvedeném v odst.</w:t>
      </w:r>
      <w:r>
        <w:rPr>
          <w:rFonts w:ascii="Calibri" w:hAnsi="Calibri"/>
          <w:sz w:val="22"/>
          <w:szCs w:val="22"/>
        </w:rPr>
        <w:t xml:space="preserve"> </w:t>
      </w:r>
      <w:proofErr w:type="gramStart"/>
      <w:r w:rsidR="002B539C">
        <w:rPr>
          <w:rFonts w:ascii="Calibri" w:hAnsi="Calibri"/>
          <w:sz w:val="22"/>
          <w:szCs w:val="22"/>
        </w:rPr>
        <w:fldChar w:fldCharType="begin"/>
      </w:r>
      <w:r>
        <w:rPr>
          <w:rFonts w:ascii="Calibri" w:hAnsi="Calibri"/>
          <w:sz w:val="22"/>
          <w:szCs w:val="22"/>
        </w:rPr>
        <w:instrText xml:space="preserve"> REF _Ref381969739 \r \h </w:instrText>
      </w:r>
      <w:r w:rsidR="002B539C">
        <w:rPr>
          <w:rFonts w:ascii="Calibri" w:hAnsi="Calibri"/>
          <w:sz w:val="22"/>
          <w:szCs w:val="22"/>
        </w:rPr>
      </w:r>
      <w:r w:rsidR="002B539C">
        <w:rPr>
          <w:rFonts w:ascii="Calibri" w:hAnsi="Calibri"/>
          <w:sz w:val="22"/>
          <w:szCs w:val="22"/>
        </w:rPr>
        <w:fldChar w:fldCharType="separate"/>
      </w:r>
      <w:r w:rsidR="00C060BB">
        <w:rPr>
          <w:rFonts w:ascii="Calibri" w:hAnsi="Calibri"/>
          <w:sz w:val="22"/>
          <w:szCs w:val="22"/>
        </w:rPr>
        <w:t>4.1</w:t>
      </w:r>
      <w:r w:rsidR="002B539C">
        <w:rPr>
          <w:rFonts w:ascii="Calibri" w:hAnsi="Calibri"/>
          <w:sz w:val="22"/>
          <w:szCs w:val="22"/>
        </w:rPr>
        <w:fldChar w:fldCharType="end"/>
      </w:r>
      <w:proofErr w:type="gramEnd"/>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odst. </w:t>
      </w:r>
      <w:proofErr w:type="gramStart"/>
      <w:r w:rsidR="002B539C">
        <w:rPr>
          <w:rFonts w:ascii="Calibri" w:hAnsi="Calibri"/>
          <w:sz w:val="22"/>
          <w:szCs w:val="22"/>
        </w:rPr>
        <w:fldChar w:fldCharType="begin"/>
      </w:r>
      <w:r w:rsidR="006449DE">
        <w:rPr>
          <w:rFonts w:ascii="Calibri" w:hAnsi="Calibri"/>
          <w:sz w:val="22"/>
          <w:szCs w:val="22"/>
        </w:rPr>
        <w:instrText xml:space="preserve"> REF _Ref379789295 \r \h </w:instrText>
      </w:r>
      <w:r w:rsidR="002B539C">
        <w:rPr>
          <w:rFonts w:ascii="Calibri" w:hAnsi="Calibri"/>
          <w:sz w:val="22"/>
          <w:szCs w:val="22"/>
        </w:rPr>
      </w:r>
      <w:r w:rsidR="002B539C">
        <w:rPr>
          <w:rFonts w:ascii="Calibri" w:hAnsi="Calibri"/>
          <w:sz w:val="22"/>
          <w:szCs w:val="22"/>
        </w:rPr>
        <w:fldChar w:fldCharType="separate"/>
      </w:r>
      <w:r w:rsidR="00C060BB">
        <w:rPr>
          <w:rFonts w:ascii="Calibri" w:hAnsi="Calibri"/>
          <w:sz w:val="22"/>
          <w:szCs w:val="22"/>
        </w:rPr>
        <w:t>8.1</w:t>
      </w:r>
      <w:r w:rsidR="002B539C">
        <w:rPr>
          <w:rFonts w:ascii="Calibri" w:hAnsi="Calibri"/>
          <w:sz w:val="22"/>
          <w:szCs w:val="22"/>
        </w:rPr>
        <w:fldChar w:fldCharType="end"/>
      </w:r>
      <w:proofErr w:type="gramEnd"/>
      <w:r w:rsidR="006449DE">
        <w:rPr>
          <w:rFonts w:ascii="Calibri" w:hAnsi="Calibri"/>
          <w:sz w:val="22"/>
          <w:szCs w:val="22"/>
        </w:rPr>
        <w:t xml:space="preserve">  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proofErr w:type="gramStart"/>
      <w:r w:rsidR="002B539C">
        <w:rPr>
          <w:rFonts w:ascii="Calibri" w:hAnsi="Calibri"/>
          <w:sz w:val="22"/>
          <w:szCs w:val="22"/>
        </w:rPr>
        <w:fldChar w:fldCharType="begin"/>
      </w:r>
      <w:r w:rsidR="006C16D7">
        <w:rPr>
          <w:rFonts w:ascii="Calibri" w:hAnsi="Calibri"/>
          <w:sz w:val="22"/>
          <w:szCs w:val="22"/>
        </w:rPr>
        <w:instrText xml:space="preserve"> REF _Ref381969284 \r \h </w:instrText>
      </w:r>
      <w:r w:rsidR="002B539C">
        <w:rPr>
          <w:rFonts w:ascii="Calibri" w:hAnsi="Calibri"/>
          <w:sz w:val="22"/>
          <w:szCs w:val="22"/>
        </w:rPr>
      </w:r>
      <w:r w:rsidR="002B539C">
        <w:rPr>
          <w:rFonts w:ascii="Calibri" w:hAnsi="Calibri"/>
          <w:sz w:val="22"/>
          <w:szCs w:val="22"/>
        </w:rPr>
        <w:fldChar w:fldCharType="separate"/>
      </w:r>
      <w:r w:rsidR="00C060BB">
        <w:rPr>
          <w:rFonts w:ascii="Calibri" w:hAnsi="Calibri"/>
          <w:sz w:val="22"/>
          <w:szCs w:val="22"/>
        </w:rPr>
        <w:t>1.2</w:t>
      </w:r>
      <w:r w:rsidR="002B539C">
        <w:rPr>
          <w:rFonts w:ascii="Calibri" w:hAnsi="Calibri"/>
          <w:sz w:val="22"/>
          <w:szCs w:val="22"/>
        </w:rPr>
        <w:fldChar w:fldCharType="end"/>
      </w:r>
      <w:proofErr w:type="gramEnd"/>
      <w:r w:rsidR="006C16D7">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Prodávající se zavazuje upozornit Kupujícího na případné překážky na své straně, které mohou negativně ovlivnit  řádné dodání Přístroje</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17C65">
        <w:rPr>
          <w:rFonts w:ascii="Calibri" w:hAnsi="Calibri"/>
          <w:sz w:val="22"/>
          <w:szCs w:val="22"/>
        </w:rPr>
        <w:t>Kupující má právo na informaci o rozpracovanosti Přístroje</w:t>
      </w:r>
      <w:r w:rsidR="006449DE" w:rsidRPr="00617C65">
        <w:rPr>
          <w:rFonts w:ascii="Calibri" w:hAnsi="Calibri"/>
          <w:sz w:val="22"/>
          <w:szCs w:val="22"/>
        </w:rPr>
        <w:t>.</w:t>
      </w:r>
    </w:p>
    <w:p w:rsidR="00E17798" w:rsidRPr="004F1DD5"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4F1DD5" w:rsidRPr="006449DE" w:rsidRDefault="004F1DD5" w:rsidP="006449DE">
      <w:pPr>
        <w:pStyle w:val="Odstavecseseznamem1"/>
        <w:numPr>
          <w:ilvl w:val="1"/>
          <w:numId w:val="2"/>
        </w:numPr>
        <w:spacing w:after="240"/>
        <w:jc w:val="both"/>
        <w:rPr>
          <w:rFonts w:asciiTheme="minorHAnsi" w:hAnsiTheme="minorHAnsi" w:cs="Calibri"/>
          <w:b/>
          <w:bCs/>
          <w:sz w:val="22"/>
          <w:szCs w:val="22"/>
          <w:u w:val="single"/>
        </w:rPr>
      </w:pPr>
      <w:r w:rsidRPr="001A58A3">
        <w:rPr>
          <w:rFonts w:ascii="Calibri" w:hAnsi="Calibri"/>
          <w:sz w:val="22"/>
          <w:szCs w:val="22"/>
        </w:rPr>
        <w:t>Prodávající</w:t>
      </w:r>
      <w:r>
        <w:rPr>
          <w:rFonts w:ascii="Calibri" w:hAnsi="Calibri"/>
          <w:sz w:val="22"/>
          <w:szCs w:val="22"/>
        </w:rPr>
        <w:t xml:space="preserve"> poskytne Kupujícímu seznam subdodavatelů,</w:t>
      </w:r>
      <w:r>
        <w:rPr>
          <w:rFonts w:ascii="Calibri" w:hAnsi="Calibri" w:cs="Calibri"/>
          <w:sz w:val="22"/>
          <w:szCs w:val="22"/>
        </w:rPr>
        <w:t xml:space="preserve"> jimž bylo za plnění subdodávky uhrazeno více než 10</w:t>
      </w:r>
      <w:r w:rsidR="00462D79">
        <w:rPr>
          <w:rFonts w:ascii="Calibri" w:hAnsi="Calibri" w:cs="Calibri"/>
          <w:sz w:val="22"/>
          <w:szCs w:val="22"/>
        </w:rPr>
        <w:t xml:space="preserve"> </w:t>
      </w:r>
      <w:r>
        <w:rPr>
          <w:rFonts w:ascii="Calibri" w:hAnsi="Calibri" w:cs="Calibri"/>
          <w:sz w:val="22"/>
          <w:szCs w:val="22"/>
        </w:rPr>
        <w:t>% z Kupní Ceny</w:t>
      </w:r>
      <w:r>
        <w:rPr>
          <w:rFonts w:ascii="Calibri" w:hAnsi="Calibri"/>
          <w:sz w:val="22"/>
          <w:szCs w:val="22"/>
        </w:rPr>
        <w:t xml:space="preserve"> ve smyslu § 147a ZVZ.</w:t>
      </w:r>
      <w:r w:rsidR="00462D79">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Předmětem předávacího řízení je ověření kompletace a funkčnosti Přístroje dle Příloh č. 1 a 2 této Smlouvy.</w:t>
      </w:r>
    </w:p>
    <w:p w:rsidR="003801D3"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Style w:val="Zvraznn"/>
          <w:rFonts w:ascii="Calibri" w:hAnsi="Calibri" w:cs="Calibri"/>
          <w:b w:val="0"/>
          <w:sz w:val="22"/>
          <w:szCs w:val="22"/>
        </w:rPr>
        <w:t>Prodávající na své náklady přepraví Přístroj do místa předání</w:t>
      </w:r>
      <w:r w:rsidR="003801D3" w:rsidRPr="00531D76">
        <w:rPr>
          <w:rStyle w:val="Zvraznn"/>
          <w:rFonts w:ascii="Calibri" w:hAnsi="Calibri" w:cs="Calibri"/>
          <w:b w:val="0"/>
          <w:sz w:val="22"/>
          <w:szCs w:val="22"/>
        </w:rPr>
        <w:t>. Je-li dodávka neporušená, vystaví Kupující Prodávajícímu dodací list.</w:t>
      </w:r>
    </w:p>
    <w:p w:rsidR="005A2725" w:rsidRPr="00FE7E54"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985378"/>
      <w:r w:rsidRPr="00FE7E54">
        <w:rPr>
          <w:rFonts w:ascii="Calibri" w:hAnsi="Calibri" w:cs="Calibri"/>
          <w:sz w:val="22"/>
          <w:szCs w:val="22"/>
        </w:rPr>
        <w:t xml:space="preserve">Prodávající </w:t>
      </w:r>
      <w:r w:rsidR="003801D3" w:rsidRPr="00FE7E54">
        <w:rPr>
          <w:rFonts w:ascii="Calibri" w:hAnsi="Calibri" w:cs="Calibri"/>
          <w:sz w:val="22"/>
          <w:szCs w:val="22"/>
        </w:rPr>
        <w:t xml:space="preserve">provede a </w:t>
      </w:r>
      <w:r w:rsidRPr="00FE7E54">
        <w:rPr>
          <w:rFonts w:ascii="Calibri" w:hAnsi="Calibri" w:cs="Calibri"/>
          <w:sz w:val="22"/>
          <w:szCs w:val="22"/>
        </w:rPr>
        <w:t xml:space="preserve">zdokumentuje instalaci Přístroje a </w:t>
      </w:r>
      <w:r w:rsidR="006953CF" w:rsidRPr="006953CF">
        <w:rPr>
          <w:rFonts w:ascii="Calibri" w:hAnsi="Calibri" w:cs="Calibri"/>
          <w:sz w:val="22"/>
          <w:szCs w:val="22"/>
        </w:rPr>
        <w:t>provede</w:t>
      </w:r>
      <w:r w:rsidR="003801D3" w:rsidRPr="00FE7E54">
        <w:rPr>
          <w:rFonts w:ascii="Calibri" w:hAnsi="Calibri" w:cs="Calibri"/>
          <w:sz w:val="22"/>
          <w:szCs w:val="22"/>
        </w:rPr>
        <w:t xml:space="preserve"> </w:t>
      </w:r>
      <w:r w:rsidRPr="00FE7E54">
        <w:rPr>
          <w:rFonts w:ascii="Calibri" w:hAnsi="Calibri" w:cs="Calibri"/>
          <w:sz w:val="22"/>
          <w:szCs w:val="22"/>
        </w:rPr>
        <w:t xml:space="preserve">zkušební test spočívající v ověření </w:t>
      </w:r>
      <w:r w:rsidR="00FB20E8">
        <w:rPr>
          <w:rFonts w:ascii="Calibri" w:hAnsi="Calibri" w:cs="Calibri"/>
          <w:sz w:val="22"/>
          <w:szCs w:val="22"/>
        </w:rPr>
        <w:t>funkčnosti a splnění technických požadavků podle přílohy č. 1 a 2 této Smlouvy.</w:t>
      </w:r>
      <w:bookmarkEnd w:id="10"/>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 Přístroji,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prohlášení o shodě dodaného Přístroje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1" w:name="_Ref380049631"/>
      <w:r w:rsidRPr="00531D76">
        <w:rPr>
          <w:rFonts w:ascii="Calibri" w:hAnsi="Calibri" w:cs="Calibri"/>
          <w:sz w:val="22"/>
          <w:szCs w:val="22"/>
        </w:rPr>
        <w:lastRenderedPageBreak/>
        <w:t xml:space="preserve">Předávací řízení je ukončeno </w:t>
      </w:r>
      <w:r w:rsidR="00A816B9" w:rsidRPr="00531D76">
        <w:rPr>
          <w:rFonts w:ascii="Calibri" w:hAnsi="Calibri" w:cs="Calibri"/>
          <w:sz w:val="22"/>
          <w:szCs w:val="22"/>
        </w:rPr>
        <w:t xml:space="preserve">odevzdáním Přístroje potvrzeného </w:t>
      </w:r>
      <w:r w:rsidRPr="00531D76">
        <w:rPr>
          <w:rFonts w:ascii="Calibri" w:hAnsi="Calibri" w:cs="Calibri"/>
          <w:sz w:val="22"/>
          <w:szCs w:val="22"/>
        </w:rPr>
        <w:t xml:space="preserve">vystavením předávacího protokolu obsahujícího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1"/>
    </w:p>
    <w:p w:rsidR="006449DE" w:rsidRPr="00531D76" w:rsidRDefault="004F1DD5"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Ú</w:t>
      </w:r>
      <w:r w:rsidR="006449DE" w:rsidRPr="00531D76">
        <w:rPr>
          <w:rFonts w:ascii="Calibri" w:hAnsi="Calibri"/>
          <w:sz w:val="22"/>
          <w:szCs w:val="22"/>
        </w:rPr>
        <w:t xml:space="preserve">daje o </w:t>
      </w:r>
      <w:r w:rsidR="005A2725" w:rsidRPr="00531D76">
        <w:rPr>
          <w:rFonts w:ascii="Calibri" w:hAnsi="Calibri"/>
          <w:sz w:val="22"/>
          <w:szCs w:val="22"/>
        </w:rPr>
        <w:t xml:space="preserve">Prodávajícím, Kupujícím </w:t>
      </w:r>
      <w:r w:rsidR="006449DE"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popis Přístroje, včetně soupisu komponent,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provedené zkušební testy </w:t>
      </w:r>
      <w:r w:rsidR="004F1DD5">
        <w:rPr>
          <w:rFonts w:ascii="Calibri" w:hAnsi="Calibri"/>
          <w:sz w:val="22"/>
          <w:szCs w:val="22"/>
        </w:rPr>
        <w:t>(</w:t>
      </w:r>
      <w:r w:rsidRPr="00531D76">
        <w:rPr>
          <w:rFonts w:ascii="Calibri" w:hAnsi="Calibri"/>
          <w:sz w:val="22"/>
          <w:szCs w:val="22"/>
        </w:rPr>
        <w:t>druh, doba trvání, dosažené parametry</w:t>
      </w:r>
      <w:r w:rsidR="004F1DD5">
        <w:rPr>
          <w:rFonts w:ascii="Calibri" w:hAnsi="Calibri"/>
          <w:sz w:val="22"/>
          <w:szCs w:val="22"/>
        </w:rPr>
        <w:t>)</w:t>
      </w:r>
      <w:r w:rsidRPr="00531D76">
        <w:rPr>
          <w:rFonts w:ascii="Calibri" w:hAnsi="Calibri"/>
          <w:sz w:val="22"/>
          <w:szCs w:val="22"/>
        </w:rPr>
        <w: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5A2725" w:rsidRPr="00531D76">
        <w:rPr>
          <w:rFonts w:ascii="Calibri" w:hAnsi="Calibri"/>
          <w:sz w:val="22"/>
          <w:szCs w:val="22"/>
        </w:rPr>
        <w:t>Přístroj</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5A2725" w:rsidRPr="00531D76">
        <w:rPr>
          <w:rFonts w:ascii="Calibri" w:hAnsi="Calibri"/>
          <w:sz w:val="22"/>
          <w:szCs w:val="22"/>
        </w:rPr>
        <w:t>Přístroje</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Přístroje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Přístroj, který by vykazoval vady a nedodělky, byť by samy o sobě ani ve spojení s jinými nebránily řádnému užívání Přístroje. Nevyužije-li </w:t>
      </w:r>
      <w:r w:rsidRPr="00531D76">
        <w:rPr>
          <w:rFonts w:ascii="Calibri" w:hAnsi="Calibri"/>
          <w:sz w:val="22"/>
          <w:szCs w:val="22"/>
        </w:rPr>
        <w:t xml:space="preserve">Kupující </w:t>
      </w:r>
      <w:r w:rsidR="00580140" w:rsidRPr="00531D76">
        <w:rPr>
          <w:rFonts w:ascii="Calibri" w:hAnsi="Calibri"/>
          <w:sz w:val="22"/>
          <w:szCs w:val="22"/>
        </w:rPr>
        <w:t xml:space="preserve">svého práva nepřevzít Přístroj vykazující vady a nedodělky, uvedou </w:t>
      </w:r>
      <w:r w:rsidRPr="00531D76">
        <w:rPr>
          <w:rFonts w:ascii="Calibri" w:hAnsi="Calibri"/>
          <w:sz w:val="22"/>
          <w:szCs w:val="22"/>
        </w:rPr>
        <w:t xml:space="preserve">Prodávající </w:t>
      </w:r>
      <w:r w:rsidR="00580140" w:rsidRPr="00531D76">
        <w:rPr>
          <w:rFonts w:ascii="Calibri" w:hAnsi="Calibri"/>
          <w:sz w:val="22"/>
          <w:szCs w:val="22"/>
        </w:rPr>
        <w:t xml:space="preserve">a </w:t>
      </w:r>
      <w:r w:rsidRPr="00531D76">
        <w:rPr>
          <w:rFonts w:ascii="Calibri" w:hAnsi="Calibri"/>
          <w:sz w:val="22"/>
          <w:szCs w:val="22"/>
        </w:rPr>
        <w:t xml:space="preserve">Kupující </w:t>
      </w:r>
      <w:r w:rsidR="00580140" w:rsidRPr="00531D76">
        <w:rPr>
          <w:rFonts w:ascii="Calibri" w:hAnsi="Calibri"/>
          <w:sz w:val="22"/>
          <w:szCs w:val="22"/>
        </w:rPr>
        <w:t xml:space="preserve">v Předávacím protokolu soupis zjištěných vad a nedodělků, včetně způsobu a termínu jejich odstranění. </w:t>
      </w:r>
      <w:r w:rsidR="00F11C1B" w:rsidRPr="00531D76">
        <w:rPr>
          <w:rFonts w:ascii="Calibri" w:hAnsi="Calibri"/>
          <w:sz w:val="22"/>
          <w:szCs w:val="22"/>
        </w:rPr>
        <w:t>Nedojde-li v Předávacím protokolu k dohodě mezi Smluvními stranami o termínu odstranění vad, platí, že tyto vady mají být odstraněny ve lhůtě 48 hodin ode dne předání a převzetí Přístroje.</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2"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dodávku Přístroje</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2"/>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3"/>
    </w:p>
    <w:p w:rsidR="00580140" w:rsidRPr="00580140" w:rsidRDefault="00580140" w:rsidP="00580140">
      <w:pPr>
        <w:ind w:left="567"/>
        <w:jc w:val="both"/>
        <w:rPr>
          <w:rFonts w:ascii="Calibri" w:hAnsi="Calibri"/>
          <w:spacing w:val="15"/>
          <w:sz w:val="22"/>
          <w:szCs w:val="22"/>
        </w:rPr>
      </w:pPr>
      <w:r w:rsidRPr="00580140">
        <w:rPr>
          <w:rFonts w:ascii="Calibri" w:hAnsi="Calibri"/>
          <w:spacing w:val="15"/>
          <w:sz w:val="22"/>
          <w:szCs w:val="22"/>
        </w:rPr>
        <w:t>Ing. Alice Hospodková, Ph.D.</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e-</w:t>
      </w:r>
      <w:r w:rsidRPr="00580140">
        <w:rPr>
          <w:rFonts w:ascii="Calibri" w:hAnsi="Calibri"/>
          <w:b/>
          <w:bCs/>
          <w:sz w:val="22"/>
          <w:szCs w:val="22"/>
        </w:rPr>
        <w:t xml:space="preserve"> mail: </w:t>
      </w:r>
      <w:hyperlink r:id="rId9" w:history="1">
        <w:r w:rsidRPr="00580140">
          <w:rPr>
            <w:rStyle w:val="Hypertextovodkaz"/>
            <w:rFonts w:ascii="Calibri" w:hAnsi="Calibri"/>
            <w:spacing w:val="15"/>
            <w:sz w:val="22"/>
            <w:szCs w:val="22"/>
          </w:rPr>
          <w:t>hospodko@fzu.cz</w:t>
        </w:r>
      </w:hyperlink>
    </w:p>
    <w:p w:rsidR="00580140" w:rsidRDefault="00580140" w:rsidP="00580140">
      <w:pPr>
        <w:ind w:left="567"/>
        <w:jc w:val="both"/>
        <w:rPr>
          <w:rFonts w:ascii="Calibri" w:hAnsi="Calibri"/>
          <w:sz w:val="22"/>
          <w:szCs w:val="22"/>
        </w:rPr>
      </w:pPr>
      <w:r w:rsidRPr="00580140">
        <w:rPr>
          <w:rFonts w:ascii="Calibri" w:hAnsi="Calibri" w:cs="Calibri"/>
          <w:sz w:val="22"/>
          <w:szCs w:val="22"/>
        </w:rPr>
        <w:t xml:space="preserve">tel. </w:t>
      </w:r>
      <w:r w:rsidRPr="00580140">
        <w:rPr>
          <w:rFonts w:ascii="Calibri" w:hAnsi="Calibri"/>
          <w:sz w:val="22"/>
          <w:szCs w:val="22"/>
        </w:rPr>
        <w:t>(+420) 220 318</w:t>
      </w:r>
      <w:r w:rsidR="001E367E">
        <w:rPr>
          <w:rFonts w:ascii="Calibri" w:hAnsi="Calibri"/>
          <w:sz w:val="22"/>
          <w:szCs w:val="22"/>
        </w:rPr>
        <w:t> </w:t>
      </w:r>
      <w:r w:rsidRPr="00580140">
        <w:rPr>
          <w:rFonts w:ascii="Calibri" w:hAnsi="Calibri"/>
          <w:sz w:val="22"/>
          <w:szCs w:val="22"/>
        </w:rPr>
        <w:t>401</w:t>
      </w:r>
    </w:p>
    <w:p w:rsidR="001E367E" w:rsidRPr="001E367E" w:rsidRDefault="001E367E" w:rsidP="00580140">
      <w:pPr>
        <w:ind w:left="567"/>
        <w:jc w:val="both"/>
        <w:rPr>
          <w:rFonts w:asciiTheme="minorHAnsi" w:hAnsiTheme="minorHAnsi"/>
          <w:sz w:val="22"/>
          <w:szCs w:val="22"/>
        </w:rPr>
      </w:pP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RNDr. Jiří Pangrác</w:t>
      </w: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lastRenderedPageBreak/>
        <w:t xml:space="preserve">e-mail: </w:t>
      </w:r>
      <w:hyperlink r:id="rId10" w:history="1">
        <w:r w:rsidRPr="001E367E">
          <w:rPr>
            <w:rStyle w:val="Hypertextovodkaz"/>
            <w:rFonts w:asciiTheme="minorHAnsi" w:hAnsiTheme="minorHAnsi"/>
            <w:sz w:val="22"/>
            <w:szCs w:val="22"/>
          </w:rPr>
          <w:t>pangrac@fzu.cz</w:t>
        </w:r>
      </w:hyperlink>
    </w:p>
    <w:p w:rsidR="001E367E" w:rsidRPr="001E367E" w:rsidRDefault="001E367E" w:rsidP="001E367E">
      <w:pPr>
        <w:ind w:left="567"/>
        <w:jc w:val="both"/>
        <w:rPr>
          <w:rFonts w:asciiTheme="minorHAnsi" w:hAnsiTheme="minorHAnsi" w:cs="Calibri"/>
          <w:sz w:val="22"/>
          <w:szCs w:val="22"/>
        </w:rPr>
      </w:pPr>
      <w:r w:rsidRPr="001E367E">
        <w:rPr>
          <w:rFonts w:asciiTheme="minorHAnsi" w:hAnsiTheme="minorHAnsi"/>
          <w:sz w:val="22"/>
          <w:szCs w:val="22"/>
        </w:rPr>
        <w:t>tel. (+420) 220 318 584</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ab/>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r w:rsidR="00461B4D">
        <w:rPr>
          <w:rFonts w:ascii="Calibri" w:hAnsi="Calibri" w:cs="Calibri"/>
          <w:sz w:val="22"/>
          <w:szCs w:val="22"/>
        </w:rPr>
        <w:t xml:space="preserve"> </w:t>
      </w:r>
      <w:hyperlink r:id="rId11" w:history="1">
        <w:r w:rsidR="00461B4D" w:rsidRPr="006C1F65">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proofErr w:type="gramStart"/>
      <w:r w:rsidR="002B539C">
        <w:rPr>
          <w:rFonts w:ascii="Calibri" w:hAnsi="Calibri" w:cs="Calibri"/>
          <w:sz w:val="22"/>
          <w:szCs w:val="22"/>
        </w:rPr>
        <w:fldChar w:fldCharType="begin"/>
      </w:r>
      <w:r>
        <w:rPr>
          <w:rFonts w:ascii="Calibri" w:hAnsi="Calibri" w:cs="Calibri"/>
          <w:sz w:val="22"/>
          <w:szCs w:val="22"/>
        </w:rPr>
        <w:instrText xml:space="preserve"> REF _Ref380049948 \r \h </w:instrText>
      </w:r>
      <w:r w:rsidR="002B539C">
        <w:rPr>
          <w:rFonts w:ascii="Calibri" w:hAnsi="Calibri" w:cs="Calibri"/>
          <w:sz w:val="22"/>
          <w:szCs w:val="22"/>
        </w:rPr>
      </w:r>
      <w:r w:rsidR="002B539C">
        <w:rPr>
          <w:rFonts w:ascii="Calibri" w:hAnsi="Calibri" w:cs="Calibri"/>
          <w:sz w:val="22"/>
          <w:szCs w:val="22"/>
        </w:rPr>
        <w:fldChar w:fldCharType="separate"/>
      </w:r>
      <w:r w:rsidR="00C060BB">
        <w:rPr>
          <w:rFonts w:ascii="Calibri" w:hAnsi="Calibri" w:cs="Calibri"/>
          <w:sz w:val="22"/>
          <w:szCs w:val="22"/>
        </w:rPr>
        <w:t>12.1</w:t>
      </w:r>
      <w:r w:rsidR="002B539C">
        <w:rPr>
          <w:rFonts w:ascii="Calibri" w:hAnsi="Calibri" w:cs="Calibri"/>
          <w:sz w:val="22"/>
          <w:szCs w:val="22"/>
        </w:rPr>
        <w:fldChar w:fldCharType="end"/>
      </w:r>
      <w:proofErr w:type="gramEnd"/>
      <w:r>
        <w:rPr>
          <w:rFonts w:ascii="Calibri" w:hAnsi="Calibri" w:cs="Calibri"/>
          <w:sz w:val="22"/>
          <w:szCs w:val="22"/>
        </w:rPr>
        <w:t xml:space="preserve"> a </w:t>
      </w:r>
      <w:r w:rsidR="002B539C">
        <w:rPr>
          <w:rFonts w:ascii="Calibri" w:hAnsi="Calibri" w:cs="Calibri"/>
          <w:sz w:val="22"/>
          <w:szCs w:val="22"/>
        </w:rPr>
        <w:fldChar w:fldCharType="begin"/>
      </w:r>
      <w:r>
        <w:rPr>
          <w:rFonts w:ascii="Calibri" w:hAnsi="Calibri" w:cs="Calibri"/>
          <w:sz w:val="22"/>
          <w:szCs w:val="22"/>
        </w:rPr>
        <w:instrText xml:space="preserve"> REF _Ref380049965 \r \h </w:instrText>
      </w:r>
      <w:r w:rsidR="002B539C">
        <w:rPr>
          <w:rFonts w:ascii="Calibri" w:hAnsi="Calibri" w:cs="Calibri"/>
          <w:sz w:val="22"/>
          <w:szCs w:val="22"/>
        </w:rPr>
      </w:r>
      <w:r w:rsidR="002B539C">
        <w:rPr>
          <w:rFonts w:ascii="Calibri" w:hAnsi="Calibri" w:cs="Calibri"/>
          <w:sz w:val="22"/>
          <w:szCs w:val="22"/>
        </w:rPr>
        <w:fldChar w:fldCharType="separate"/>
      </w:r>
      <w:r w:rsidR="00C060BB">
        <w:rPr>
          <w:rFonts w:ascii="Calibri" w:hAnsi="Calibri" w:cs="Calibri"/>
          <w:sz w:val="22"/>
          <w:szCs w:val="22"/>
        </w:rPr>
        <w:t>12.2</w:t>
      </w:r>
      <w:r w:rsidR="002B539C">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proofErr w:type="gramStart"/>
      <w:r w:rsidR="002B539C">
        <w:fldChar w:fldCharType="begin"/>
      </w:r>
      <w:r w:rsidR="00AE2742">
        <w:instrText xml:space="preserve"> REF _Ref381969739 \r \h  \* MERGEFORMAT </w:instrText>
      </w:r>
      <w:r w:rsidR="002B539C">
        <w:fldChar w:fldCharType="separate"/>
      </w:r>
      <w:r w:rsidR="00C060BB">
        <w:rPr>
          <w:rFonts w:ascii="Calibri" w:hAnsi="Calibri" w:cs="Calibri"/>
          <w:sz w:val="22"/>
          <w:szCs w:val="22"/>
        </w:rPr>
        <w:t>4.1</w:t>
      </w:r>
      <w:r w:rsidR="002B539C">
        <w:fldChar w:fldCharType="end"/>
      </w:r>
      <w:proofErr w:type="gramEnd"/>
      <w:r w:rsidR="00580140" w:rsidRPr="006272F0">
        <w:rPr>
          <w:rFonts w:ascii="Calibri" w:hAnsi="Calibri" w:cs="Calibri"/>
          <w:sz w:val="22"/>
          <w:szCs w:val="22"/>
        </w:rPr>
        <w:t xml:space="preserve"> Smlouvy,</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4"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Přístroje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4"/>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nebude schopen Přístroj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se zavazuje pojistit Přístroj proti veškerým rizikům, a to ve výši ceny Přístroj</w:t>
      </w:r>
      <w:r w:rsidRPr="006272F0">
        <w:rPr>
          <w:rFonts w:ascii="Calibri" w:hAnsi="Calibri" w:cs="Calibri"/>
          <w:sz w:val="22"/>
          <w:szCs w:val="22"/>
        </w:rPr>
        <w:t>e</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5"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5"/>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6" w:name="_Ref380048977"/>
      <w:bookmarkStart w:id="17"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Přístroje po dobu 12 měsíců. Záruka za jakost počíná běžet dnem následujícím </w:t>
      </w:r>
      <w:r w:rsidR="00580140" w:rsidRPr="00CD21BA">
        <w:rPr>
          <w:rFonts w:ascii="Calibri" w:hAnsi="Calibri"/>
          <w:sz w:val="22"/>
          <w:szCs w:val="22"/>
        </w:rPr>
        <w:t xml:space="preserve">po podpisu předávacího protokolu dle odst. </w:t>
      </w:r>
      <w:proofErr w:type="gramStart"/>
      <w:r w:rsidR="002B539C">
        <w:fldChar w:fldCharType="begin"/>
      </w:r>
      <w:r w:rsidR="00AE2742">
        <w:instrText xml:space="preserve"> REF _Ref380049631 \r \h  \* MERGEFORMAT </w:instrText>
      </w:r>
      <w:r w:rsidR="002B539C">
        <w:fldChar w:fldCharType="separate"/>
      </w:r>
      <w:r w:rsidR="00C060BB">
        <w:rPr>
          <w:rFonts w:ascii="Calibri" w:hAnsi="Calibri"/>
          <w:sz w:val="22"/>
          <w:szCs w:val="22"/>
        </w:rPr>
        <w:t>10.5</w:t>
      </w:r>
      <w:r w:rsidR="002B539C">
        <w:fldChar w:fldCharType="end"/>
      </w:r>
      <w:proofErr w:type="gramEnd"/>
      <w:r w:rsidR="00580140" w:rsidRPr="00CD21BA">
        <w:rPr>
          <w:rFonts w:ascii="Calibri" w:hAnsi="Calibri"/>
          <w:sz w:val="22"/>
          <w:szCs w:val="22"/>
        </w:rPr>
        <w:t xml:space="preserve"> Smlouvy</w:t>
      </w:r>
      <w:r w:rsidR="00580140" w:rsidRPr="00CD21BA">
        <w:rPr>
          <w:rFonts w:ascii="Calibri" w:hAnsi="Calibri" w:cs="Arial"/>
          <w:sz w:val="22"/>
          <w:szCs w:val="22"/>
        </w:rPr>
        <w:t>.</w:t>
      </w:r>
      <w:bookmarkEnd w:id="16"/>
      <w:r w:rsidR="001E367E">
        <w:rPr>
          <w:rFonts w:ascii="Calibri" w:hAnsi="Calibri" w:cs="Arial"/>
          <w:sz w:val="22"/>
          <w:szCs w:val="22"/>
        </w:rPr>
        <w:t xml:space="preserve"> Záruka se nevztahuje na věci spotřebního charakteru (výměnné filtry).</w:t>
      </w:r>
      <w:bookmarkEnd w:id="17"/>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8"/>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proofErr w:type="gramStart"/>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w:t>
      </w:r>
      <w:proofErr w:type="gramEnd"/>
      <w:r w:rsidR="006272F0" w:rsidRPr="008B49B5">
        <w:rPr>
          <w:rFonts w:ascii="Calibri" w:hAnsi="Calibri" w:cs="Calibri"/>
          <w:snapToGrid w:val="0"/>
          <w:color w:val="FF0000"/>
          <w:sz w:val="22"/>
          <w:szCs w:val="22"/>
        </w:rPr>
        <w:t xml:space="preserve">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19"/>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432"/>
      <w:bookmarkStart w:id="21"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vady ve lhůtě 14 pracovních dnů ode dne přijetí reklamačního oznámení. V případě vady nikoli běžné je Prodávající povinen provést opravu v době obvyklé charakteru vady a dle toho stanovit termín předání opravené věci.</w:t>
      </w:r>
      <w:bookmarkEnd w:id="20"/>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1"/>
      <w:bookmarkEnd w:id="22"/>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181"/>
      <w:r w:rsidRPr="001E367E">
        <w:rPr>
          <w:rFonts w:ascii="Calibri" w:hAnsi="Calibri" w:cs="Arial"/>
          <w:sz w:val="22"/>
          <w:szCs w:val="22"/>
        </w:rPr>
        <w:t xml:space="preserve">Opravený Přístroj předá </w:t>
      </w:r>
      <w:r w:rsidR="006272F0" w:rsidRPr="001E367E">
        <w:rPr>
          <w:rFonts w:ascii="Calibri" w:hAnsi="Calibri" w:cs="Arial"/>
          <w:sz w:val="22"/>
          <w:szCs w:val="22"/>
        </w:rPr>
        <w:t xml:space="preserve">Prodávající Kupujícímu </w:t>
      </w:r>
      <w:r w:rsidRPr="001E367E">
        <w:rPr>
          <w:rFonts w:ascii="Calibri" w:hAnsi="Calibri" w:cs="Arial"/>
          <w:sz w:val="22"/>
          <w:szCs w:val="22"/>
        </w:rPr>
        <w:t>na základě</w:t>
      </w:r>
      <w:r w:rsidRPr="001E367E">
        <w:rPr>
          <w:rFonts w:ascii="Calibri" w:hAnsi="Calibri" w:cs="Arial"/>
          <w:b/>
          <w:sz w:val="22"/>
          <w:szCs w:val="22"/>
        </w:rPr>
        <w:t xml:space="preserve"> </w:t>
      </w:r>
      <w:r w:rsidRPr="001E367E">
        <w:rPr>
          <w:rFonts w:ascii="Calibri" w:hAnsi="Calibri" w:cs="Arial"/>
          <w:bCs/>
          <w:iCs/>
          <w:sz w:val="22"/>
          <w:szCs w:val="22"/>
        </w:rPr>
        <w:t>předávacího</w:t>
      </w:r>
      <w:r w:rsidRPr="001E367E">
        <w:rPr>
          <w:rFonts w:ascii="Calibri" w:hAnsi="Calibri" w:cs="Arial"/>
          <w:b/>
          <w:sz w:val="22"/>
          <w:szCs w:val="22"/>
        </w:rPr>
        <w:t xml:space="preserve"> </w:t>
      </w:r>
      <w:r w:rsidRPr="001E367E">
        <w:rPr>
          <w:rFonts w:ascii="Calibri" w:hAnsi="Calibri" w:cs="Arial"/>
          <w:sz w:val="22"/>
          <w:szCs w:val="22"/>
        </w:rPr>
        <w:t>protokolu o opravě vady</w:t>
      </w:r>
      <w:r w:rsidRPr="001E367E">
        <w:rPr>
          <w:rFonts w:ascii="Calibri" w:hAnsi="Calibri" w:cs="Arial"/>
          <w:b/>
          <w:sz w:val="22"/>
          <w:szCs w:val="22"/>
        </w:rPr>
        <w:t xml:space="preserve"> </w:t>
      </w:r>
      <w:r w:rsidRPr="001E367E">
        <w:rPr>
          <w:rFonts w:ascii="Calibri" w:hAnsi="Calibri" w:cs="Arial"/>
          <w:sz w:val="22"/>
          <w:szCs w:val="22"/>
        </w:rPr>
        <w:t>(dále jen</w:t>
      </w:r>
      <w:r w:rsidRPr="001E367E">
        <w:rPr>
          <w:rFonts w:ascii="Calibri" w:hAnsi="Calibri" w:cs="Arial"/>
          <w:b/>
          <w:sz w:val="22"/>
          <w:szCs w:val="22"/>
        </w:rPr>
        <w:t xml:space="preserve"> „Protokol o opravě vady“) </w:t>
      </w:r>
      <w:r w:rsidRPr="001E367E">
        <w:rPr>
          <w:rFonts w:ascii="Calibri" w:hAnsi="Calibri" w:cs="Arial"/>
          <w:sz w:val="22"/>
          <w:szCs w:val="22"/>
        </w:rPr>
        <w:t>obsahujícího</w:t>
      </w:r>
      <w:r w:rsidRPr="001E367E">
        <w:rPr>
          <w:rFonts w:ascii="Calibri" w:hAnsi="Calibri" w:cs="Arial"/>
          <w:b/>
          <w:sz w:val="22"/>
          <w:szCs w:val="22"/>
        </w:rPr>
        <w:t xml:space="preserve"> </w:t>
      </w:r>
      <w:r w:rsidRPr="001E367E">
        <w:rPr>
          <w:rFonts w:ascii="Calibri" w:hAnsi="Calibri" w:cs="Arial"/>
          <w:bCs/>
          <w:iCs/>
          <w:sz w:val="22"/>
          <w:szCs w:val="22"/>
        </w:rPr>
        <w:t>potvrzení obou Smluvních stran, že Přístroj byl zbaven vad.</w:t>
      </w:r>
      <w:bookmarkEnd w:id="23"/>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3"/>
      <w:r w:rsidRPr="0035417B">
        <w:rPr>
          <w:rFonts w:ascii="Calibri" w:hAnsi="Calibri" w:cs="Calibri"/>
          <w:sz w:val="22"/>
          <w:szCs w:val="22"/>
        </w:rPr>
        <w:t>Na opravenou část Přístroj</w:t>
      </w:r>
      <w:r w:rsidR="00A816B9">
        <w:rPr>
          <w:rFonts w:ascii="Calibri" w:hAnsi="Calibri" w:cs="Calibri"/>
          <w:sz w:val="22"/>
          <w:szCs w:val="22"/>
        </w:rPr>
        <w:t>e</w:t>
      </w:r>
      <w:r w:rsidRPr="0035417B">
        <w:rPr>
          <w:rFonts w:ascii="Calibri" w:hAnsi="Calibri" w:cs="Calibri"/>
          <w:sz w:val="22"/>
          <w:szCs w:val="22"/>
        </w:rPr>
        <w:t xml:space="preserve"> se vztahuje záruční doba dle odst. </w:t>
      </w:r>
      <w:proofErr w:type="gramStart"/>
      <w:r w:rsidR="002B539C">
        <w:fldChar w:fldCharType="begin"/>
      </w:r>
      <w:r w:rsidR="00AE2742">
        <w:instrText xml:space="preserve"> REF _Ref380048977 \r \h  \* MERGEFORMAT </w:instrText>
      </w:r>
      <w:r w:rsidR="002B539C">
        <w:fldChar w:fldCharType="separate"/>
      </w:r>
      <w:r w:rsidR="00C060BB">
        <w:rPr>
          <w:rFonts w:ascii="Calibri" w:hAnsi="Calibri" w:cs="Calibri"/>
          <w:sz w:val="22"/>
          <w:szCs w:val="22"/>
        </w:rPr>
        <w:t>15.1</w:t>
      </w:r>
      <w:r w:rsidR="002B539C">
        <w:fldChar w:fldCharType="end"/>
      </w:r>
      <w:proofErr w:type="gramEnd"/>
      <w:r w:rsidRPr="0035417B">
        <w:rPr>
          <w:rFonts w:ascii="Calibri" w:hAnsi="Calibri" w:cs="Calibri"/>
          <w:sz w:val="22"/>
          <w:szCs w:val="22"/>
        </w:rPr>
        <w:t xml:space="preserve"> a počíná běžet dnem odstranění vady Přístroje dokumentovaného podpisem Protokolu o opravě vady oprávněnými zástupci obou Smluvních stran.</w:t>
      </w:r>
      <w:bookmarkEnd w:id="24"/>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209017"/>
      <w:r w:rsidRPr="001E367E">
        <w:rPr>
          <w:rFonts w:ascii="Calibri" w:hAnsi="Calibri" w:cs="Calibri"/>
          <w:sz w:val="22"/>
          <w:szCs w:val="22"/>
        </w:rPr>
        <w:t>Vykazuje-li Přístroj vady, pro které jej nelze prokazatelně užívat více jak 60 dnů (doba závad) během šesti po sobě jdoucích měsíců záruční doby, je Prodávající povinen odstranit vadu dodáním nového Přístroje bez vady dle § 2106 odst. (1) písm. a) OZ ve lhůtě 60 dnů.</w:t>
      </w:r>
      <w:bookmarkEnd w:id="25"/>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6"/>
      <w:r w:rsidRPr="001E367E">
        <w:rPr>
          <w:rFonts w:ascii="Calibri" w:hAnsi="Calibri" w:cs="Calibri"/>
          <w:sz w:val="22"/>
          <w:szCs w:val="22"/>
        </w:rPr>
        <w:t xml:space="preserve">Prodávající </w:t>
      </w:r>
      <w:r w:rsidR="00580140" w:rsidRPr="001E367E">
        <w:rPr>
          <w:rFonts w:ascii="Calibri" w:hAnsi="Calibri" w:cs="Calibri"/>
          <w:sz w:val="22"/>
          <w:szCs w:val="22"/>
        </w:rPr>
        <w:t>prohlašuje, že zajistí mimozáruční servis po dobu trvání záruky a pozáruční servis, jehož délka je omezena uplynutím 5 let ode dne následujícího po uplynutí záruky; servisní 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proofErr w:type="gramStart"/>
      <w:r w:rsidR="002B539C">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2B539C">
        <w:rPr>
          <w:rFonts w:ascii="Calibri" w:hAnsi="Calibri" w:cs="Calibri"/>
          <w:sz w:val="22"/>
          <w:szCs w:val="22"/>
        </w:rPr>
      </w:r>
      <w:r w:rsidR="002B539C">
        <w:rPr>
          <w:rFonts w:ascii="Calibri" w:hAnsi="Calibri" w:cs="Calibri"/>
          <w:sz w:val="22"/>
          <w:szCs w:val="22"/>
        </w:rPr>
        <w:fldChar w:fldCharType="separate"/>
      </w:r>
      <w:r w:rsidR="00C060BB">
        <w:rPr>
          <w:rFonts w:ascii="Calibri" w:hAnsi="Calibri" w:cs="Calibri"/>
          <w:sz w:val="22"/>
          <w:szCs w:val="22"/>
        </w:rPr>
        <w:t>15.3</w:t>
      </w:r>
      <w:r w:rsidR="002B539C">
        <w:rPr>
          <w:rFonts w:ascii="Calibri" w:hAnsi="Calibri" w:cs="Calibri"/>
          <w:sz w:val="22"/>
          <w:szCs w:val="22"/>
        </w:rPr>
        <w:fldChar w:fldCharType="end"/>
      </w:r>
      <w:proofErr w:type="gramEnd"/>
      <w:r w:rsidR="00AE196A">
        <w:rPr>
          <w:rFonts w:ascii="Calibri" w:hAnsi="Calibri" w:cs="Calibri"/>
          <w:sz w:val="22"/>
          <w:szCs w:val="22"/>
        </w:rPr>
        <w:t xml:space="preserve">, </w:t>
      </w:r>
      <w:r w:rsidR="002B539C">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2B539C">
        <w:rPr>
          <w:rFonts w:ascii="Calibri" w:hAnsi="Calibri" w:cs="Calibri"/>
          <w:sz w:val="22"/>
          <w:szCs w:val="22"/>
        </w:rPr>
      </w:r>
      <w:r w:rsidR="002B539C">
        <w:rPr>
          <w:rFonts w:ascii="Calibri" w:hAnsi="Calibri" w:cs="Calibri"/>
          <w:sz w:val="22"/>
          <w:szCs w:val="22"/>
        </w:rPr>
        <w:fldChar w:fldCharType="separate"/>
      </w:r>
      <w:r w:rsidR="00C060BB">
        <w:rPr>
          <w:rFonts w:ascii="Calibri" w:hAnsi="Calibri" w:cs="Calibri"/>
          <w:sz w:val="22"/>
          <w:szCs w:val="22"/>
        </w:rPr>
        <w:t>15.4</w:t>
      </w:r>
      <w:r w:rsidR="002B539C">
        <w:rPr>
          <w:rFonts w:ascii="Calibri" w:hAnsi="Calibri" w:cs="Calibri"/>
          <w:sz w:val="22"/>
          <w:szCs w:val="22"/>
        </w:rPr>
        <w:fldChar w:fldCharType="end"/>
      </w:r>
      <w:r w:rsidR="00AE196A">
        <w:rPr>
          <w:rFonts w:ascii="Calibri" w:hAnsi="Calibri" w:cs="Calibri"/>
          <w:sz w:val="22"/>
          <w:szCs w:val="22"/>
        </w:rPr>
        <w:t xml:space="preserve"> a </w:t>
      </w:r>
      <w:r w:rsidR="002B539C">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2B539C">
        <w:rPr>
          <w:rFonts w:ascii="Calibri" w:hAnsi="Calibri" w:cs="Calibri"/>
          <w:sz w:val="22"/>
          <w:szCs w:val="22"/>
        </w:rPr>
      </w:r>
      <w:r w:rsidR="002B539C">
        <w:rPr>
          <w:rFonts w:ascii="Calibri" w:hAnsi="Calibri" w:cs="Calibri"/>
          <w:sz w:val="22"/>
          <w:szCs w:val="22"/>
        </w:rPr>
        <w:fldChar w:fldCharType="separate"/>
      </w:r>
      <w:r w:rsidR="00C060BB">
        <w:rPr>
          <w:rFonts w:ascii="Calibri" w:hAnsi="Calibri" w:cs="Calibri"/>
          <w:sz w:val="22"/>
          <w:szCs w:val="22"/>
        </w:rPr>
        <w:t>15.6</w:t>
      </w:r>
      <w:r w:rsidR="002B539C">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6"/>
      <w:r w:rsidR="00580140" w:rsidRPr="001E367E">
        <w:rPr>
          <w:rFonts w:ascii="Calibri" w:hAnsi="Calibri" w:cs="Calibri"/>
          <w:sz w:val="22"/>
          <w:szCs w:val="22"/>
        </w:rPr>
        <w:t xml:space="preserve"> </w:t>
      </w:r>
    </w:p>
    <w:p w:rsidR="00233E08" w:rsidRPr="0035417B"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208790"/>
      <w:r w:rsidRPr="001E367E">
        <w:rPr>
          <w:rFonts w:ascii="Calibri" w:hAnsi="Calibri"/>
          <w:sz w:val="22"/>
          <w:szCs w:val="22"/>
        </w:rPr>
        <w:t xml:space="preserve">Kupující má nárok </w:t>
      </w:r>
      <w:r w:rsidRPr="00462D79">
        <w:rPr>
          <w:rFonts w:ascii="Calibri" w:hAnsi="Calibri"/>
          <w:sz w:val="22"/>
          <w:szCs w:val="22"/>
        </w:rPr>
        <w:t xml:space="preserve">na úhradu </w:t>
      </w:r>
      <w:r w:rsidR="00311F0A" w:rsidRPr="00462D79">
        <w:rPr>
          <w:rFonts w:ascii="Calibri" w:hAnsi="Calibri"/>
          <w:sz w:val="22"/>
          <w:szCs w:val="22"/>
        </w:rPr>
        <w:t xml:space="preserve">300,-Kč </w:t>
      </w:r>
      <w:r w:rsidR="00233E08" w:rsidRPr="00462D79">
        <w:rPr>
          <w:rFonts w:ascii="Calibri" w:hAnsi="Calibri"/>
          <w:sz w:val="22"/>
          <w:szCs w:val="22"/>
        </w:rPr>
        <w:t>za každý</w:t>
      </w:r>
      <w:r w:rsidR="00233E08" w:rsidRPr="001E367E">
        <w:rPr>
          <w:rFonts w:ascii="Calibri" w:hAnsi="Calibri"/>
          <w:sz w:val="22"/>
          <w:szCs w:val="22"/>
        </w:rPr>
        <w:t xml:space="preserve"> den, po který nemohl Přístroj pro vadu podléhající záruční opravě</w:t>
      </w:r>
      <w:r w:rsidR="00233E08" w:rsidRPr="0035417B">
        <w:rPr>
          <w:rFonts w:ascii="Calibri" w:hAnsi="Calibri"/>
          <w:sz w:val="22"/>
          <w:szCs w:val="22"/>
        </w:rPr>
        <w:t xml:space="preserve"> používat v době běhu záruční doby</w:t>
      </w:r>
      <w:bookmarkStart w:id="28" w:name="_Ref381616598"/>
      <w:r w:rsidR="00233E08" w:rsidRPr="0035417B">
        <w:rPr>
          <w:rFonts w:ascii="Calibri" w:hAnsi="Calibri"/>
          <w:sz w:val="22"/>
          <w:szCs w:val="22"/>
        </w:rPr>
        <w:t>, počínaje 15. dnem po uplatnění záruční vady.</w:t>
      </w:r>
      <w:bookmarkEnd w:id="27"/>
      <w:bookmarkEnd w:id="28"/>
    </w:p>
    <w:p w:rsidR="00233E08" w:rsidRPr="007D58AA"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7D58AA">
        <w:rPr>
          <w:rFonts w:ascii="Calibri" w:hAnsi="Calibri" w:cs="Calibri"/>
          <w:b/>
          <w:bCs/>
          <w:sz w:val="22"/>
          <w:szCs w:val="22"/>
          <w:u w:val="single"/>
        </w:rPr>
        <w:lastRenderedPageBreak/>
        <w:t>SMLUVNÍ POKUTY</w:t>
      </w:r>
    </w:p>
    <w:p w:rsidR="00233E08" w:rsidRPr="00462D79"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Kupující je oprávněn uplatnit vůči Prodávajícímu smluvní </w:t>
      </w:r>
      <w:r w:rsidRPr="00462D79">
        <w:rPr>
          <w:rFonts w:ascii="Calibri" w:hAnsi="Calibri" w:cs="Calibri"/>
          <w:sz w:val="22"/>
          <w:szCs w:val="22"/>
        </w:rPr>
        <w:t>pokutu ve výši 0,</w:t>
      </w:r>
      <w:r w:rsidR="00C060BB" w:rsidRPr="00462D79">
        <w:rPr>
          <w:rFonts w:ascii="Calibri" w:hAnsi="Calibri" w:cs="Calibri"/>
          <w:sz w:val="22"/>
          <w:szCs w:val="22"/>
        </w:rPr>
        <w:t>1</w:t>
      </w:r>
      <w:r w:rsidRPr="00462D79">
        <w:rPr>
          <w:rFonts w:ascii="Calibri" w:hAnsi="Calibri" w:cs="Calibri"/>
          <w:sz w:val="22"/>
          <w:szCs w:val="22"/>
        </w:rPr>
        <w:t xml:space="preserve"> % z Kupní Ceny za každý započatý den prodlení s  plněním povinností dle odst.  </w:t>
      </w:r>
      <w:proofErr w:type="gramStart"/>
      <w:r w:rsidR="002B539C">
        <w:fldChar w:fldCharType="begin"/>
      </w:r>
      <w:r w:rsidR="00AE2742">
        <w:instrText xml:space="preserve"> REF _Ref382231692 \r \h  \* MERGEFORMAT </w:instrText>
      </w:r>
      <w:r w:rsidR="002B539C">
        <w:fldChar w:fldCharType="separate"/>
      </w:r>
      <w:r w:rsidR="00C060BB" w:rsidRPr="00462D79">
        <w:rPr>
          <w:rFonts w:ascii="Calibri" w:hAnsi="Calibri" w:cs="Calibri"/>
          <w:sz w:val="22"/>
          <w:szCs w:val="22"/>
        </w:rPr>
        <w:t>4.1.2</w:t>
      </w:r>
      <w:r w:rsidR="002B539C">
        <w:fldChar w:fldCharType="end"/>
      </w:r>
      <w:proofErr w:type="gramEnd"/>
      <w:r w:rsidRPr="00462D79">
        <w:rPr>
          <w:rFonts w:ascii="Calibri" w:hAnsi="Calibri" w:cs="Calibri"/>
          <w:sz w:val="22"/>
          <w:szCs w:val="22"/>
        </w:rPr>
        <w:t xml:space="preserve"> a </w:t>
      </w:r>
      <w:fldSimple w:instr=" REF _Ref382209017 \r \h  \* MERGEFORMAT ">
        <w:r w:rsidR="00C060BB" w:rsidRPr="00462D79">
          <w:rPr>
            <w:rFonts w:ascii="Calibri" w:hAnsi="Calibri" w:cs="Calibri"/>
            <w:sz w:val="22"/>
            <w:szCs w:val="22"/>
          </w:rPr>
          <w:t>15.8</w:t>
        </w:r>
      </w:fldSimple>
      <w:r w:rsidRPr="00462D79">
        <w:rPr>
          <w:rFonts w:ascii="Calibri" w:hAnsi="Calibri" w:cs="Calibri"/>
          <w:sz w:val="22"/>
          <w:szCs w:val="22"/>
        </w:rPr>
        <w:t xml:space="preserve"> Smlouvy</w:t>
      </w:r>
      <w:r w:rsidRPr="00462D79">
        <w:rPr>
          <w:rFonts w:ascii="Calibri" w:hAnsi="Calibri" w:cs="Calibri"/>
          <w:color w:val="00B0F0"/>
          <w:sz w:val="22"/>
          <w:szCs w:val="22"/>
        </w:rPr>
        <w:t>.</w:t>
      </w:r>
      <w:r w:rsidR="00233E08" w:rsidRPr="00462D79">
        <w:rPr>
          <w:rFonts w:ascii="Calibri" w:hAnsi="Calibri" w:cs="Calibri"/>
          <w:color w:val="00B0F0"/>
          <w:sz w:val="22"/>
          <w:szCs w:val="22"/>
        </w:rPr>
        <w:t xml:space="preserve">  </w:t>
      </w:r>
    </w:p>
    <w:p w:rsidR="00AE196A" w:rsidRPr="00462D79" w:rsidRDefault="00AE196A" w:rsidP="00233E08">
      <w:pPr>
        <w:pStyle w:val="Odstavecseseznamem1"/>
        <w:numPr>
          <w:ilvl w:val="1"/>
          <w:numId w:val="2"/>
        </w:numPr>
        <w:spacing w:after="240"/>
        <w:jc w:val="both"/>
        <w:rPr>
          <w:rFonts w:asciiTheme="minorHAnsi" w:hAnsiTheme="minorHAnsi" w:cs="Calibri"/>
          <w:b/>
          <w:bCs/>
          <w:sz w:val="22"/>
          <w:szCs w:val="22"/>
          <w:u w:val="single"/>
        </w:rPr>
      </w:pPr>
      <w:bookmarkStart w:id="29" w:name="_Ref381970744"/>
      <w:r w:rsidRPr="00462D79">
        <w:rPr>
          <w:rFonts w:ascii="Calibri" w:hAnsi="Calibri" w:cs="Calibri"/>
          <w:sz w:val="22"/>
          <w:szCs w:val="22"/>
        </w:rPr>
        <w:t>V případě prodlení Prodávajícího s provedením pozáruční opravy je Kupující oprávněn uplatnit vůči Prodávajícímu smluvní pokutu ve výš</w:t>
      </w:r>
      <w:r w:rsidR="00311F0A" w:rsidRPr="00462D79">
        <w:rPr>
          <w:rFonts w:ascii="Calibri" w:hAnsi="Calibri" w:cs="Calibri"/>
          <w:sz w:val="22"/>
          <w:szCs w:val="22"/>
        </w:rPr>
        <w:t>i</w:t>
      </w:r>
      <w:r w:rsidR="00311F0A" w:rsidRPr="00462D79">
        <w:rPr>
          <w:rFonts w:ascii="Calibri" w:hAnsi="Calibri"/>
          <w:sz w:val="22"/>
          <w:szCs w:val="22"/>
        </w:rPr>
        <w:t xml:space="preserve"> 300,-Kč</w:t>
      </w:r>
      <w:r w:rsidRPr="00462D79">
        <w:rPr>
          <w:rFonts w:ascii="Calibri" w:hAnsi="Calibri" w:cs="Calibri"/>
          <w:sz w:val="22"/>
          <w:szCs w:val="22"/>
        </w:rPr>
        <w:t xml:space="preserve"> za každý započatý den prodlení.</w:t>
      </w:r>
      <w:bookmarkEnd w:id="29"/>
    </w:p>
    <w:p w:rsidR="00233E08" w:rsidRPr="00462D79"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462D79">
        <w:rPr>
          <w:rFonts w:ascii="Calibri" w:hAnsi="Calibri" w:cs="Calibri"/>
          <w:sz w:val="22"/>
          <w:szCs w:val="22"/>
        </w:rPr>
        <w:t xml:space="preserve">V případě odstoupení od Smlouvy dle odst. </w:t>
      </w:r>
      <w:proofErr w:type="gramStart"/>
      <w:r w:rsidR="002B539C">
        <w:fldChar w:fldCharType="begin"/>
      </w:r>
      <w:r w:rsidR="00AE2742">
        <w:instrText xml:space="preserve"> REF _Ref380048761 \r \h  \* MERGEFORMAT </w:instrText>
      </w:r>
      <w:r w:rsidR="002B539C">
        <w:fldChar w:fldCharType="separate"/>
      </w:r>
      <w:r w:rsidR="00C060BB" w:rsidRPr="00462D79">
        <w:rPr>
          <w:rFonts w:ascii="Calibri" w:hAnsi="Calibri" w:cs="Calibri"/>
          <w:sz w:val="22"/>
          <w:szCs w:val="22"/>
        </w:rPr>
        <w:t>13.2.2</w:t>
      </w:r>
      <w:r w:rsidR="002B539C">
        <w:fldChar w:fldCharType="end"/>
      </w:r>
      <w:proofErr w:type="gramEnd"/>
      <w:r w:rsidR="007D58AA" w:rsidRPr="00462D79">
        <w:rPr>
          <w:rFonts w:ascii="Calibri" w:hAnsi="Calibri" w:cs="Calibri"/>
          <w:sz w:val="22"/>
          <w:szCs w:val="22"/>
        </w:rPr>
        <w:t xml:space="preserve"> </w:t>
      </w:r>
      <w:r w:rsidRPr="00462D79">
        <w:rPr>
          <w:rFonts w:ascii="Calibri" w:hAnsi="Calibri" w:cs="Calibri"/>
          <w:sz w:val="22"/>
          <w:szCs w:val="22"/>
        </w:rPr>
        <w:t xml:space="preserve">je </w:t>
      </w:r>
      <w:r w:rsidR="00571705" w:rsidRPr="00462D79">
        <w:rPr>
          <w:rFonts w:ascii="Calibri" w:hAnsi="Calibri" w:cs="Calibri"/>
          <w:sz w:val="22"/>
          <w:szCs w:val="22"/>
        </w:rPr>
        <w:t xml:space="preserve">Kupující </w:t>
      </w:r>
      <w:r w:rsidRPr="00462D79">
        <w:rPr>
          <w:rFonts w:ascii="Calibri" w:hAnsi="Calibri" w:cs="Calibri"/>
          <w:sz w:val="22"/>
          <w:szCs w:val="22"/>
        </w:rPr>
        <w:t xml:space="preserve">oprávněn uplatnit vůči </w:t>
      </w:r>
      <w:r w:rsidR="00571705" w:rsidRPr="00462D79">
        <w:rPr>
          <w:rFonts w:ascii="Calibri" w:hAnsi="Calibri" w:cs="Calibri"/>
          <w:sz w:val="22"/>
          <w:szCs w:val="22"/>
        </w:rPr>
        <w:t xml:space="preserve">Prodávajícímu </w:t>
      </w:r>
      <w:r w:rsidR="00C060BB" w:rsidRPr="00462D79">
        <w:rPr>
          <w:rFonts w:ascii="Calibri" w:hAnsi="Calibri" w:cs="Calibri"/>
          <w:sz w:val="22"/>
          <w:szCs w:val="22"/>
        </w:rPr>
        <w:t>smluvní pokutu ve výši 2</w:t>
      </w:r>
      <w:r w:rsidRPr="00462D79">
        <w:rPr>
          <w:rFonts w:ascii="Calibri" w:hAnsi="Calibri" w:cs="Calibri"/>
          <w:sz w:val="22"/>
          <w:szCs w:val="22"/>
        </w:rPr>
        <w:t>0</w:t>
      </w:r>
      <w:r w:rsidR="00571705" w:rsidRPr="00462D79">
        <w:rPr>
          <w:rFonts w:ascii="Calibri" w:hAnsi="Calibri" w:cs="Calibri"/>
          <w:sz w:val="22"/>
          <w:szCs w:val="22"/>
        </w:rPr>
        <w:t xml:space="preserve"> </w:t>
      </w:r>
      <w:r w:rsidRPr="00462D79">
        <w:rPr>
          <w:rFonts w:ascii="Calibri" w:hAnsi="Calibri" w:cs="Calibri"/>
          <w:sz w:val="22"/>
          <w:szCs w:val="22"/>
        </w:rPr>
        <w:t>% Kupní Ceny.</w:t>
      </w:r>
    </w:p>
    <w:p w:rsidR="00C060BB" w:rsidRPr="00462D79"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462D79">
        <w:rPr>
          <w:rFonts w:ascii="Calibri" w:hAnsi="Calibri" w:cs="Calibri"/>
          <w:sz w:val="22"/>
          <w:szCs w:val="22"/>
        </w:rPr>
        <w:t xml:space="preserve">Kupující je povinen zaplatit Prodávajícímu </w:t>
      </w:r>
      <w:r w:rsidR="00233E08" w:rsidRPr="00462D79">
        <w:rPr>
          <w:rFonts w:ascii="Calibri" w:hAnsi="Calibri" w:cs="Calibri"/>
          <w:sz w:val="22"/>
          <w:szCs w:val="22"/>
        </w:rPr>
        <w:t>smluvní pokutu ve výši 0,0</w:t>
      </w:r>
      <w:r w:rsidR="00C060BB" w:rsidRPr="00462D79">
        <w:rPr>
          <w:rFonts w:ascii="Calibri" w:hAnsi="Calibri" w:cs="Calibri"/>
          <w:sz w:val="22"/>
          <w:szCs w:val="22"/>
        </w:rPr>
        <w:t>5</w:t>
      </w:r>
      <w:r w:rsidR="00233E08" w:rsidRPr="00462D79">
        <w:rPr>
          <w:rFonts w:ascii="Calibri" w:hAnsi="Calibri" w:cs="Calibri"/>
          <w:sz w:val="22"/>
          <w:szCs w:val="22"/>
        </w:rPr>
        <w:t xml:space="preserve"> % z dlužné částky za každý započatý kalendářní den prodlení v případě prodlení s úhradou Kupní Ceny. </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0"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5F6E2B">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0"/>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1"/>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proofErr w:type="gramStart"/>
      <w:r w:rsidR="002B539C">
        <w:fldChar w:fldCharType="begin"/>
      </w:r>
      <w:r w:rsidR="00AE2742">
        <w:instrText xml:space="preserve"> REF _Ref380055579 \r \h  \* MERGEFORMAT </w:instrText>
      </w:r>
      <w:r w:rsidR="002B539C">
        <w:fldChar w:fldCharType="separate"/>
      </w:r>
      <w:r w:rsidR="00C060BB">
        <w:rPr>
          <w:rFonts w:ascii="Calibri" w:hAnsi="Calibri" w:cs="Calibri"/>
          <w:sz w:val="22"/>
          <w:szCs w:val="22"/>
        </w:rPr>
        <w:t>18.1</w:t>
      </w:r>
      <w:r w:rsidR="002B539C">
        <w:fldChar w:fldCharType="end"/>
      </w:r>
      <w:proofErr w:type="gramEnd"/>
      <w:r w:rsidR="00F11C1B" w:rsidRPr="001E367E">
        <w:rPr>
          <w:rFonts w:ascii="Calibri" w:hAnsi="Calibri" w:cs="Calibri"/>
          <w:sz w:val="22"/>
          <w:szCs w:val="22"/>
        </w:rPr>
        <w:t xml:space="preserve"> až </w:t>
      </w:r>
      <w:fldSimple w:instr=" REF _Ref380055588 \r \h  \* MERGEFORMAT ">
        <w:r w:rsidR="00C060BB" w:rsidRPr="00C060BB">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 xml:space="preserve">Seznam subdodavatelů tvoří Přílohu č. 3 </w:t>
      </w:r>
      <w:proofErr w:type="gramStart"/>
      <w:r w:rsidR="00233E08" w:rsidRPr="001E367E">
        <w:rPr>
          <w:rFonts w:ascii="Calibri" w:hAnsi="Calibri" w:cs="Calibri"/>
          <w:sz w:val="22"/>
          <w:szCs w:val="22"/>
        </w:rPr>
        <w:t>této</w:t>
      </w:r>
      <w:proofErr w:type="gramEnd"/>
      <w:r w:rsidR="00233E08" w:rsidRPr="001E367E">
        <w:rPr>
          <w:rFonts w:ascii="Calibri" w:hAnsi="Calibri" w:cs="Calibri"/>
          <w:sz w:val="22"/>
          <w:szCs w:val="22"/>
        </w:rPr>
        <w:t xml:space="preserve">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Pokud se jakékoliv ustanovení této Smlouvy později ukáže nebo bude určeno jako neplatné, </w:t>
      </w:r>
      <w:r w:rsidRPr="008B49B5">
        <w:rPr>
          <w:rFonts w:ascii="Calibri" w:hAnsi="Calibri" w:cs="Calibri"/>
          <w:sz w:val="22"/>
          <w:szCs w:val="22"/>
        </w:rPr>
        <w:lastRenderedPageBreak/>
        <w:t xml:space="preserve">neúčinné nebo nevynutitelné, pak taková neplatnost, neúčinnost nebo </w:t>
      </w:r>
      <w:proofErr w:type="gramStart"/>
      <w:r w:rsidRPr="008B49B5">
        <w:rPr>
          <w:rFonts w:ascii="Calibri" w:hAnsi="Calibri" w:cs="Calibri"/>
          <w:sz w:val="22"/>
          <w:szCs w:val="22"/>
        </w:rPr>
        <w:t>nevynutitelnost</w:t>
      </w:r>
      <w:r w:rsidR="00AE7F04">
        <w:rPr>
          <w:rFonts w:ascii="Calibri" w:hAnsi="Calibri" w:cs="Calibri"/>
          <w:sz w:val="22"/>
          <w:szCs w:val="22"/>
        </w:rPr>
        <w:t xml:space="preserve">  </w:t>
      </w:r>
      <w:r w:rsidRPr="008B49B5">
        <w:rPr>
          <w:rFonts w:ascii="Calibri" w:hAnsi="Calibri" w:cs="Calibri"/>
          <w:sz w:val="22"/>
          <w:szCs w:val="22"/>
        </w:rPr>
        <w:t>nezpůsobuje</w:t>
      </w:r>
      <w:proofErr w:type="gramEnd"/>
      <w:r w:rsidRPr="008B49B5">
        <w:rPr>
          <w:rFonts w:ascii="Calibri" w:hAnsi="Calibri" w:cs="Calibri"/>
          <w:sz w:val="22"/>
          <w:szCs w:val="22"/>
        </w:rPr>
        <w:t xml:space="preserv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 Přístroji</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 xml:space="preserve">Tabulka technických specifikací k Přístroji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 xml:space="preserve">Popis a specifikace </w:t>
      </w:r>
      <w:r w:rsidR="005D2A65">
        <w:rPr>
          <w:rFonts w:ascii="Calibri" w:hAnsi="Calibri" w:cs="Calibri"/>
          <w:sz w:val="22"/>
          <w:szCs w:val="22"/>
          <w:highlight w:val="yellow"/>
        </w:rPr>
        <w:t>zboží</w:t>
      </w:r>
      <w:r w:rsidRPr="001E367E">
        <w:rPr>
          <w:rFonts w:ascii="Calibri" w:hAnsi="Calibri" w:cs="Calibri"/>
          <w:sz w:val="22"/>
          <w:szCs w:val="22"/>
          <w:highlight w:val="yellow"/>
        </w:rPr>
        <w:t xml:space="preserve"> 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Přístroj </w:t>
      </w:r>
      <w:r w:rsidRPr="00233E08">
        <w:rPr>
          <w:rFonts w:ascii="Calibri" w:hAnsi="Calibri" w:cs="Arial"/>
          <w:sz w:val="22"/>
          <w:szCs w:val="22"/>
          <w:highlight w:val="yellow"/>
        </w:rPr>
        <w:t>(uchazeč předloží v rámci nabídky)</w:t>
      </w: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201</w:t>
      </w:r>
      <w:r>
        <w:rPr>
          <w:rFonts w:ascii="Calibri" w:hAnsi="Calibri" w:cs="Calibri"/>
          <w:sz w:val="22"/>
          <w:szCs w:val="22"/>
        </w:rPr>
        <w:t>4</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8C3806" w:rsidRDefault="00EE03A3" w:rsidP="00EE03A3">
      <w:pPr>
        <w:tabs>
          <w:tab w:val="left" w:pos="4200"/>
        </w:tabs>
        <w:spacing w:line="280" w:lineRule="atLeast"/>
        <w:outlineLvl w:val="0"/>
        <w:rPr>
          <w:rFonts w:asciiTheme="minorHAnsi" w:hAnsiTheme="minorHAnsi" w:cs="Arial"/>
          <w:b/>
          <w:sz w:val="22"/>
          <w:szCs w:val="22"/>
        </w:rPr>
      </w:pPr>
      <w:r w:rsidRPr="008B49B5">
        <w:rPr>
          <w:rFonts w:ascii="Calibri" w:hAnsi="Calibri" w:cs="Arial"/>
          <w:b/>
          <w:sz w:val="22"/>
          <w:szCs w:val="22"/>
        </w:rPr>
        <w:br w:type="page"/>
      </w:r>
      <w:r w:rsidRPr="008C3806">
        <w:rPr>
          <w:rFonts w:asciiTheme="minorHAnsi" w:hAnsiTheme="minorHAnsi" w:cs="Arial"/>
          <w:b/>
          <w:sz w:val="22"/>
          <w:szCs w:val="22"/>
        </w:rPr>
        <w:lastRenderedPageBreak/>
        <w:t xml:space="preserve">Příloha č. 1 – </w:t>
      </w:r>
      <w:r w:rsidR="00385043" w:rsidRPr="008C3806">
        <w:rPr>
          <w:rFonts w:asciiTheme="minorHAnsi" w:hAnsiTheme="minorHAnsi" w:cs="Arial"/>
          <w:b/>
          <w:sz w:val="22"/>
          <w:szCs w:val="22"/>
        </w:rPr>
        <w:t>Technické specifikace</w:t>
      </w:r>
      <w:r w:rsidR="008C3806">
        <w:rPr>
          <w:rFonts w:asciiTheme="minorHAnsi" w:hAnsiTheme="minorHAnsi" w:cs="Arial"/>
          <w:b/>
          <w:sz w:val="22"/>
          <w:szCs w:val="22"/>
        </w:rPr>
        <w:t xml:space="preserve"> </w:t>
      </w:r>
    </w:p>
    <w:p w:rsidR="00EE03A3" w:rsidRPr="008C3806" w:rsidRDefault="00EE03A3" w:rsidP="008C3806">
      <w:pPr>
        <w:spacing w:line="280" w:lineRule="atLeast"/>
        <w:ind w:firstLine="708"/>
        <w:rPr>
          <w:rFonts w:asciiTheme="minorHAnsi" w:hAnsiTheme="minorHAnsi" w:cs="Arial"/>
          <w:b/>
          <w:sz w:val="22"/>
          <w:szCs w:val="22"/>
        </w:rPr>
      </w:pPr>
    </w:p>
    <w:p w:rsidR="00635BCD" w:rsidRPr="008C3806" w:rsidRDefault="00635BCD" w:rsidP="00635BCD">
      <w:pPr>
        <w:tabs>
          <w:tab w:val="left" w:pos="4200"/>
        </w:tabs>
        <w:spacing w:line="280" w:lineRule="atLeast"/>
        <w:jc w:val="both"/>
        <w:outlineLvl w:val="0"/>
        <w:rPr>
          <w:rFonts w:asciiTheme="minorHAnsi" w:hAnsiTheme="minorHAnsi"/>
          <w:sz w:val="22"/>
          <w:szCs w:val="22"/>
        </w:rPr>
      </w:pPr>
      <w:r w:rsidRPr="008C3806">
        <w:rPr>
          <w:rFonts w:asciiTheme="minorHAnsi" w:hAnsiTheme="minorHAnsi"/>
          <w:iCs/>
          <w:sz w:val="22"/>
          <w:szCs w:val="22"/>
        </w:rPr>
        <w:t xml:space="preserve">Předmětem plnění </w:t>
      </w:r>
      <w:r w:rsidRPr="008C3806">
        <w:rPr>
          <w:rFonts w:asciiTheme="minorHAnsi" w:hAnsiTheme="minorHAnsi"/>
          <w:sz w:val="22"/>
          <w:szCs w:val="22"/>
        </w:rPr>
        <w:t xml:space="preserve">je </w:t>
      </w:r>
      <w:r w:rsidRPr="008C3806">
        <w:rPr>
          <w:rFonts w:asciiTheme="minorHAnsi" w:hAnsiTheme="minorHAnsi"/>
          <w:sz w:val="22"/>
          <w:szCs w:val="22"/>
          <w:lang w:eastAsia="en-GB"/>
        </w:rPr>
        <w:t xml:space="preserve">pořízení </w:t>
      </w:r>
      <w:r w:rsidRPr="008C3806">
        <w:rPr>
          <w:rFonts w:asciiTheme="minorHAnsi" w:hAnsiTheme="minorHAnsi"/>
          <w:b/>
          <w:sz w:val="22"/>
          <w:szCs w:val="22"/>
        </w:rPr>
        <w:t>detekčního systému pro monitorování přítomnosti amoniaku ve vzduchu</w:t>
      </w:r>
      <w:r w:rsidRPr="008C3806">
        <w:rPr>
          <w:rFonts w:asciiTheme="minorHAnsi" w:hAnsiTheme="minorHAnsi"/>
          <w:sz w:val="22"/>
          <w:szCs w:val="22"/>
        </w:rPr>
        <w:t xml:space="preserve">, který musí být schopen spolehlivě detekovat koncentraci amoniaku 18 </w:t>
      </w:r>
      <w:proofErr w:type="spellStart"/>
      <w:r w:rsidRPr="008C3806">
        <w:rPr>
          <w:rFonts w:asciiTheme="minorHAnsi" w:hAnsiTheme="minorHAnsi"/>
          <w:sz w:val="22"/>
          <w:szCs w:val="22"/>
        </w:rPr>
        <w:t>ppm</w:t>
      </w:r>
      <w:proofErr w:type="spellEnd"/>
      <w:r w:rsidRPr="008C3806">
        <w:rPr>
          <w:rFonts w:asciiTheme="minorHAnsi" w:hAnsiTheme="minorHAnsi"/>
          <w:sz w:val="22"/>
          <w:szCs w:val="22"/>
        </w:rPr>
        <w:t xml:space="preserve"> (limit pro přípustnou koncentraci amoniaku v laboratoři během celé pracovní doby) a havarijní koncentraci amoniaku nad 47 </w:t>
      </w:r>
      <w:proofErr w:type="spellStart"/>
      <w:r w:rsidRPr="008C3806">
        <w:rPr>
          <w:rFonts w:asciiTheme="minorHAnsi" w:hAnsiTheme="minorHAnsi"/>
          <w:sz w:val="22"/>
          <w:szCs w:val="22"/>
        </w:rPr>
        <w:t>ppm</w:t>
      </w:r>
      <w:proofErr w:type="spellEnd"/>
      <w:r w:rsidRPr="008C3806">
        <w:rPr>
          <w:rFonts w:asciiTheme="minorHAnsi" w:hAnsiTheme="minorHAnsi"/>
          <w:sz w:val="22"/>
          <w:szCs w:val="22"/>
        </w:rPr>
        <w:t xml:space="preserve">. Systém musí zvládnout analyzovat koncentraci amoniaku současně na </w:t>
      </w:r>
      <w:r w:rsidR="008C3806" w:rsidRPr="008C3806">
        <w:rPr>
          <w:rFonts w:asciiTheme="minorHAnsi" w:hAnsiTheme="minorHAnsi"/>
          <w:sz w:val="22"/>
          <w:szCs w:val="22"/>
        </w:rPr>
        <w:t>5</w:t>
      </w:r>
      <w:r w:rsidRPr="008C3806">
        <w:rPr>
          <w:rFonts w:asciiTheme="minorHAnsi" w:hAnsiTheme="minorHAnsi"/>
          <w:sz w:val="22"/>
          <w:szCs w:val="22"/>
        </w:rPr>
        <w:t xml:space="preserve"> různých kanálech (místech)</w:t>
      </w:r>
      <w:r w:rsidR="001A3F79" w:rsidRPr="008C3806">
        <w:rPr>
          <w:rFonts w:asciiTheme="minorHAnsi" w:hAnsiTheme="minorHAnsi"/>
          <w:sz w:val="22"/>
          <w:szCs w:val="22"/>
        </w:rPr>
        <w:t xml:space="preserve">, dále zadavatel požaduje </w:t>
      </w:r>
      <w:r w:rsidR="008C3806" w:rsidRPr="008C3806">
        <w:rPr>
          <w:rFonts w:asciiTheme="minorHAnsi" w:hAnsiTheme="minorHAnsi"/>
          <w:sz w:val="22"/>
          <w:szCs w:val="22"/>
        </w:rPr>
        <w:t>2</w:t>
      </w:r>
      <w:r w:rsidR="001A3F79" w:rsidRPr="008C3806">
        <w:rPr>
          <w:rFonts w:asciiTheme="minorHAnsi" w:hAnsiTheme="minorHAnsi"/>
          <w:sz w:val="22"/>
          <w:szCs w:val="22"/>
        </w:rPr>
        <w:t xml:space="preserve"> kanál</w:t>
      </w:r>
      <w:r w:rsidR="008C3806" w:rsidRPr="008C3806">
        <w:rPr>
          <w:rFonts w:asciiTheme="minorHAnsi" w:hAnsiTheme="minorHAnsi"/>
          <w:sz w:val="22"/>
          <w:szCs w:val="22"/>
        </w:rPr>
        <w:t>y</w:t>
      </w:r>
      <w:r w:rsidR="001A3F79" w:rsidRPr="008C3806">
        <w:rPr>
          <w:rFonts w:asciiTheme="minorHAnsi" w:hAnsiTheme="minorHAnsi"/>
          <w:sz w:val="22"/>
          <w:szCs w:val="22"/>
        </w:rPr>
        <w:t xml:space="preserve"> na detekci vodíku a 1 kanál jako rezervní</w:t>
      </w:r>
      <w:r w:rsidRPr="008C3806">
        <w:rPr>
          <w:rFonts w:asciiTheme="minorHAnsi" w:hAnsiTheme="minorHAnsi"/>
          <w:sz w:val="22"/>
          <w:szCs w:val="22"/>
        </w:rPr>
        <w:t>.</w:t>
      </w:r>
    </w:p>
    <w:p w:rsidR="00635BCD" w:rsidRPr="008C3806" w:rsidRDefault="00635BCD" w:rsidP="00635BCD">
      <w:pPr>
        <w:tabs>
          <w:tab w:val="left" w:pos="4200"/>
        </w:tabs>
        <w:spacing w:line="280" w:lineRule="atLeast"/>
        <w:jc w:val="both"/>
        <w:outlineLvl w:val="0"/>
        <w:rPr>
          <w:rFonts w:asciiTheme="minorHAnsi" w:hAnsiTheme="minorHAnsi"/>
          <w:sz w:val="22"/>
          <w:szCs w:val="22"/>
        </w:rPr>
      </w:pPr>
    </w:p>
    <w:p w:rsidR="00635BCD" w:rsidRPr="008C3806" w:rsidRDefault="00635BCD" w:rsidP="00635BCD">
      <w:pPr>
        <w:ind w:left="705" w:hanging="705"/>
        <w:rPr>
          <w:rFonts w:asciiTheme="minorHAnsi" w:hAnsiTheme="minorHAnsi"/>
          <w:b/>
          <w:sz w:val="22"/>
          <w:szCs w:val="22"/>
        </w:rPr>
      </w:pPr>
      <w:r w:rsidRPr="008C3806">
        <w:rPr>
          <w:rFonts w:asciiTheme="minorHAnsi" w:hAnsiTheme="minorHAnsi"/>
          <w:b/>
          <w:sz w:val="22"/>
          <w:szCs w:val="22"/>
        </w:rPr>
        <w:t>Závazné požadavky:</w:t>
      </w:r>
    </w:p>
    <w:p w:rsidR="008C3806" w:rsidRPr="008C3806" w:rsidRDefault="008C3806" w:rsidP="008C3806">
      <w:pPr>
        <w:numPr>
          <w:ilvl w:val="0"/>
          <w:numId w:val="41"/>
        </w:numPr>
        <w:tabs>
          <w:tab w:val="left" w:pos="4200"/>
        </w:tabs>
        <w:ind w:left="284" w:hanging="284"/>
        <w:jc w:val="both"/>
        <w:outlineLvl w:val="0"/>
        <w:rPr>
          <w:rFonts w:asciiTheme="minorHAnsi" w:eastAsia="Times New Roman" w:hAnsiTheme="minorHAnsi"/>
          <w:sz w:val="22"/>
          <w:szCs w:val="22"/>
        </w:rPr>
      </w:pPr>
      <w:r w:rsidRPr="008C3806">
        <w:rPr>
          <w:rFonts w:asciiTheme="minorHAnsi" w:eastAsia="Times New Roman" w:hAnsiTheme="minorHAnsi"/>
          <w:sz w:val="22"/>
          <w:szCs w:val="22"/>
        </w:rPr>
        <w:t xml:space="preserve">Detekční systém (čidla) musí být schopen spolehlivě detekovat koncentraci čpavku 18 </w:t>
      </w:r>
      <w:proofErr w:type="spellStart"/>
      <w:r w:rsidRPr="008C3806">
        <w:rPr>
          <w:rFonts w:asciiTheme="minorHAnsi" w:eastAsia="Times New Roman" w:hAnsiTheme="minorHAnsi"/>
          <w:sz w:val="22"/>
          <w:szCs w:val="22"/>
        </w:rPr>
        <w:t>ppm</w:t>
      </w:r>
      <w:proofErr w:type="spellEnd"/>
      <w:r w:rsidRPr="008C3806">
        <w:rPr>
          <w:rFonts w:asciiTheme="minorHAnsi" w:eastAsia="Times New Roman" w:hAnsiTheme="minorHAnsi"/>
          <w:sz w:val="22"/>
          <w:szCs w:val="22"/>
        </w:rPr>
        <w:t xml:space="preserve"> (limit pro přípustnou koncentraci čpavku v laboratoři během celé pracovní doby) a havarijní koncentraci čpavku nad 47 </w:t>
      </w:r>
      <w:proofErr w:type="spellStart"/>
      <w:r w:rsidRPr="008C3806">
        <w:rPr>
          <w:rFonts w:asciiTheme="minorHAnsi" w:eastAsia="Times New Roman" w:hAnsiTheme="minorHAnsi"/>
          <w:sz w:val="22"/>
          <w:szCs w:val="22"/>
        </w:rPr>
        <w:t>ppm</w:t>
      </w:r>
      <w:proofErr w:type="spellEnd"/>
      <w:r w:rsidRPr="008C3806">
        <w:rPr>
          <w:rFonts w:asciiTheme="minorHAnsi" w:eastAsia="Times New Roman" w:hAnsiTheme="minorHAnsi"/>
          <w:sz w:val="22"/>
          <w:szCs w:val="22"/>
        </w:rPr>
        <w:t xml:space="preserve">. </w:t>
      </w:r>
    </w:p>
    <w:p w:rsidR="008C3806" w:rsidRPr="008C3806" w:rsidRDefault="008C3806" w:rsidP="008C3806">
      <w:pPr>
        <w:numPr>
          <w:ilvl w:val="0"/>
          <w:numId w:val="41"/>
        </w:numPr>
        <w:tabs>
          <w:tab w:val="left" w:pos="4200"/>
        </w:tabs>
        <w:ind w:left="284" w:hanging="284"/>
        <w:jc w:val="both"/>
        <w:outlineLvl w:val="0"/>
        <w:rPr>
          <w:rFonts w:asciiTheme="minorHAnsi" w:eastAsia="Times New Roman" w:hAnsiTheme="minorHAnsi"/>
          <w:sz w:val="22"/>
          <w:szCs w:val="22"/>
        </w:rPr>
      </w:pPr>
      <w:r w:rsidRPr="008C3806">
        <w:rPr>
          <w:rFonts w:asciiTheme="minorHAnsi" w:eastAsia="Times New Roman" w:hAnsiTheme="minorHAnsi"/>
          <w:sz w:val="22"/>
          <w:szCs w:val="22"/>
        </w:rPr>
        <w:t xml:space="preserve">Dvě čidla detekčního systému musí být schopna spolehlivě monitorovat také koncentraci vodíku od nejméně 100 </w:t>
      </w:r>
      <w:proofErr w:type="spellStart"/>
      <w:r w:rsidRPr="008C3806">
        <w:rPr>
          <w:rFonts w:asciiTheme="minorHAnsi" w:eastAsia="Times New Roman" w:hAnsiTheme="minorHAnsi"/>
          <w:sz w:val="22"/>
          <w:szCs w:val="22"/>
        </w:rPr>
        <w:t>ppm</w:t>
      </w:r>
      <w:proofErr w:type="spellEnd"/>
      <w:r w:rsidRPr="008C3806">
        <w:rPr>
          <w:rFonts w:asciiTheme="minorHAnsi" w:eastAsia="Times New Roman" w:hAnsiTheme="minorHAnsi"/>
          <w:sz w:val="22"/>
          <w:szCs w:val="22"/>
        </w:rPr>
        <w:t>. Tato čidla budou umístěna v </w:t>
      </w:r>
      <w:proofErr w:type="spellStart"/>
      <w:r w:rsidRPr="008C3806">
        <w:rPr>
          <w:rFonts w:asciiTheme="minorHAnsi" w:eastAsia="Times New Roman" w:hAnsiTheme="minorHAnsi"/>
          <w:sz w:val="22"/>
          <w:szCs w:val="22"/>
        </w:rPr>
        <w:t>prekurzorové</w:t>
      </w:r>
      <w:proofErr w:type="spellEnd"/>
      <w:r w:rsidRPr="008C3806">
        <w:rPr>
          <w:rFonts w:asciiTheme="minorHAnsi" w:eastAsia="Times New Roman" w:hAnsiTheme="minorHAnsi"/>
          <w:sz w:val="22"/>
          <w:szCs w:val="22"/>
        </w:rPr>
        <w:t xml:space="preserve"> skříni a ve skříni s tlakovými lahvemi pro odhalení případného úniku vodíku a netěsnosti systému. Při zjištění úniku vodíku bude proces okamžitě ukončen a systém propláchnut dusíkem, takže nepředpokládáme koncentrace vodíku v měřených místech vyšší než 500 </w:t>
      </w:r>
      <w:proofErr w:type="spellStart"/>
      <w:r w:rsidRPr="008C3806">
        <w:rPr>
          <w:rFonts w:asciiTheme="minorHAnsi" w:eastAsia="Times New Roman" w:hAnsiTheme="minorHAnsi"/>
          <w:sz w:val="22"/>
          <w:szCs w:val="22"/>
        </w:rPr>
        <w:t>ppm</w:t>
      </w:r>
      <w:proofErr w:type="spellEnd"/>
      <w:r w:rsidRPr="008C3806">
        <w:rPr>
          <w:rFonts w:asciiTheme="minorHAnsi" w:eastAsia="Times New Roman" w:hAnsiTheme="minorHAnsi"/>
          <w:sz w:val="22"/>
          <w:szCs w:val="22"/>
        </w:rPr>
        <w:t>.</w:t>
      </w:r>
    </w:p>
    <w:p w:rsidR="008C3806" w:rsidRPr="008C3806" w:rsidRDefault="008C3806" w:rsidP="008C3806">
      <w:pPr>
        <w:numPr>
          <w:ilvl w:val="0"/>
          <w:numId w:val="41"/>
        </w:numPr>
        <w:tabs>
          <w:tab w:val="left" w:pos="4200"/>
        </w:tabs>
        <w:ind w:left="284" w:hanging="284"/>
        <w:jc w:val="both"/>
        <w:outlineLvl w:val="0"/>
        <w:rPr>
          <w:rFonts w:asciiTheme="minorHAnsi" w:eastAsia="Times New Roman" w:hAnsiTheme="minorHAnsi"/>
          <w:sz w:val="22"/>
          <w:szCs w:val="22"/>
        </w:rPr>
      </w:pPr>
      <w:r w:rsidRPr="008C3806">
        <w:rPr>
          <w:rFonts w:asciiTheme="minorHAnsi" w:eastAsia="Times New Roman" w:hAnsiTheme="minorHAnsi"/>
          <w:sz w:val="22"/>
          <w:szCs w:val="22"/>
        </w:rPr>
        <w:t>Předpokládá se monitorování koncentrace NH</w:t>
      </w:r>
      <w:r w:rsidRPr="008C3806">
        <w:rPr>
          <w:rFonts w:asciiTheme="minorHAnsi" w:eastAsia="Times New Roman" w:hAnsiTheme="minorHAnsi"/>
          <w:sz w:val="22"/>
          <w:szCs w:val="22"/>
          <w:vertAlign w:val="subscript"/>
        </w:rPr>
        <w:t>3</w:t>
      </w:r>
      <w:r w:rsidRPr="008C3806">
        <w:rPr>
          <w:rFonts w:asciiTheme="minorHAnsi" w:eastAsia="Times New Roman" w:hAnsiTheme="minorHAnsi"/>
          <w:sz w:val="22"/>
          <w:szCs w:val="22"/>
        </w:rPr>
        <w:t xml:space="preserve"> a H</w:t>
      </w:r>
      <w:r w:rsidRPr="008C3806">
        <w:rPr>
          <w:rFonts w:asciiTheme="minorHAnsi" w:eastAsia="Times New Roman" w:hAnsiTheme="minorHAnsi"/>
          <w:sz w:val="22"/>
          <w:szCs w:val="22"/>
          <w:vertAlign w:val="subscript"/>
        </w:rPr>
        <w:t>2</w:t>
      </w:r>
      <w:r w:rsidRPr="008C3806">
        <w:rPr>
          <w:rFonts w:asciiTheme="minorHAnsi" w:eastAsia="Times New Roman" w:hAnsiTheme="minorHAnsi"/>
          <w:sz w:val="22"/>
          <w:szCs w:val="22"/>
        </w:rPr>
        <w:t xml:space="preserve"> i ve venkovním prostředí. Tato čidla musí být </w:t>
      </w:r>
      <w:proofErr w:type="spellStart"/>
      <w:r w:rsidRPr="008C3806">
        <w:rPr>
          <w:rFonts w:asciiTheme="minorHAnsi" w:eastAsia="Times New Roman" w:hAnsiTheme="minorHAnsi"/>
          <w:sz w:val="22"/>
          <w:szCs w:val="22"/>
        </w:rPr>
        <w:t>provozovatelná</w:t>
      </w:r>
      <w:proofErr w:type="spellEnd"/>
      <w:r w:rsidRPr="008C3806">
        <w:rPr>
          <w:rFonts w:asciiTheme="minorHAnsi" w:eastAsia="Times New Roman" w:hAnsiTheme="minorHAnsi"/>
          <w:sz w:val="22"/>
          <w:szCs w:val="22"/>
        </w:rPr>
        <w:t xml:space="preserve"> od -20</w:t>
      </w:r>
      <w:r w:rsidRPr="008C3806">
        <w:rPr>
          <w:rFonts w:asciiTheme="minorHAnsi" w:eastAsia="Times New Roman" w:hAnsiTheme="minorHAnsi"/>
          <w:sz w:val="22"/>
          <w:szCs w:val="22"/>
          <w:vertAlign w:val="superscript"/>
        </w:rPr>
        <w:t xml:space="preserve"> </w:t>
      </w:r>
      <w:proofErr w:type="spellStart"/>
      <w:r w:rsidRPr="008C3806">
        <w:rPr>
          <w:rFonts w:asciiTheme="minorHAnsi" w:eastAsia="Times New Roman" w:hAnsiTheme="minorHAnsi"/>
          <w:sz w:val="22"/>
          <w:szCs w:val="22"/>
          <w:vertAlign w:val="superscript"/>
        </w:rPr>
        <w:t>o</w:t>
      </w:r>
      <w:r w:rsidRPr="008C3806">
        <w:rPr>
          <w:rFonts w:asciiTheme="minorHAnsi" w:eastAsia="Times New Roman" w:hAnsiTheme="minorHAnsi"/>
          <w:sz w:val="22"/>
          <w:szCs w:val="22"/>
        </w:rPr>
        <w:t>C</w:t>
      </w:r>
      <w:proofErr w:type="spellEnd"/>
      <w:r w:rsidRPr="008C3806">
        <w:rPr>
          <w:rFonts w:asciiTheme="minorHAnsi" w:eastAsia="Times New Roman" w:hAnsiTheme="minorHAnsi"/>
          <w:sz w:val="22"/>
          <w:szCs w:val="22"/>
        </w:rPr>
        <w:t xml:space="preserve">. </w:t>
      </w:r>
    </w:p>
    <w:p w:rsidR="008C3806" w:rsidRPr="008C3806" w:rsidRDefault="008C3806" w:rsidP="008C3806">
      <w:pPr>
        <w:numPr>
          <w:ilvl w:val="0"/>
          <w:numId w:val="41"/>
        </w:numPr>
        <w:tabs>
          <w:tab w:val="left" w:pos="4200"/>
        </w:tabs>
        <w:ind w:left="284" w:hanging="284"/>
        <w:jc w:val="both"/>
        <w:outlineLvl w:val="0"/>
        <w:rPr>
          <w:rFonts w:asciiTheme="minorHAnsi" w:eastAsia="Times New Roman" w:hAnsiTheme="minorHAnsi"/>
          <w:sz w:val="22"/>
          <w:szCs w:val="22"/>
        </w:rPr>
      </w:pPr>
      <w:r w:rsidRPr="008C3806">
        <w:rPr>
          <w:rFonts w:asciiTheme="minorHAnsi" w:hAnsiTheme="minorHAnsi"/>
          <w:sz w:val="22"/>
          <w:szCs w:val="22"/>
        </w:rPr>
        <w:t>Detektory budou pracovat v podmínkách okolní atmosféry (za přítomnosti kyslíku). Tlak vzduchu v jednotlivých měřených místech bude přibližně atmosf</w:t>
      </w:r>
      <w:r>
        <w:rPr>
          <w:rFonts w:asciiTheme="minorHAnsi" w:hAnsiTheme="minorHAnsi"/>
          <w:sz w:val="22"/>
          <w:szCs w:val="22"/>
        </w:rPr>
        <w:t>é</w:t>
      </w:r>
      <w:r w:rsidRPr="008C3806">
        <w:rPr>
          <w:rFonts w:asciiTheme="minorHAnsi" w:hAnsiTheme="minorHAnsi"/>
          <w:sz w:val="22"/>
          <w:szCs w:val="22"/>
        </w:rPr>
        <w:t>rický.</w:t>
      </w:r>
    </w:p>
    <w:p w:rsidR="008C3806" w:rsidRPr="008C3806" w:rsidRDefault="008C3806" w:rsidP="008C3806">
      <w:pPr>
        <w:numPr>
          <w:ilvl w:val="0"/>
          <w:numId w:val="41"/>
        </w:numPr>
        <w:tabs>
          <w:tab w:val="left" w:pos="4200"/>
        </w:tabs>
        <w:ind w:left="284" w:hanging="284"/>
        <w:jc w:val="both"/>
        <w:outlineLvl w:val="0"/>
        <w:rPr>
          <w:rFonts w:asciiTheme="minorHAnsi" w:eastAsia="Times New Roman" w:hAnsiTheme="minorHAnsi"/>
          <w:sz w:val="22"/>
          <w:szCs w:val="22"/>
        </w:rPr>
      </w:pPr>
      <w:r w:rsidRPr="008C3806">
        <w:rPr>
          <w:rFonts w:asciiTheme="minorHAnsi" w:hAnsiTheme="minorHAnsi"/>
          <w:sz w:val="22"/>
          <w:szCs w:val="22"/>
        </w:rPr>
        <w:t xml:space="preserve">Prostředí, ve kterém budou senzory pracovat, není výbušné. Přesto jsou požadována </w:t>
      </w:r>
      <w:r w:rsidR="00674D8B">
        <w:rPr>
          <w:rFonts w:asciiTheme="minorHAnsi" w:hAnsiTheme="minorHAnsi"/>
          <w:sz w:val="22"/>
          <w:szCs w:val="22"/>
        </w:rPr>
        <w:t>4</w:t>
      </w:r>
      <w:r w:rsidRPr="008C3806">
        <w:rPr>
          <w:rFonts w:asciiTheme="minorHAnsi" w:hAnsiTheme="minorHAnsi"/>
          <w:sz w:val="22"/>
          <w:szCs w:val="22"/>
        </w:rPr>
        <w:t xml:space="preserve"> čidla pro prostředí EX:</w:t>
      </w:r>
      <w:r w:rsidR="00674D8B">
        <w:rPr>
          <w:rFonts w:asciiTheme="minorHAnsi" w:hAnsiTheme="minorHAnsi"/>
          <w:sz w:val="22"/>
          <w:szCs w:val="22"/>
        </w:rPr>
        <w:t xml:space="preserve"> </w:t>
      </w:r>
      <w:r w:rsidRPr="008C3806">
        <w:rPr>
          <w:rFonts w:asciiTheme="minorHAnsi" w:hAnsiTheme="minorHAnsi"/>
          <w:sz w:val="22"/>
          <w:szCs w:val="22"/>
        </w:rPr>
        <w:t>čidl</w:t>
      </w:r>
      <w:r w:rsidR="00674D8B">
        <w:rPr>
          <w:rFonts w:asciiTheme="minorHAnsi" w:hAnsiTheme="minorHAnsi"/>
          <w:sz w:val="22"/>
          <w:szCs w:val="22"/>
        </w:rPr>
        <w:t>a</w:t>
      </w:r>
      <w:r w:rsidRPr="008C3806">
        <w:rPr>
          <w:rFonts w:asciiTheme="minorHAnsi" w:hAnsiTheme="minorHAnsi"/>
          <w:sz w:val="22"/>
          <w:szCs w:val="22"/>
        </w:rPr>
        <w:t xml:space="preserve"> pro NH</w:t>
      </w:r>
      <w:r w:rsidRPr="008C3806">
        <w:rPr>
          <w:rFonts w:asciiTheme="minorHAnsi" w:hAnsiTheme="minorHAnsi"/>
          <w:sz w:val="22"/>
          <w:szCs w:val="22"/>
          <w:vertAlign w:val="subscript"/>
        </w:rPr>
        <w:t>3</w:t>
      </w:r>
      <w:r w:rsidRPr="008C3806">
        <w:rPr>
          <w:rFonts w:asciiTheme="minorHAnsi" w:hAnsiTheme="minorHAnsi"/>
          <w:sz w:val="22"/>
          <w:szCs w:val="22"/>
        </w:rPr>
        <w:t xml:space="preserve"> na výstupu z asanační komory</w:t>
      </w:r>
      <w:r w:rsidR="00674D8B">
        <w:rPr>
          <w:rFonts w:asciiTheme="minorHAnsi" w:hAnsiTheme="minorHAnsi"/>
          <w:sz w:val="22"/>
          <w:szCs w:val="22"/>
        </w:rPr>
        <w:t xml:space="preserve"> a v </w:t>
      </w:r>
      <w:proofErr w:type="spellStart"/>
      <w:r w:rsidR="00674D8B">
        <w:rPr>
          <w:rFonts w:asciiTheme="minorHAnsi" w:hAnsiTheme="minorHAnsi"/>
          <w:sz w:val="22"/>
          <w:szCs w:val="22"/>
        </w:rPr>
        <w:t>prekursorové</w:t>
      </w:r>
      <w:proofErr w:type="spellEnd"/>
      <w:r w:rsidR="00674D8B">
        <w:rPr>
          <w:rFonts w:asciiTheme="minorHAnsi" w:hAnsiTheme="minorHAnsi"/>
          <w:sz w:val="22"/>
          <w:szCs w:val="22"/>
        </w:rPr>
        <w:t xml:space="preserve"> skříni </w:t>
      </w:r>
      <w:r w:rsidRPr="008C3806">
        <w:rPr>
          <w:rFonts w:asciiTheme="minorHAnsi" w:hAnsiTheme="minorHAnsi"/>
          <w:sz w:val="22"/>
          <w:szCs w:val="22"/>
        </w:rPr>
        <w:t>a obě čidla pro monitorování koncentrace H</w:t>
      </w:r>
      <w:r w:rsidRPr="008C3806">
        <w:rPr>
          <w:rFonts w:asciiTheme="minorHAnsi" w:hAnsiTheme="minorHAnsi"/>
          <w:sz w:val="22"/>
          <w:szCs w:val="22"/>
          <w:vertAlign w:val="subscript"/>
        </w:rPr>
        <w:t>2</w:t>
      </w:r>
      <w:r w:rsidRPr="008C3806">
        <w:rPr>
          <w:rFonts w:asciiTheme="minorHAnsi" w:hAnsiTheme="minorHAnsi"/>
          <w:sz w:val="22"/>
          <w:szCs w:val="22"/>
        </w:rPr>
        <w:t xml:space="preserve">. </w:t>
      </w:r>
    </w:p>
    <w:p w:rsidR="008C3806" w:rsidRPr="008C3806" w:rsidRDefault="008C3806" w:rsidP="008C3806">
      <w:pPr>
        <w:numPr>
          <w:ilvl w:val="0"/>
          <w:numId w:val="41"/>
        </w:numPr>
        <w:tabs>
          <w:tab w:val="left" w:pos="4200"/>
        </w:tabs>
        <w:ind w:left="284" w:hanging="284"/>
        <w:jc w:val="both"/>
        <w:outlineLvl w:val="0"/>
        <w:rPr>
          <w:rFonts w:asciiTheme="minorHAnsi" w:eastAsia="Times New Roman" w:hAnsiTheme="minorHAnsi"/>
          <w:sz w:val="22"/>
          <w:szCs w:val="22"/>
        </w:rPr>
      </w:pPr>
      <w:r w:rsidRPr="008C3806">
        <w:rPr>
          <w:rFonts w:asciiTheme="minorHAnsi" w:eastAsia="Times New Roman" w:hAnsiTheme="minorHAnsi"/>
          <w:sz w:val="22"/>
          <w:szCs w:val="22"/>
        </w:rPr>
        <w:t xml:space="preserve">Řídící vícekanálová ústředna musí mít minimálně 8 kanálů pro připojení detekčních čidel (jedná se o </w:t>
      </w:r>
      <w:r w:rsidRPr="008C3806">
        <w:rPr>
          <w:rFonts w:asciiTheme="minorHAnsi" w:hAnsiTheme="minorHAnsi"/>
          <w:sz w:val="22"/>
          <w:szCs w:val="22"/>
        </w:rPr>
        <w:t xml:space="preserve">detektory čpavku </w:t>
      </w:r>
      <w:r w:rsidRPr="008C3806">
        <w:rPr>
          <w:rFonts w:asciiTheme="minorHAnsi" w:hAnsiTheme="minorHAnsi" w:cs="Arial"/>
          <w:sz w:val="22"/>
          <w:szCs w:val="22"/>
        </w:rPr>
        <w:t>na 5 kanálech</w:t>
      </w:r>
      <w:r w:rsidRPr="008C3806">
        <w:rPr>
          <w:rFonts w:asciiTheme="minorHAnsi" w:hAnsiTheme="minorHAnsi"/>
          <w:sz w:val="22"/>
          <w:szCs w:val="22"/>
        </w:rPr>
        <w:t xml:space="preserve"> a 2 detektory vodíku, jeden kanál zůstane neobsazen jako rezervní</w:t>
      </w:r>
      <w:r w:rsidRPr="008C3806">
        <w:rPr>
          <w:rFonts w:asciiTheme="minorHAnsi" w:eastAsia="Times New Roman" w:hAnsiTheme="minorHAnsi"/>
          <w:sz w:val="22"/>
          <w:szCs w:val="22"/>
        </w:rPr>
        <w:t xml:space="preserve">). </w:t>
      </w:r>
    </w:p>
    <w:p w:rsidR="008C3806" w:rsidRPr="008C3806" w:rsidRDefault="008C3806" w:rsidP="008C3806">
      <w:pPr>
        <w:numPr>
          <w:ilvl w:val="0"/>
          <w:numId w:val="41"/>
        </w:numPr>
        <w:tabs>
          <w:tab w:val="left" w:pos="4200"/>
        </w:tabs>
        <w:ind w:left="284" w:hanging="284"/>
        <w:jc w:val="both"/>
        <w:outlineLvl w:val="0"/>
        <w:rPr>
          <w:rFonts w:asciiTheme="minorHAnsi" w:eastAsia="Times New Roman" w:hAnsiTheme="minorHAnsi"/>
          <w:sz w:val="22"/>
          <w:szCs w:val="22"/>
        </w:rPr>
      </w:pPr>
      <w:r w:rsidRPr="008C3806">
        <w:rPr>
          <w:rFonts w:asciiTheme="minorHAnsi" w:eastAsia="Times New Roman" w:hAnsiTheme="minorHAnsi"/>
          <w:sz w:val="22"/>
          <w:szCs w:val="22"/>
        </w:rPr>
        <w:t>Výstup signálu z ústředny musí být přizpůsoben pro zpracování externím počítačem řídícím technologickou aparaturu.</w:t>
      </w:r>
      <w:r w:rsidRPr="008C3806">
        <w:rPr>
          <w:rFonts w:asciiTheme="minorHAnsi" w:hAnsiTheme="minorHAnsi"/>
          <w:sz w:val="22"/>
          <w:szCs w:val="22"/>
        </w:rPr>
        <w:t xml:space="preserve"> Signál z detektorů bude zpracován v ústředně, která bude dále digitálně komunikovat s řídícím počítačem technologického procesu. Jako výstup z měření do externího PC je požadován digitální signál.</w:t>
      </w:r>
    </w:p>
    <w:p w:rsidR="008C3806" w:rsidRPr="008C3806" w:rsidRDefault="008C3806" w:rsidP="008C3806">
      <w:pPr>
        <w:numPr>
          <w:ilvl w:val="0"/>
          <w:numId w:val="41"/>
        </w:numPr>
        <w:tabs>
          <w:tab w:val="left" w:pos="4200"/>
        </w:tabs>
        <w:ind w:left="284" w:hanging="284"/>
        <w:jc w:val="both"/>
        <w:outlineLvl w:val="0"/>
        <w:rPr>
          <w:rFonts w:asciiTheme="minorHAnsi" w:eastAsia="Times New Roman" w:hAnsiTheme="minorHAnsi"/>
          <w:sz w:val="22"/>
          <w:szCs w:val="22"/>
        </w:rPr>
      </w:pPr>
      <w:r w:rsidRPr="008C3806">
        <w:rPr>
          <w:rFonts w:asciiTheme="minorHAnsi" w:eastAsia="Times New Roman" w:hAnsiTheme="minorHAnsi"/>
          <w:sz w:val="22"/>
          <w:szCs w:val="22"/>
        </w:rPr>
        <w:t>Informace o okamžité koncentraci čpavku a vodíku a jejich časovém průběhu musí být buď zobrazena na řídící jednotce, nebo zobrazitelná na počítači. Překročení mezních hodnot na jednotlivých čidlech musí být také doprovázeno informativním optickým nebo akustickým signálem pro obsluhu.</w:t>
      </w:r>
    </w:p>
    <w:p w:rsidR="008C3806" w:rsidRPr="008C3806" w:rsidRDefault="008C3806" w:rsidP="008C3806">
      <w:pPr>
        <w:numPr>
          <w:ilvl w:val="0"/>
          <w:numId w:val="41"/>
        </w:numPr>
        <w:tabs>
          <w:tab w:val="left" w:pos="4200"/>
        </w:tabs>
        <w:ind w:left="284" w:hanging="284"/>
        <w:jc w:val="both"/>
        <w:outlineLvl w:val="0"/>
        <w:rPr>
          <w:rFonts w:asciiTheme="minorHAnsi" w:eastAsia="Times New Roman" w:hAnsiTheme="minorHAnsi"/>
          <w:sz w:val="22"/>
          <w:szCs w:val="22"/>
        </w:rPr>
      </w:pPr>
      <w:r w:rsidRPr="008C3806">
        <w:rPr>
          <w:rFonts w:asciiTheme="minorHAnsi" w:hAnsiTheme="minorHAnsi"/>
          <w:sz w:val="22"/>
          <w:szCs w:val="22"/>
        </w:rPr>
        <w:t xml:space="preserve">Rozmístění senzorů v  místech </w:t>
      </w:r>
      <w:r w:rsidRPr="008C3806">
        <w:rPr>
          <w:rFonts w:asciiTheme="minorHAnsi" w:hAnsiTheme="minorHAnsi" w:cs="Arial"/>
          <w:sz w:val="22"/>
          <w:szCs w:val="22"/>
        </w:rPr>
        <w:t xml:space="preserve">měření </w:t>
      </w:r>
      <w:r w:rsidRPr="008C3806">
        <w:rPr>
          <w:rFonts w:asciiTheme="minorHAnsi" w:hAnsiTheme="minorHAnsi"/>
          <w:sz w:val="22"/>
          <w:szCs w:val="22"/>
        </w:rPr>
        <w:t>(v závorce je uvedena předpokládaná délka kabelu od senzoru k ústředně):</w:t>
      </w:r>
    </w:p>
    <w:p w:rsidR="008C3806" w:rsidRPr="008C3806" w:rsidRDefault="008C3806" w:rsidP="008C3806">
      <w:pPr>
        <w:ind w:left="1080"/>
        <w:rPr>
          <w:rFonts w:asciiTheme="minorHAnsi" w:hAnsiTheme="minorHAnsi"/>
          <w:b/>
          <w:sz w:val="22"/>
          <w:szCs w:val="22"/>
        </w:rPr>
      </w:pPr>
      <w:r w:rsidRPr="008C3806">
        <w:rPr>
          <w:rFonts w:asciiTheme="minorHAnsi" w:hAnsiTheme="minorHAnsi"/>
          <w:b/>
          <w:sz w:val="22"/>
          <w:szCs w:val="22"/>
        </w:rPr>
        <w:t>NH3:</w:t>
      </w:r>
    </w:p>
    <w:p w:rsidR="008C3806" w:rsidRPr="008C3806" w:rsidRDefault="008C3806" w:rsidP="008C3806">
      <w:pPr>
        <w:pStyle w:val="Odstavecseseznamem"/>
        <w:widowControl/>
        <w:numPr>
          <w:ilvl w:val="0"/>
          <w:numId w:val="42"/>
        </w:numPr>
        <w:suppressAutoHyphens w:val="0"/>
        <w:ind w:left="1800"/>
        <w:contextualSpacing/>
        <w:rPr>
          <w:rFonts w:asciiTheme="minorHAnsi" w:hAnsiTheme="minorHAnsi"/>
          <w:sz w:val="22"/>
          <w:szCs w:val="22"/>
        </w:rPr>
      </w:pPr>
      <w:r w:rsidRPr="008C3806">
        <w:rPr>
          <w:rFonts w:asciiTheme="minorHAnsi" w:hAnsiTheme="minorHAnsi"/>
          <w:sz w:val="22"/>
          <w:szCs w:val="22"/>
        </w:rPr>
        <w:t>Laboratoř (do 2 m)</w:t>
      </w:r>
    </w:p>
    <w:p w:rsidR="008C3806" w:rsidRPr="008C3806" w:rsidRDefault="008C3806" w:rsidP="008C3806">
      <w:pPr>
        <w:pStyle w:val="Odstavecseseznamem"/>
        <w:widowControl/>
        <w:numPr>
          <w:ilvl w:val="0"/>
          <w:numId w:val="42"/>
        </w:numPr>
        <w:suppressAutoHyphens w:val="0"/>
        <w:ind w:left="1800"/>
        <w:contextualSpacing/>
        <w:rPr>
          <w:rFonts w:asciiTheme="minorHAnsi" w:hAnsiTheme="minorHAnsi"/>
          <w:sz w:val="22"/>
          <w:szCs w:val="22"/>
        </w:rPr>
      </w:pPr>
      <w:proofErr w:type="spellStart"/>
      <w:r w:rsidRPr="008C3806">
        <w:rPr>
          <w:rFonts w:asciiTheme="minorHAnsi" w:hAnsiTheme="minorHAnsi"/>
          <w:sz w:val="22"/>
          <w:szCs w:val="22"/>
        </w:rPr>
        <w:t>Prekursorová</w:t>
      </w:r>
      <w:proofErr w:type="spellEnd"/>
      <w:r w:rsidRPr="008C3806">
        <w:rPr>
          <w:rFonts w:asciiTheme="minorHAnsi" w:hAnsiTheme="minorHAnsi"/>
          <w:sz w:val="22"/>
          <w:szCs w:val="22"/>
        </w:rPr>
        <w:t xml:space="preserve"> skříň</w:t>
      </w:r>
      <w:r w:rsidR="00FD19B4">
        <w:rPr>
          <w:rFonts w:asciiTheme="minorHAnsi" w:hAnsiTheme="minorHAnsi"/>
          <w:sz w:val="22"/>
          <w:szCs w:val="22"/>
        </w:rPr>
        <w:t>, s</w:t>
      </w:r>
      <w:r w:rsidR="00674D8B" w:rsidRPr="008C3806">
        <w:rPr>
          <w:rFonts w:asciiTheme="minorHAnsi" w:hAnsiTheme="minorHAnsi"/>
          <w:sz w:val="22"/>
          <w:szCs w:val="22"/>
        </w:rPr>
        <w:t>en</w:t>
      </w:r>
      <w:r w:rsidR="00FD19B4">
        <w:rPr>
          <w:rFonts w:asciiTheme="minorHAnsi" w:hAnsiTheme="minorHAnsi"/>
          <w:sz w:val="22"/>
          <w:szCs w:val="22"/>
        </w:rPr>
        <w:t>z</w:t>
      </w:r>
      <w:r w:rsidR="00674D8B" w:rsidRPr="008C3806">
        <w:rPr>
          <w:rFonts w:asciiTheme="minorHAnsi" w:hAnsiTheme="minorHAnsi"/>
          <w:sz w:val="22"/>
          <w:szCs w:val="22"/>
        </w:rPr>
        <w:t xml:space="preserve">or pro EX prostředí </w:t>
      </w:r>
      <w:r w:rsidRPr="008C3806">
        <w:rPr>
          <w:rFonts w:asciiTheme="minorHAnsi" w:hAnsiTheme="minorHAnsi"/>
          <w:sz w:val="22"/>
          <w:szCs w:val="22"/>
        </w:rPr>
        <w:t>(do 4 m)</w:t>
      </w:r>
    </w:p>
    <w:p w:rsidR="008C3806" w:rsidRPr="008C3806" w:rsidRDefault="008C3806" w:rsidP="008C3806">
      <w:pPr>
        <w:pStyle w:val="Odstavecseseznamem"/>
        <w:widowControl/>
        <w:numPr>
          <w:ilvl w:val="0"/>
          <w:numId w:val="42"/>
        </w:numPr>
        <w:suppressAutoHyphens w:val="0"/>
        <w:ind w:left="1800"/>
        <w:contextualSpacing/>
        <w:rPr>
          <w:rFonts w:asciiTheme="minorHAnsi" w:hAnsiTheme="minorHAnsi"/>
          <w:sz w:val="22"/>
          <w:szCs w:val="22"/>
        </w:rPr>
      </w:pPr>
      <w:r w:rsidRPr="008C3806">
        <w:rPr>
          <w:rFonts w:asciiTheme="minorHAnsi" w:hAnsiTheme="minorHAnsi"/>
          <w:sz w:val="22"/>
          <w:szCs w:val="22"/>
        </w:rPr>
        <w:t>Ohnivzdorná skříň s tlakovými lahvemi  -20°C (do 14 m)</w:t>
      </w:r>
    </w:p>
    <w:p w:rsidR="008C3806" w:rsidRPr="008C3806" w:rsidRDefault="00FD19B4" w:rsidP="008C3806">
      <w:pPr>
        <w:pStyle w:val="Odstavecseseznamem"/>
        <w:widowControl/>
        <w:numPr>
          <w:ilvl w:val="0"/>
          <w:numId w:val="42"/>
        </w:numPr>
        <w:suppressAutoHyphens w:val="0"/>
        <w:ind w:left="1800"/>
        <w:contextualSpacing/>
        <w:rPr>
          <w:rFonts w:asciiTheme="minorHAnsi" w:hAnsiTheme="minorHAnsi"/>
          <w:sz w:val="22"/>
          <w:szCs w:val="22"/>
        </w:rPr>
      </w:pPr>
      <w:r>
        <w:rPr>
          <w:rFonts w:asciiTheme="minorHAnsi" w:hAnsiTheme="minorHAnsi"/>
          <w:sz w:val="22"/>
          <w:szCs w:val="22"/>
        </w:rPr>
        <w:t xml:space="preserve">Výstup z asanační komory </w:t>
      </w:r>
      <w:r w:rsidR="008C3806" w:rsidRPr="008C3806">
        <w:rPr>
          <w:rFonts w:asciiTheme="minorHAnsi" w:hAnsiTheme="minorHAnsi"/>
          <w:sz w:val="22"/>
          <w:szCs w:val="22"/>
        </w:rPr>
        <w:t>–</w:t>
      </w:r>
      <w:r>
        <w:rPr>
          <w:rFonts w:asciiTheme="minorHAnsi" w:hAnsiTheme="minorHAnsi"/>
          <w:sz w:val="22"/>
          <w:szCs w:val="22"/>
        </w:rPr>
        <w:t xml:space="preserve"> </w:t>
      </w:r>
      <w:r w:rsidR="008C3806" w:rsidRPr="008C3806">
        <w:rPr>
          <w:rFonts w:asciiTheme="minorHAnsi" w:hAnsiTheme="minorHAnsi"/>
          <w:sz w:val="22"/>
          <w:szCs w:val="22"/>
        </w:rPr>
        <w:t>sen</w:t>
      </w:r>
      <w:r>
        <w:rPr>
          <w:rFonts w:asciiTheme="minorHAnsi" w:hAnsiTheme="minorHAnsi"/>
          <w:sz w:val="22"/>
          <w:szCs w:val="22"/>
        </w:rPr>
        <w:t>z</w:t>
      </w:r>
      <w:r w:rsidR="008C3806" w:rsidRPr="008C3806">
        <w:rPr>
          <w:rFonts w:asciiTheme="minorHAnsi" w:hAnsiTheme="minorHAnsi"/>
          <w:sz w:val="22"/>
          <w:szCs w:val="22"/>
        </w:rPr>
        <w:t>or pro EX prostředí</w:t>
      </w:r>
      <w:r>
        <w:rPr>
          <w:rFonts w:asciiTheme="minorHAnsi" w:hAnsiTheme="minorHAnsi"/>
          <w:sz w:val="22"/>
          <w:szCs w:val="22"/>
        </w:rPr>
        <w:t>,</w:t>
      </w:r>
      <w:r w:rsidR="008C3806" w:rsidRPr="008C3806">
        <w:rPr>
          <w:rFonts w:asciiTheme="minorHAnsi" w:hAnsiTheme="minorHAnsi"/>
          <w:sz w:val="22"/>
          <w:szCs w:val="22"/>
        </w:rPr>
        <w:t xml:space="preserve"> -20°C (do 16 m)</w:t>
      </w:r>
    </w:p>
    <w:p w:rsidR="008C3806" w:rsidRPr="008C3806" w:rsidRDefault="008C3806" w:rsidP="008C3806">
      <w:pPr>
        <w:pStyle w:val="Odstavecseseznamem"/>
        <w:widowControl/>
        <w:numPr>
          <w:ilvl w:val="0"/>
          <w:numId w:val="42"/>
        </w:numPr>
        <w:suppressAutoHyphens w:val="0"/>
        <w:ind w:left="1800"/>
        <w:contextualSpacing/>
        <w:rPr>
          <w:rFonts w:asciiTheme="minorHAnsi" w:hAnsiTheme="minorHAnsi"/>
          <w:sz w:val="22"/>
          <w:szCs w:val="22"/>
        </w:rPr>
      </w:pPr>
      <w:r w:rsidRPr="008C3806">
        <w:rPr>
          <w:rFonts w:asciiTheme="minorHAnsi" w:hAnsiTheme="minorHAnsi"/>
          <w:sz w:val="22"/>
          <w:szCs w:val="22"/>
        </w:rPr>
        <w:t>Terasa, teplota do  -20°C (do 14 m) – referenční bod</w:t>
      </w:r>
    </w:p>
    <w:p w:rsidR="008C3806" w:rsidRPr="008C3806" w:rsidRDefault="008C3806" w:rsidP="008C3806">
      <w:pPr>
        <w:ind w:left="1080"/>
        <w:rPr>
          <w:rFonts w:asciiTheme="minorHAnsi" w:hAnsiTheme="minorHAnsi"/>
          <w:b/>
          <w:sz w:val="22"/>
          <w:szCs w:val="22"/>
        </w:rPr>
      </w:pPr>
      <w:r w:rsidRPr="008C3806">
        <w:rPr>
          <w:rFonts w:asciiTheme="minorHAnsi" w:hAnsiTheme="minorHAnsi"/>
          <w:b/>
          <w:sz w:val="22"/>
          <w:szCs w:val="22"/>
        </w:rPr>
        <w:t>H2:</w:t>
      </w:r>
    </w:p>
    <w:p w:rsidR="008C3806" w:rsidRPr="008C3806" w:rsidRDefault="008C3806" w:rsidP="008C3806">
      <w:pPr>
        <w:pStyle w:val="Odstavecseseznamem"/>
        <w:widowControl/>
        <w:numPr>
          <w:ilvl w:val="0"/>
          <w:numId w:val="43"/>
        </w:numPr>
        <w:suppressAutoHyphens w:val="0"/>
        <w:ind w:left="1800"/>
        <w:contextualSpacing/>
        <w:rPr>
          <w:rFonts w:asciiTheme="minorHAnsi" w:hAnsiTheme="minorHAnsi"/>
          <w:sz w:val="22"/>
          <w:szCs w:val="22"/>
        </w:rPr>
      </w:pPr>
      <w:proofErr w:type="spellStart"/>
      <w:r w:rsidRPr="008C3806">
        <w:rPr>
          <w:rFonts w:asciiTheme="minorHAnsi" w:hAnsiTheme="minorHAnsi"/>
          <w:sz w:val="22"/>
          <w:szCs w:val="22"/>
        </w:rPr>
        <w:t>Prekursorová</w:t>
      </w:r>
      <w:proofErr w:type="spellEnd"/>
      <w:r w:rsidRPr="008C3806">
        <w:rPr>
          <w:rFonts w:asciiTheme="minorHAnsi" w:hAnsiTheme="minorHAnsi"/>
          <w:sz w:val="22"/>
          <w:szCs w:val="22"/>
        </w:rPr>
        <w:t xml:space="preserve"> skříň, </w:t>
      </w:r>
      <w:proofErr w:type="spellStart"/>
      <w:r w:rsidRPr="008C3806">
        <w:rPr>
          <w:rFonts w:asciiTheme="minorHAnsi" w:hAnsiTheme="minorHAnsi"/>
          <w:sz w:val="22"/>
          <w:szCs w:val="22"/>
        </w:rPr>
        <w:t>sensor</w:t>
      </w:r>
      <w:proofErr w:type="spellEnd"/>
      <w:r w:rsidRPr="008C3806">
        <w:rPr>
          <w:rFonts w:asciiTheme="minorHAnsi" w:hAnsiTheme="minorHAnsi"/>
          <w:sz w:val="22"/>
          <w:szCs w:val="22"/>
        </w:rPr>
        <w:t xml:space="preserve"> pro EX prostředí (do </w:t>
      </w:r>
      <w:r w:rsidR="00674D8B">
        <w:rPr>
          <w:rFonts w:asciiTheme="minorHAnsi" w:hAnsiTheme="minorHAnsi"/>
          <w:sz w:val="22"/>
          <w:szCs w:val="22"/>
        </w:rPr>
        <w:t>4</w:t>
      </w:r>
      <w:r w:rsidRPr="008C3806">
        <w:rPr>
          <w:rFonts w:asciiTheme="minorHAnsi" w:hAnsiTheme="minorHAnsi"/>
          <w:sz w:val="22"/>
          <w:szCs w:val="22"/>
        </w:rPr>
        <w:t xml:space="preserve"> m)</w:t>
      </w:r>
    </w:p>
    <w:p w:rsidR="008C3806" w:rsidRPr="008C3806" w:rsidRDefault="008C3806" w:rsidP="008C3806">
      <w:pPr>
        <w:pStyle w:val="Odstavecseseznamem"/>
        <w:widowControl/>
        <w:numPr>
          <w:ilvl w:val="0"/>
          <w:numId w:val="43"/>
        </w:numPr>
        <w:suppressAutoHyphens w:val="0"/>
        <w:ind w:left="1800"/>
        <w:contextualSpacing/>
        <w:rPr>
          <w:rFonts w:asciiTheme="minorHAnsi" w:hAnsiTheme="minorHAnsi"/>
          <w:sz w:val="22"/>
          <w:szCs w:val="22"/>
        </w:rPr>
      </w:pPr>
      <w:r w:rsidRPr="008C3806">
        <w:rPr>
          <w:rFonts w:asciiTheme="minorHAnsi" w:hAnsiTheme="minorHAnsi"/>
          <w:sz w:val="22"/>
          <w:szCs w:val="22"/>
        </w:rPr>
        <w:t>Skříň s tlakovými lahvemi, odvětrávaná, sensor pro EX prostředí, -20°C (do 14 m)</w:t>
      </w:r>
    </w:p>
    <w:p w:rsidR="000F0B28" w:rsidRPr="008C3806" w:rsidRDefault="000F0B28" w:rsidP="000F0B28">
      <w:pPr>
        <w:tabs>
          <w:tab w:val="left" w:pos="4200"/>
        </w:tabs>
        <w:spacing w:line="280" w:lineRule="atLeast"/>
        <w:outlineLvl w:val="0"/>
        <w:rPr>
          <w:rFonts w:asciiTheme="minorHAnsi" w:eastAsia="Times New Roman" w:hAnsiTheme="minorHAnsi"/>
          <w:sz w:val="22"/>
          <w:szCs w:val="22"/>
          <w:highlight w:val="green"/>
        </w:rPr>
      </w:pPr>
    </w:p>
    <w:p w:rsidR="00EE03A3" w:rsidRPr="008C3806" w:rsidRDefault="00EE03A3" w:rsidP="00EE03A3">
      <w:pPr>
        <w:tabs>
          <w:tab w:val="left" w:pos="4200"/>
        </w:tabs>
        <w:spacing w:line="280" w:lineRule="atLeast"/>
        <w:outlineLvl w:val="0"/>
        <w:rPr>
          <w:rFonts w:asciiTheme="minorHAnsi" w:hAnsiTheme="minorHAnsi" w:cs="Arial"/>
          <w:b/>
          <w:sz w:val="22"/>
          <w:szCs w:val="22"/>
        </w:rPr>
      </w:pPr>
      <w:r w:rsidRPr="008C3806">
        <w:rPr>
          <w:rFonts w:asciiTheme="minorHAnsi" w:hAnsiTheme="minorHAnsi" w:cs="Arial"/>
          <w:b/>
          <w:sz w:val="22"/>
          <w:szCs w:val="22"/>
        </w:rPr>
        <w:t xml:space="preserve">Příloha č. 2 a) </w:t>
      </w:r>
      <w:r w:rsidR="00385043" w:rsidRPr="008C3806">
        <w:rPr>
          <w:rFonts w:asciiTheme="minorHAnsi" w:hAnsiTheme="minorHAnsi" w:cs="Arial"/>
          <w:b/>
          <w:sz w:val="22"/>
          <w:szCs w:val="22"/>
        </w:rPr>
        <w:t>–</w:t>
      </w:r>
      <w:r w:rsidRPr="008C3806">
        <w:rPr>
          <w:rFonts w:asciiTheme="minorHAnsi" w:hAnsiTheme="minorHAnsi" w:cs="Arial"/>
          <w:b/>
          <w:sz w:val="22"/>
          <w:szCs w:val="22"/>
        </w:rPr>
        <w:t xml:space="preserve"> T</w:t>
      </w:r>
      <w:r w:rsidR="00385043" w:rsidRPr="008C3806">
        <w:rPr>
          <w:rFonts w:asciiTheme="minorHAnsi" w:hAnsiTheme="minorHAnsi" w:cs="Arial"/>
          <w:b/>
          <w:sz w:val="22"/>
          <w:szCs w:val="22"/>
        </w:rPr>
        <w:t>abulka t</w:t>
      </w:r>
      <w:r w:rsidRPr="008C3806">
        <w:rPr>
          <w:rFonts w:asciiTheme="minorHAnsi" w:hAnsiTheme="minorHAnsi" w:cs="Arial"/>
          <w:b/>
          <w:sz w:val="22"/>
          <w:szCs w:val="22"/>
        </w:rPr>
        <w:t>echnick</w:t>
      </w:r>
      <w:r w:rsidR="00385043" w:rsidRPr="008C3806">
        <w:rPr>
          <w:rFonts w:asciiTheme="minorHAnsi" w:hAnsiTheme="minorHAnsi" w:cs="Arial"/>
          <w:b/>
          <w:sz w:val="22"/>
          <w:szCs w:val="22"/>
        </w:rPr>
        <w:t>é</w:t>
      </w:r>
      <w:r w:rsidRPr="008C3806">
        <w:rPr>
          <w:rFonts w:asciiTheme="minorHAnsi" w:hAnsiTheme="minorHAnsi" w:cs="Arial"/>
          <w:b/>
          <w:sz w:val="22"/>
          <w:szCs w:val="22"/>
        </w:rPr>
        <w:t xml:space="preserve"> specifikace k předmětu plnění:</w:t>
      </w:r>
    </w:p>
    <w:p w:rsidR="00EE03A3" w:rsidRPr="008C3806" w:rsidRDefault="00EE03A3" w:rsidP="00EE03A3">
      <w:pPr>
        <w:tabs>
          <w:tab w:val="left" w:pos="4200"/>
        </w:tabs>
        <w:spacing w:line="280" w:lineRule="atLeast"/>
        <w:rPr>
          <w:rFonts w:asciiTheme="minorHAnsi" w:hAnsiTheme="minorHAnsi" w:cs="Arial"/>
          <w:b/>
          <w:sz w:val="22"/>
          <w:szCs w:val="22"/>
        </w:rPr>
      </w:pPr>
    </w:p>
    <w:p w:rsidR="00635BCD" w:rsidRPr="008C3806" w:rsidRDefault="006953CF" w:rsidP="00635BCD">
      <w:pPr>
        <w:spacing w:line="280" w:lineRule="atLeast"/>
        <w:jc w:val="both"/>
        <w:rPr>
          <w:rFonts w:asciiTheme="minorHAnsi" w:hAnsiTheme="minorHAnsi" w:cs="Arial"/>
          <w:b/>
          <w:bCs/>
          <w:sz w:val="22"/>
          <w:szCs w:val="22"/>
        </w:rPr>
      </w:pPr>
      <w:r w:rsidRPr="008C3806">
        <w:rPr>
          <w:rFonts w:asciiTheme="minorHAnsi" w:hAnsiTheme="minorHAnsi" w:cs="Arial"/>
          <w:b/>
          <w:sz w:val="22"/>
          <w:szCs w:val="22"/>
        </w:rPr>
        <w:t>„</w:t>
      </w:r>
      <w:r w:rsidRPr="008C3806">
        <w:rPr>
          <w:rFonts w:asciiTheme="minorHAnsi" w:hAnsiTheme="minorHAnsi"/>
          <w:b/>
          <w:sz w:val="22"/>
          <w:szCs w:val="22"/>
        </w:rPr>
        <w:t>Detekční systém pro monitorování přítomnosti amoniaku ve vzduchu</w:t>
      </w:r>
      <w:r w:rsidRPr="008C3806">
        <w:rPr>
          <w:rFonts w:asciiTheme="minorHAnsi" w:hAnsiTheme="minorHAnsi" w:cs="Arial"/>
          <w:b/>
          <w:bCs/>
          <w:sz w:val="22"/>
          <w:szCs w:val="22"/>
        </w:rPr>
        <w:t>“</w:t>
      </w:r>
    </w:p>
    <w:p w:rsidR="00635BCD" w:rsidRPr="008C3806" w:rsidRDefault="00635BCD" w:rsidP="00635BCD">
      <w:pPr>
        <w:tabs>
          <w:tab w:val="left" w:pos="4200"/>
        </w:tabs>
        <w:spacing w:line="280" w:lineRule="atLeast"/>
        <w:outlineLvl w:val="0"/>
        <w:rPr>
          <w:rFonts w:asciiTheme="minorHAnsi" w:hAnsiTheme="minorHAnsi" w:cs="Arial"/>
          <w:b/>
          <w:sz w:val="22"/>
          <w:szCs w:val="22"/>
        </w:rPr>
      </w:pPr>
    </w:p>
    <w:p w:rsidR="00635BCD" w:rsidRPr="008C3806" w:rsidRDefault="006953CF" w:rsidP="00635BCD">
      <w:pPr>
        <w:tabs>
          <w:tab w:val="left" w:pos="4200"/>
        </w:tabs>
        <w:spacing w:line="280" w:lineRule="atLeast"/>
        <w:jc w:val="both"/>
        <w:outlineLvl w:val="0"/>
        <w:rPr>
          <w:rFonts w:asciiTheme="minorHAnsi" w:hAnsiTheme="minorHAnsi" w:cs="Arial"/>
          <w:sz w:val="22"/>
          <w:szCs w:val="22"/>
        </w:rPr>
      </w:pPr>
      <w:r w:rsidRPr="008C3806">
        <w:rPr>
          <w:rFonts w:asciiTheme="minorHAnsi" w:hAnsiTheme="minorHAnsi"/>
          <w:iCs/>
          <w:sz w:val="22"/>
          <w:szCs w:val="22"/>
        </w:rPr>
        <w:t xml:space="preserve">Předmětem plnění </w:t>
      </w:r>
      <w:r w:rsidRPr="008C3806">
        <w:rPr>
          <w:rFonts w:asciiTheme="minorHAnsi" w:hAnsiTheme="minorHAnsi"/>
          <w:sz w:val="22"/>
          <w:szCs w:val="22"/>
        </w:rPr>
        <w:t xml:space="preserve">je </w:t>
      </w:r>
      <w:r w:rsidRPr="008C3806">
        <w:rPr>
          <w:rFonts w:asciiTheme="minorHAnsi" w:hAnsiTheme="minorHAnsi"/>
          <w:sz w:val="22"/>
          <w:szCs w:val="22"/>
          <w:lang w:eastAsia="en-GB"/>
        </w:rPr>
        <w:t xml:space="preserve">pořízení </w:t>
      </w:r>
      <w:r w:rsidRPr="008C3806">
        <w:rPr>
          <w:rFonts w:asciiTheme="minorHAnsi" w:hAnsiTheme="minorHAnsi"/>
          <w:b/>
          <w:sz w:val="22"/>
          <w:szCs w:val="22"/>
        </w:rPr>
        <w:t>detekčního systému pro monitorování přítomnosti amoniaku ve vzduchu</w:t>
      </w:r>
      <w:r w:rsidRPr="008C3806">
        <w:rPr>
          <w:rFonts w:asciiTheme="minorHAnsi" w:hAnsiTheme="minorHAnsi"/>
          <w:sz w:val="22"/>
          <w:szCs w:val="22"/>
        </w:rPr>
        <w:t xml:space="preserve">, který musí být schopen spolehlivě detekovat koncentraci amoniaku 18 </w:t>
      </w:r>
      <w:proofErr w:type="spellStart"/>
      <w:r w:rsidRPr="008C3806">
        <w:rPr>
          <w:rFonts w:asciiTheme="minorHAnsi" w:hAnsiTheme="minorHAnsi"/>
          <w:sz w:val="22"/>
          <w:szCs w:val="22"/>
        </w:rPr>
        <w:t>ppm</w:t>
      </w:r>
      <w:proofErr w:type="spellEnd"/>
      <w:r w:rsidRPr="008C3806">
        <w:rPr>
          <w:rFonts w:asciiTheme="minorHAnsi" w:hAnsiTheme="minorHAnsi"/>
          <w:sz w:val="22"/>
          <w:szCs w:val="22"/>
        </w:rPr>
        <w:t xml:space="preserve"> a havarijní koncentraci amoniaku nad 47 </w:t>
      </w:r>
      <w:proofErr w:type="spellStart"/>
      <w:r w:rsidRPr="008C3806">
        <w:rPr>
          <w:rFonts w:asciiTheme="minorHAnsi" w:hAnsiTheme="minorHAnsi"/>
          <w:sz w:val="22"/>
          <w:szCs w:val="22"/>
        </w:rPr>
        <w:t>ppm</w:t>
      </w:r>
      <w:proofErr w:type="spellEnd"/>
      <w:r w:rsidRPr="008C3806">
        <w:rPr>
          <w:rFonts w:asciiTheme="minorHAnsi" w:hAnsiTheme="minorHAnsi"/>
          <w:sz w:val="22"/>
          <w:szCs w:val="22"/>
        </w:rPr>
        <w:t xml:space="preserve"> současně na 6 různých kanálech (místech) a</w:t>
      </w:r>
      <w:r w:rsidRPr="008C3806">
        <w:rPr>
          <w:rFonts w:asciiTheme="minorHAnsi" w:hAnsiTheme="minorHAnsi" w:cs="Arial"/>
          <w:sz w:val="22"/>
          <w:szCs w:val="22"/>
        </w:rPr>
        <w:t xml:space="preserve"> který v souladu s § 46 odst. 4 ZVZ zahrnuje následující součásti a splňuje technické podmínky:</w:t>
      </w:r>
    </w:p>
    <w:p w:rsidR="00635BCD" w:rsidRPr="00FE064D" w:rsidRDefault="00635BCD" w:rsidP="00635BCD">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gridCol w:w="992"/>
      </w:tblGrid>
      <w:tr w:rsidR="00635BCD" w:rsidRPr="00FE064D" w:rsidTr="007658A2">
        <w:tc>
          <w:tcPr>
            <w:tcW w:w="4503" w:type="dxa"/>
            <w:tcBorders>
              <w:top w:val="single" w:sz="18" w:space="0" w:color="auto"/>
              <w:left w:val="single" w:sz="18" w:space="0" w:color="auto"/>
              <w:bottom w:val="single" w:sz="2" w:space="0" w:color="auto"/>
            </w:tcBorders>
          </w:tcPr>
          <w:p w:rsidR="00635BCD" w:rsidRPr="00FE064D" w:rsidRDefault="006953CF" w:rsidP="007658A2">
            <w:pPr>
              <w:pStyle w:val="Bezmezer"/>
              <w:widowControl w:val="0"/>
              <w:suppressAutoHyphens/>
              <w:rPr>
                <w:rFonts w:cs="Calibri"/>
              </w:rPr>
            </w:pPr>
            <w:r w:rsidRPr="006953CF">
              <w:rPr>
                <w:rFonts w:cs="Calibri"/>
              </w:rPr>
              <w:t>Popis a minimální specifikace</w:t>
            </w:r>
            <w:r w:rsidRPr="006953CF">
              <w:t xml:space="preserve"> </w:t>
            </w:r>
            <w:r w:rsidRPr="006953CF">
              <w:rPr>
                <w:rFonts w:cs="Calibri"/>
              </w:rPr>
              <w:t>zboží stanovená zadavatelem</w:t>
            </w:r>
          </w:p>
        </w:tc>
        <w:tc>
          <w:tcPr>
            <w:tcW w:w="4394" w:type="dxa"/>
            <w:tcBorders>
              <w:top w:val="single" w:sz="18" w:space="0" w:color="auto"/>
              <w:bottom w:val="single" w:sz="2" w:space="0" w:color="auto"/>
            </w:tcBorders>
          </w:tcPr>
          <w:p w:rsidR="00635BCD" w:rsidRPr="00FE064D" w:rsidRDefault="006953CF" w:rsidP="007658A2">
            <w:pPr>
              <w:pStyle w:val="Bezmezer"/>
              <w:widowControl w:val="0"/>
              <w:suppressAutoHyphens/>
              <w:rPr>
                <w:rFonts w:cs="Calibri"/>
              </w:rPr>
            </w:pPr>
            <w:r w:rsidRPr="006953CF">
              <w:rPr>
                <w:rFonts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635BCD" w:rsidRPr="00FE064D" w:rsidRDefault="006953CF" w:rsidP="007658A2">
            <w:pPr>
              <w:pStyle w:val="Bezmezer"/>
              <w:widowControl w:val="0"/>
              <w:suppressAutoHyphens/>
              <w:rPr>
                <w:rFonts w:cs="Calibri"/>
              </w:rPr>
            </w:pPr>
            <w:r w:rsidRPr="006953CF">
              <w:rPr>
                <w:rFonts w:cs="Calibri"/>
              </w:rPr>
              <w:t>Splňuje ANO/NE</w:t>
            </w:r>
          </w:p>
        </w:tc>
      </w:tr>
      <w:tr w:rsidR="00635BCD" w:rsidRPr="00FE064D" w:rsidTr="007658A2">
        <w:tc>
          <w:tcPr>
            <w:tcW w:w="4503" w:type="dxa"/>
            <w:tcBorders>
              <w:top w:val="single" w:sz="2" w:space="0" w:color="auto"/>
              <w:left w:val="single" w:sz="18" w:space="0" w:color="auto"/>
              <w:bottom w:val="single" w:sz="2" w:space="0" w:color="auto"/>
            </w:tcBorders>
            <w:shd w:val="clear" w:color="auto" w:fill="7F7F7F"/>
          </w:tcPr>
          <w:p w:rsidR="00635BCD" w:rsidRPr="00FE064D" w:rsidRDefault="00635BCD" w:rsidP="007658A2">
            <w:pPr>
              <w:pStyle w:val="Bezmezer"/>
              <w:rPr>
                <w:rFonts w:cs="Calibri"/>
                <w:b/>
                <w:color w:val="FFFFFF"/>
              </w:rPr>
            </w:pPr>
            <w:r w:rsidRPr="00FE064D">
              <w:rPr>
                <w:rFonts w:ascii="Verdana" w:hAnsi="Verdana"/>
                <w:b/>
                <w:color w:val="FFFFFF"/>
                <w:sz w:val="20"/>
                <w:szCs w:val="20"/>
              </w:rPr>
              <w:t>Detekční systém pro monitorování přítomnosti amoniaku ve vzduchu</w:t>
            </w:r>
          </w:p>
        </w:tc>
        <w:tc>
          <w:tcPr>
            <w:tcW w:w="4394" w:type="dxa"/>
            <w:tcBorders>
              <w:top w:val="single" w:sz="2" w:space="0" w:color="auto"/>
              <w:bottom w:val="single" w:sz="2" w:space="0" w:color="auto"/>
            </w:tcBorders>
            <w:shd w:val="clear" w:color="auto" w:fill="7F7F7F"/>
          </w:tcPr>
          <w:p w:rsidR="00635BCD" w:rsidRPr="00FE064D" w:rsidRDefault="00635BCD" w:rsidP="007658A2">
            <w:pPr>
              <w:pStyle w:val="Bezmezer"/>
              <w:rPr>
                <w:rFonts w:cs="Calibri"/>
              </w:rPr>
            </w:pPr>
          </w:p>
        </w:tc>
        <w:tc>
          <w:tcPr>
            <w:tcW w:w="992" w:type="dxa"/>
            <w:tcBorders>
              <w:top w:val="single" w:sz="2" w:space="0" w:color="auto"/>
              <w:bottom w:val="single" w:sz="2" w:space="0" w:color="auto"/>
              <w:right w:val="single" w:sz="18" w:space="0" w:color="auto"/>
            </w:tcBorders>
            <w:shd w:val="clear" w:color="auto" w:fill="7F7F7F"/>
          </w:tcPr>
          <w:p w:rsidR="00635BCD" w:rsidRPr="00FE064D" w:rsidRDefault="00635BCD" w:rsidP="007658A2">
            <w:pPr>
              <w:pStyle w:val="Bezmezer"/>
              <w:rPr>
                <w:rFonts w:cs="Calibri"/>
              </w:rPr>
            </w:pPr>
          </w:p>
        </w:tc>
      </w:tr>
      <w:tr w:rsidR="008C3806" w:rsidRPr="00FE064D" w:rsidTr="007658A2">
        <w:tc>
          <w:tcPr>
            <w:tcW w:w="4503" w:type="dxa"/>
            <w:tcBorders>
              <w:top w:val="single" w:sz="2" w:space="0" w:color="auto"/>
              <w:left w:val="single" w:sz="18" w:space="0" w:color="auto"/>
              <w:bottom w:val="single" w:sz="2" w:space="0" w:color="auto"/>
            </w:tcBorders>
          </w:tcPr>
          <w:p w:rsidR="008C3806" w:rsidRPr="00057604" w:rsidRDefault="008C3806" w:rsidP="0057626B">
            <w:pPr>
              <w:rPr>
                <w:rFonts w:ascii="Verdana" w:hAnsi="Verdana"/>
                <w:sz w:val="20"/>
                <w:szCs w:val="20"/>
              </w:rPr>
            </w:pPr>
            <w:r w:rsidRPr="00057604">
              <w:rPr>
                <w:rFonts w:ascii="Verdana" w:eastAsia="Times New Roman" w:hAnsi="Verdana"/>
                <w:sz w:val="20"/>
                <w:szCs w:val="20"/>
              </w:rPr>
              <w:t xml:space="preserve">Detekční systém (čidla) musí být schopen spolehlivě detekovat koncentraci čpavku 18 </w:t>
            </w:r>
            <w:proofErr w:type="spellStart"/>
            <w:r w:rsidRPr="00057604">
              <w:rPr>
                <w:rFonts w:ascii="Verdana" w:eastAsia="Times New Roman" w:hAnsi="Verdana"/>
                <w:sz w:val="20"/>
                <w:szCs w:val="20"/>
              </w:rPr>
              <w:t>ppm</w:t>
            </w:r>
            <w:proofErr w:type="spellEnd"/>
            <w:r w:rsidRPr="00057604">
              <w:rPr>
                <w:rFonts w:ascii="Verdana" w:eastAsia="Times New Roman" w:hAnsi="Verdana"/>
                <w:sz w:val="20"/>
                <w:szCs w:val="20"/>
              </w:rPr>
              <w:t xml:space="preserve"> (limit pro přípustnou koncentraci čpavku v laboratoři během celé pracovní doby) a havarijní koncentraci čpavku nad 47 </w:t>
            </w:r>
            <w:proofErr w:type="spellStart"/>
            <w:r w:rsidRPr="00057604">
              <w:rPr>
                <w:rFonts w:ascii="Verdana" w:eastAsia="Times New Roman" w:hAnsi="Verdana"/>
                <w:sz w:val="20"/>
                <w:szCs w:val="20"/>
              </w:rPr>
              <w:t>ppm</w:t>
            </w:r>
            <w:proofErr w:type="spellEnd"/>
            <w:r w:rsidRPr="00057604">
              <w:rPr>
                <w:rFonts w:ascii="Verdana" w:eastAsia="Times New Roman" w:hAnsi="Verdana"/>
                <w:sz w:val="20"/>
                <w:szCs w:val="20"/>
              </w:rPr>
              <w:t xml:space="preserve"> na 6 různých místech.</w:t>
            </w:r>
          </w:p>
        </w:tc>
        <w:tc>
          <w:tcPr>
            <w:tcW w:w="4394" w:type="dxa"/>
            <w:tcBorders>
              <w:top w:val="single" w:sz="2" w:space="0" w:color="auto"/>
              <w:bottom w:val="single" w:sz="2" w:space="0" w:color="auto"/>
            </w:tcBorders>
          </w:tcPr>
          <w:p w:rsidR="008C3806" w:rsidRPr="00FE064D" w:rsidRDefault="008C3806" w:rsidP="007658A2">
            <w:pPr>
              <w:pStyle w:val="Bezmezer"/>
              <w:rPr>
                <w:rFonts w:cs="Calibri"/>
              </w:rPr>
            </w:pPr>
          </w:p>
        </w:tc>
        <w:tc>
          <w:tcPr>
            <w:tcW w:w="992" w:type="dxa"/>
            <w:tcBorders>
              <w:top w:val="single" w:sz="2" w:space="0" w:color="auto"/>
              <w:bottom w:val="single" w:sz="2" w:space="0" w:color="auto"/>
              <w:right w:val="single" w:sz="18" w:space="0" w:color="auto"/>
            </w:tcBorders>
          </w:tcPr>
          <w:p w:rsidR="008C3806" w:rsidRPr="00FE064D" w:rsidRDefault="008C3806" w:rsidP="007658A2">
            <w:pPr>
              <w:pStyle w:val="Bezmezer"/>
              <w:rPr>
                <w:rFonts w:cs="Calibri"/>
              </w:rPr>
            </w:pPr>
          </w:p>
        </w:tc>
      </w:tr>
      <w:tr w:rsidR="008C3806" w:rsidRPr="00FE064D" w:rsidTr="007658A2">
        <w:tc>
          <w:tcPr>
            <w:tcW w:w="4503" w:type="dxa"/>
            <w:tcBorders>
              <w:top w:val="single" w:sz="2" w:space="0" w:color="auto"/>
              <w:left w:val="single" w:sz="18" w:space="0" w:color="auto"/>
              <w:bottom w:val="single" w:sz="2" w:space="0" w:color="auto"/>
            </w:tcBorders>
          </w:tcPr>
          <w:p w:rsidR="008C3806" w:rsidRPr="00057604" w:rsidRDefault="008C3806" w:rsidP="0057626B">
            <w:pPr>
              <w:rPr>
                <w:rFonts w:ascii="Verdana" w:hAnsi="Verdana"/>
                <w:sz w:val="20"/>
                <w:szCs w:val="20"/>
              </w:rPr>
            </w:pPr>
            <w:r>
              <w:rPr>
                <w:rFonts w:ascii="Verdana" w:eastAsia="Times New Roman" w:hAnsi="Verdana"/>
                <w:sz w:val="20"/>
                <w:szCs w:val="20"/>
              </w:rPr>
              <w:t>Dvě</w:t>
            </w:r>
            <w:r w:rsidRPr="00057604">
              <w:rPr>
                <w:rFonts w:ascii="Verdana" w:eastAsia="Times New Roman" w:hAnsi="Verdana"/>
                <w:sz w:val="20"/>
                <w:szCs w:val="20"/>
              </w:rPr>
              <w:t xml:space="preserve"> čidl</w:t>
            </w:r>
            <w:r>
              <w:rPr>
                <w:rFonts w:ascii="Verdana" w:eastAsia="Times New Roman" w:hAnsi="Verdana"/>
                <w:sz w:val="20"/>
                <w:szCs w:val="20"/>
              </w:rPr>
              <w:t>a</w:t>
            </w:r>
            <w:r w:rsidRPr="00057604">
              <w:rPr>
                <w:rFonts w:ascii="Verdana" w:eastAsia="Times New Roman" w:hAnsi="Verdana"/>
                <w:sz w:val="20"/>
                <w:szCs w:val="20"/>
              </w:rPr>
              <w:t xml:space="preserve"> detekčního systému musí být schopn</w:t>
            </w:r>
            <w:r>
              <w:rPr>
                <w:rFonts w:ascii="Verdana" w:eastAsia="Times New Roman" w:hAnsi="Verdana"/>
                <w:sz w:val="20"/>
                <w:szCs w:val="20"/>
              </w:rPr>
              <w:t>a</w:t>
            </w:r>
            <w:r w:rsidRPr="00057604">
              <w:rPr>
                <w:rFonts w:ascii="Verdana" w:eastAsia="Times New Roman" w:hAnsi="Verdana"/>
                <w:sz w:val="20"/>
                <w:szCs w:val="20"/>
              </w:rPr>
              <w:t xml:space="preserve"> spolehlivě monitorovat také koncentraci vodíku od nejméně 100 </w:t>
            </w:r>
            <w:proofErr w:type="spellStart"/>
            <w:r w:rsidRPr="00057604">
              <w:rPr>
                <w:rFonts w:ascii="Verdana" w:eastAsia="Times New Roman" w:hAnsi="Verdana"/>
                <w:sz w:val="20"/>
                <w:szCs w:val="20"/>
              </w:rPr>
              <w:t>ppm</w:t>
            </w:r>
            <w:proofErr w:type="spellEnd"/>
            <w:r w:rsidRPr="00057604">
              <w:rPr>
                <w:rFonts w:ascii="Verdana" w:eastAsia="Times New Roman" w:hAnsi="Verdana"/>
                <w:sz w:val="20"/>
                <w:szCs w:val="20"/>
              </w:rPr>
              <w:t xml:space="preserve">. </w:t>
            </w:r>
          </w:p>
        </w:tc>
        <w:tc>
          <w:tcPr>
            <w:tcW w:w="4394" w:type="dxa"/>
            <w:tcBorders>
              <w:top w:val="single" w:sz="2" w:space="0" w:color="auto"/>
              <w:bottom w:val="single" w:sz="2" w:space="0" w:color="auto"/>
            </w:tcBorders>
          </w:tcPr>
          <w:p w:rsidR="008C3806" w:rsidRPr="00FE064D" w:rsidRDefault="008C3806" w:rsidP="007658A2">
            <w:pPr>
              <w:pStyle w:val="Bezmezer"/>
              <w:rPr>
                <w:rFonts w:cs="Calibri"/>
              </w:rPr>
            </w:pPr>
          </w:p>
        </w:tc>
        <w:tc>
          <w:tcPr>
            <w:tcW w:w="992" w:type="dxa"/>
            <w:tcBorders>
              <w:top w:val="single" w:sz="2" w:space="0" w:color="auto"/>
              <w:bottom w:val="single" w:sz="2" w:space="0" w:color="auto"/>
              <w:right w:val="single" w:sz="18" w:space="0" w:color="auto"/>
            </w:tcBorders>
          </w:tcPr>
          <w:p w:rsidR="008C3806" w:rsidRPr="00FE064D" w:rsidRDefault="008C3806" w:rsidP="007658A2">
            <w:pPr>
              <w:pStyle w:val="Bezmezer"/>
              <w:rPr>
                <w:rFonts w:cs="Calibri"/>
              </w:rPr>
            </w:pPr>
          </w:p>
        </w:tc>
      </w:tr>
      <w:tr w:rsidR="008C3806" w:rsidRPr="00FE064D" w:rsidTr="007658A2">
        <w:tc>
          <w:tcPr>
            <w:tcW w:w="4503" w:type="dxa"/>
            <w:tcBorders>
              <w:top w:val="single" w:sz="4" w:space="0" w:color="auto"/>
              <w:left w:val="single" w:sz="18" w:space="0" w:color="auto"/>
              <w:bottom w:val="single" w:sz="4" w:space="0" w:color="auto"/>
              <w:right w:val="single" w:sz="4" w:space="0" w:color="auto"/>
            </w:tcBorders>
          </w:tcPr>
          <w:p w:rsidR="008C3806" w:rsidRPr="00057604" w:rsidRDefault="008C3806" w:rsidP="0057626B">
            <w:pPr>
              <w:pStyle w:val="Bezmezer"/>
              <w:rPr>
                <w:rFonts w:ascii="Verdana" w:hAnsi="Verdana"/>
                <w:sz w:val="20"/>
                <w:szCs w:val="20"/>
              </w:rPr>
            </w:pPr>
            <w:r w:rsidRPr="00057604">
              <w:rPr>
                <w:rFonts w:ascii="Verdana" w:hAnsi="Verdana"/>
                <w:sz w:val="20"/>
                <w:szCs w:val="20"/>
              </w:rPr>
              <w:t>Předpokládá se monitorování koncentrace NH</w:t>
            </w:r>
            <w:r w:rsidRPr="00057604">
              <w:rPr>
                <w:rFonts w:ascii="Verdana" w:hAnsi="Verdana"/>
                <w:sz w:val="20"/>
                <w:szCs w:val="20"/>
                <w:vertAlign w:val="subscript"/>
              </w:rPr>
              <w:t>3</w:t>
            </w:r>
            <w:r w:rsidRPr="00057604">
              <w:rPr>
                <w:rFonts w:ascii="Verdana" w:hAnsi="Verdana"/>
                <w:sz w:val="20"/>
                <w:szCs w:val="20"/>
              </w:rPr>
              <w:t xml:space="preserve"> </w:t>
            </w:r>
            <w:r>
              <w:rPr>
                <w:rFonts w:ascii="Verdana" w:hAnsi="Verdana"/>
                <w:sz w:val="20"/>
                <w:szCs w:val="20"/>
              </w:rPr>
              <w:t>a H</w:t>
            </w:r>
            <w:r w:rsidRPr="00D707A2">
              <w:rPr>
                <w:rFonts w:ascii="Verdana" w:hAnsi="Verdana"/>
                <w:sz w:val="20"/>
                <w:szCs w:val="20"/>
                <w:vertAlign w:val="subscript"/>
              </w:rPr>
              <w:t>2</w:t>
            </w:r>
            <w:r>
              <w:rPr>
                <w:rFonts w:ascii="Verdana" w:hAnsi="Verdana"/>
                <w:sz w:val="20"/>
                <w:szCs w:val="20"/>
              </w:rPr>
              <w:t xml:space="preserve"> </w:t>
            </w:r>
            <w:r w:rsidRPr="00057604">
              <w:rPr>
                <w:rFonts w:ascii="Verdana" w:hAnsi="Verdana"/>
                <w:sz w:val="20"/>
                <w:szCs w:val="20"/>
              </w:rPr>
              <w:t xml:space="preserve">i ve venkovním prostředí. Tato čidla musí být </w:t>
            </w:r>
            <w:proofErr w:type="spellStart"/>
            <w:r w:rsidRPr="00057604">
              <w:rPr>
                <w:rFonts w:ascii="Verdana" w:hAnsi="Verdana"/>
                <w:sz w:val="20"/>
                <w:szCs w:val="20"/>
              </w:rPr>
              <w:t>provozovatelná</w:t>
            </w:r>
            <w:proofErr w:type="spellEnd"/>
            <w:r w:rsidRPr="00057604">
              <w:rPr>
                <w:rFonts w:ascii="Verdana" w:hAnsi="Verdana"/>
                <w:sz w:val="20"/>
                <w:szCs w:val="20"/>
              </w:rPr>
              <w:t xml:space="preserve"> od -</w:t>
            </w:r>
            <w:r>
              <w:rPr>
                <w:rFonts w:ascii="Verdana" w:hAnsi="Verdana"/>
                <w:sz w:val="20"/>
                <w:szCs w:val="20"/>
              </w:rPr>
              <w:t>20</w:t>
            </w:r>
            <w:r w:rsidRPr="00057604">
              <w:rPr>
                <w:rFonts w:ascii="Verdana" w:hAnsi="Verdana"/>
                <w:sz w:val="20"/>
                <w:szCs w:val="20"/>
                <w:vertAlign w:val="superscript"/>
              </w:rPr>
              <w:t xml:space="preserve"> </w:t>
            </w:r>
            <w:proofErr w:type="spellStart"/>
            <w:r w:rsidRPr="00057604">
              <w:rPr>
                <w:rFonts w:ascii="Verdana" w:hAnsi="Verdana"/>
                <w:sz w:val="20"/>
                <w:szCs w:val="20"/>
                <w:vertAlign w:val="superscript"/>
              </w:rPr>
              <w:t>o</w:t>
            </w:r>
            <w:r w:rsidRPr="00057604">
              <w:rPr>
                <w:rFonts w:ascii="Verdana" w:hAnsi="Verdana"/>
                <w:sz w:val="20"/>
                <w:szCs w:val="20"/>
              </w:rPr>
              <w:t>C</w:t>
            </w:r>
            <w:proofErr w:type="spellEnd"/>
            <w:r w:rsidRPr="00057604">
              <w:rPr>
                <w:rFonts w:ascii="Verdana" w:hAnsi="Verdana"/>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8C3806" w:rsidRPr="00FE064D" w:rsidRDefault="008C3806"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C3806" w:rsidRPr="00FE064D" w:rsidRDefault="008C3806" w:rsidP="007658A2">
            <w:pPr>
              <w:pStyle w:val="Bezmezer"/>
              <w:rPr>
                <w:rFonts w:cs="Calibri"/>
              </w:rPr>
            </w:pPr>
          </w:p>
        </w:tc>
      </w:tr>
      <w:tr w:rsidR="008C3806" w:rsidRPr="00FE064D" w:rsidTr="007658A2">
        <w:tc>
          <w:tcPr>
            <w:tcW w:w="4503" w:type="dxa"/>
            <w:tcBorders>
              <w:top w:val="single" w:sz="4" w:space="0" w:color="auto"/>
              <w:left w:val="single" w:sz="18" w:space="0" w:color="auto"/>
              <w:bottom w:val="single" w:sz="4" w:space="0" w:color="auto"/>
              <w:right w:val="single" w:sz="4" w:space="0" w:color="auto"/>
            </w:tcBorders>
          </w:tcPr>
          <w:p w:rsidR="008C3806" w:rsidRPr="00057604" w:rsidRDefault="008C3806" w:rsidP="00674D8B">
            <w:pPr>
              <w:pStyle w:val="Bezmezer"/>
              <w:rPr>
                <w:rFonts w:ascii="Verdana" w:hAnsi="Verdana"/>
                <w:sz w:val="20"/>
                <w:szCs w:val="20"/>
              </w:rPr>
            </w:pPr>
            <w:r w:rsidRPr="00057604">
              <w:rPr>
                <w:rFonts w:ascii="Verdana" w:hAnsi="Verdana"/>
                <w:sz w:val="20"/>
                <w:szCs w:val="20"/>
              </w:rPr>
              <w:t>Prostředí, ve kterém budou senzory pracovat, není výbušné</w:t>
            </w:r>
            <w:r>
              <w:rPr>
                <w:rFonts w:ascii="Verdana" w:hAnsi="Verdana"/>
                <w:sz w:val="20"/>
                <w:szCs w:val="20"/>
              </w:rPr>
              <w:t>.</w:t>
            </w:r>
            <w:r w:rsidRPr="00057604">
              <w:rPr>
                <w:rFonts w:ascii="Verdana" w:hAnsi="Verdana"/>
                <w:sz w:val="20"/>
                <w:szCs w:val="20"/>
              </w:rPr>
              <w:t xml:space="preserve"> </w:t>
            </w:r>
            <w:r>
              <w:rPr>
                <w:rFonts w:ascii="Verdana" w:hAnsi="Verdana"/>
                <w:sz w:val="20"/>
                <w:szCs w:val="20"/>
              </w:rPr>
              <w:t xml:space="preserve">Přesto jsou požadována </w:t>
            </w:r>
            <w:r w:rsidR="00674D8B">
              <w:rPr>
                <w:rFonts w:ascii="Verdana" w:hAnsi="Verdana"/>
                <w:sz w:val="20"/>
                <w:szCs w:val="20"/>
              </w:rPr>
              <w:t>4</w:t>
            </w:r>
            <w:r>
              <w:rPr>
                <w:rFonts w:ascii="Verdana" w:hAnsi="Verdana"/>
                <w:sz w:val="20"/>
                <w:szCs w:val="20"/>
              </w:rPr>
              <w:t xml:space="preserve"> čidla pro prostředí EX:</w:t>
            </w:r>
            <w:r w:rsidR="00674D8B">
              <w:rPr>
                <w:rFonts w:ascii="Verdana" w:hAnsi="Verdana"/>
                <w:sz w:val="20"/>
                <w:szCs w:val="20"/>
              </w:rPr>
              <w:t xml:space="preserve"> </w:t>
            </w:r>
            <w:bookmarkStart w:id="32" w:name="_GoBack"/>
            <w:bookmarkEnd w:id="32"/>
            <w:r>
              <w:rPr>
                <w:rFonts w:ascii="Verdana" w:hAnsi="Verdana"/>
                <w:sz w:val="20"/>
                <w:szCs w:val="20"/>
              </w:rPr>
              <w:t>čidl</w:t>
            </w:r>
            <w:r w:rsidR="00674D8B">
              <w:rPr>
                <w:rFonts w:ascii="Verdana" w:hAnsi="Verdana"/>
                <w:sz w:val="20"/>
                <w:szCs w:val="20"/>
              </w:rPr>
              <w:t>a</w:t>
            </w:r>
            <w:r>
              <w:rPr>
                <w:rFonts w:ascii="Verdana" w:hAnsi="Verdana"/>
                <w:sz w:val="20"/>
                <w:szCs w:val="20"/>
              </w:rPr>
              <w:t xml:space="preserve"> pro NH</w:t>
            </w:r>
            <w:r w:rsidRPr="00D707A2">
              <w:rPr>
                <w:rFonts w:ascii="Verdana" w:hAnsi="Verdana"/>
                <w:sz w:val="20"/>
                <w:szCs w:val="20"/>
                <w:vertAlign w:val="subscript"/>
              </w:rPr>
              <w:t>3</w:t>
            </w:r>
            <w:r>
              <w:rPr>
                <w:rFonts w:ascii="Verdana" w:hAnsi="Verdana"/>
                <w:sz w:val="20"/>
                <w:szCs w:val="20"/>
              </w:rPr>
              <w:t xml:space="preserve"> na</w:t>
            </w:r>
            <w:r w:rsidRPr="00057604">
              <w:rPr>
                <w:rFonts w:ascii="Verdana" w:hAnsi="Verdana"/>
                <w:sz w:val="20"/>
                <w:szCs w:val="20"/>
              </w:rPr>
              <w:t xml:space="preserve"> výstupu z asanační komory</w:t>
            </w:r>
            <w:r>
              <w:rPr>
                <w:rFonts w:ascii="Verdana" w:hAnsi="Verdana"/>
                <w:sz w:val="20"/>
                <w:szCs w:val="20"/>
              </w:rPr>
              <w:t xml:space="preserve"> </w:t>
            </w:r>
            <w:r w:rsidR="00674D8B">
              <w:rPr>
                <w:rFonts w:ascii="Verdana" w:hAnsi="Verdana"/>
                <w:sz w:val="20"/>
                <w:szCs w:val="20"/>
              </w:rPr>
              <w:t>a v </w:t>
            </w:r>
            <w:proofErr w:type="spellStart"/>
            <w:r w:rsidR="00674D8B">
              <w:rPr>
                <w:rFonts w:ascii="Verdana" w:hAnsi="Verdana"/>
                <w:sz w:val="20"/>
                <w:szCs w:val="20"/>
              </w:rPr>
              <w:t>prekursorové</w:t>
            </w:r>
            <w:proofErr w:type="spellEnd"/>
            <w:r w:rsidR="00674D8B">
              <w:rPr>
                <w:rFonts w:ascii="Verdana" w:hAnsi="Verdana"/>
                <w:sz w:val="20"/>
                <w:szCs w:val="20"/>
              </w:rPr>
              <w:t xml:space="preserve"> skříni </w:t>
            </w:r>
            <w:r>
              <w:rPr>
                <w:rFonts w:ascii="Verdana" w:hAnsi="Verdana"/>
                <w:sz w:val="20"/>
                <w:szCs w:val="20"/>
              </w:rPr>
              <w:t>a obě čidla pro monitorování koncentrace H</w:t>
            </w:r>
            <w:r w:rsidRPr="00D707A2">
              <w:rPr>
                <w:rFonts w:ascii="Verdana" w:hAnsi="Verdana"/>
                <w:sz w:val="20"/>
                <w:szCs w:val="20"/>
                <w:vertAlign w:val="subscript"/>
              </w:rPr>
              <w:t>2</w:t>
            </w:r>
            <w:r w:rsidRPr="00057604">
              <w:rPr>
                <w:rFonts w:ascii="Verdana" w:hAnsi="Verdana"/>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8C3806" w:rsidRPr="00FE064D" w:rsidRDefault="008C3806"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C3806" w:rsidRPr="00FE064D" w:rsidRDefault="008C3806" w:rsidP="007658A2">
            <w:pPr>
              <w:pStyle w:val="Bezmezer"/>
              <w:rPr>
                <w:rFonts w:cs="Calibri"/>
              </w:rPr>
            </w:pPr>
          </w:p>
        </w:tc>
      </w:tr>
      <w:tr w:rsidR="008C3806" w:rsidRPr="00FE064D" w:rsidTr="007658A2">
        <w:tc>
          <w:tcPr>
            <w:tcW w:w="4503" w:type="dxa"/>
            <w:tcBorders>
              <w:top w:val="single" w:sz="4" w:space="0" w:color="auto"/>
              <w:left w:val="single" w:sz="18" w:space="0" w:color="auto"/>
              <w:bottom w:val="single" w:sz="4" w:space="0" w:color="auto"/>
              <w:right w:val="single" w:sz="4" w:space="0" w:color="auto"/>
            </w:tcBorders>
          </w:tcPr>
          <w:p w:rsidR="008C3806" w:rsidRPr="00057604" w:rsidRDefault="008C3806" w:rsidP="0057626B">
            <w:pPr>
              <w:pStyle w:val="Bezmezer"/>
            </w:pPr>
            <w:r w:rsidRPr="00057604">
              <w:rPr>
                <w:rFonts w:ascii="Verdana" w:hAnsi="Verdana"/>
                <w:sz w:val="20"/>
                <w:szCs w:val="20"/>
              </w:rPr>
              <w:t>Řídící vícekanálová ústředna musí mít minimálně 8 kanálů pro připojení detekčních čidel (jeden kanál zůstane neobsazen jako rezervní).</w:t>
            </w:r>
          </w:p>
        </w:tc>
        <w:tc>
          <w:tcPr>
            <w:tcW w:w="4394" w:type="dxa"/>
            <w:tcBorders>
              <w:top w:val="single" w:sz="4" w:space="0" w:color="auto"/>
              <w:left w:val="single" w:sz="4" w:space="0" w:color="auto"/>
              <w:bottom w:val="single" w:sz="4" w:space="0" w:color="auto"/>
              <w:right w:val="single" w:sz="4" w:space="0" w:color="auto"/>
            </w:tcBorders>
          </w:tcPr>
          <w:p w:rsidR="008C3806" w:rsidRPr="00FE064D" w:rsidRDefault="008C3806"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C3806" w:rsidRPr="00FE064D" w:rsidRDefault="008C3806" w:rsidP="007658A2">
            <w:pPr>
              <w:pStyle w:val="Bezmezer"/>
              <w:rPr>
                <w:rFonts w:cs="Calibri"/>
              </w:rPr>
            </w:pPr>
          </w:p>
        </w:tc>
      </w:tr>
      <w:tr w:rsidR="008C3806" w:rsidRPr="00FE064D" w:rsidTr="007658A2">
        <w:tc>
          <w:tcPr>
            <w:tcW w:w="4503" w:type="dxa"/>
            <w:tcBorders>
              <w:top w:val="single" w:sz="4" w:space="0" w:color="auto"/>
              <w:left w:val="single" w:sz="18" w:space="0" w:color="auto"/>
              <w:bottom w:val="single" w:sz="4" w:space="0" w:color="auto"/>
              <w:right w:val="single" w:sz="4" w:space="0" w:color="auto"/>
            </w:tcBorders>
          </w:tcPr>
          <w:p w:rsidR="008C3806" w:rsidRPr="00057604" w:rsidRDefault="008C3806" w:rsidP="0057626B">
            <w:pPr>
              <w:pStyle w:val="Bezmezer"/>
            </w:pPr>
            <w:r w:rsidRPr="00057604">
              <w:rPr>
                <w:rFonts w:ascii="Verdana" w:hAnsi="Verdana"/>
                <w:sz w:val="20"/>
                <w:szCs w:val="20"/>
              </w:rPr>
              <w:t>Výstup signálu z ústředny musí být přizpůsoben pro zpracování externím počítačem řídícím technologickou aparaturu. Signál z detektorů by měl být zpracován v ústředně, která bude dále digitálně komunikovat s řídícím počítačem technologického procesu.</w:t>
            </w:r>
          </w:p>
        </w:tc>
        <w:tc>
          <w:tcPr>
            <w:tcW w:w="4394" w:type="dxa"/>
            <w:tcBorders>
              <w:top w:val="single" w:sz="4" w:space="0" w:color="auto"/>
              <w:left w:val="single" w:sz="4" w:space="0" w:color="auto"/>
              <w:bottom w:val="single" w:sz="4" w:space="0" w:color="auto"/>
              <w:right w:val="single" w:sz="4" w:space="0" w:color="auto"/>
            </w:tcBorders>
          </w:tcPr>
          <w:p w:rsidR="008C3806" w:rsidRPr="00FE064D" w:rsidRDefault="008C3806"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C3806" w:rsidRPr="00FE064D" w:rsidRDefault="008C3806" w:rsidP="007658A2">
            <w:pPr>
              <w:pStyle w:val="Bezmezer"/>
              <w:rPr>
                <w:rFonts w:cs="Calibri"/>
              </w:rPr>
            </w:pPr>
          </w:p>
        </w:tc>
      </w:tr>
      <w:tr w:rsidR="008C3806" w:rsidRPr="00FE064D" w:rsidTr="007658A2">
        <w:tc>
          <w:tcPr>
            <w:tcW w:w="4503" w:type="dxa"/>
            <w:tcBorders>
              <w:top w:val="single" w:sz="4" w:space="0" w:color="auto"/>
              <w:left w:val="single" w:sz="18" w:space="0" w:color="auto"/>
              <w:bottom w:val="single" w:sz="4" w:space="0" w:color="auto"/>
              <w:right w:val="single" w:sz="4" w:space="0" w:color="auto"/>
            </w:tcBorders>
          </w:tcPr>
          <w:p w:rsidR="008C3806" w:rsidRPr="00057604" w:rsidRDefault="008C3806" w:rsidP="0057626B">
            <w:pPr>
              <w:pStyle w:val="Bezmezer"/>
            </w:pPr>
            <w:r w:rsidRPr="00057604">
              <w:rPr>
                <w:rFonts w:ascii="Verdana" w:hAnsi="Verdana"/>
                <w:sz w:val="20"/>
                <w:szCs w:val="20"/>
              </w:rPr>
              <w:t>Informace o okamžité koncentraci čpavku a vodíku a jejich časovém průběhu musí být buď zobrazena na řídící jednotce, nebo zobrazitelná na počítači.</w:t>
            </w:r>
            <w:r>
              <w:rPr>
                <w:rFonts w:ascii="Verdana" w:hAnsi="Verdana"/>
                <w:sz w:val="20"/>
                <w:szCs w:val="20"/>
              </w:rPr>
              <w:t xml:space="preserve"> Překročení mezních hodnot na jednotlivých čidlech musí být také doprovázeno informativním optickým nebo akustickým signálem pro obsluhu.</w:t>
            </w:r>
          </w:p>
        </w:tc>
        <w:tc>
          <w:tcPr>
            <w:tcW w:w="4394" w:type="dxa"/>
            <w:tcBorders>
              <w:top w:val="single" w:sz="4" w:space="0" w:color="auto"/>
              <w:left w:val="single" w:sz="4" w:space="0" w:color="auto"/>
              <w:bottom w:val="single" w:sz="4" w:space="0" w:color="auto"/>
              <w:right w:val="single" w:sz="4" w:space="0" w:color="auto"/>
            </w:tcBorders>
          </w:tcPr>
          <w:p w:rsidR="008C3806" w:rsidRPr="00FE064D" w:rsidRDefault="008C3806" w:rsidP="007658A2">
            <w:pPr>
              <w:pStyle w:val="Bezmezer"/>
              <w:rPr>
                <w:rFonts w:cs="Calibri"/>
              </w:rPr>
            </w:pPr>
          </w:p>
        </w:tc>
        <w:tc>
          <w:tcPr>
            <w:tcW w:w="992" w:type="dxa"/>
            <w:tcBorders>
              <w:top w:val="single" w:sz="4" w:space="0" w:color="auto"/>
              <w:left w:val="single" w:sz="4" w:space="0" w:color="auto"/>
              <w:bottom w:val="single" w:sz="4" w:space="0" w:color="auto"/>
              <w:right w:val="single" w:sz="18" w:space="0" w:color="auto"/>
            </w:tcBorders>
          </w:tcPr>
          <w:p w:rsidR="008C3806" w:rsidRPr="00FE064D" w:rsidRDefault="008C3806" w:rsidP="007658A2">
            <w:pPr>
              <w:pStyle w:val="Bezmezer"/>
              <w:rPr>
                <w:rFonts w:cs="Calibri"/>
              </w:rPr>
            </w:pPr>
          </w:p>
        </w:tc>
      </w:tr>
    </w:tbl>
    <w:p w:rsidR="00635BCD" w:rsidRPr="000C0B97" w:rsidRDefault="00635BCD" w:rsidP="00635BCD">
      <w:pPr>
        <w:pStyle w:val="Zkladntext2"/>
        <w:spacing w:line="240" w:lineRule="auto"/>
        <w:rPr>
          <w:rFonts w:ascii="Arial" w:hAnsi="Arial" w:cs="Arial"/>
          <w:szCs w:val="20"/>
        </w:rPr>
      </w:pPr>
    </w:p>
    <w:p w:rsidR="00635BCD" w:rsidRPr="008B49B5" w:rsidRDefault="00635BCD" w:rsidP="00635BCD">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rsidR="00EE03A3" w:rsidRPr="008B49B5" w:rsidRDefault="00EE03A3" w:rsidP="00EE03A3">
      <w:pPr>
        <w:spacing w:line="280" w:lineRule="atLeast"/>
        <w:jc w:val="both"/>
        <w:rPr>
          <w:rFonts w:ascii="Calibri" w:hAnsi="Calibri" w:cs="Arial"/>
          <w:b/>
          <w:sz w:val="22"/>
          <w:szCs w:val="22"/>
          <w:u w:val="single"/>
        </w:rPr>
      </w:pP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Přístroj</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Název subjektu, sídlo, IČ/DIČ, tel./fax, e-mail, spisová značka v obch. rejstříku,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CF" w:rsidRDefault="005E32CF" w:rsidP="00ED3F53">
      <w:r>
        <w:separator/>
      </w:r>
    </w:p>
  </w:endnote>
  <w:endnote w:type="continuationSeparator" w:id="0">
    <w:p w:rsidR="005E32CF" w:rsidRDefault="005E32CF"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2B539C">
    <w:pPr>
      <w:pStyle w:val="Zpat"/>
      <w:jc w:val="right"/>
    </w:pPr>
    <w:r>
      <w:fldChar w:fldCharType="begin"/>
    </w:r>
    <w:r w:rsidR="00A72B55">
      <w:instrText xml:space="preserve"> PAGE   \* MERGEFORMAT </w:instrText>
    </w:r>
    <w:r>
      <w:fldChar w:fldCharType="separate"/>
    </w:r>
    <w:r w:rsidR="00FD19B4">
      <w:rPr>
        <w:noProof/>
      </w:rPr>
      <w:t>13</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CF" w:rsidRDefault="005E32CF" w:rsidP="00ED3F53">
      <w:r>
        <w:separator/>
      </w:r>
    </w:p>
  </w:footnote>
  <w:footnote w:type="continuationSeparator" w:id="0">
    <w:p w:rsidR="005E32CF" w:rsidRDefault="005E32CF"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pt" o:ole="" fillcolor="window">
                <v:imagedata r:id="rId1" o:title=""/>
              </v:shape>
              <o:OLEObject Type="Embed" ProgID="MSPhotoEd.3" ShapeID="_x0000_i1025" DrawAspect="Content" ObjectID="_1474974635"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1B914D36"/>
    <w:multiLevelType w:val="hybridMultilevel"/>
    <w:tmpl w:val="B01EE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1">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C872A18"/>
    <w:multiLevelType w:val="multilevel"/>
    <w:tmpl w:val="014AE028"/>
    <w:numStyleLink w:val="Styl1"/>
  </w:abstractNum>
  <w:abstractNum w:abstractNumId="21">
    <w:nsid w:val="4E490E8D"/>
    <w:multiLevelType w:val="hybridMultilevel"/>
    <w:tmpl w:val="AE8CB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4">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2">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4">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
  </w:num>
  <w:num w:numId="3">
    <w:abstractNumId w:val="34"/>
  </w:num>
  <w:num w:numId="4">
    <w:abstractNumId w:val="0"/>
  </w:num>
  <w:num w:numId="5">
    <w:abstractNumId w:val="25"/>
  </w:num>
  <w:num w:numId="6">
    <w:abstractNumId w:val="26"/>
  </w:num>
  <w:num w:numId="7">
    <w:abstractNumId w:val="29"/>
  </w:num>
  <w:num w:numId="8">
    <w:abstractNumId w:val="2"/>
  </w:num>
  <w:num w:numId="9">
    <w:abstractNumId w:val="37"/>
  </w:num>
  <w:num w:numId="10">
    <w:abstractNumId w:val="14"/>
  </w:num>
  <w:num w:numId="11">
    <w:abstractNumId w:val="11"/>
  </w:num>
  <w:num w:numId="12">
    <w:abstractNumId w:val="13"/>
  </w:num>
  <w:num w:numId="13">
    <w:abstractNumId w:val="5"/>
  </w:num>
  <w:num w:numId="14">
    <w:abstractNumId w:val="12"/>
  </w:num>
  <w:num w:numId="15">
    <w:abstractNumId w:val="16"/>
  </w:num>
  <w:num w:numId="16">
    <w:abstractNumId w:val="15"/>
  </w:num>
  <w:num w:numId="17">
    <w:abstractNumId w:val="27"/>
  </w:num>
  <w:num w:numId="18">
    <w:abstractNumId w:val="3"/>
  </w:num>
  <w:num w:numId="19">
    <w:abstractNumId w:val="39"/>
  </w:num>
  <w:num w:numId="20">
    <w:abstractNumId w:val="23"/>
  </w:num>
  <w:num w:numId="21">
    <w:abstractNumId w:val="32"/>
  </w:num>
  <w:num w:numId="22">
    <w:abstractNumId w:val="8"/>
  </w:num>
  <w:num w:numId="23">
    <w:abstractNumId w:val="22"/>
  </w:num>
  <w:num w:numId="24">
    <w:abstractNumId w:val="35"/>
  </w:num>
  <w:num w:numId="25">
    <w:abstractNumId w:val="31"/>
  </w:num>
  <w:num w:numId="26">
    <w:abstractNumId w:val="28"/>
  </w:num>
  <w:num w:numId="27">
    <w:abstractNumId w:val="33"/>
  </w:num>
  <w:num w:numId="28">
    <w:abstractNumId w:val="18"/>
  </w:num>
  <w:num w:numId="29">
    <w:abstractNumId w:val="19"/>
  </w:num>
  <w:num w:numId="30">
    <w:abstractNumId w:val="4"/>
  </w:num>
  <w:num w:numId="31">
    <w:abstractNumId w:val="20"/>
  </w:num>
  <w:num w:numId="32">
    <w:abstractNumId w:val="7"/>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6"/>
  </w:num>
  <w:num w:numId="36">
    <w:abstractNumId w:val="30"/>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7"/>
  </w:num>
  <w:num w:numId="39">
    <w:abstractNumId w:val="9"/>
  </w:num>
  <w:num w:numId="40">
    <w:abstractNumId w:val="10"/>
  </w:num>
  <w:num w:numId="41">
    <w:abstractNumId w:val="38"/>
  </w:num>
  <w:num w:numId="42">
    <w:abstractNumId w:val="6"/>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E03A3"/>
    <w:rsid w:val="0000087E"/>
    <w:rsid w:val="000115B1"/>
    <w:rsid w:val="000228B1"/>
    <w:rsid w:val="000422EF"/>
    <w:rsid w:val="0004596E"/>
    <w:rsid w:val="00051474"/>
    <w:rsid w:val="0006095A"/>
    <w:rsid w:val="000F0B28"/>
    <w:rsid w:val="001204BC"/>
    <w:rsid w:val="00134222"/>
    <w:rsid w:val="00135979"/>
    <w:rsid w:val="00183C95"/>
    <w:rsid w:val="001A3F79"/>
    <w:rsid w:val="001C2273"/>
    <w:rsid w:val="001C7C4E"/>
    <w:rsid w:val="001D316F"/>
    <w:rsid w:val="001E367E"/>
    <w:rsid w:val="00202CA9"/>
    <w:rsid w:val="00216C49"/>
    <w:rsid w:val="00220044"/>
    <w:rsid w:val="00233E08"/>
    <w:rsid w:val="002759CF"/>
    <w:rsid w:val="002B539C"/>
    <w:rsid w:val="002B5B86"/>
    <w:rsid w:val="002D2730"/>
    <w:rsid w:val="002D2AD0"/>
    <w:rsid w:val="002D6BD9"/>
    <w:rsid w:val="002E35AD"/>
    <w:rsid w:val="00311F0A"/>
    <w:rsid w:val="00317D4A"/>
    <w:rsid w:val="0035417B"/>
    <w:rsid w:val="003801D3"/>
    <w:rsid w:val="00385043"/>
    <w:rsid w:val="003B0B2A"/>
    <w:rsid w:val="003E767D"/>
    <w:rsid w:val="00424F35"/>
    <w:rsid w:val="004251BD"/>
    <w:rsid w:val="0044489F"/>
    <w:rsid w:val="00453F69"/>
    <w:rsid w:val="00461B4D"/>
    <w:rsid w:val="00462D79"/>
    <w:rsid w:val="00463E85"/>
    <w:rsid w:val="00473E88"/>
    <w:rsid w:val="00481F16"/>
    <w:rsid w:val="004B41A7"/>
    <w:rsid w:val="004D4D8F"/>
    <w:rsid w:val="004F1DD5"/>
    <w:rsid w:val="004F6722"/>
    <w:rsid w:val="00522683"/>
    <w:rsid w:val="00523639"/>
    <w:rsid w:val="00526031"/>
    <w:rsid w:val="0053089F"/>
    <w:rsid w:val="0053188C"/>
    <w:rsid w:val="00531D76"/>
    <w:rsid w:val="005335B4"/>
    <w:rsid w:val="00554DA0"/>
    <w:rsid w:val="005636AA"/>
    <w:rsid w:val="005649F0"/>
    <w:rsid w:val="00571705"/>
    <w:rsid w:val="00577B9E"/>
    <w:rsid w:val="00580140"/>
    <w:rsid w:val="00593E21"/>
    <w:rsid w:val="005A2725"/>
    <w:rsid w:val="005B2C4B"/>
    <w:rsid w:val="005C3AF7"/>
    <w:rsid w:val="005D2A65"/>
    <w:rsid w:val="005D2EC8"/>
    <w:rsid w:val="005D49C4"/>
    <w:rsid w:val="005D4A8F"/>
    <w:rsid w:val="005E083F"/>
    <w:rsid w:val="005E0EC2"/>
    <w:rsid w:val="005E32CF"/>
    <w:rsid w:val="005F5B8E"/>
    <w:rsid w:val="005F6E2B"/>
    <w:rsid w:val="006272F0"/>
    <w:rsid w:val="00635BCD"/>
    <w:rsid w:val="00636F51"/>
    <w:rsid w:val="00643BA0"/>
    <w:rsid w:val="006449DE"/>
    <w:rsid w:val="00645EEA"/>
    <w:rsid w:val="00670FB8"/>
    <w:rsid w:val="00674D8B"/>
    <w:rsid w:val="00682755"/>
    <w:rsid w:val="006930E6"/>
    <w:rsid w:val="006953CF"/>
    <w:rsid w:val="006A781F"/>
    <w:rsid w:val="006B3A16"/>
    <w:rsid w:val="006C16D7"/>
    <w:rsid w:val="006D13C3"/>
    <w:rsid w:val="006D7877"/>
    <w:rsid w:val="00743EA7"/>
    <w:rsid w:val="00784588"/>
    <w:rsid w:val="007D58AA"/>
    <w:rsid w:val="007E0A5E"/>
    <w:rsid w:val="007E6605"/>
    <w:rsid w:val="00811924"/>
    <w:rsid w:val="0085033C"/>
    <w:rsid w:val="00866FFC"/>
    <w:rsid w:val="0087150F"/>
    <w:rsid w:val="00877A8E"/>
    <w:rsid w:val="008955CC"/>
    <w:rsid w:val="008C2716"/>
    <w:rsid w:val="008C3806"/>
    <w:rsid w:val="008C6C75"/>
    <w:rsid w:val="008D293D"/>
    <w:rsid w:val="008E3F41"/>
    <w:rsid w:val="009208CC"/>
    <w:rsid w:val="00923F16"/>
    <w:rsid w:val="0094435E"/>
    <w:rsid w:val="009678E8"/>
    <w:rsid w:val="00976EB0"/>
    <w:rsid w:val="009A3AF0"/>
    <w:rsid w:val="009A40F9"/>
    <w:rsid w:val="009C5F28"/>
    <w:rsid w:val="009D44AE"/>
    <w:rsid w:val="009F3DFB"/>
    <w:rsid w:val="00A26456"/>
    <w:rsid w:val="00A72B55"/>
    <w:rsid w:val="00A816B9"/>
    <w:rsid w:val="00A97B11"/>
    <w:rsid w:val="00AA7599"/>
    <w:rsid w:val="00AB0B71"/>
    <w:rsid w:val="00AB5222"/>
    <w:rsid w:val="00AC6788"/>
    <w:rsid w:val="00AD0933"/>
    <w:rsid w:val="00AE196A"/>
    <w:rsid w:val="00AE2742"/>
    <w:rsid w:val="00AE5167"/>
    <w:rsid w:val="00AE7F04"/>
    <w:rsid w:val="00B0184E"/>
    <w:rsid w:val="00B16C69"/>
    <w:rsid w:val="00B22E65"/>
    <w:rsid w:val="00B23674"/>
    <w:rsid w:val="00B41293"/>
    <w:rsid w:val="00B4678C"/>
    <w:rsid w:val="00B6656F"/>
    <w:rsid w:val="00B70E64"/>
    <w:rsid w:val="00B8440B"/>
    <w:rsid w:val="00BA13E3"/>
    <w:rsid w:val="00BB5304"/>
    <w:rsid w:val="00BC25AE"/>
    <w:rsid w:val="00BE6430"/>
    <w:rsid w:val="00BF2E9D"/>
    <w:rsid w:val="00C060BB"/>
    <w:rsid w:val="00C163C5"/>
    <w:rsid w:val="00C3516B"/>
    <w:rsid w:val="00C450C1"/>
    <w:rsid w:val="00C56A9A"/>
    <w:rsid w:val="00CA3F35"/>
    <w:rsid w:val="00CB39A1"/>
    <w:rsid w:val="00CC757F"/>
    <w:rsid w:val="00D174A5"/>
    <w:rsid w:val="00D271CC"/>
    <w:rsid w:val="00D61D8E"/>
    <w:rsid w:val="00D80830"/>
    <w:rsid w:val="00D828A3"/>
    <w:rsid w:val="00DB152C"/>
    <w:rsid w:val="00DE03E7"/>
    <w:rsid w:val="00DE6F5E"/>
    <w:rsid w:val="00E06B19"/>
    <w:rsid w:val="00E07433"/>
    <w:rsid w:val="00E17798"/>
    <w:rsid w:val="00E3478E"/>
    <w:rsid w:val="00E52CC4"/>
    <w:rsid w:val="00E90BA7"/>
    <w:rsid w:val="00ED3F53"/>
    <w:rsid w:val="00EE03A3"/>
    <w:rsid w:val="00EF5C7E"/>
    <w:rsid w:val="00F044F2"/>
    <w:rsid w:val="00F11C1B"/>
    <w:rsid w:val="00F27A7C"/>
    <w:rsid w:val="00F420A1"/>
    <w:rsid w:val="00F44BA2"/>
    <w:rsid w:val="00F45114"/>
    <w:rsid w:val="00F60AAA"/>
    <w:rsid w:val="00F63150"/>
    <w:rsid w:val="00F7167C"/>
    <w:rsid w:val="00F74C4E"/>
    <w:rsid w:val="00F94E96"/>
    <w:rsid w:val="00F96AC4"/>
    <w:rsid w:val="00FB20E8"/>
    <w:rsid w:val="00FB7713"/>
    <w:rsid w:val="00FC4545"/>
    <w:rsid w:val="00FC7A04"/>
    <w:rsid w:val="00FD19B4"/>
    <w:rsid w:val="00FE064D"/>
    <w:rsid w:val="00FE7E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rPr>
  </w:style>
  <w:style w:type="paragraph" w:styleId="Nadpis2">
    <w:name w:val="heading 2"/>
    <w:basedOn w:val="Normln"/>
    <w:next w:val="Normln"/>
    <w:link w:val="Nadpis2Char"/>
    <w:qFormat/>
    <w:rsid w:val="00EE03A3"/>
    <w:pPr>
      <w:keepNext/>
      <w:spacing w:before="240" w:after="60"/>
      <w:outlineLvl w:val="1"/>
    </w:pPr>
    <w:rPr>
      <w:b/>
      <w:bCs/>
      <w:i/>
      <w:iCs/>
      <w:lang/>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rPr>
  </w:style>
  <w:style w:type="paragraph" w:styleId="Nadpis7">
    <w:name w:val="heading 7"/>
    <w:basedOn w:val="Normln"/>
    <w:next w:val="Normln"/>
    <w:link w:val="Nadpis7Char"/>
    <w:qFormat/>
    <w:rsid w:val="00EE03A3"/>
    <w:pPr>
      <w:spacing w:before="240" w:after="60"/>
      <w:outlineLvl w:val="6"/>
    </w:pPr>
    <w:rPr>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lang/>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qFormat/>
    <w:rsid w:val="00EE03A3"/>
    <w:pPr>
      <w:keepNext/>
      <w:spacing w:before="240" w:after="60"/>
      <w:outlineLvl w:val="1"/>
    </w:pPr>
    <w:rPr>
      <w:b/>
      <w:bCs/>
      <w:i/>
      <w:iCs/>
      <w:lang w:val="x-none"/>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Nadpis7">
    <w:name w:val="heading 7"/>
    <w:basedOn w:val="Normln"/>
    <w:next w:val="Normln"/>
    <w:link w:val="Nadpis7Char"/>
    <w:qFormat/>
    <w:rsid w:val="00EE03A3"/>
    <w:pPr>
      <w:spacing w:before="240" w:after="60"/>
      <w:outlineLvl w:val="6"/>
    </w:pPr>
    <w:rPr>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val="x-none" w:eastAsia="cs-CZ"/>
    </w:rPr>
  </w:style>
  <w:style w:type="character" w:customStyle="1" w:styleId="Nadpis3Char">
    <w:name w:val="Nadpis 3 Char"/>
    <w:basedOn w:val="Standardnpsmoodstavce"/>
    <w:link w:val="Nadpis3"/>
    <w:rsid w:val="00EE03A3"/>
    <w:rPr>
      <w:rFonts w:ascii="Arial" w:eastAsia="Times New Roman" w:hAnsi="Arial" w:cs="Times New Roman"/>
      <w:bCs/>
      <w:szCs w:val="26"/>
      <w:lang w:val="x-none" w:eastAsia="x-none"/>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lang w:val="x-none" w:eastAsia="x-none"/>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val="x-none"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rPr>
      <w:lang w:val="x-none"/>
    </w:r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rPr>
      <w:lang w:val="x-none"/>
    </w:r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rPr>
      <w:lang w:val="x-none"/>
    </w:r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val="x-none" w:eastAsia="cs-CZ"/>
    </w:rPr>
  </w:style>
  <w:style w:type="paragraph" w:styleId="Textbubliny">
    <w:name w:val="Balloon Text"/>
    <w:basedOn w:val="Normln"/>
    <w:link w:val="TextbublinyChar"/>
    <w:semiHidden/>
    <w:rsid w:val="00EE03A3"/>
    <w:rPr>
      <w:rFonts w:ascii="Tahoma" w:hAnsi="Tahoma"/>
      <w:sz w:val="16"/>
      <w:szCs w:val="16"/>
      <w:lang w:val="x-none"/>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val="x-none"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val="x-none"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val="x-none"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35D1B-ED97-4E06-8827-43BE331B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4555</Words>
  <Characters>26880</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3</cp:revision>
  <dcterms:created xsi:type="dcterms:W3CDTF">2014-10-16T12:22:00Z</dcterms:created>
  <dcterms:modified xsi:type="dcterms:W3CDTF">2014-10-16T12:24:00Z</dcterms:modified>
</cp:coreProperties>
</file>