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A3" w:rsidRPr="006942A2" w:rsidRDefault="001C7C4E" w:rsidP="00EE03A3">
      <w:pPr>
        <w:pStyle w:val="Nzev"/>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Bankovní spojení: UniCredit Bank Czech Republic,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72644" w:rsidP="00AD0933">
      <w:pPr>
        <w:ind w:left="567"/>
        <w:jc w:val="both"/>
        <w:rPr>
          <w:rFonts w:ascii="Calibri" w:hAnsi="Calibri" w:cs="Calibri"/>
          <w:sz w:val="22"/>
          <w:szCs w:val="22"/>
        </w:rPr>
      </w:pPr>
      <w:r>
        <w:rPr>
          <w:rFonts w:ascii="Calibri" w:hAnsi="Calibri" w:cs="Calibri"/>
          <w:sz w:val="22"/>
          <w:szCs w:val="22"/>
        </w:rPr>
        <w:t>jejímž jménem jedná</w:t>
      </w:r>
      <w:r w:rsidR="00EE03A3" w:rsidRPr="008B49B5">
        <w:rPr>
          <w:rFonts w:ascii="Calibri" w:hAnsi="Calibri" w:cs="Calibri"/>
          <w:sz w:val="22"/>
          <w:szCs w:val="22"/>
        </w:rPr>
        <w:t xml:space="preserve">: </w:t>
      </w:r>
      <w:r w:rsidR="00EE03A3" w:rsidRPr="008B49B5">
        <w:rPr>
          <w:rFonts w:ascii="Calibri" w:hAnsi="Calibri" w:cs="Calibri"/>
          <w:sz w:val="22"/>
          <w:szCs w:val="22"/>
          <w:highlight w:val="yellow"/>
        </w:rPr>
        <w:t>__________, ______________</w:t>
      </w:r>
      <w:r w:rsidR="00EE03A3"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w:t>
      </w:r>
      <w:r w:rsidR="00826303">
        <w:rPr>
          <w:rFonts w:ascii="Calibri" w:hAnsi="Calibri" w:cs="Calibri"/>
          <w:sz w:val="22"/>
          <w:szCs w:val="22"/>
        </w:rPr>
        <w:t>strukturní analýzy</w:t>
      </w:r>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r w:rsidR="00AD0933" w:rsidRPr="00531D76">
        <w:rPr>
          <w:rFonts w:ascii="Calibri" w:hAnsi="Calibri" w:cs="Calibri"/>
          <w:sz w:val="22"/>
          <w:szCs w:val="22"/>
        </w:rPr>
        <w:t xml:space="preserve">reg. č. </w:t>
      </w:r>
      <w:r w:rsidR="005E0DC8" w:rsidRPr="005E0DC8">
        <w:rPr>
          <w:rFonts w:asciiTheme="minorHAnsi" w:hAnsiTheme="minorHAnsi"/>
          <w:sz w:val="22"/>
          <w:szCs w:val="22"/>
          <w:lang w:eastAsia="en-GB"/>
        </w:rPr>
        <w:t>CZ.2.16/3.1.00/24510</w:t>
      </w:r>
      <w:r w:rsidR="005E0DC8">
        <w:rPr>
          <w:rFonts w:asciiTheme="minorHAnsi" w:hAnsiTheme="minorHAnsi"/>
          <w:sz w:val="22"/>
          <w:szCs w:val="22"/>
          <w:lang w:eastAsia="en-GB"/>
        </w:rPr>
        <w:t xml:space="preserve"> </w:t>
      </w:r>
      <w:r w:rsidR="00AD0933" w:rsidRPr="00531D76">
        <w:rPr>
          <w:rFonts w:ascii="Calibri" w:hAnsi="Calibri" w:cs="Calibri"/>
          <w:sz w:val="22"/>
          <w:szCs w:val="22"/>
        </w:rPr>
        <w:t>s názvem „</w:t>
      </w:r>
      <w:r w:rsidR="00826303" w:rsidRPr="00826303">
        <w:rPr>
          <w:rFonts w:ascii="Calibri" w:hAnsi="Calibri"/>
          <w:sz w:val="22"/>
          <w:szCs w:val="22"/>
          <w:lang w:eastAsia="en-GB"/>
        </w:rPr>
        <w:t>Středisko pokročilé strukturní analýzy – ASTRA</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E0DC8" w:rsidRDefault="00AD0933" w:rsidP="00AD0933">
      <w:pPr>
        <w:pStyle w:val="Odstavecseseznamem1"/>
        <w:numPr>
          <w:ilvl w:val="1"/>
          <w:numId w:val="2"/>
        </w:numPr>
        <w:spacing w:after="240"/>
        <w:jc w:val="both"/>
        <w:rPr>
          <w:rFonts w:ascii="Calibri" w:hAnsi="Calibri" w:cs="Calibri"/>
          <w:b/>
          <w:bCs/>
          <w:sz w:val="22"/>
          <w:szCs w:val="22"/>
          <w:u w:val="single"/>
        </w:rPr>
      </w:pPr>
      <w:r w:rsidRPr="005E0DC8">
        <w:rPr>
          <w:rFonts w:ascii="Calibri" w:hAnsi="Calibri" w:cs="Calibri"/>
          <w:sz w:val="22"/>
          <w:szCs w:val="22"/>
        </w:rPr>
        <w:t>Předmět plnění dle této Smlouvy je financován z dotace Projektu, pro nějž je určen.</w:t>
      </w:r>
    </w:p>
    <w:p w:rsidR="00643BA0" w:rsidRPr="005E0DC8" w:rsidRDefault="00643BA0" w:rsidP="00826303">
      <w:pPr>
        <w:pStyle w:val="Odstavecseseznamem1"/>
        <w:numPr>
          <w:ilvl w:val="1"/>
          <w:numId w:val="2"/>
        </w:numPr>
        <w:spacing w:after="240"/>
        <w:jc w:val="both"/>
        <w:rPr>
          <w:rFonts w:ascii="Calibri" w:hAnsi="Calibri"/>
          <w:sz w:val="22"/>
          <w:szCs w:val="22"/>
        </w:rPr>
      </w:pPr>
      <w:r w:rsidRPr="005E0DC8">
        <w:rPr>
          <w:rFonts w:ascii="Calibri" w:hAnsi="Calibri" w:cs="Calibri"/>
          <w:sz w:val="22"/>
          <w:szCs w:val="22"/>
        </w:rPr>
        <w:t xml:space="preserve">Kupující pořizuje </w:t>
      </w:r>
      <w:r w:rsidRPr="005E0DC8">
        <w:rPr>
          <w:rFonts w:ascii="Calibri" w:hAnsi="Calibri"/>
          <w:sz w:val="22"/>
          <w:szCs w:val="22"/>
        </w:rPr>
        <w:t>předmět plnění (</w:t>
      </w:r>
      <w:r w:rsidR="00826303" w:rsidRPr="005E0DC8">
        <w:rPr>
          <w:rFonts w:ascii="Calibri" w:hAnsi="Calibri"/>
          <w:b/>
          <w:bCs/>
          <w:sz w:val="22"/>
          <w:szCs w:val="22"/>
        </w:rPr>
        <w:t>Sada přístrojů pro přípravu tvrdých vzorků pro transmisní elektronový mikroskop</w:t>
      </w:r>
      <w:r w:rsidRPr="005E0DC8">
        <w:rPr>
          <w:rFonts w:ascii="Calibri" w:hAnsi="Calibri"/>
          <w:sz w:val="22"/>
          <w:szCs w:val="22"/>
        </w:rPr>
        <w:t xml:space="preserve">) </w:t>
      </w:r>
      <w:r w:rsidR="00826303" w:rsidRPr="005E0DC8">
        <w:rPr>
          <w:rFonts w:ascii="Calibri" w:hAnsi="Calibri"/>
          <w:sz w:val="22"/>
          <w:szCs w:val="22"/>
        </w:rPr>
        <w:t>za účelem</w:t>
      </w:r>
      <w:r w:rsidRPr="005E0DC8">
        <w:rPr>
          <w:rFonts w:ascii="Calibri" w:hAnsi="Calibri"/>
          <w:sz w:val="22"/>
          <w:szCs w:val="22"/>
        </w:rPr>
        <w:t xml:space="preserve"> </w:t>
      </w:r>
      <w:r w:rsidR="00826303" w:rsidRPr="005E0DC8">
        <w:rPr>
          <w:rFonts w:ascii="Calibri" w:hAnsi="Calibri"/>
          <w:sz w:val="22"/>
          <w:szCs w:val="22"/>
        </w:rPr>
        <w:t>přípravy tvrdých vzorků pro transmisní elektronový mikroskop. Tyto přístroje musí umožňovat uříznutí vzorku, vyseknutí disku o potřebném průměru, mechanické ztenčení disku a proleštění středové části disku na tloušťku dostatečnou pro pozorování</w:t>
      </w:r>
      <w:r w:rsidRPr="005E0DC8">
        <w:rPr>
          <w:rFonts w:ascii="Calibri" w:hAnsi="Calibri"/>
          <w:sz w:val="22"/>
          <w:szCs w:val="22"/>
        </w:rPr>
        <w:t>.</w:t>
      </w:r>
    </w:p>
    <w:p w:rsidR="00AD0933" w:rsidRPr="00382F2D" w:rsidRDefault="00643BA0" w:rsidP="00AD0933">
      <w:pPr>
        <w:pStyle w:val="Odstavecseseznamem1"/>
        <w:numPr>
          <w:ilvl w:val="1"/>
          <w:numId w:val="2"/>
        </w:numPr>
        <w:spacing w:after="240"/>
        <w:jc w:val="both"/>
        <w:rPr>
          <w:rFonts w:ascii="Calibri" w:hAnsi="Calibri" w:cs="Calibri"/>
          <w:b/>
          <w:bCs/>
          <w:sz w:val="22"/>
          <w:szCs w:val="22"/>
          <w:u w:val="single"/>
        </w:rPr>
      </w:pPr>
      <w:r w:rsidRPr="005E0DC8">
        <w:rPr>
          <w:rFonts w:ascii="Calibri" w:hAnsi="Calibri" w:cs="Calibri"/>
          <w:sz w:val="22"/>
          <w:szCs w:val="22"/>
        </w:rPr>
        <w:t xml:space="preserve">Prodávající je vítězným uchazečem části 1 zadávacího řízení </w:t>
      </w:r>
      <w:r w:rsidRPr="005E0DC8">
        <w:rPr>
          <w:rFonts w:ascii="Calibri" w:hAnsi="Calibri"/>
          <w:sz w:val="22"/>
          <w:szCs w:val="22"/>
        </w:rPr>
        <w:t>vyhlášeného Kupujícím dle zákona č. 137/2006 Sb., o veřejných zakázkách (dále jen „</w:t>
      </w:r>
      <w:r w:rsidRPr="005E0DC8">
        <w:rPr>
          <w:rFonts w:ascii="Calibri" w:hAnsi="Calibri"/>
          <w:b/>
          <w:sz w:val="22"/>
          <w:szCs w:val="22"/>
        </w:rPr>
        <w:t>ZVZ</w:t>
      </w:r>
      <w:r w:rsidRPr="005E0DC8">
        <w:rPr>
          <w:rFonts w:ascii="Calibri" w:hAnsi="Calibri"/>
          <w:sz w:val="22"/>
          <w:szCs w:val="22"/>
        </w:rPr>
        <w:t xml:space="preserve">“), </w:t>
      </w:r>
      <w:r w:rsidRPr="005E0DC8">
        <w:rPr>
          <w:rFonts w:ascii="Calibri" w:hAnsi="Calibri" w:cs="Calibri"/>
          <w:sz w:val="22"/>
          <w:szCs w:val="22"/>
        </w:rPr>
        <w:t>pod názvem „</w:t>
      </w:r>
      <w:r w:rsidR="00826303" w:rsidRPr="005E0DC8">
        <w:rPr>
          <w:rFonts w:ascii="Calibri" w:hAnsi="Calibri"/>
          <w:b/>
          <w:sz w:val="22"/>
          <w:szCs w:val="22"/>
          <w:lang w:eastAsia="en-GB"/>
        </w:rPr>
        <w:t>Sada přístrojů pro přípravu tvrdých vzorků pro transmisní elektronový mikroskop a držáky vzorků pro</w:t>
      </w:r>
      <w:r w:rsidR="00826303" w:rsidRPr="00826303">
        <w:rPr>
          <w:rFonts w:ascii="Calibri" w:hAnsi="Calibri"/>
          <w:b/>
          <w:sz w:val="22"/>
          <w:szCs w:val="22"/>
          <w:lang w:eastAsia="en-GB"/>
        </w:rPr>
        <w:t xml:space="preserve"> transmisní elektronový mikroskop s nastavitelnou teplotou</w:t>
      </w:r>
      <w:r w:rsidRPr="00382F2D">
        <w:rPr>
          <w:rFonts w:ascii="Calibri" w:hAnsi="Calibri" w:cs="Calibri"/>
          <w:sz w:val="22"/>
          <w:szCs w:val="22"/>
        </w:rPr>
        <w:t>“ (dále jen „</w:t>
      </w:r>
      <w:r w:rsidRPr="00382F2D">
        <w:rPr>
          <w:rFonts w:ascii="Calibri" w:hAnsi="Calibri" w:cs="Calibri"/>
          <w:b/>
          <w:sz w:val="22"/>
          <w:szCs w:val="22"/>
        </w:rPr>
        <w:t>Zadávací řízení</w:t>
      </w:r>
      <w:r w:rsidRPr="00382F2D">
        <w:rPr>
          <w:rFonts w:ascii="Calibri" w:hAnsi="Calibr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w:t>
      </w:r>
      <w:r w:rsidR="00352069">
        <w:rPr>
          <w:rFonts w:ascii="Calibri" w:hAnsi="Calibri" w:cs="Calibri"/>
          <w:sz w:val="22"/>
          <w:szCs w:val="22"/>
        </w:rPr>
        <w:t>mí, že Kupující považuje účast P</w:t>
      </w:r>
      <w:r w:rsidRPr="003A58CB">
        <w:rPr>
          <w:rFonts w:ascii="Calibri" w:hAnsi="Calibri" w:cs="Calibri"/>
          <w:sz w:val="22"/>
          <w:szCs w:val="22"/>
        </w:rPr>
        <w:t xml:space="preserve">rodávajícího ve veřejné zakázce při splnění kvalifikačních předpokladů za potvrzení skutečnosti, že </w:t>
      </w:r>
      <w:r w:rsidR="00352069">
        <w:rPr>
          <w:rFonts w:ascii="Calibri" w:hAnsi="Calibri" w:cs="Calibri"/>
          <w:sz w:val="22"/>
          <w:szCs w:val="22"/>
        </w:rPr>
        <w:t>P</w:t>
      </w:r>
      <w:r w:rsidRPr="003A58CB">
        <w:rPr>
          <w:rFonts w:ascii="Calibri" w:hAnsi="Calibri" w:cs="Calibri"/>
          <w:sz w:val="22"/>
          <w:szCs w:val="22"/>
        </w:rPr>
        <w:t>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w:t>
      </w:r>
      <w:r w:rsidRPr="00531D76">
        <w:rPr>
          <w:rFonts w:ascii="Calibri" w:hAnsi="Calibri" w:cs="Calibri"/>
          <w:sz w:val="22"/>
          <w:szCs w:val="22"/>
        </w:rPr>
        <w:lastRenderedPageBreak/>
        <w:t xml:space="preserve">vyplývá z Příloh č. 1 a 2 této </w:t>
      </w:r>
      <w:r w:rsidR="007B4A58" w:rsidRPr="00531D76">
        <w:rPr>
          <w:rFonts w:ascii="Calibri" w:hAnsi="Calibri" w:cs="Calibri"/>
          <w:sz w:val="22"/>
          <w:szCs w:val="22"/>
        </w:rPr>
        <w:t>Smlouvy</w:t>
      </w:r>
      <w:r w:rsidR="007B4A58">
        <w:rPr>
          <w:rFonts w:ascii="Calibri" w:hAnsi="Calibri" w:cs="Calibri"/>
          <w:sz w:val="22"/>
          <w:szCs w:val="22"/>
        </w:rPr>
        <w:t xml:space="preserve"> </w:t>
      </w:r>
      <w:r w:rsidR="007B4A58" w:rsidRPr="00531D76">
        <w:rPr>
          <w:rFonts w:ascii="Calibri" w:hAnsi="Calibri" w:cs="Calibri"/>
          <w:sz w:val="22"/>
          <w:szCs w:val="22"/>
        </w:rPr>
        <w:t>(včetně předání a vyúčtování), je pro Kupujícího s ohledem na harmonogram Projektu zásadní.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643BA0" w:rsidP="00317D4A">
      <w:pPr>
        <w:spacing w:after="240"/>
        <w:ind w:left="567"/>
        <w:jc w:val="both"/>
        <w:rPr>
          <w:rFonts w:ascii="Calibri" w:hAnsi="Calibri" w:cs="Calibri"/>
          <w:sz w:val="22"/>
          <w:szCs w:val="22"/>
        </w:rPr>
      </w:pPr>
      <w:r w:rsidRPr="00382F2D">
        <w:rPr>
          <w:rFonts w:ascii="Calibri" w:hAnsi="Calibri" w:cs="Calibri"/>
          <w:b/>
          <w:sz w:val="22"/>
          <w:szCs w:val="22"/>
        </w:rPr>
        <w:t>„</w:t>
      </w:r>
      <w:r w:rsidR="00826303">
        <w:rPr>
          <w:rFonts w:ascii="Calibri" w:hAnsi="Calibri"/>
          <w:b/>
          <w:bCs/>
          <w:sz w:val="22"/>
          <w:szCs w:val="22"/>
        </w:rPr>
        <w:t>Sadě</w:t>
      </w:r>
      <w:r w:rsidR="00826303" w:rsidRPr="00826303">
        <w:rPr>
          <w:rFonts w:ascii="Calibri" w:hAnsi="Calibri"/>
          <w:b/>
          <w:bCs/>
          <w:sz w:val="22"/>
          <w:szCs w:val="22"/>
        </w:rPr>
        <w:t xml:space="preserve"> přístrojů pro přípravu tvrdých vzorků pro transmisní elektronový mikroskop</w:t>
      </w:r>
      <w:r w:rsidRPr="00382F2D">
        <w:rPr>
          <w:rFonts w:ascii="Calibri" w:hAnsi="Calibri" w:cs="Calibri"/>
          <w:b/>
          <w:sz w:val="22"/>
          <w:szCs w:val="22"/>
        </w:rPr>
        <w:t>“</w:t>
      </w:r>
      <w:r w:rsidRPr="00382F2D">
        <w:rPr>
          <w:rFonts w:ascii="Calibri" w:hAnsi="Calibri" w:cs="Calibri"/>
          <w:sz w:val="22"/>
          <w:szCs w:val="22"/>
        </w:rPr>
        <w:t xml:space="preserve"> (dále jen </w:t>
      </w:r>
      <w:r w:rsidRPr="00382F2D">
        <w:rPr>
          <w:rFonts w:ascii="Calibri" w:hAnsi="Calibri" w:cs="Calibri"/>
          <w:b/>
          <w:sz w:val="22"/>
          <w:szCs w:val="22"/>
        </w:rPr>
        <w:t>„</w:t>
      </w:r>
      <w:r w:rsidRPr="00B80551">
        <w:rPr>
          <w:rFonts w:ascii="Calibri" w:hAnsi="Calibri" w:cs="Calibri"/>
          <w:b/>
          <w:sz w:val="22"/>
          <w:szCs w:val="22"/>
        </w:rPr>
        <w:t>Zboží</w:t>
      </w:r>
      <w:r w:rsidR="00FB4D20">
        <w:rPr>
          <w:rFonts w:ascii="Calibri" w:hAnsi="Calibri" w:cs="Calibri"/>
          <w:b/>
          <w:sz w:val="22"/>
          <w:szCs w:val="22"/>
        </w:rPr>
        <w:t>“</w:t>
      </w:r>
      <w:r w:rsidRPr="00B80551">
        <w:rPr>
          <w:rFonts w:ascii="Calibri" w:hAnsi="Calibri" w:cs="Calibri"/>
          <w:sz w:val="22"/>
          <w:szCs w:val="22"/>
        </w:rPr>
        <w:t>)</w:t>
      </w:r>
      <w:r w:rsidR="001C7C4E"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5E0DC8" w:rsidRDefault="00317D4A" w:rsidP="00317D4A">
      <w:pPr>
        <w:pStyle w:val="Odstavecseseznamem1"/>
        <w:numPr>
          <w:ilvl w:val="1"/>
          <w:numId w:val="2"/>
        </w:numPr>
        <w:spacing w:after="240"/>
        <w:jc w:val="both"/>
        <w:rPr>
          <w:rFonts w:ascii="Calibri" w:hAnsi="Calibri" w:cs="Calibri"/>
          <w:b/>
          <w:bCs/>
          <w:sz w:val="22"/>
          <w:szCs w:val="22"/>
          <w:u w:val="single"/>
        </w:rPr>
      </w:pPr>
      <w:r w:rsidRPr="005E0DC8">
        <w:rPr>
          <w:rFonts w:ascii="Calibri" w:hAnsi="Calibri" w:cs="Calibri"/>
          <w:sz w:val="22"/>
          <w:szCs w:val="22"/>
        </w:rPr>
        <w:t>Součástí plnění je:</w:t>
      </w:r>
    </w:p>
    <w:p w:rsidR="00317D4A" w:rsidRPr="005E0DC8" w:rsidRDefault="00AF59F8" w:rsidP="00317D4A">
      <w:pPr>
        <w:pStyle w:val="Odstavecseseznamem1"/>
        <w:numPr>
          <w:ilvl w:val="2"/>
          <w:numId w:val="2"/>
        </w:numPr>
        <w:spacing w:after="240"/>
        <w:jc w:val="both"/>
        <w:rPr>
          <w:rFonts w:ascii="Calibri" w:hAnsi="Calibri" w:cs="Calibri"/>
          <w:b/>
          <w:bCs/>
          <w:sz w:val="22"/>
          <w:szCs w:val="22"/>
          <w:u w:val="single"/>
        </w:rPr>
      </w:pPr>
      <w:bookmarkStart w:id="2" w:name="_Ref381968903"/>
      <w:r w:rsidRPr="005E0DC8">
        <w:rPr>
          <w:rFonts w:ascii="Calibri" w:hAnsi="Calibri" w:cs="Calibri"/>
          <w:sz w:val="22"/>
          <w:szCs w:val="22"/>
        </w:rPr>
        <w:t>doprava Zboží včetně příslušenství dle příloh č. 1 a 2 této Smlouvy do místa plnění, jeho vybalení a kontrola,</w:t>
      </w:r>
      <w:bookmarkEnd w:id="2"/>
      <w:r w:rsidRPr="005E0DC8">
        <w:rPr>
          <w:rFonts w:ascii="Calibri" w:hAnsi="Calibri" w:cs="Calibri"/>
          <w:sz w:val="22"/>
          <w:szCs w:val="22"/>
        </w:rPr>
        <w:t xml:space="preserve"> </w:t>
      </w:r>
    </w:p>
    <w:p w:rsidR="00317D4A" w:rsidRPr="005E0DC8" w:rsidRDefault="00AF59F8"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5E0DC8">
        <w:rPr>
          <w:rFonts w:ascii="Calibri" w:hAnsi="Calibri" w:cs="Calibri"/>
          <w:sz w:val="22"/>
          <w:szCs w:val="22"/>
        </w:rPr>
        <w:t>instalace Zboží včetně připojení k instalačním rozvodům v místě plnění,</w:t>
      </w:r>
      <w:bookmarkEnd w:id="3"/>
    </w:p>
    <w:p w:rsidR="00317D4A" w:rsidRPr="005E0DC8" w:rsidRDefault="00AF59F8" w:rsidP="00317D4A">
      <w:pPr>
        <w:pStyle w:val="Odstavecseseznamem1"/>
        <w:numPr>
          <w:ilvl w:val="2"/>
          <w:numId w:val="2"/>
        </w:numPr>
        <w:spacing w:after="240"/>
        <w:jc w:val="both"/>
        <w:rPr>
          <w:rFonts w:ascii="Calibri" w:hAnsi="Calibri" w:cs="Calibri"/>
          <w:b/>
          <w:bCs/>
          <w:sz w:val="22"/>
          <w:szCs w:val="22"/>
          <w:u w:val="single"/>
        </w:rPr>
      </w:pPr>
      <w:r w:rsidRPr="005E0DC8">
        <w:rPr>
          <w:rFonts w:ascii="Calibri" w:hAnsi="Calibri" w:cs="Calibri"/>
          <w:sz w:val="22"/>
          <w:szCs w:val="22"/>
        </w:rPr>
        <w:t xml:space="preserve">dodání instrukcí a návodů k obsluze a údržbě Zboží v českém nebo anglickém jazyce Kupujícímu, </w:t>
      </w:r>
    </w:p>
    <w:p w:rsidR="00317D4A" w:rsidRPr="005E0DC8" w:rsidRDefault="00AF59F8" w:rsidP="00317D4A">
      <w:pPr>
        <w:pStyle w:val="Odstavecseseznamem1"/>
        <w:numPr>
          <w:ilvl w:val="2"/>
          <w:numId w:val="2"/>
        </w:numPr>
        <w:spacing w:after="240"/>
        <w:jc w:val="both"/>
        <w:rPr>
          <w:rFonts w:ascii="Calibri" w:hAnsi="Calibri" w:cs="Calibri"/>
          <w:b/>
          <w:bCs/>
          <w:sz w:val="22"/>
          <w:szCs w:val="22"/>
          <w:u w:val="single"/>
        </w:rPr>
      </w:pPr>
      <w:r w:rsidRPr="005E0DC8">
        <w:rPr>
          <w:rFonts w:ascii="Calibri" w:hAnsi="Calibri" w:cs="Calibri"/>
          <w:sz w:val="22"/>
          <w:szCs w:val="22"/>
        </w:rPr>
        <w:t>odvoz a likvidace nepotřebných obalů a dalších materiálů použitých Prodávajícím při plnění této Smlouvy,</w:t>
      </w:r>
    </w:p>
    <w:p w:rsidR="00317D4A" w:rsidRPr="005E0DC8" w:rsidRDefault="00AF59F8" w:rsidP="00317D4A">
      <w:pPr>
        <w:pStyle w:val="Odstavecseseznamem1"/>
        <w:numPr>
          <w:ilvl w:val="2"/>
          <w:numId w:val="2"/>
        </w:numPr>
        <w:spacing w:after="240"/>
        <w:jc w:val="both"/>
        <w:rPr>
          <w:rFonts w:ascii="Calibri" w:hAnsi="Calibri" w:cs="Calibri"/>
          <w:b/>
          <w:bCs/>
          <w:sz w:val="22"/>
          <w:szCs w:val="22"/>
          <w:u w:val="single"/>
        </w:rPr>
      </w:pPr>
      <w:r w:rsidRPr="005E0DC8">
        <w:rPr>
          <w:rFonts w:ascii="Calibri" w:hAnsi="Calibri" w:cs="Calibri"/>
          <w:sz w:val="22"/>
          <w:szCs w:val="22"/>
        </w:rPr>
        <w:t>záruční a mimozáruční servis,</w:t>
      </w:r>
    </w:p>
    <w:p w:rsidR="00317D4A" w:rsidRPr="005E0DC8" w:rsidRDefault="00AF59F8" w:rsidP="00317D4A">
      <w:pPr>
        <w:pStyle w:val="Odstavecseseznamem1"/>
        <w:numPr>
          <w:ilvl w:val="2"/>
          <w:numId w:val="2"/>
        </w:numPr>
        <w:spacing w:after="240"/>
        <w:jc w:val="both"/>
        <w:rPr>
          <w:rFonts w:ascii="Calibri" w:hAnsi="Calibri" w:cs="Calibri"/>
          <w:b/>
          <w:bCs/>
          <w:sz w:val="22"/>
          <w:szCs w:val="22"/>
          <w:u w:val="single"/>
        </w:rPr>
      </w:pPr>
      <w:r w:rsidRPr="005E0DC8">
        <w:rPr>
          <w:rFonts w:ascii="Calibri" w:hAnsi="Calibri" w:cs="Calibri"/>
          <w:sz w:val="22"/>
          <w:szCs w:val="22"/>
        </w:rPr>
        <w:t>zajištění technické podpory formou konzultací.</w:t>
      </w:r>
    </w:p>
    <w:p w:rsidR="00317D4A" w:rsidRPr="005E0DC8" w:rsidRDefault="00317D4A" w:rsidP="00317D4A">
      <w:pPr>
        <w:pStyle w:val="Odstavecseseznamem1"/>
        <w:numPr>
          <w:ilvl w:val="1"/>
          <w:numId w:val="2"/>
        </w:numPr>
        <w:spacing w:after="240"/>
        <w:jc w:val="both"/>
        <w:rPr>
          <w:rFonts w:ascii="Calibri" w:hAnsi="Calibri" w:cs="Calibri"/>
          <w:b/>
          <w:bCs/>
          <w:sz w:val="22"/>
          <w:szCs w:val="22"/>
          <w:u w:val="single"/>
        </w:rPr>
      </w:pPr>
      <w:r w:rsidRPr="005E0DC8">
        <w:rPr>
          <w:rFonts w:ascii="Calibri" w:hAnsi="Calibri" w:cs="Calibri"/>
          <w:sz w:val="22"/>
          <w:szCs w:val="22"/>
        </w:rPr>
        <w:t>Předmět plnění (</w:t>
      </w:r>
      <w:r w:rsidR="00FB4D20" w:rsidRPr="005E0DC8">
        <w:rPr>
          <w:rFonts w:ascii="Calibri" w:hAnsi="Calibri" w:cs="Calibri"/>
          <w:sz w:val="22"/>
          <w:szCs w:val="22"/>
        </w:rPr>
        <w:t>Zboží</w:t>
      </w:r>
      <w:r w:rsidRPr="005E0DC8">
        <w:rPr>
          <w:rFonts w:ascii="Calibri" w:hAnsi="Calibri" w:cs="Calibri"/>
          <w:sz w:val="22"/>
          <w:szCs w:val="22"/>
        </w:rPr>
        <w:t>), je podrobně specifikován v Přílohách č. 1 a 2 Smlouvy.</w:t>
      </w:r>
    </w:p>
    <w:p w:rsidR="00317D4A" w:rsidRPr="00317D4A" w:rsidRDefault="00395BD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Prodávající odpovídá za to, že Zboží</w:t>
      </w:r>
      <w:r w:rsidRPr="008B49B5">
        <w:rPr>
          <w:rFonts w:ascii="Calibri" w:hAnsi="Calibri"/>
          <w:sz w:val="22"/>
          <w:szCs w:val="22"/>
        </w:rPr>
        <w:t xml:space="preserve"> a </w:t>
      </w:r>
      <w:r>
        <w:rPr>
          <w:rFonts w:ascii="Calibri" w:hAnsi="Calibri"/>
          <w:sz w:val="22"/>
          <w:szCs w:val="22"/>
        </w:rPr>
        <w:t xml:space="preserve">související </w:t>
      </w:r>
      <w:r w:rsidRPr="008B49B5">
        <w:rPr>
          <w:rFonts w:ascii="Calibri" w:hAnsi="Calibri"/>
          <w:sz w:val="22"/>
          <w:szCs w:val="22"/>
        </w:rPr>
        <w:t xml:space="preserve">služby budou v souladu s touto Smlouvou včetně příloh, </w:t>
      </w:r>
      <w:r>
        <w:rPr>
          <w:rFonts w:ascii="Calibri" w:hAnsi="Calibri"/>
          <w:sz w:val="22"/>
          <w:szCs w:val="22"/>
        </w:rPr>
        <w:t>n</w:t>
      </w:r>
      <w:r w:rsidRPr="008B49B5">
        <w:rPr>
          <w:rFonts w:ascii="Calibri" w:hAnsi="Calibri"/>
          <w:sz w:val="22"/>
          <w:szCs w:val="22"/>
        </w:rPr>
        <w:t xml:space="preserve">abídkou, platnými právními, technickými </w:t>
      </w:r>
      <w:r>
        <w:rPr>
          <w:rFonts w:ascii="Calibri" w:hAnsi="Calibri"/>
          <w:sz w:val="22"/>
          <w:szCs w:val="22"/>
        </w:rPr>
        <w:t xml:space="preserve">a kvalitativními normami, a že jej Kupující bude moci užívat k danému účelu. </w:t>
      </w:r>
      <w:r w:rsidRPr="008B49B5">
        <w:rPr>
          <w:rFonts w:ascii="Calibri" w:hAnsi="Calibri"/>
          <w:sz w:val="22"/>
          <w:szCs w:val="22"/>
        </w:rPr>
        <w:t xml:space="preserve"> V případě kolize norem platí vždy norma nebo ta její část, v níž jsou</w:t>
      </w:r>
      <w:r>
        <w:rPr>
          <w:rFonts w:ascii="Calibri" w:hAnsi="Calibri"/>
          <w:sz w:val="22"/>
          <w:szCs w:val="22"/>
        </w:rPr>
        <w:t xml:space="preserve"> stanovena</w:t>
      </w:r>
      <w:r w:rsidRPr="008B49B5">
        <w:rPr>
          <w:rFonts w:ascii="Calibri" w:hAnsi="Calibri"/>
          <w:sz w:val="22"/>
          <w:szCs w:val="22"/>
        </w:rPr>
        <w:t xml:space="preserve"> přísnější kritéria</w:t>
      </w:r>
    </w:p>
    <w:p w:rsidR="00866FFC" w:rsidRDefault="00FB4D20" w:rsidP="00395BD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Dodané</w:t>
      </w:r>
      <w:r w:rsidR="00866FFC">
        <w:rPr>
          <w:rFonts w:ascii="Calibri" w:hAnsi="Calibri"/>
          <w:sz w:val="22"/>
          <w:szCs w:val="22"/>
        </w:rPr>
        <w:t xml:space="preserve"> </w:t>
      </w:r>
      <w:r>
        <w:rPr>
          <w:rFonts w:ascii="Calibri" w:hAnsi="Calibri"/>
          <w:sz w:val="22"/>
          <w:szCs w:val="22"/>
        </w:rPr>
        <w:t>Zboží</w:t>
      </w:r>
      <w:r w:rsidR="00866FFC">
        <w:rPr>
          <w:rFonts w:ascii="Calibri" w:hAnsi="Calibri"/>
          <w:sz w:val="22"/>
          <w:szCs w:val="22"/>
        </w:rPr>
        <w:t xml:space="preserve">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rsidR="003E767D" w:rsidRPr="005E0DC8" w:rsidRDefault="009F3DFB" w:rsidP="0085033C">
      <w:pPr>
        <w:pStyle w:val="Odstavecseseznamem1"/>
        <w:numPr>
          <w:ilvl w:val="1"/>
          <w:numId w:val="2"/>
        </w:numPr>
        <w:spacing w:after="240"/>
        <w:jc w:val="both"/>
        <w:rPr>
          <w:rFonts w:ascii="Calibri" w:hAnsi="Calibri" w:cs="Calibri"/>
          <w:b/>
          <w:bCs/>
          <w:sz w:val="22"/>
          <w:szCs w:val="22"/>
          <w:u w:val="single"/>
        </w:rPr>
      </w:pPr>
      <w:bookmarkStart w:id="5" w:name="_Ref412120245"/>
      <w:bookmarkStart w:id="6" w:name="_Ref379964163"/>
      <w:bookmarkStart w:id="7" w:name="_Ref381969739"/>
      <w:r w:rsidRPr="005E0DC8">
        <w:rPr>
          <w:rFonts w:ascii="Calibri" w:hAnsi="Calibri" w:cs="Calibri"/>
          <w:sz w:val="22"/>
          <w:szCs w:val="22"/>
        </w:rPr>
        <w:t xml:space="preserve">Prodávající </w:t>
      </w:r>
      <w:r w:rsidR="00395BDA" w:rsidRPr="00B07439">
        <w:rPr>
          <w:rFonts w:ascii="Calibri" w:hAnsi="Calibri" w:cs="Calibri"/>
          <w:sz w:val="22"/>
          <w:szCs w:val="22"/>
        </w:rPr>
        <w:t>se zavazuje do 4 měsíců od podpisu Smlouvy Zboží</w:t>
      </w:r>
      <w:r w:rsidR="00395BDA">
        <w:rPr>
          <w:rFonts w:ascii="Calibri" w:hAnsi="Calibri" w:cs="Calibri"/>
          <w:sz w:val="22"/>
          <w:szCs w:val="22"/>
        </w:rPr>
        <w:t xml:space="preserve"> řádně předat </w:t>
      </w:r>
      <w:r w:rsidR="00395BDA" w:rsidRPr="00B07439">
        <w:rPr>
          <w:rFonts w:ascii="Calibri" w:hAnsi="Calibri" w:cs="Calibri"/>
          <w:sz w:val="22"/>
          <w:szCs w:val="22"/>
        </w:rPr>
        <w:t xml:space="preserve">po předchozí </w:t>
      </w:r>
      <w:r w:rsidR="00395BDA" w:rsidRPr="00B07439">
        <w:rPr>
          <w:rFonts w:ascii="Calibri" w:hAnsi="Calibri" w:cs="Calibri"/>
          <w:sz w:val="22"/>
          <w:szCs w:val="22"/>
        </w:rPr>
        <w:lastRenderedPageBreak/>
        <w:t>instalaci a demonstrovat jeho funkčnost</w:t>
      </w:r>
      <w:r w:rsidR="00395BDA">
        <w:rPr>
          <w:rFonts w:ascii="Calibri" w:hAnsi="Calibri" w:cs="Calibri"/>
          <w:sz w:val="22"/>
          <w:szCs w:val="22"/>
        </w:rPr>
        <w:t>.</w:t>
      </w:r>
      <w:bookmarkEnd w:id="5"/>
    </w:p>
    <w:bookmarkEnd w:id="6"/>
    <w:bookmarkEnd w:id="7"/>
    <w:p w:rsidR="00395BDA" w:rsidRPr="00395BDA" w:rsidRDefault="00395BDA" w:rsidP="0085033C">
      <w:pPr>
        <w:pStyle w:val="Odstavecseseznamem1"/>
        <w:numPr>
          <w:ilvl w:val="1"/>
          <w:numId w:val="2"/>
        </w:numPr>
        <w:spacing w:after="240"/>
        <w:jc w:val="both"/>
        <w:rPr>
          <w:rFonts w:ascii="Calibri" w:hAnsi="Calibri" w:cs="Calibri"/>
          <w:b/>
          <w:bCs/>
          <w:sz w:val="22"/>
          <w:szCs w:val="22"/>
          <w:u w:val="single"/>
        </w:rPr>
      </w:pPr>
      <w:r w:rsidRPr="00D22FCB">
        <w:rPr>
          <w:rFonts w:ascii="Calibri" w:hAnsi="Calibri" w:cs="Calibri"/>
          <w:sz w:val="22"/>
          <w:szCs w:val="22"/>
        </w:rPr>
        <w:t xml:space="preserve">Prodávající není oprávněn v rámci lhůty dle odst. </w:t>
      </w:r>
      <w:fldSimple w:instr=" REF _Ref381969739 \r \h  \* MERGEFORMAT ">
        <w:r w:rsidR="009C4331" w:rsidRPr="009C4331">
          <w:rPr>
            <w:rFonts w:ascii="Calibri" w:hAnsi="Calibri" w:cs="Calibri"/>
            <w:sz w:val="22"/>
            <w:szCs w:val="22"/>
          </w:rPr>
          <w:t>4.1</w:t>
        </w:r>
      </w:fldSimple>
      <w:r w:rsidRPr="00D22FCB">
        <w:rPr>
          <w:rFonts w:ascii="Calibri" w:hAnsi="Calibri" w:cs="Calibri"/>
          <w:sz w:val="22"/>
          <w:szCs w:val="22"/>
        </w:rPr>
        <w:t xml:space="preserve"> dodat</w:t>
      </w:r>
      <w:r>
        <w:rPr>
          <w:rFonts w:ascii="Calibri" w:hAnsi="Calibri" w:cs="Calibri"/>
          <w:sz w:val="22"/>
          <w:szCs w:val="22"/>
        </w:rPr>
        <w:t xml:space="preserve"> (dopravit) </w:t>
      </w:r>
      <w:r w:rsidRPr="00D22FCB">
        <w:rPr>
          <w:rFonts w:ascii="Calibri" w:hAnsi="Calibri" w:cs="Calibri"/>
          <w:sz w:val="22"/>
          <w:szCs w:val="22"/>
        </w:rPr>
        <w:t>Přístroj dříve, než bude Kupujícím informován o připravenosti prostor pro instalaci</w:t>
      </w:r>
    </w:p>
    <w:p w:rsidR="0085033C" w:rsidRPr="005E0DC8" w:rsidRDefault="0085033C" w:rsidP="0085033C">
      <w:pPr>
        <w:pStyle w:val="Odstavecseseznamem1"/>
        <w:numPr>
          <w:ilvl w:val="1"/>
          <w:numId w:val="2"/>
        </w:numPr>
        <w:spacing w:after="240"/>
        <w:jc w:val="both"/>
        <w:rPr>
          <w:rFonts w:ascii="Calibri" w:hAnsi="Calibri" w:cs="Calibri"/>
          <w:b/>
          <w:bCs/>
          <w:sz w:val="22"/>
          <w:szCs w:val="22"/>
          <w:u w:val="single"/>
        </w:rPr>
      </w:pPr>
      <w:r w:rsidRPr="005E0DC8">
        <w:rPr>
          <w:rFonts w:ascii="Calibri" w:hAnsi="Calibri" w:cs="Calibri"/>
          <w:sz w:val="22"/>
          <w:szCs w:val="22"/>
        </w:rPr>
        <w:t xml:space="preserve">Doba plnění se prodlužuje o dobu, po kterou </w:t>
      </w:r>
      <w:r w:rsidR="009F3DFB" w:rsidRPr="005E0DC8">
        <w:rPr>
          <w:rFonts w:ascii="Calibri" w:hAnsi="Calibri" w:cs="Calibri"/>
          <w:sz w:val="22"/>
          <w:szCs w:val="22"/>
        </w:rPr>
        <w:t xml:space="preserve">Prodávající </w:t>
      </w:r>
      <w:r w:rsidRPr="005E0DC8">
        <w:rPr>
          <w:rFonts w:ascii="Calibri" w:hAnsi="Calibri" w:cs="Calibri"/>
          <w:sz w:val="22"/>
          <w:szCs w:val="22"/>
        </w:rPr>
        <w:t xml:space="preserve">nemohl plnit z důvodů překážek na straně </w:t>
      </w:r>
      <w:r w:rsidR="009F3DFB" w:rsidRPr="005E0DC8">
        <w:rPr>
          <w:rFonts w:ascii="Calibri" w:hAnsi="Calibri" w:cs="Calibri"/>
          <w:sz w:val="22"/>
          <w:szCs w:val="22"/>
        </w:rPr>
        <w:t>Kupujícího</w:t>
      </w:r>
      <w:r w:rsidRPr="005E0DC8">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 uchazeč)</w:t>
      </w:r>
      <w:r w:rsidRPr="005D4A8F">
        <w:rPr>
          <w:rFonts w:ascii="Calibri" w:hAnsi="Calibri"/>
          <w:sz w:val="22"/>
          <w:szCs w:val="22"/>
        </w:rPr>
        <w:t xml:space="preserve"> bez daně z přidané hodnoty (dále jen </w:t>
      </w:r>
      <w:r w:rsidRPr="006E7B6B">
        <w:rPr>
          <w:rFonts w:ascii="Calibri" w:hAnsi="Calibri"/>
          <w:b/>
          <w:sz w:val="22"/>
          <w:szCs w:val="22"/>
        </w:rPr>
        <w:t>„Kupní Cena“</w:t>
      </w:r>
      <w:r w:rsidRPr="005D4A8F">
        <w:rPr>
          <w:rFonts w:ascii="Calibri" w:hAnsi="Calibri"/>
          <w:sz w:val="22"/>
          <w:szCs w:val="22"/>
        </w:rPr>
        <w:t xml:space="preserve">).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sidR="00FB4D20">
        <w:rPr>
          <w:rFonts w:ascii="Calibri" w:hAnsi="Calibri"/>
          <w:sz w:val="22"/>
          <w:szCs w:val="22"/>
        </w:rPr>
        <w:t>Zboží</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 xml:space="preserve">oprávněn fakturovat </w:t>
      </w:r>
      <w:r w:rsidR="00036B8D" w:rsidRPr="00531D76">
        <w:rPr>
          <w:rFonts w:ascii="Calibri" w:hAnsi="Calibri"/>
          <w:sz w:val="22"/>
          <w:szCs w:val="22"/>
        </w:rPr>
        <w:t xml:space="preserve">po odevzdání </w:t>
      </w:r>
      <w:r w:rsidR="00036B8D">
        <w:rPr>
          <w:rFonts w:ascii="Calibri" w:hAnsi="Calibri"/>
          <w:sz w:val="22"/>
          <w:szCs w:val="22"/>
        </w:rPr>
        <w:t>Zboží</w:t>
      </w:r>
      <w:r w:rsidR="00036B8D" w:rsidRPr="00531D76">
        <w:rPr>
          <w:rFonts w:ascii="Calibri" w:hAnsi="Calibri"/>
          <w:sz w:val="22"/>
          <w:szCs w:val="22"/>
        </w:rPr>
        <w:t xml:space="preserve"> dle </w:t>
      </w:r>
      <w:r w:rsidR="00262A39">
        <w:rPr>
          <w:rFonts w:ascii="Calibri" w:hAnsi="Calibri"/>
          <w:sz w:val="22"/>
          <w:szCs w:val="22"/>
        </w:rPr>
        <w:t>odst</w:t>
      </w:r>
      <w:r w:rsidR="00036B8D" w:rsidRPr="00531D76">
        <w:rPr>
          <w:rFonts w:ascii="Calibri" w:hAnsi="Calibri"/>
          <w:sz w:val="22"/>
          <w:szCs w:val="22"/>
        </w:rPr>
        <w:t xml:space="preserve">. </w:t>
      </w:r>
      <w:r w:rsidR="00EE579A">
        <w:rPr>
          <w:rFonts w:ascii="Calibri" w:hAnsi="Calibri"/>
          <w:sz w:val="22"/>
          <w:szCs w:val="22"/>
        </w:rPr>
        <w:fldChar w:fldCharType="begin"/>
      </w:r>
      <w:r w:rsidR="00262A39">
        <w:rPr>
          <w:rFonts w:ascii="Calibri" w:hAnsi="Calibri"/>
          <w:sz w:val="22"/>
          <w:szCs w:val="22"/>
        </w:rPr>
        <w:instrText xml:space="preserve"> REF _Ref412120245 \r \h </w:instrText>
      </w:r>
      <w:r w:rsidR="00EE579A">
        <w:rPr>
          <w:rFonts w:ascii="Calibri" w:hAnsi="Calibri"/>
          <w:sz w:val="22"/>
          <w:szCs w:val="22"/>
        </w:rPr>
      </w:r>
      <w:r w:rsidR="00EE579A">
        <w:rPr>
          <w:rFonts w:ascii="Calibri" w:hAnsi="Calibri"/>
          <w:sz w:val="22"/>
          <w:szCs w:val="22"/>
        </w:rPr>
        <w:fldChar w:fldCharType="separate"/>
      </w:r>
      <w:r w:rsidR="009C4331">
        <w:rPr>
          <w:rFonts w:ascii="Calibri" w:hAnsi="Calibri"/>
          <w:sz w:val="22"/>
          <w:szCs w:val="22"/>
        </w:rPr>
        <w:t>4.1</w:t>
      </w:r>
      <w:r w:rsidR="00EE579A">
        <w:rPr>
          <w:rFonts w:ascii="Calibri" w:hAnsi="Calibri"/>
          <w:sz w:val="22"/>
          <w:szCs w:val="22"/>
        </w:rPr>
        <w:fldChar w:fldCharType="end"/>
      </w:r>
      <w:r w:rsidR="00262A39">
        <w:rPr>
          <w:rFonts w:ascii="Calibri" w:hAnsi="Calibri"/>
          <w:sz w:val="22"/>
          <w:szCs w:val="22"/>
        </w:rPr>
        <w:t xml:space="preserve"> </w:t>
      </w:r>
      <w:r w:rsidR="00036B8D" w:rsidRPr="00531D76">
        <w:rPr>
          <w:rFonts w:ascii="Calibri" w:hAnsi="Calibri"/>
          <w:sz w:val="22"/>
          <w:szCs w:val="22"/>
        </w:rPr>
        <w:t xml:space="preserve">na základě předávacího protokolu dle odst. </w:t>
      </w:r>
      <w:fldSimple w:instr=" REF _Ref380049631 \r \h  \* MERGEFORMAT ">
        <w:r w:rsidR="009C4331" w:rsidRPr="009C4331">
          <w:rPr>
            <w:rFonts w:ascii="Calibri" w:hAnsi="Calibri"/>
            <w:sz w:val="22"/>
            <w:szCs w:val="22"/>
          </w:rPr>
          <w:t>10.4</w:t>
        </w:r>
      </w:fldSimple>
      <w:r w:rsidR="00036B8D" w:rsidRPr="00531D76">
        <w:rPr>
          <w:rFonts w:ascii="Calibri" w:hAnsi="Calibri"/>
          <w:sz w:val="22"/>
          <w:szCs w:val="22"/>
        </w:rPr>
        <w:t xml:space="preserve">,  který stvrzuje plnou funkčnost instalovaného </w:t>
      </w:r>
      <w:r w:rsidR="00036B8D">
        <w:rPr>
          <w:rFonts w:ascii="Calibri" w:hAnsi="Calibri"/>
          <w:sz w:val="22"/>
          <w:szCs w:val="22"/>
        </w:rPr>
        <w:t>Zboží</w:t>
      </w:r>
      <w:r w:rsidR="00036B8D" w:rsidRPr="00531D76">
        <w:rPr>
          <w:rFonts w:ascii="Calibri" w:hAnsi="Calibri"/>
          <w:sz w:val="22"/>
          <w:szCs w:val="22"/>
        </w:rPr>
        <w:t xml:space="preserve"> bez drobných vad a nedodělků.</w:t>
      </w:r>
      <w:r w:rsidR="009558B7" w:rsidRPr="009558B7">
        <w:rPr>
          <w:rFonts w:ascii="Calibri" w:hAnsi="Calibri"/>
          <w:sz w:val="22"/>
          <w:szCs w:val="22"/>
        </w:rPr>
        <w:t xml:space="preserve"> </w:t>
      </w:r>
      <w:r w:rsidR="009C4331">
        <w:rPr>
          <w:rFonts w:ascii="Calibri" w:hAnsi="Calibri"/>
          <w:sz w:val="22"/>
          <w:szCs w:val="22"/>
        </w:rPr>
        <w:t xml:space="preserve">V případě předání Přístroje s drobnými vadami a nedodělky se pravidla fakturace řídí dle odst. </w:t>
      </w:r>
      <w:r w:rsidR="00EE579A">
        <w:rPr>
          <w:rFonts w:ascii="Calibri" w:hAnsi="Calibri"/>
          <w:sz w:val="22"/>
          <w:szCs w:val="22"/>
        </w:rPr>
        <w:fldChar w:fldCharType="begin"/>
      </w:r>
      <w:r w:rsidR="009C4331">
        <w:rPr>
          <w:rFonts w:ascii="Calibri" w:hAnsi="Calibri"/>
          <w:sz w:val="22"/>
          <w:szCs w:val="22"/>
        </w:rPr>
        <w:instrText xml:space="preserve"> REF _Ref413668470 \r \h </w:instrText>
      </w:r>
      <w:r w:rsidR="00EE579A">
        <w:rPr>
          <w:rFonts w:ascii="Calibri" w:hAnsi="Calibri"/>
          <w:sz w:val="22"/>
          <w:szCs w:val="22"/>
        </w:rPr>
      </w:r>
      <w:r w:rsidR="00EE579A">
        <w:rPr>
          <w:rFonts w:ascii="Calibri" w:hAnsi="Calibri"/>
          <w:sz w:val="22"/>
          <w:szCs w:val="22"/>
        </w:rPr>
        <w:fldChar w:fldCharType="separate"/>
      </w:r>
      <w:r w:rsidR="009C4331">
        <w:rPr>
          <w:rFonts w:ascii="Calibri" w:hAnsi="Calibri"/>
          <w:sz w:val="22"/>
          <w:szCs w:val="22"/>
        </w:rPr>
        <w:t>10.8</w:t>
      </w:r>
      <w:r w:rsidR="00EE579A">
        <w:rPr>
          <w:rFonts w:ascii="Calibri" w:hAnsi="Calibri"/>
          <w:sz w:val="22"/>
          <w:szCs w:val="22"/>
        </w:rPr>
        <w:fldChar w:fldCharType="end"/>
      </w:r>
      <w:r w:rsidR="009C4331">
        <w:rPr>
          <w:rFonts w:ascii="Calibri" w:hAnsi="Calibri"/>
          <w:sz w:val="22"/>
          <w:szCs w:val="22"/>
        </w:rPr>
        <w:t xml:space="preserve"> Smlouvy.</w:t>
      </w:r>
    </w:p>
    <w:p w:rsidR="00C450C1" w:rsidRPr="00C450C1" w:rsidRDefault="00A06F15"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Daňové doklady – faktury vystavené Zhotovitelem na základě této Smlouvy musí obsahovat náležitosti stanovené zákonem č. 235/2004 Sb., zejména pak</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5E0DC8"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EB7B9E">
        <w:rPr>
          <w:rFonts w:ascii="Calibri" w:hAnsi="Calibri"/>
          <w:sz w:val="22"/>
          <w:szCs w:val="22"/>
        </w:rPr>
        <w:t xml:space="preserve">prohlášení, </w:t>
      </w:r>
      <w:r w:rsidRPr="005E0DC8">
        <w:rPr>
          <w:rFonts w:asciiTheme="minorHAnsi" w:hAnsiTheme="minorHAnsi"/>
          <w:sz w:val="22"/>
          <w:szCs w:val="22"/>
        </w:rPr>
        <w:t>že účtované plnění je poskytováno pro účely projektu „</w:t>
      </w:r>
      <w:r w:rsidR="00826303" w:rsidRPr="005E0DC8">
        <w:rPr>
          <w:rFonts w:asciiTheme="minorHAnsi" w:hAnsiTheme="minorHAnsi"/>
          <w:sz w:val="22"/>
          <w:szCs w:val="22"/>
          <w:lang w:eastAsia="en-GB"/>
        </w:rPr>
        <w:t>Středisko pokročilé strukturní analýzy – ASTRA</w:t>
      </w:r>
      <w:r w:rsidRPr="005E0DC8">
        <w:rPr>
          <w:rFonts w:asciiTheme="minorHAnsi" w:hAnsiTheme="minorHAnsi"/>
          <w:sz w:val="22"/>
          <w:szCs w:val="22"/>
        </w:rPr>
        <w:t xml:space="preserve">“ reg. č. </w:t>
      </w:r>
      <w:bookmarkStart w:id="8" w:name="OLE_LINK1"/>
      <w:bookmarkStart w:id="9" w:name="OLE_LINK2"/>
      <w:r w:rsidR="005E0DC8" w:rsidRPr="005E0DC8">
        <w:rPr>
          <w:rFonts w:asciiTheme="minorHAnsi" w:hAnsiTheme="minorHAnsi"/>
          <w:sz w:val="22"/>
          <w:szCs w:val="22"/>
          <w:lang w:eastAsia="en-GB"/>
        </w:rPr>
        <w:t>CZ.2.16/3.1.00/24510</w:t>
      </w:r>
      <w:bookmarkEnd w:id="8"/>
      <w:bookmarkEnd w:id="9"/>
      <w:r w:rsidRPr="005E0DC8">
        <w:rPr>
          <w:rFonts w:asciiTheme="minorHAnsi" w:hAnsiTheme="minorHAnsi"/>
          <w:sz w:val="22"/>
          <w:szCs w:val="22"/>
        </w:rPr>
        <w:t>, který je spolufinancován prostřednictvím Operačního programu Praha – Konkurenceschopnost,</w:t>
      </w:r>
    </w:p>
    <w:p w:rsidR="00C450C1" w:rsidRPr="00C450C1" w:rsidRDefault="00352069"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číslo S</w:t>
      </w:r>
      <w:r w:rsidR="00C450C1" w:rsidRPr="00C77C46">
        <w:rPr>
          <w:rFonts w:ascii="Calibri" w:hAnsi="Calibri"/>
          <w:sz w:val="22"/>
          <w:szCs w:val="22"/>
        </w:rPr>
        <w:t>mlouvy</w:t>
      </w:r>
      <w:r w:rsidR="00C450C1">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lastRenderedPageBreak/>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w:t>
      </w:r>
      <w:r w:rsidRPr="002F1F89">
        <w:rPr>
          <w:rFonts w:ascii="Calibri" w:hAnsi="Calibri"/>
          <w:b/>
          <w:sz w:val="22"/>
          <w:szCs w:val="22"/>
        </w:rPr>
        <w:t>"Lhůta splatnosti"</w:t>
      </w:r>
      <w:r w:rsidRPr="00CD21BA">
        <w:rPr>
          <w:rFonts w:ascii="Calibri" w:hAnsi="Calibri"/>
          <w:sz w:val="22"/>
          <w:szCs w:val="22"/>
        </w:rPr>
        <w:t xml:space="preserve">).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352069">
        <w:rPr>
          <w:rFonts w:ascii="Calibri" w:hAnsi="Calibri"/>
          <w:sz w:val="22"/>
          <w:szCs w:val="22"/>
        </w:rPr>
        <w:t>i pohledávce Kupujícího z této S</w:t>
      </w:r>
      <w:r w:rsidRPr="00C77C46">
        <w:rPr>
          <w:rFonts w:ascii="Calibri" w:hAnsi="Calibri"/>
          <w:sz w:val="22"/>
          <w:szCs w:val="22"/>
        </w:rPr>
        <w:t>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k</w:t>
      </w:r>
      <w:r w:rsidR="00FB4D20">
        <w:rPr>
          <w:rFonts w:ascii="Calibri" w:hAnsi="Calibri"/>
          <w:sz w:val="22"/>
          <w:szCs w:val="22"/>
        </w:rPr>
        <w:t>e</w:t>
      </w:r>
      <w:r w:rsidR="008E3F41">
        <w:rPr>
          <w:rFonts w:ascii="Calibri" w:hAnsi="Calibri"/>
          <w:sz w:val="22"/>
          <w:szCs w:val="22"/>
        </w:rPr>
        <w:t xml:space="preserve"> </w:t>
      </w:r>
      <w:r w:rsidR="00FB4D20">
        <w:rPr>
          <w:rFonts w:ascii="Calibri" w:hAnsi="Calibri"/>
          <w:sz w:val="22"/>
          <w:szCs w:val="22"/>
        </w:rPr>
        <w:t>Zboží</w:t>
      </w:r>
      <w:r w:rsidR="008E3F41">
        <w:rPr>
          <w:rFonts w:ascii="Calibri" w:hAnsi="Calibri"/>
          <w:sz w:val="22"/>
          <w:szCs w:val="22"/>
        </w:rPr>
        <w:t xml:space="preserve">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w:t>
      </w:r>
      <w:r w:rsidR="00FB4D20">
        <w:rPr>
          <w:rFonts w:ascii="Calibri" w:hAnsi="Calibri"/>
          <w:sz w:val="22"/>
          <w:szCs w:val="22"/>
        </w:rPr>
        <w:t>Zboží</w:t>
      </w:r>
      <w:r>
        <w:rPr>
          <w:rFonts w:ascii="Calibri" w:hAnsi="Calibri"/>
          <w:sz w:val="22"/>
          <w:szCs w:val="22"/>
        </w:rPr>
        <w:t xml:space="preserv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sidR="00FB4D20">
        <w:rPr>
          <w:rFonts w:ascii="Calibri" w:hAnsi="Calibri" w:cs="Calibri"/>
          <w:b/>
          <w:bCs/>
          <w:sz w:val="22"/>
          <w:szCs w:val="22"/>
          <w:u w:val="single"/>
        </w:rPr>
        <w:t>ZBOŽÍ</w:t>
      </w:r>
    </w:p>
    <w:p w:rsidR="006449DE" w:rsidRPr="005E0DC8"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5E0DC8">
        <w:rPr>
          <w:rFonts w:asciiTheme="minorHAnsi" w:hAnsiTheme="minorHAnsi" w:cs="Calibri"/>
          <w:sz w:val="22"/>
          <w:szCs w:val="22"/>
        </w:rPr>
        <w:t xml:space="preserve">Místem dodání a </w:t>
      </w:r>
      <w:r w:rsidR="008E3F41" w:rsidRPr="005E0DC8">
        <w:rPr>
          <w:rFonts w:asciiTheme="minorHAnsi" w:hAnsiTheme="minorHAnsi" w:cs="Calibri"/>
          <w:sz w:val="22"/>
          <w:szCs w:val="22"/>
        </w:rPr>
        <w:t>odevzdání</w:t>
      </w:r>
      <w:r w:rsidRPr="005E0DC8">
        <w:rPr>
          <w:rFonts w:asciiTheme="minorHAnsi" w:hAnsiTheme="minorHAnsi" w:cs="Calibri"/>
          <w:sz w:val="22"/>
          <w:szCs w:val="22"/>
        </w:rPr>
        <w:t xml:space="preserve"> </w:t>
      </w:r>
      <w:r w:rsidR="00FB4D20" w:rsidRPr="005E0DC8">
        <w:rPr>
          <w:rFonts w:asciiTheme="minorHAnsi" w:hAnsiTheme="minorHAnsi" w:cs="Calibri"/>
          <w:sz w:val="22"/>
          <w:szCs w:val="22"/>
        </w:rPr>
        <w:t>Zboží</w:t>
      </w:r>
      <w:r w:rsidRPr="005E0DC8">
        <w:rPr>
          <w:rFonts w:asciiTheme="minorHAnsi" w:hAnsiTheme="minorHAnsi" w:cs="Calibri"/>
          <w:sz w:val="22"/>
          <w:szCs w:val="22"/>
        </w:rPr>
        <w:t xml:space="preserve"> je </w:t>
      </w:r>
      <w:r w:rsidRPr="005E0DC8">
        <w:rPr>
          <w:rFonts w:asciiTheme="minorHAnsi" w:hAnsiTheme="minorHAnsi"/>
          <w:bCs/>
          <w:sz w:val="22"/>
          <w:szCs w:val="22"/>
        </w:rPr>
        <w:t xml:space="preserve">objekt </w:t>
      </w:r>
      <w:r w:rsidRPr="005E0DC8">
        <w:rPr>
          <w:rFonts w:asciiTheme="minorHAnsi" w:hAnsiTheme="minorHAnsi"/>
          <w:color w:val="000000"/>
          <w:sz w:val="22"/>
          <w:szCs w:val="22"/>
        </w:rPr>
        <w:t xml:space="preserve">Fyzikálního ústavu AV ČR, v.v.i., na adrese </w:t>
      </w:r>
      <w:r w:rsidRPr="005E0DC8">
        <w:rPr>
          <w:rFonts w:asciiTheme="minorHAnsi" w:hAnsiTheme="minorHAnsi"/>
          <w:sz w:val="22"/>
          <w:szCs w:val="22"/>
        </w:rPr>
        <w:t xml:space="preserve">Cukrovarnická </w:t>
      </w:r>
      <w:r w:rsidR="002F1F89" w:rsidRPr="005E0DC8">
        <w:rPr>
          <w:rFonts w:asciiTheme="minorHAnsi" w:hAnsiTheme="minorHAnsi"/>
          <w:sz w:val="22"/>
          <w:szCs w:val="22"/>
        </w:rPr>
        <w:t>112/</w:t>
      </w:r>
      <w:r w:rsidRPr="005E0DC8">
        <w:rPr>
          <w:rFonts w:asciiTheme="minorHAnsi" w:hAnsiTheme="minorHAnsi"/>
          <w:sz w:val="22"/>
          <w:szCs w:val="22"/>
        </w:rPr>
        <w:t xml:space="preserve">10, Praha 6, budova </w:t>
      </w:r>
      <w:r w:rsidR="00036B8D" w:rsidRPr="005E0DC8">
        <w:rPr>
          <w:rFonts w:asciiTheme="minorHAnsi" w:hAnsiTheme="minorHAnsi"/>
          <w:sz w:val="22"/>
          <w:szCs w:val="22"/>
        </w:rPr>
        <w:t>A,</w:t>
      </w:r>
      <w:r w:rsidRPr="005E0DC8">
        <w:rPr>
          <w:rFonts w:asciiTheme="minorHAnsi" w:hAnsiTheme="minorHAnsi"/>
          <w:sz w:val="22"/>
          <w:szCs w:val="22"/>
        </w:rPr>
        <w:t xml:space="preserve"> </w:t>
      </w:r>
      <w:r w:rsidRPr="005E0DC8">
        <w:rPr>
          <w:rFonts w:asciiTheme="minorHAnsi" w:hAnsiTheme="minorHAnsi" w:cs="Calibri"/>
          <w:sz w:val="22"/>
          <w:szCs w:val="22"/>
        </w:rPr>
        <w:t xml:space="preserve">místnost č. </w:t>
      </w:r>
      <w:r w:rsidR="00036B8D" w:rsidRPr="005E0DC8">
        <w:rPr>
          <w:rFonts w:asciiTheme="minorHAnsi" w:hAnsiTheme="minorHAnsi" w:cs="Calibri"/>
          <w:sz w:val="22"/>
          <w:szCs w:val="22"/>
        </w:rPr>
        <w:t>A10</w:t>
      </w:r>
      <w:r w:rsidR="005E0DC8" w:rsidRPr="005E0DC8">
        <w:rPr>
          <w:rFonts w:asciiTheme="minorHAnsi" w:hAnsiTheme="minorHAnsi" w:cs="Calibri"/>
          <w:sz w:val="22"/>
          <w:szCs w:val="22"/>
        </w:rPr>
        <w:t>.</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 xml:space="preserve">V dostatečném předstihu před termínem pro provedení instalace </w:t>
      </w:r>
      <w:r w:rsidR="00FB4D20">
        <w:rPr>
          <w:rFonts w:ascii="Calibri" w:hAnsi="Calibri"/>
          <w:sz w:val="22"/>
          <w:szCs w:val="22"/>
        </w:rPr>
        <w:t>Zboží</w:t>
      </w:r>
      <w:r w:rsidRPr="007A55A6">
        <w:rPr>
          <w:rFonts w:ascii="Calibri" w:hAnsi="Calibri"/>
          <w:sz w:val="22"/>
          <w:szCs w:val="22"/>
        </w:rPr>
        <w:t xml:space="preserve"> vyzve Kupující Prodávajícího ke kontrole prostor pro instalaci.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EE579A">
        <w:rPr>
          <w:rFonts w:ascii="Calibri" w:hAnsi="Calibri"/>
          <w:sz w:val="22"/>
          <w:szCs w:val="22"/>
        </w:rPr>
        <w:fldChar w:fldCharType="begin"/>
      </w:r>
      <w:r w:rsidR="00826303">
        <w:rPr>
          <w:rFonts w:ascii="Calibri" w:hAnsi="Calibri"/>
          <w:sz w:val="22"/>
          <w:szCs w:val="22"/>
        </w:rPr>
        <w:instrText xml:space="preserve"> REF _Ref380049948 \r \h </w:instrText>
      </w:r>
      <w:r w:rsidR="00EE579A">
        <w:rPr>
          <w:rFonts w:ascii="Calibri" w:hAnsi="Calibri"/>
          <w:sz w:val="22"/>
          <w:szCs w:val="22"/>
        </w:rPr>
      </w:r>
      <w:r w:rsidR="00EE579A">
        <w:rPr>
          <w:rFonts w:ascii="Calibri" w:hAnsi="Calibri"/>
          <w:sz w:val="22"/>
          <w:szCs w:val="22"/>
        </w:rPr>
        <w:fldChar w:fldCharType="separate"/>
      </w:r>
      <w:r w:rsidR="009C4331">
        <w:rPr>
          <w:rFonts w:ascii="Calibri" w:hAnsi="Calibri"/>
          <w:sz w:val="22"/>
          <w:szCs w:val="22"/>
        </w:rPr>
        <w:t>12.1</w:t>
      </w:r>
      <w:r w:rsidR="00EE579A">
        <w:rPr>
          <w:rFonts w:ascii="Calibri" w:hAnsi="Calibri"/>
          <w:sz w:val="22"/>
          <w:szCs w:val="22"/>
        </w:rPr>
        <w:fldChar w:fldCharType="end"/>
      </w:r>
      <w:r w:rsidR="00826303">
        <w:rPr>
          <w:rFonts w:ascii="Calibri" w:hAnsi="Calibri"/>
          <w:sz w:val="22"/>
          <w:szCs w:val="22"/>
        </w:rPr>
        <w:t xml:space="preserve"> </w:t>
      </w:r>
      <w:r w:rsidR="006449DE">
        <w:rPr>
          <w:rFonts w:ascii="Calibri" w:hAnsi="Calibri"/>
          <w:sz w:val="22"/>
          <w:szCs w:val="22"/>
        </w:rPr>
        <w:t>této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lastRenderedPageBreak/>
        <w:t xml:space="preserve">Prodávající se zavazuje upozornit Kupujícího na případné překážky na své straně, které mohou negativně ovlivnit  řádné dodání </w:t>
      </w:r>
      <w:r w:rsidR="00FB4D20">
        <w:rPr>
          <w:rFonts w:ascii="Calibri" w:hAnsi="Calibri"/>
          <w:sz w:val="22"/>
          <w:szCs w:val="22"/>
        </w:rPr>
        <w:t>Zboží</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vraznn"/>
          <w:rFonts w:asciiTheme="minorHAnsi" w:hAnsiTheme="minorHAnsi" w:cs="Calibri"/>
          <w:bCs/>
          <w:sz w:val="22"/>
          <w:szCs w:val="22"/>
          <w:u w:val="single"/>
        </w:rPr>
      </w:pPr>
      <w:r w:rsidRPr="00531D76">
        <w:rPr>
          <w:rFonts w:ascii="Calibri" w:hAnsi="Calibri" w:cs="Calibri"/>
          <w:sz w:val="22"/>
          <w:szCs w:val="22"/>
        </w:rPr>
        <w:t xml:space="preserve">Předmětem předávacího řízení je ověření kompletace a funkčnosti </w:t>
      </w:r>
      <w:r w:rsidR="00FB4D20">
        <w:rPr>
          <w:rFonts w:ascii="Calibri" w:hAnsi="Calibri"/>
          <w:sz w:val="22"/>
          <w:szCs w:val="22"/>
        </w:rPr>
        <w:t>Zboží</w:t>
      </w:r>
      <w:r w:rsidRPr="00531D76">
        <w:rPr>
          <w:rFonts w:ascii="Calibri" w:hAnsi="Calibri" w:cs="Calibri"/>
          <w:sz w:val="22"/>
          <w:szCs w:val="22"/>
        </w:rPr>
        <w:t xml:space="preserve"> dle Příloh č. 1 a 2 této Smlouvy.</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w:t>
      </w:r>
      <w:r w:rsidR="00FB4D20">
        <w:rPr>
          <w:rFonts w:ascii="Calibri" w:hAnsi="Calibri"/>
          <w:sz w:val="22"/>
          <w:szCs w:val="22"/>
        </w:rPr>
        <w:t>Zboží</w:t>
      </w:r>
      <w:r w:rsidRPr="00531D76">
        <w:rPr>
          <w:rFonts w:ascii="Calibri" w:hAnsi="Calibri" w:cs="Calibri"/>
          <w:sz w:val="22"/>
          <w:szCs w:val="22"/>
        </w:rPr>
        <w:t xml:space="preserv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bookmarkEnd w:id="10"/>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vraznn"/>
          <w:rFonts w:ascii="Calibri" w:hAnsi="Calibri" w:cs="Calibri"/>
          <w:b w:val="0"/>
          <w:bCs/>
          <w:sz w:val="22"/>
          <w:szCs w:val="22"/>
        </w:rPr>
        <w:t>Součástí předávacího řízení je předání technické dokumentace vztahující se k</w:t>
      </w:r>
      <w:r w:rsidR="00FB4D20">
        <w:rPr>
          <w:rStyle w:val="Zvraznn"/>
          <w:rFonts w:ascii="Calibri" w:hAnsi="Calibri" w:cs="Calibri"/>
          <w:b w:val="0"/>
          <w:bCs/>
          <w:sz w:val="22"/>
          <w:szCs w:val="22"/>
        </w:rPr>
        <w:t>e</w:t>
      </w:r>
      <w:r w:rsidRPr="00531D76">
        <w:rPr>
          <w:rStyle w:val="Zvraznn"/>
          <w:rFonts w:ascii="Calibri" w:hAnsi="Calibri" w:cs="Calibri"/>
          <w:b w:val="0"/>
          <w:bCs/>
          <w:sz w:val="22"/>
          <w:szCs w:val="22"/>
        </w:rPr>
        <w:t> </w:t>
      </w:r>
      <w:r w:rsidR="00FB4D20">
        <w:rPr>
          <w:rFonts w:ascii="Calibri" w:hAnsi="Calibri"/>
          <w:sz w:val="22"/>
          <w:szCs w:val="22"/>
        </w:rPr>
        <w:t>Zboží</w:t>
      </w:r>
      <w:r w:rsidRPr="00531D76">
        <w:rPr>
          <w:rStyle w:val="Zvraznn"/>
          <w:rFonts w:ascii="Calibri" w:hAnsi="Calibri" w:cs="Calibri"/>
          <w:b w:val="0"/>
          <w:bCs/>
          <w:sz w:val="22"/>
          <w:szCs w:val="22"/>
        </w:rPr>
        <w:t>, návod k užívání</w:t>
      </w:r>
      <w:r w:rsidR="00B6656F" w:rsidRPr="00531D76">
        <w:rPr>
          <w:rStyle w:val="Zvraznn"/>
          <w:rFonts w:ascii="Calibri" w:hAnsi="Calibri" w:cs="Calibri"/>
          <w:b w:val="0"/>
          <w:bCs/>
          <w:sz w:val="22"/>
          <w:szCs w:val="22"/>
        </w:rPr>
        <w:t xml:space="preserve"> a</w:t>
      </w:r>
      <w:r w:rsidRPr="00531D76">
        <w:rPr>
          <w:rStyle w:val="Zvraznn"/>
          <w:rFonts w:ascii="Calibri" w:hAnsi="Calibri" w:cs="Calibri"/>
          <w:b w:val="0"/>
          <w:bCs/>
          <w:sz w:val="22"/>
          <w:szCs w:val="22"/>
        </w:rPr>
        <w:t xml:space="preserve"> </w:t>
      </w:r>
      <w:r w:rsidRPr="00531D76">
        <w:rPr>
          <w:rFonts w:ascii="Calibri" w:hAnsi="Calibri" w:cs="Calibri"/>
          <w:sz w:val="22"/>
          <w:szCs w:val="22"/>
        </w:rPr>
        <w:t xml:space="preserve">prohlášení o shodě dodaného </w:t>
      </w:r>
      <w:r w:rsidR="00FB4D20">
        <w:rPr>
          <w:rFonts w:ascii="Calibri" w:hAnsi="Calibri"/>
          <w:sz w:val="22"/>
          <w:szCs w:val="22"/>
        </w:rPr>
        <w:t>Zboží</w:t>
      </w:r>
      <w:r w:rsidRPr="00531D76">
        <w:rPr>
          <w:rFonts w:ascii="Calibri" w:hAnsi="Calibri" w:cs="Calibri"/>
          <w:sz w:val="22"/>
          <w:szCs w:val="22"/>
        </w:rPr>
        <w:t xml:space="preserv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1"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w:t>
      </w:r>
      <w:r w:rsidR="00FB4D20">
        <w:rPr>
          <w:rFonts w:ascii="Calibri" w:hAnsi="Calibri"/>
          <w:sz w:val="22"/>
          <w:szCs w:val="22"/>
        </w:rPr>
        <w:t>Zboží</w:t>
      </w:r>
      <w:r w:rsidR="00A816B9" w:rsidRPr="00531D76">
        <w:rPr>
          <w:rFonts w:ascii="Calibri" w:hAnsi="Calibri" w:cs="Calibri"/>
          <w:sz w:val="22"/>
          <w:szCs w:val="22"/>
        </w:rPr>
        <w:t xml:space="preserve"> potvrzeného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1"/>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údaje o </w:t>
      </w:r>
      <w:r w:rsidR="005A2725" w:rsidRPr="00531D76">
        <w:rPr>
          <w:rFonts w:ascii="Calibri" w:hAnsi="Calibri"/>
          <w:sz w:val="22"/>
          <w:szCs w:val="22"/>
        </w:rPr>
        <w:t xml:space="preserve">Prodávajícím, Kupujícím </w:t>
      </w:r>
      <w:r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popis </w:t>
      </w:r>
      <w:r w:rsidR="00FB4D20">
        <w:rPr>
          <w:rFonts w:ascii="Calibri" w:hAnsi="Calibri"/>
          <w:sz w:val="22"/>
          <w:szCs w:val="22"/>
        </w:rPr>
        <w:t>Zboží</w:t>
      </w:r>
      <w:r w:rsidR="007B4A58">
        <w:rPr>
          <w:rFonts w:ascii="Calibri" w:hAnsi="Calibri"/>
          <w:sz w:val="22"/>
          <w:szCs w:val="22"/>
        </w:rPr>
        <w:t xml:space="preserve"> </w:t>
      </w:r>
      <w:r w:rsidRPr="00531D76">
        <w:rPr>
          <w:rFonts w:ascii="Calibri" w:hAnsi="Calibri"/>
          <w:sz w:val="22"/>
          <w:szCs w:val="22"/>
        </w:rPr>
        <w:t>včetně soupisu komponent</w:t>
      </w:r>
      <w:r w:rsidR="007B4A58" w:rsidRPr="007B4A58">
        <w:rPr>
          <w:rFonts w:ascii="Calibri" w:hAnsi="Calibri"/>
          <w:sz w:val="22"/>
          <w:szCs w:val="22"/>
        </w:rPr>
        <w:t xml:space="preserve"> </w:t>
      </w:r>
      <w:r w:rsidR="007B4A58">
        <w:rPr>
          <w:rFonts w:ascii="Calibri" w:hAnsi="Calibri"/>
          <w:sz w:val="22"/>
          <w:szCs w:val="22"/>
        </w:rPr>
        <w:t>a sériových / výrobních čísel</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FB4D20" w:rsidP="006449DE">
      <w:pPr>
        <w:pStyle w:val="Odstavecseseznamem1"/>
        <w:numPr>
          <w:ilvl w:val="2"/>
          <w:numId w:val="2"/>
        </w:numPr>
        <w:spacing w:after="240"/>
        <w:jc w:val="both"/>
        <w:rPr>
          <w:rFonts w:asciiTheme="minorHAnsi" w:hAnsiTheme="minorHAnsi" w:cs="Calibri"/>
          <w:b/>
          <w:bCs/>
          <w:sz w:val="22"/>
          <w:szCs w:val="22"/>
          <w:u w:val="single"/>
        </w:rPr>
      </w:pPr>
      <w:r>
        <w:rPr>
          <w:rFonts w:ascii="Calibri" w:hAnsi="Calibri"/>
          <w:sz w:val="22"/>
          <w:szCs w:val="22"/>
        </w:rPr>
        <w:t xml:space="preserve">případně </w:t>
      </w:r>
      <w:r w:rsidR="006449DE" w:rsidRPr="00531D76">
        <w:rPr>
          <w:rFonts w:ascii="Calibri" w:hAnsi="Calibri"/>
          <w:sz w:val="22"/>
          <w:szCs w:val="22"/>
        </w:rPr>
        <w:t xml:space="preserve">výhrada </w:t>
      </w:r>
      <w:r w:rsidR="005A2725" w:rsidRPr="00531D76">
        <w:rPr>
          <w:rFonts w:ascii="Calibri" w:hAnsi="Calibri"/>
          <w:sz w:val="22"/>
          <w:szCs w:val="22"/>
        </w:rPr>
        <w:t xml:space="preserve">Kupujícího </w:t>
      </w:r>
      <w:r w:rsidR="006449DE" w:rsidRPr="00531D76">
        <w:rPr>
          <w:rFonts w:ascii="Calibri" w:hAnsi="Calibri"/>
          <w:sz w:val="22"/>
          <w:szCs w:val="22"/>
        </w:rPr>
        <w:t>týkající se drobných vad a nedodělků</w:t>
      </w:r>
      <w:r w:rsidR="00262A39" w:rsidRPr="00262A39">
        <w:rPr>
          <w:rFonts w:ascii="Calibri" w:hAnsi="Calibri"/>
          <w:sz w:val="22"/>
          <w:szCs w:val="22"/>
        </w:rPr>
        <w:t xml:space="preserve"> </w:t>
      </w:r>
      <w:r w:rsidR="00262A39">
        <w:rPr>
          <w:rFonts w:ascii="Calibri" w:hAnsi="Calibri"/>
          <w:sz w:val="22"/>
          <w:szCs w:val="22"/>
        </w:rPr>
        <w:t>a způsobu a doby jejich odstranění</w:t>
      </w:r>
      <w:r w:rsidR="00262A39"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FB4D20">
        <w:rPr>
          <w:rFonts w:ascii="Calibri" w:hAnsi="Calibri"/>
          <w:sz w:val="22"/>
          <w:szCs w:val="22"/>
        </w:rPr>
        <w:t>Zboží</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FB4D20">
        <w:rPr>
          <w:rFonts w:ascii="Calibri" w:hAnsi="Calibri"/>
          <w:sz w:val="22"/>
          <w:szCs w:val="22"/>
        </w:rPr>
        <w:t>Zboží</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w:t>
      </w:r>
      <w:r w:rsidR="00FB4D20">
        <w:rPr>
          <w:rFonts w:ascii="Calibri" w:hAnsi="Calibri"/>
          <w:sz w:val="22"/>
          <w:szCs w:val="22"/>
        </w:rPr>
        <w:t>Zboží</w:t>
      </w:r>
      <w:r w:rsidRPr="00531D76">
        <w:rPr>
          <w:rFonts w:ascii="Calibri" w:hAnsi="Calibri"/>
          <w:sz w:val="22"/>
          <w:szCs w:val="22"/>
        </w:rPr>
        <w:t xml:space="preserv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262A39" w:rsidRPr="00262A39"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w:t>
      </w:r>
      <w:r w:rsidR="00FB4D20">
        <w:rPr>
          <w:rFonts w:ascii="Calibri" w:hAnsi="Calibri"/>
          <w:sz w:val="22"/>
          <w:szCs w:val="22"/>
        </w:rPr>
        <w:t>Zboží, které</w:t>
      </w:r>
      <w:r w:rsidR="00580140" w:rsidRPr="00531D76">
        <w:rPr>
          <w:rFonts w:ascii="Calibri" w:hAnsi="Calibri"/>
          <w:sz w:val="22"/>
          <w:szCs w:val="22"/>
        </w:rPr>
        <w:t xml:space="preserve"> by vykazoval</w:t>
      </w:r>
      <w:r w:rsidR="00FB4D20">
        <w:rPr>
          <w:rFonts w:ascii="Calibri" w:hAnsi="Calibri"/>
          <w:sz w:val="22"/>
          <w:szCs w:val="22"/>
        </w:rPr>
        <w:t>o</w:t>
      </w:r>
      <w:r w:rsidR="00580140" w:rsidRPr="00531D76">
        <w:rPr>
          <w:rFonts w:ascii="Calibri" w:hAnsi="Calibri"/>
          <w:sz w:val="22"/>
          <w:szCs w:val="22"/>
        </w:rPr>
        <w:t xml:space="preserve"> vady a nedodělky, byť by samy o sobě ani ve spojení s jinými nebránily řádnému užívání </w:t>
      </w:r>
      <w:r w:rsidR="00FB4D20">
        <w:rPr>
          <w:rFonts w:ascii="Calibri" w:hAnsi="Calibri"/>
          <w:sz w:val="22"/>
          <w:szCs w:val="22"/>
        </w:rPr>
        <w:t>Zboží</w:t>
      </w:r>
      <w:r w:rsidR="00580140" w:rsidRPr="00531D76">
        <w:rPr>
          <w:rFonts w:ascii="Calibri" w:hAnsi="Calibri"/>
          <w:sz w:val="22"/>
          <w:szCs w:val="22"/>
        </w:rPr>
        <w:t xml:space="preserve">. </w:t>
      </w:r>
      <w:r w:rsidR="00262A39">
        <w:rPr>
          <w:rFonts w:ascii="Calibri" w:hAnsi="Calibri"/>
          <w:sz w:val="22"/>
          <w:szCs w:val="22"/>
        </w:rPr>
        <w:t>V tomto případě v Předávacím protokolu uvede prohlášení o nepřevzetí Zboží s uvedením důvodu.</w:t>
      </w:r>
    </w:p>
    <w:p w:rsidR="009C4331" w:rsidRPr="009C4331" w:rsidRDefault="00262A39"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Nevyužije-li Kupující svého práva nepřevzít </w:t>
      </w:r>
      <w:r>
        <w:rPr>
          <w:rFonts w:ascii="Calibri" w:hAnsi="Calibri"/>
          <w:sz w:val="22"/>
          <w:szCs w:val="22"/>
        </w:rPr>
        <w:t>Zboží</w:t>
      </w:r>
      <w:r w:rsidRPr="00531D76">
        <w:rPr>
          <w:rFonts w:ascii="Calibri" w:hAnsi="Calibri"/>
          <w:sz w:val="22"/>
          <w:szCs w:val="22"/>
        </w:rPr>
        <w:t xml:space="preserve">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w:t>
      </w:r>
      <w:r>
        <w:rPr>
          <w:rFonts w:ascii="Calibri" w:hAnsi="Calibri"/>
          <w:sz w:val="22"/>
          <w:szCs w:val="22"/>
        </w:rPr>
        <w:t>Zboží</w:t>
      </w:r>
      <w:r w:rsidRPr="00531D76">
        <w:rPr>
          <w:rFonts w:ascii="Calibri" w:hAnsi="Calibri"/>
          <w:sz w:val="22"/>
          <w:szCs w:val="22"/>
        </w:rPr>
        <w:t>.</w:t>
      </w:r>
      <w:r w:rsidR="009558B7">
        <w:rPr>
          <w:rFonts w:ascii="Calibri" w:hAnsi="Calibri"/>
          <w:sz w:val="22"/>
          <w:szCs w:val="22"/>
        </w:rPr>
        <w:t xml:space="preserve"> </w:t>
      </w:r>
    </w:p>
    <w:p w:rsidR="00580140" w:rsidRPr="00531D76" w:rsidRDefault="009C4331" w:rsidP="00580140">
      <w:pPr>
        <w:pStyle w:val="Odstavecseseznamem1"/>
        <w:numPr>
          <w:ilvl w:val="1"/>
          <w:numId w:val="2"/>
        </w:numPr>
        <w:spacing w:after="240"/>
        <w:jc w:val="both"/>
        <w:rPr>
          <w:rFonts w:asciiTheme="minorHAnsi" w:hAnsiTheme="minorHAnsi" w:cs="Calibri"/>
          <w:b/>
          <w:bCs/>
          <w:sz w:val="22"/>
          <w:szCs w:val="22"/>
          <w:u w:val="single"/>
        </w:rPr>
      </w:pPr>
      <w:bookmarkStart w:id="12" w:name="_Ref413668470"/>
      <w:r>
        <w:rPr>
          <w:rFonts w:ascii="Calibri" w:hAnsi="Calibri"/>
          <w:sz w:val="22"/>
          <w:szCs w:val="22"/>
        </w:rPr>
        <w:lastRenderedPageBreak/>
        <w:t>Při převzetí Přístroje s drobnými vadami a nedodělky pozastaví Kupující vyplacení Ceny do výše 10 % do doby jejich odstranění. Součástí faktury do výše 10 % je zápis o odstranění všech vad a nedodělků podepsaný Smluvními stranami.</w:t>
      </w:r>
      <w:bookmarkEnd w:id="12"/>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 xml:space="preserve">dodávku </w:t>
      </w:r>
      <w:r w:rsidR="00FB4D20">
        <w:rPr>
          <w:rFonts w:ascii="Calibri" w:hAnsi="Calibri"/>
          <w:sz w:val="22"/>
          <w:szCs w:val="22"/>
        </w:rPr>
        <w:t>Zboží</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3"/>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 uchazeč)</w:t>
      </w:r>
    </w:p>
    <w:p w:rsidR="00580140" w:rsidRPr="005E0DC8"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4" w:name="_Ref380049965"/>
      <w:r w:rsidRPr="005E0DC8">
        <w:rPr>
          <w:rFonts w:ascii="Calibri" w:hAnsi="Calibri" w:cs="Calibri"/>
          <w:sz w:val="22"/>
          <w:szCs w:val="22"/>
        </w:rPr>
        <w:t xml:space="preserve">Kupující </w:t>
      </w:r>
      <w:r w:rsidR="00580140" w:rsidRPr="005E0DC8">
        <w:rPr>
          <w:rFonts w:ascii="Calibri" w:hAnsi="Calibri" w:cs="Calibri"/>
          <w:sz w:val="22"/>
          <w:szCs w:val="22"/>
        </w:rPr>
        <w:t>zmocnil tyto zástupce odpovědné za komunikaci s </w:t>
      </w:r>
      <w:r w:rsidRPr="005E0DC8">
        <w:rPr>
          <w:rFonts w:ascii="Calibri" w:hAnsi="Calibri" w:cs="Calibri"/>
          <w:sz w:val="22"/>
          <w:szCs w:val="22"/>
        </w:rPr>
        <w:t>Prodávajícím</w:t>
      </w:r>
      <w:r w:rsidR="00580140" w:rsidRPr="005E0DC8">
        <w:rPr>
          <w:rFonts w:ascii="Calibri" w:hAnsi="Calibri" w:cs="Calibri"/>
          <w:sz w:val="22"/>
          <w:szCs w:val="22"/>
        </w:rPr>
        <w:t>:</w:t>
      </w:r>
      <w:bookmarkEnd w:id="14"/>
    </w:p>
    <w:p w:rsidR="00B35CBB" w:rsidRPr="005E0DC8" w:rsidRDefault="00C0502A" w:rsidP="00B35CBB">
      <w:pPr>
        <w:ind w:left="567"/>
        <w:rPr>
          <w:rFonts w:ascii="Calibri" w:hAnsi="Calibri" w:cs="Calibri"/>
          <w:sz w:val="22"/>
          <w:szCs w:val="22"/>
        </w:rPr>
      </w:pPr>
      <w:r w:rsidRPr="005E0DC8">
        <w:rPr>
          <w:rFonts w:ascii="Calibri" w:hAnsi="Calibri" w:cs="Calibri"/>
          <w:sz w:val="22"/>
          <w:szCs w:val="22"/>
        </w:rPr>
        <w:t>Lukáš Palatinus</w:t>
      </w:r>
    </w:p>
    <w:p w:rsidR="00B35CBB" w:rsidRPr="005E0DC8" w:rsidRDefault="00B35CBB" w:rsidP="00B35CBB">
      <w:pPr>
        <w:ind w:left="567"/>
        <w:jc w:val="both"/>
        <w:rPr>
          <w:rFonts w:ascii="Calibri" w:hAnsi="Calibri" w:cs="Calibri"/>
          <w:sz w:val="22"/>
          <w:szCs w:val="22"/>
        </w:rPr>
      </w:pPr>
      <w:r w:rsidRPr="005E0DC8">
        <w:rPr>
          <w:rFonts w:ascii="Calibri" w:hAnsi="Calibri" w:cs="Calibri"/>
          <w:sz w:val="22"/>
          <w:szCs w:val="22"/>
        </w:rPr>
        <w:t>e-mail:</w:t>
      </w:r>
      <w:r w:rsidR="00C0502A" w:rsidRPr="005E0DC8">
        <w:rPr>
          <w:rFonts w:ascii="Calibri" w:hAnsi="Calibri" w:cs="Calibri"/>
          <w:sz w:val="22"/>
          <w:szCs w:val="22"/>
        </w:rPr>
        <w:t>palat@fzu.cz</w:t>
      </w:r>
    </w:p>
    <w:p w:rsidR="00B35CBB" w:rsidRPr="005E0DC8" w:rsidRDefault="00B35CBB" w:rsidP="00B35CBB">
      <w:pPr>
        <w:spacing w:after="240"/>
        <w:ind w:left="567"/>
        <w:jc w:val="both"/>
        <w:rPr>
          <w:rFonts w:ascii="Calibri" w:hAnsi="Calibri" w:cs="Calibri"/>
          <w:sz w:val="22"/>
          <w:szCs w:val="22"/>
        </w:rPr>
      </w:pPr>
      <w:r w:rsidRPr="005E0DC8">
        <w:rPr>
          <w:rFonts w:ascii="Calibri" w:hAnsi="Calibri" w:cs="Calibri"/>
          <w:sz w:val="22"/>
          <w:szCs w:val="22"/>
        </w:rPr>
        <w:t xml:space="preserve">tel.: </w:t>
      </w:r>
      <w:r w:rsidR="00C0502A" w:rsidRPr="005E0DC8">
        <w:rPr>
          <w:rFonts w:ascii="Calibri" w:hAnsi="Calibri" w:cs="Calibri"/>
          <w:sz w:val="22"/>
          <w:szCs w:val="22"/>
        </w:rPr>
        <w:t>220 318 462</w:t>
      </w:r>
      <w:r w:rsidRPr="005E0DC8">
        <w:rPr>
          <w:rFonts w:ascii="Calibri" w:hAnsi="Calibri" w:cs="Calibri"/>
          <w:sz w:val="22"/>
          <w:szCs w:val="22"/>
        </w:rPr>
        <w:t xml:space="preserve"> </w:t>
      </w:r>
    </w:p>
    <w:p w:rsidR="00036B8D" w:rsidRPr="005E0DC8" w:rsidRDefault="00C0502A" w:rsidP="00036B8D">
      <w:pPr>
        <w:ind w:left="567"/>
        <w:rPr>
          <w:rFonts w:ascii="Calibri" w:hAnsi="Calibri" w:cs="Calibri"/>
          <w:sz w:val="22"/>
          <w:szCs w:val="22"/>
        </w:rPr>
      </w:pPr>
      <w:r w:rsidRPr="005E0DC8">
        <w:rPr>
          <w:rFonts w:ascii="Calibri" w:hAnsi="Calibri" w:cs="Calibri"/>
          <w:sz w:val="22"/>
          <w:szCs w:val="22"/>
        </w:rPr>
        <w:t>Mariana Klementová</w:t>
      </w:r>
    </w:p>
    <w:p w:rsidR="00036B8D" w:rsidRPr="005E0DC8" w:rsidRDefault="00036B8D" w:rsidP="00036B8D">
      <w:pPr>
        <w:ind w:left="567"/>
        <w:jc w:val="both"/>
        <w:rPr>
          <w:rFonts w:ascii="Calibri" w:hAnsi="Calibri" w:cs="Calibri"/>
          <w:sz w:val="22"/>
          <w:szCs w:val="22"/>
        </w:rPr>
      </w:pPr>
      <w:r w:rsidRPr="005E0DC8">
        <w:rPr>
          <w:rFonts w:ascii="Calibri" w:hAnsi="Calibri" w:cs="Calibri"/>
          <w:sz w:val="22"/>
          <w:szCs w:val="22"/>
        </w:rPr>
        <w:t>e-mail:</w:t>
      </w:r>
      <w:r w:rsidR="005E0DC8">
        <w:rPr>
          <w:rFonts w:ascii="Calibri" w:hAnsi="Calibri" w:cs="Calibri"/>
          <w:sz w:val="22"/>
          <w:szCs w:val="22"/>
        </w:rPr>
        <w:t xml:space="preserve"> </w:t>
      </w:r>
      <w:r w:rsidR="00C0502A" w:rsidRPr="005E0DC8">
        <w:rPr>
          <w:rFonts w:ascii="Calibri" w:hAnsi="Calibri" w:cs="Calibri"/>
          <w:sz w:val="22"/>
          <w:szCs w:val="22"/>
        </w:rPr>
        <w:t>klemari@fzu.cz</w:t>
      </w:r>
    </w:p>
    <w:p w:rsidR="00036B8D" w:rsidRPr="005E0DC8" w:rsidRDefault="00036B8D" w:rsidP="00C0502A">
      <w:pPr>
        <w:spacing w:after="240"/>
        <w:ind w:left="567"/>
        <w:jc w:val="both"/>
        <w:rPr>
          <w:rFonts w:ascii="Calibri" w:hAnsi="Calibri" w:cs="Calibri"/>
          <w:sz w:val="22"/>
          <w:szCs w:val="22"/>
        </w:rPr>
      </w:pPr>
      <w:r w:rsidRPr="005E0DC8">
        <w:rPr>
          <w:rFonts w:ascii="Calibri" w:hAnsi="Calibri" w:cs="Calibri"/>
          <w:sz w:val="22"/>
          <w:szCs w:val="22"/>
        </w:rPr>
        <w:t xml:space="preserve">tel.: </w:t>
      </w:r>
      <w:r w:rsidR="00C0502A" w:rsidRPr="005E0DC8">
        <w:rPr>
          <w:rFonts w:ascii="Calibri" w:hAnsi="Calibri" w:cs="Calibri"/>
          <w:sz w:val="22"/>
          <w:szCs w:val="22"/>
        </w:rPr>
        <w:t>220 318 470</w:t>
      </w:r>
      <w:r w:rsidRPr="005E0DC8">
        <w:rPr>
          <w:rFonts w:ascii="Calibri" w:hAnsi="Calibri" w:cs="Calibri"/>
          <w:sz w:val="22"/>
          <w:szCs w:val="22"/>
        </w:rPr>
        <w:t xml:space="preserve"> </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E0DC8">
        <w:rPr>
          <w:rFonts w:ascii="Calibri" w:hAnsi="Calibr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r w:rsidR="00B35CBB">
        <w:rPr>
          <w:rFonts w:ascii="Calibri" w:hAnsi="Calibri" w:cs="Calibri"/>
          <w:sz w:val="22"/>
          <w:szCs w:val="22"/>
        </w:rPr>
        <w:t xml:space="preserve"> </w:t>
      </w:r>
      <w:hyperlink r:id="rId9" w:history="1">
        <w:r w:rsidR="00B35CBB" w:rsidRPr="002C41E3">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w:t>
      </w:r>
      <w:r w:rsidR="00FB4D20">
        <w:rPr>
          <w:rFonts w:ascii="Calibri" w:hAnsi="Calibri"/>
          <w:sz w:val="22"/>
          <w:szCs w:val="22"/>
        </w:rPr>
        <w:t>Zboží</w:t>
      </w:r>
      <w:r w:rsidRPr="008B49B5">
        <w:rPr>
          <w:rFonts w:ascii="Calibri" w:hAnsi="Calibri" w:cs="Calibri"/>
          <w:sz w:val="22"/>
          <w:szCs w:val="22"/>
        </w:rPr>
        <w:t>,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EE579A">
        <w:rPr>
          <w:rFonts w:ascii="Calibri" w:hAnsi="Calibri" w:cs="Calibri"/>
          <w:sz w:val="22"/>
          <w:szCs w:val="22"/>
        </w:rPr>
        <w:fldChar w:fldCharType="begin"/>
      </w:r>
      <w:r>
        <w:rPr>
          <w:rFonts w:ascii="Calibri" w:hAnsi="Calibri" w:cs="Calibri"/>
          <w:sz w:val="22"/>
          <w:szCs w:val="22"/>
        </w:rPr>
        <w:instrText xml:space="preserve"> REF _Ref380049948 \r \h </w:instrText>
      </w:r>
      <w:r w:rsidR="00EE579A">
        <w:rPr>
          <w:rFonts w:ascii="Calibri" w:hAnsi="Calibri" w:cs="Calibri"/>
          <w:sz w:val="22"/>
          <w:szCs w:val="22"/>
        </w:rPr>
      </w:r>
      <w:r w:rsidR="00EE579A">
        <w:rPr>
          <w:rFonts w:ascii="Calibri" w:hAnsi="Calibri" w:cs="Calibri"/>
          <w:sz w:val="22"/>
          <w:szCs w:val="22"/>
        </w:rPr>
        <w:fldChar w:fldCharType="separate"/>
      </w:r>
      <w:r w:rsidR="009C4331">
        <w:rPr>
          <w:rFonts w:ascii="Calibri" w:hAnsi="Calibri" w:cs="Calibri"/>
          <w:sz w:val="22"/>
          <w:szCs w:val="22"/>
        </w:rPr>
        <w:t>12.1</w:t>
      </w:r>
      <w:r w:rsidR="00EE579A">
        <w:rPr>
          <w:rFonts w:ascii="Calibri" w:hAnsi="Calibri" w:cs="Calibri"/>
          <w:sz w:val="22"/>
          <w:szCs w:val="22"/>
        </w:rPr>
        <w:fldChar w:fldCharType="end"/>
      </w:r>
      <w:r>
        <w:rPr>
          <w:rFonts w:ascii="Calibri" w:hAnsi="Calibri" w:cs="Calibri"/>
          <w:sz w:val="22"/>
          <w:szCs w:val="22"/>
        </w:rPr>
        <w:t xml:space="preserve"> a </w:t>
      </w:r>
      <w:r w:rsidR="00EE579A">
        <w:rPr>
          <w:rFonts w:ascii="Calibri" w:hAnsi="Calibri" w:cs="Calibri"/>
          <w:sz w:val="22"/>
          <w:szCs w:val="22"/>
        </w:rPr>
        <w:fldChar w:fldCharType="begin"/>
      </w:r>
      <w:r>
        <w:rPr>
          <w:rFonts w:ascii="Calibri" w:hAnsi="Calibri" w:cs="Calibri"/>
          <w:sz w:val="22"/>
          <w:szCs w:val="22"/>
        </w:rPr>
        <w:instrText xml:space="preserve"> REF _Ref380049965 \r \h </w:instrText>
      </w:r>
      <w:r w:rsidR="00EE579A">
        <w:rPr>
          <w:rFonts w:ascii="Calibri" w:hAnsi="Calibri" w:cs="Calibri"/>
          <w:sz w:val="22"/>
          <w:szCs w:val="22"/>
        </w:rPr>
      </w:r>
      <w:r w:rsidR="00EE579A">
        <w:rPr>
          <w:rFonts w:ascii="Calibri" w:hAnsi="Calibri" w:cs="Calibri"/>
          <w:sz w:val="22"/>
          <w:szCs w:val="22"/>
        </w:rPr>
        <w:fldChar w:fldCharType="separate"/>
      </w:r>
      <w:r w:rsidR="009C4331">
        <w:rPr>
          <w:rFonts w:ascii="Calibri" w:hAnsi="Calibri" w:cs="Calibri"/>
          <w:sz w:val="22"/>
          <w:szCs w:val="22"/>
        </w:rPr>
        <w:t>12.2</w:t>
      </w:r>
      <w:r w:rsidR="00EE579A">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bookmarkStart w:id="15" w:name="_Ref412120524"/>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fldSimple w:instr=" REF _Ref381969739 \r \h  \* MERGEFORMAT ">
        <w:r w:rsidR="009C4331" w:rsidRPr="009C4331">
          <w:rPr>
            <w:rFonts w:ascii="Calibri" w:hAnsi="Calibri" w:cs="Calibri"/>
            <w:sz w:val="22"/>
            <w:szCs w:val="22"/>
          </w:rPr>
          <w:t>4.1</w:t>
        </w:r>
      </w:fldSimple>
      <w:r w:rsidR="00580140" w:rsidRPr="006272F0">
        <w:rPr>
          <w:rFonts w:ascii="Calibri" w:hAnsi="Calibri" w:cs="Calibri"/>
          <w:sz w:val="22"/>
          <w:szCs w:val="22"/>
        </w:rPr>
        <w:t xml:space="preserve"> Smlouvy,</w:t>
      </w:r>
      <w:bookmarkEnd w:id="15"/>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6" w:name="_Ref380048761"/>
      <w:r w:rsidRPr="006272F0">
        <w:rPr>
          <w:rFonts w:ascii="Calibri" w:hAnsi="Calibri" w:cs="Calibri"/>
          <w:sz w:val="22"/>
          <w:szCs w:val="22"/>
        </w:rPr>
        <w:lastRenderedPageBreak/>
        <w:t>při předá</w:t>
      </w:r>
      <w:r w:rsidR="00A816B9">
        <w:rPr>
          <w:rFonts w:ascii="Calibri" w:hAnsi="Calibri" w:cs="Calibri"/>
          <w:sz w:val="22"/>
          <w:szCs w:val="22"/>
        </w:rPr>
        <w:t>n</w:t>
      </w:r>
      <w:r w:rsidRPr="006272F0">
        <w:rPr>
          <w:rFonts w:ascii="Calibri" w:hAnsi="Calibri" w:cs="Calibri"/>
          <w:sz w:val="22"/>
          <w:szCs w:val="22"/>
        </w:rPr>
        <w:t xml:space="preserve">í </w:t>
      </w:r>
      <w:r w:rsidR="00FB4D20">
        <w:rPr>
          <w:rFonts w:ascii="Calibri" w:hAnsi="Calibri"/>
          <w:sz w:val="22"/>
          <w:szCs w:val="22"/>
        </w:rPr>
        <w:t>Zboží</w:t>
      </w:r>
      <w:r w:rsidRPr="006272F0">
        <w:rPr>
          <w:rFonts w:ascii="Calibri" w:hAnsi="Calibri" w:cs="Calibri"/>
          <w:sz w:val="22"/>
          <w:szCs w:val="22"/>
        </w:rPr>
        <w:t xml:space="preserv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6"/>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 xml:space="preserve">nebude schopen </w:t>
      </w:r>
      <w:r w:rsidR="00FB4D20">
        <w:rPr>
          <w:rFonts w:ascii="Calibri" w:hAnsi="Calibri"/>
          <w:sz w:val="22"/>
          <w:szCs w:val="22"/>
        </w:rPr>
        <w:t>Zboží</w:t>
      </w:r>
      <w:r w:rsidRPr="006272F0">
        <w:rPr>
          <w:rFonts w:ascii="Calibri" w:hAnsi="Calibri" w:cs="Calibri"/>
          <w:sz w:val="22"/>
          <w:szCs w:val="22"/>
        </w:rPr>
        <w:t xml:space="preserve">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5E0DC8">
        <w:rPr>
          <w:rFonts w:ascii="Calibri" w:hAnsi="Calibri" w:cs="Calibri"/>
          <w:sz w:val="22"/>
          <w:szCs w:val="22"/>
        </w:rPr>
        <w:t>Prodávající je oprávněn od Smlouvy odstoupit v případě, že Kupující je v prodlení se zaplacením</w:t>
      </w:r>
      <w:r w:rsidRPr="008B49B5">
        <w:rPr>
          <w:rFonts w:ascii="Calibri" w:hAnsi="Calibri" w:cs="Calibri"/>
          <w:sz w:val="22"/>
          <w:szCs w:val="22"/>
        </w:rPr>
        <w:t xml:space="preserve">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w:t>
      </w:r>
      <w:r w:rsidR="00352069">
        <w:rPr>
          <w:rFonts w:ascii="Calibri" w:hAnsi="Calibri" w:cs="Calibri"/>
          <w:sz w:val="22"/>
          <w:szCs w:val="22"/>
        </w:rPr>
        <w:t>d dodaného Zboží nebo porušení S</w:t>
      </w:r>
      <w:r>
        <w:rPr>
          <w:rFonts w:ascii="Calibri" w:hAnsi="Calibri" w:cs="Calibri"/>
          <w:sz w:val="22"/>
          <w:szCs w:val="22"/>
        </w:rPr>
        <w:t>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 xml:space="preserve">se zavazuje pojistit </w:t>
      </w:r>
      <w:r w:rsidR="00FB4D20">
        <w:rPr>
          <w:rFonts w:ascii="Calibri" w:hAnsi="Calibri"/>
          <w:sz w:val="22"/>
          <w:szCs w:val="22"/>
        </w:rPr>
        <w:t>Zboží</w:t>
      </w:r>
      <w:r w:rsidR="00580140" w:rsidRPr="006272F0">
        <w:rPr>
          <w:rFonts w:ascii="Calibri" w:hAnsi="Calibri" w:cs="Calibri"/>
          <w:sz w:val="22"/>
          <w:szCs w:val="22"/>
        </w:rPr>
        <w:t xml:space="preserve"> proti veškerým rizikům, a to ve výši ceny </w:t>
      </w:r>
      <w:r w:rsidR="00FB4D20">
        <w:rPr>
          <w:rFonts w:ascii="Calibri" w:hAnsi="Calibri"/>
          <w:sz w:val="22"/>
          <w:szCs w:val="22"/>
        </w:rPr>
        <w:t>Zboží</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7"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7"/>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0048977"/>
      <w:bookmarkStart w:id="19" w:name="_Ref382905171"/>
      <w:r w:rsidRPr="00134F3A">
        <w:rPr>
          <w:rFonts w:ascii="Calibri" w:hAnsi="Calibri" w:cs="Calibri"/>
          <w:sz w:val="22"/>
          <w:szCs w:val="22"/>
        </w:rPr>
        <w:t xml:space="preserve">Prodávající poskytuje Kupujícímu </w:t>
      </w:r>
      <w:r w:rsidR="00580140" w:rsidRPr="00CD21BA">
        <w:rPr>
          <w:rFonts w:ascii="Calibri" w:hAnsi="Calibri" w:cs="Calibri"/>
          <w:sz w:val="22"/>
          <w:szCs w:val="22"/>
        </w:rPr>
        <w:t xml:space="preserve">záruku za jakost dodaného </w:t>
      </w:r>
      <w:r w:rsidR="00FB4D20">
        <w:rPr>
          <w:rFonts w:ascii="Calibri" w:hAnsi="Calibri"/>
          <w:sz w:val="22"/>
          <w:szCs w:val="22"/>
        </w:rPr>
        <w:t>Zboží</w:t>
      </w:r>
      <w:r w:rsidR="00580140" w:rsidRPr="00CD21BA">
        <w:rPr>
          <w:rFonts w:ascii="Calibri" w:hAnsi="Calibri" w:cs="Calibri"/>
          <w:sz w:val="22"/>
          <w:szCs w:val="22"/>
        </w:rPr>
        <w:t xml:space="preserve"> po dobu </w:t>
      </w:r>
      <w:r w:rsidR="0024179E" w:rsidRPr="0024179E">
        <w:rPr>
          <w:rFonts w:ascii="Calibri" w:hAnsi="Calibri" w:cs="Calibri"/>
          <w:sz w:val="22"/>
          <w:szCs w:val="22"/>
          <w:highlight w:val="yellow"/>
        </w:rPr>
        <w:t>....</w:t>
      </w:r>
      <w:r w:rsidR="00580140" w:rsidRPr="00B35CBB">
        <w:rPr>
          <w:rFonts w:ascii="Calibri" w:hAnsi="Calibri" w:cs="Calibri"/>
          <w:sz w:val="22"/>
          <w:szCs w:val="22"/>
          <w:highlight w:val="yellow"/>
        </w:rPr>
        <w:t xml:space="preserve"> měsíců</w:t>
      </w:r>
      <w:r w:rsidR="0024179E">
        <w:rPr>
          <w:rFonts w:ascii="Calibri" w:hAnsi="Calibri" w:cs="Calibri"/>
          <w:sz w:val="22"/>
          <w:szCs w:val="22"/>
        </w:rPr>
        <w:t xml:space="preserve"> </w:t>
      </w:r>
      <w:r w:rsidR="0024179E">
        <w:rPr>
          <w:rFonts w:ascii="Calibri" w:hAnsi="Calibri" w:cs="Calibri"/>
          <w:snapToGrid w:val="0"/>
          <w:color w:val="FF0000"/>
          <w:sz w:val="22"/>
          <w:szCs w:val="22"/>
        </w:rPr>
        <w:t>(doplní uchazeč)</w:t>
      </w:r>
      <w:r w:rsidR="00580140" w:rsidRPr="00CD21BA">
        <w:rPr>
          <w:rFonts w:ascii="Calibri" w:hAnsi="Calibri" w:cs="Calibri"/>
          <w:sz w:val="22"/>
          <w:szCs w:val="22"/>
        </w:rPr>
        <w:t xml:space="preserve">. Záruka za jakost počíná běžet dnem následujícím </w:t>
      </w:r>
      <w:r w:rsidR="00580140" w:rsidRPr="00CD21BA">
        <w:rPr>
          <w:rFonts w:ascii="Calibri" w:hAnsi="Calibri"/>
          <w:sz w:val="22"/>
          <w:szCs w:val="22"/>
        </w:rPr>
        <w:t xml:space="preserve">po podpisu předávacího protokolu dle odst. </w:t>
      </w:r>
      <w:fldSimple w:instr=" REF _Ref380049631 \r \h  \* MERGEFORMAT ">
        <w:r w:rsidR="009C4331" w:rsidRPr="009C4331">
          <w:rPr>
            <w:rFonts w:ascii="Calibri" w:hAnsi="Calibri"/>
            <w:sz w:val="22"/>
            <w:szCs w:val="22"/>
          </w:rPr>
          <w:t>10.4</w:t>
        </w:r>
      </w:fldSimple>
      <w:r w:rsidR="00580140" w:rsidRPr="00CD21BA">
        <w:rPr>
          <w:rFonts w:ascii="Calibri" w:hAnsi="Calibri"/>
          <w:sz w:val="22"/>
          <w:szCs w:val="22"/>
        </w:rPr>
        <w:t xml:space="preserve"> Smlouvy</w:t>
      </w:r>
      <w:r w:rsidR="00580140" w:rsidRPr="00CD21BA">
        <w:rPr>
          <w:rFonts w:ascii="Calibri" w:hAnsi="Calibri" w:cs="Arial"/>
          <w:sz w:val="22"/>
          <w:szCs w:val="22"/>
        </w:rPr>
        <w:t>.</w:t>
      </w:r>
      <w:bookmarkEnd w:id="18"/>
      <w:r w:rsidR="001E367E">
        <w:rPr>
          <w:rFonts w:ascii="Calibri" w:hAnsi="Calibri" w:cs="Arial"/>
          <w:sz w:val="22"/>
          <w:szCs w:val="22"/>
        </w:rPr>
        <w:t xml:space="preserve"> Záruka se nevztahuje na věci spotřebního charakteru.</w:t>
      </w:r>
      <w:bookmarkEnd w:id="19"/>
    </w:p>
    <w:p w:rsidR="00580140" w:rsidRPr="005E0DC8" w:rsidRDefault="00AF59F8"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208775"/>
      <w:r w:rsidRPr="005E0DC8">
        <w:rPr>
          <w:rFonts w:ascii="Calibri" w:hAnsi="Calibri" w:cs="Calibri"/>
          <w:sz w:val="22"/>
          <w:szCs w:val="22"/>
        </w:rPr>
        <w:t>Prodávající se zavazuje zajistit bezplatný servis a pravidelné servisní prohlídky v rozsahu stanoveném výrobcem po celou dobu záruční doby dle této Smlouvy, včetně oprav, dodávky náhradních dílů a dopravy a práce servisního technika</w:t>
      </w:r>
      <w:r w:rsidRPr="005E0DC8">
        <w:rPr>
          <w:rFonts w:ascii="Calibri" w:hAnsi="Calibri" w:cs="Arial"/>
          <w:sz w:val="22"/>
          <w:szCs w:val="22"/>
        </w:rPr>
        <w:t>.</w:t>
      </w:r>
      <w:bookmarkEnd w:id="20"/>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21"/>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2" w:name="_Ref382905432"/>
      <w:bookmarkStart w:id="23"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2"/>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275"/>
      <w:r w:rsidRPr="001E367E">
        <w:rPr>
          <w:rFonts w:ascii="Calibri" w:hAnsi="Calibri" w:cs="Calibri"/>
          <w:sz w:val="22"/>
          <w:szCs w:val="22"/>
        </w:rPr>
        <w:lastRenderedPageBreak/>
        <w:t>Náklady související s opravou včetně přepravného a cestovného vždy hradí Prodávající</w:t>
      </w:r>
      <w:r w:rsidR="00580140" w:rsidRPr="001E367E">
        <w:rPr>
          <w:rFonts w:ascii="Calibri" w:hAnsi="Calibri" w:cs="Calibri"/>
          <w:sz w:val="22"/>
          <w:szCs w:val="22"/>
        </w:rPr>
        <w:t>.</w:t>
      </w:r>
      <w:bookmarkEnd w:id="23"/>
      <w:bookmarkEnd w:id="24"/>
    </w:p>
    <w:p w:rsidR="00580140" w:rsidRPr="001E367E" w:rsidRDefault="00FB4D2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5181"/>
      <w:r>
        <w:rPr>
          <w:rFonts w:ascii="Calibri" w:hAnsi="Calibri" w:cs="Arial"/>
          <w:sz w:val="22"/>
          <w:szCs w:val="22"/>
        </w:rPr>
        <w:t>Opravené</w:t>
      </w:r>
      <w:r w:rsidR="00580140" w:rsidRPr="001E367E">
        <w:rPr>
          <w:rFonts w:ascii="Calibri" w:hAnsi="Calibri" w:cs="Arial"/>
          <w:sz w:val="22"/>
          <w:szCs w:val="22"/>
        </w:rPr>
        <w:t xml:space="preserve"> </w:t>
      </w:r>
      <w:r>
        <w:rPr>
          <w:rFonts w:ascii="Calibri" w:hAnsi="Calibri"/>
          <w:sz w:val="22"/>
          <w:szCs w:val="22"/>
        </w:rPr>
        <w:t>Zboží</w:t>
      </w:r>
      <w:r w:rsidR="00580140" w:rsidRPr="001E367E">
        <w:rPr>
          <w:rFonts w:ascii="Calibri" w:hAnsi="Calibri" w:cs="Arial"/>
          <w:sz w:val="22"/>
          <w:szCs w:val="22"/>
        </w:rPr>
        <w:t xml:space="preserve"> předá </w:t>
      </w:r>
      <w:r w:rsidR="006272F0" w:rsidRPr="001E367E">
        <w:rPr>
          <w:rFonts w:ascii="Calibri" w:hAnsi="Calibri" w:cs="Arial"/>
          <w:sz w:val="22"/>
          <w:szCs w:val="22"/>
        </w:rPr>
        <w:t xml:space="preserve">Prodávající Kupujícímu </w:t>
      </w:r>
      <w:r w:rsidR="00580140" w:rsidRPr="001E367E">
        <w:rPr>
          <w:rFonts w:ascii="Calibri" w:hAnsi="Calibri" w:cs="Arial"/>
          <w:sz w:val="22"/>
          <w:szCs w:val="22"/>
        </w:rPr>
        <w:t>na základě</w:t>
      </w:r>
      <w:r w:rsidR="00580140" w:rsidRPr="001E367E">
        <w:rPr>
          <w:rFonts w:ascii="Calibri" w:hAnsi="Calibri" w:cs="Arial"/>
          <w:b/>
          <w:sz w:val="22"/>
          <w:szCs w:val="22"/>
        </w:rPr>
        <w:t xml:space="preserve"> </w:t>
      </w:r>
      <w:r w:rsidR="00580140" w:rsidRPr="001E367E">
        <w:rPr>
          <w:rFonts w:ascii="Calibri" w:hAnsi="Calibri" w:cs="Arial"/>
          <w:bCs/>
          <w:iCs/>
          <w:sz w:val="22"/>
          <w:szCs w:val="22"/>
        </w:rPr>
        <w:t>předávacího</w:t>
      </w:r>
      <w:r w:rsidR="00580140" w:rsidRPr="001E367E">
        <w:rPr>
          <w:rFonts w:ascii="Calibri" w:hAnsi="Calibri" w:cs="Arial"/>
          <w:b/>
          <w:sz w:val="22"/>
          <w:szCs w:val="22"/>
        </w:rPr>
        <w:t xml:space="preserve"> </w:t>
      </w:r>
      <w:r w:rsidR="00580140" w:rsidRPr="001E367E">
        <w:rPr>
          <w:rFonts w:ascii="Calibri" w:hAnsi="Calibri" w:cs="Arial"/>
          <w:sz w:val="22"/>
          <w:szCs w:val="22"/>
        </w:rPr>
        <w:t>protokolu o opravě vady</w:t>
      </w:r>
      <w:r w:rsidR="00580140" w:rsidRPr="001E367E">
        <w:rPr>
          <w:rFonts w:ascii="Calibri" w:hAnsi="Calibri" w:cs="Arial"/>
          <w:b/>
          <w:sz w:val="22"/>
          <w:szCs w:val="22"/>
        </w:rPr>
        <w:t xml:space="preserve"> </w:t>
      </w:r>
      <w:r w:rsidR="00580140" w:rsidRPr="001E367E">
        <w:rPr>
          <w:rFonts w:ascii="Calibri" w:hAnsi="Calibri" w:cs="Arial"/>
          <w:sz w:val="22"/>
          <w:szCs w:val="22"/>
        </w:rPr>
        <w:t>(dále jen</w:t>
      </w:r>
      <w:r w:rsidR="00580140" w:rsidRPr="001E367E">
        <w:rPr>
          <w:rFonts w:ascii="Calibri" w:hAnsi="Calibri" w:cs="Arial"/>
          <w:b/>
          <w:sz w:val="22"/>
          <w:szCs w:val="22"/>
        </w:rPr>
        <w:t xml:space="preserve"> „Protokol o opravě vady“) </w:t>
      </w:r>
      <w:r w:rsidR="00580140" w:rsidRPr="001E367E">
        <w:rPr>
          <w:rFonts w:ascii="Calibri" w:hAnsi="Calibri" w:cs="Arial"/>
          <w:sz w:val="22"/>
          <w:szCs w:val="22"/>
        </w:rPr>
        <w:t>obsahujícího</w:t>
      </w:r>
      <w:r w:rsidR="00580140" w:rsidRPr="001E367E">
        <w:rPr>
          <w:rFonts w:ascii="Calibri" w:hAnsi="Calibri" w:cs="Arial"/>
          <w:b/>
          <w:sz w:val="22"/>
          <w:szCs w:val="22"/>
        </w:rPr>
        <w:t xml:space="preserve"> </w:t>
      </w:r>
      <w:r w:rsidR="00580140" w:rsidRPr="001E367E">
        <w:rPr>
          <w:rFonts w:ascii="Calibri" w:hAnsi="Calibri" w:cs="Arial"/>
          <w:bCs/>
          <w:iCs/>
          <w:sz w:val="22"/>
          <w:szCs w:val="22"/>
        </w:rPr>
        <w:t xml:space="preserve">potvrzení obou Smluvních stran, že </w:t>
      </w:r>
      <w:r>
        <w:rPr>
          <w:rFonts w:ascii="Calibri" w:hAnsi="Calibri"/>
          <w:sz w:val="22"/>
          <w:szCs w:val="22"/>
        </w:rPr>
        <w:t>Zboží</w:t>
      </w:r>
      <w:r w:rsidR="00580140" w:rsidRPr="001E367E">
        <w:rPr>
          <w:rFonts w:ascii="Calibri" w:hAnsi="Calibri" w:cs="Arial"/>
          <w:bCs/>
          <w:iCs/>
          <w:sz w:val="22"/>
          <w:szCs w:val="22"/>
        </w:rPr>
        <w:t xml:space="preserve"> byl</w:t>
      </w:r>
      <w:r>
        <w:rPr>
          <w:rFonts w:ascii="Calibri" w:hAnsi="Calibri" w:cs="Arial"/>
          <w:bCs/>
          <w:iCs/>
          <w:sz w:val="22"/>
          <w:szCs w:val="22"/>
        </w:rPr>
        <w:t>o</w:t>
      </w:r>
      <w:r w:rsidR="00580140" w:rsidRPr="001E367E">
        <w:rPr>
          <w:rFonts w:ascii="Calibri" w:hAnsi="Calibri" w:cs="Arial"/>
          <w:bCs/>
          <w:iCs/>
          <w:sz w:val="22"/>
          <w:szCs w:val="22"/>
        </w:rPr>
        <w:t xml:space="preserve"> zbaven</w:t>
      </w:r>
      <w:r>
        <w:rPr>
          <w:rFonts w:ascii="Calibri" w:hAnsi="Calibri" w:cs="Arial"/>
          <w:bCs/>
          <w:iCs/>
          <w:sz w:val="22"/>
          <w:szCs w:val="22"/>
        </w:rPr>
        <w:t>o</w:t>
      </w:r>
      <w:r w:rsidR="00580140" w:rsidRPr="001E367E">
        <w:rPr>
          <w:rFonts w:ascii="Calibri" w:hAnsi="Calibri" w:cs="Arial"/>
          <w:bCs/>
          <w:iCs/>
          <w:sz w:val="22"/>
          <w:szCs w:val="22"/>
        </w:rPr>
        <w:t xml:space="preserve"> vad.</w:t>
      </w:r>
      <w:bookmarkEnd w:id="25"/>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3"/>
      <w:r w:rsidRPr="0035417B">
        <w:rPr>
          <w:rFonts w:ascii="Calibri" w:hAnsi="Calibri" w:cs="Calibri"/>
          <w:sz w:val="22"/>
          <w:szCs w:val="22"/>
        </w:rPr>
        <w:t xml:space="preserve">Na opravenou část </w:t>
      </w:r>
      <w:r w:rsidR="00FB4D20">
        <w:rPr>
          <w:rFonts w:ascii="Calibri" w:hAnsi="Calibri"/>
          <w:sz w:val="22"/>
          <w:szCs w:val="22"/>
        </w:rPr>
        <w:t>Zboží</w:t>
      </w:r>
      <w:r w:rsidRPr="0035417B">
        <w:rPr>
          <w:rFonts w:ascii="Calibri" w:hAnsi="Calibri" w:cs="Calibri"/>
          <w:sz w:val="22"/>
          <w:szCs w:val="22"/>
        </w:rPr>
        <w:t xml:space="preserve"> se vztahuje záruční doba dle odst. </w:t>
      </w:r>
      <w:fldSimple w:instr=" REF _Ref380048977 \r \h  \* MERGEFORMAT ">
        <w:r w:rsidR="009C4331" w:rsidRPr="009C4331">
          <w:rPr>
            <w:rFonts w:ascii="Calibri" w:hAnsi="Calibri" w:cs="Calibri"/>
            <w:sz w:val="22"/>
            <w:szCs w:val="22"/>
          </w:rPr>
          <w:t>15.1</w:t>
        </w:r>
      </w:fldSimple>
      <w:r w:rsidRPr="0035417B">
        <w:rPr>
          <w:rFonts w:ascii="Calibri" w:hAnsi="Calibri" w:cs="Calibri"/>
          <w:sz w:val="22"/>
          <w:szCs w:val="22"/>
        </w:rPr>
        <w:t xml:space="preserve"> a počíná běžet dnem odstranění vady </w:t>
      </w:r>
      <w:r w:rsidR="00FB4D20">
        <w:rPr>
          <w:rFonts w:ascii="Calibri" w:hAnsi="Calibri"/>
          <w:sz w:val="22"/>
          <w:szCs w:val="22"/>
        </w:rPr>
        <w:t>Zboží</w:t>
      </w:r>
      <w:r w:rsidRPr="0035417B">
        <w:rPr>
          <w:rFonts w:ascii="Calibri" w:hAnsi="Calibri" w:cs="Calibri"/>
          <w:sz w:val="22"/>
          <w:szCs w:val="22"/>
        </w:rPr>
        <w:t xml:space="preserve"> dokumentovaného podpisem Protokolu o opravě vady oprávněnými zástupci obou Smluvních stran.</w:t>
      </w:r>
      <w:bookmarkEnd w:id="26"/>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209017"/>
      <w:r w:rsidRPr="001E367E">
        <w:rPr>
          <w:rFonts w:ascii="Calibri" w:hAnsi="Calibri" w:cs="Calibri"/>
          <w:sz w:val="22"/>
          <w:szCs w:val="22"/>
        </w:rPr>
        <w:t xml:space="preserve">Vykazuje-li </w:t>
      </w:r>
      <w:r w:rsidR="00FB4D20">
        <w:rPr>
          <w:rFonts w:ascii="Calibri" w:hAnsi="Calibri"/>
          <w:sz w:val="22"/>
          <w:szCs w:val="22"/>
        </w:rPr>
        <w:t>Zboží</w:t>
      </w:r>
      <w:r w:rsidRPr="001E367E">
        <w:rPr>
          <w:rFonts w:ascii="Calibri" w:hAnsi="Calibri" w:cs="Calibri"/>
          <w:sz w:val="22"/>
          <w:szCs w:val="22"/>
        </w:rPr>
        <w:t xml:space="preserve"> vady, pro které je nelze prokazatelně užívat více jak 60 dnů (doba závad) během šesti po sobě jdoucích měsíců záruční doby, je Prodávající povinen odstranit vadu dodáním nového </w:t>
      </w:r>
      <w:r w:rsidR="00FB4D20">
        <w:rPr>
          <w:rFonts w:ascii="Calibri" w:hAnsi="Calibri"/>
          <w:sz w:val="22"/>
          <w:szCs w:val="22"/>
        </w:rPr>
        <w:t>Zboží</w:t>
      </w:r>
      <w:r w:rsidRPr="001E367E">
        <w:rPr>
          <w:rFonts w:ascii="Calibri" w:hAnsi="Calibri" w:cs="Calibri"/>
          <w:sz w:val="22"/>
          <w:szCs w:val="22"/>
        </w:rPr>
        <w:t xml:space="preserve"> bez vady dle § 2106 odst. (1) písm. a) OZ ve lhůtě 60 dnů.</w:t>
      </w:r>
      <w:bookmarkEnd w:id="27"/>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8"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EE579A">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EE579A">
        <w:rPr>
          <w:rFonts w:ascii="Calibri" w:hAnsi="Calibri" w:cs="Calibri"/>
          <w:sz w:val="22"/>
          <w:szCs w:val="22"/>
        </w:rPr>
      </w:r>
      <w:r w:rsidR="00EE579A">
        <w:rPr>
          <w:rFonts w:ascii="Calibri" w:hAnsi="Calibri" w:cs="Calibri"/>
          <w:sz w:val="22"/>
          <w:szCs w:val="22"/>
        </w:rPr>
        <w:fldChar w:fldCharType="separate"/>
      </w:r>
      <w:r w:rsidR="009C4331">
        <w:rPr>
          <w:rFonts w:ascii="Calibri" w:hAnsi="Calibri" w:cs="Calibri"/>
          <w:sz w:val="22"/>
          <w:szCs w:val="22"/>
        </w:rPr>
        <w:t>15.3</w:t>
      </w:r>
      <w:r w:rsidR="00EE579A">
        <w:rPr>
          <w:rFonts w:ascii="Calibri" w:hAnsi="Calibri" w:cs="Calibri"/>
          <w:sz w:val="22"/>
          <w:szCs w:val="22"/>
        </w:rPr>
        <w:fldChar w:fldCharType="end"/>
      </w:r>
      <w:r w:rsidR="00AE196A">
        <w:rPr>
          <w:rFonts w:ascii="Calibri" w:hAnsi="Calibri" w:cs="Calibri"/>
          <w:sz w:val="22"/>
          <w:szCs w:val="22"/>
        </w:rPr>
        <w:t xml:space="preserve">, </w:t>
      </w:r>
      <w:r w:rsidR="00EE579A">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EE579A">
        <w:rPr>
          <w:rFonts w:ascii="Calibri" w:hAnsi="Calibri" w:cs="Calibri"/>
          <w:sz w:val="22"/>
          <w:szCs w:val="22"/>
        </w:rPr>
      </w:r>
      <w:r w:rsidR="00EE579A">
        <w:rPr>
          <w:rFonts w:ascii="Calibri" w:hAnsi="Calibri" w:cs="Calibri"/>
          <w:sz w:val="22"/>
          <w:szCs w:val="22"/>
        </w:rPr>
        <w:fldChar w:fldCharType="separate"/>
      </w:r>
      <w:r w:rsidR="009C4331">
        <w:rPr>
          <w:rFonts w:ascii="Calibri" w:hAnsi="Calibri" w:cs="Calibri"/>
          <w:sz w:val="22"/>
          <w:szCs w:val="22"/>
        </w:rPr>
        <w:t>15.4</w:t>
      </w:r>
      <w:r w:rsidR="00EE579A">
        <w:rPr>
          <w:rFonts w:ascii="Calibri" w:hAnsi="Calibri" w:cs="Calibri"/>
          <w:sz w:val="22"/>
          <w:szCs w:val="22"/>
        </w:rPr>
        <w:fldChar w:fldCharType="end"/>
      </w:r>
      <w:r w:rsidR="00AE196A">
        <w:rPr>
          <w:rFonts w:ascii="Calibri" w:hAnsi="Calibri" w:cs="Calibri"/>
          <w:sz w:val="22"/>
          <w:szCs w:val="22"/>
        </w:rPr>
        <w:t xml:space="preserve"> a </w:t>
      </w:r>
      <w:r w:rsidR="00EE579A">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EE579A">
        <w:rPr>
          <w:rFonts w:ascii="Calibri" w:hAnsi="Calibri" w:cs="Calibri"/>
          <w:sz w:val="22"/>
          <w:szCs w:val="22"/>
        </w:rPr>
      </w:r>
      <w:r w:rsidR="00EE579A">
        <w:rPr>
          <w:rFonts w:ascii="Calibri" w:hAnsi="Calibri" w:cs="Calibri"/>
          <w:sz w:val="22"/>
          <w:szCs w:val="22"/>
        </w:rPr>
        <w:fldChar w:fldCharType="separate"/>
      </w:r>
      <w:r w:rsidR="009C4331">
        <w:rPr>
          <w:rFonts w:ascii="Calibri" w:hAnsi="Calibri" w:cs="Calibri"/>
          <w:sz w:val="22"/>
          <w:szCs w:val="22"/>
        </w:rPr>
        <w:t>15.6</w:t>
      </w:r>
      <w:r w:rsidR="00EE579A">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8"/>
      <w:r w:rsidR="00580140" w:rsidRPr="001E367E">
        <w:rPr>
          <w:rFonts w:ascii="Calibri" w:hAnsi="Calibri" w:cs="Calibri"/>
          <w:sz w:val="22"/>
          <w:szCs w:val="22"/>
        </w:rPr>
        <w:t xml:space="preserve"> </w:t>
      </w:r>
    </w:p>
    <w:p w:rsidR="00233E08" w:rsidRPr="005E0DC8"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9" w:name="_Ref382208790"/>
      <w:r w:rsidRPr="005E0DC8">
        <w:rPr>
          <w:rFonts w:ascii="Calibri" w:hAnsi="Calibri"/>
          <w:sz w:val="22"/>
          <w:szCs w:val="22"/>
        </w:rPr>
        <w:t xml:space="preserve">Kupující má nárok na úhradu </w:t>
      </w:r>
      <w:r w:rsidR="00AF59F8" w:rsidRPr="005E0DC8">
        <w:rPr>
          <w:rFonts w:ascii="Calibri" w:hAnsi="Calibri"/>
          <w:sz w:val="22"/>
          <w:szCs w:val="22"/>
        </w:rPr>
        <w:t>300,-Kč</w:t>
      </w:r>
      <w:r w:rsidR="00311F0A" w:rsidRPr="005E0DC8">
        <w:rPr>
          <w:rFonts w:ascii="Calibri" w:hAnsi="Calibri"/>
          <w:sz w:val="22"/>
          <w:szCs w:val="22"/>
        </w:rPr>
        <w:t xml:space="preserve"> </w:t>
      </w:r>
      <w:r w:rsidR="00233E08" w:rsidRPr="005E0DC8">
        <w:rPr>
          <w:rFonts w:ascii="Calibri" w:hAnsi="Calibri"/>
          <w:sz w:val="22"/>
          <w:szCs w:val="22"/>
        </w:rPr>
        <w:t xml:space="preserve">za každý den, po který nemohl </w:t>
      </w:r>
      <w:r w:rsidR="00FB4D20" w:rsidRPr="005E0DC8">
        <w:rPr>
          <w:rFonts w:ascii="Calibri" w:hAnsi="Calibri"/>
          <w:sz w:val="22"/>
          <w:szCs w:val="22"/>
        </w:rPr>
        <w:t>Zboží</w:t>
      </w:r>
      <w:r w:rsidR="00233E08" w:rsidRPr="005E0DC8">
        <w:rPr>
          <w:rFonts w:ascii="Calibri" w:hAnsi="Calibri"/>
          <w:sz w:val="22"/>
          <w:szCs w:val="22"/>
        </w:rPr>
        <w:t xml:space="preserve"> pro vadu podléhající záruční opravě používat v době běhu záruční doby</w:t>
      </w:r>
      <w:bookmarkStart w:id="30" w:name="_Ref381616598"/>
      <w:r w:rsidR="00233E08" w:rsidRPr="005E0DC8">
        <w:rPr>
          <w:rFonts w:ascii="Calibri" w:hAnsi="Calibri"/>
          <w:sz w:val="22"/>
          <w:szCs w:val="22"/>
        </w:rPr>
        <w:t>, počínaje 15. dnem po uplatnění záruční vady.</w:t>
      </w:r>
      <w:bookmarkEnd w:id="29"/>
      <w:bookmarkEnd w:id="30"/>
    </w:p>
    <w:p w:rsidR="00233E08" w:rsidRPr="005E0DC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5E0DC8">
        <w:rPr>
          <w:rFonts w:ascii="Calibri" w:hAnsi="Calibri" w:cs="Calibri"/>
          <w:b/>
          <w:bCs/>
          <w:sz w:val="22"/>
          <w:szCs w:val="22"/>
          <w:u w:val="single"/>
        </w:rPr>
        <w:t>SMLUVNÍ POKUTY</w:t>
      </w:r>
    </w:p>
    <w:p w:rsidR="00233E08" w:rsidRPr="00377B10"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377B10">
        <w:rPr>
          <w:rFonts w:ascii="Calibri" w:hAnsi="Calibri" w:cs="Calibri"/>
          <w:sz w:val="22"/>
          <w:szCs w:val="22"/>
        </w:rPr>
        <w:t xml:space="preserve">Kupující je oprávněn uplatnit vůči Prodávajícímu smluvní pokutu ve výši </w:t>
      </w:r>
      <w:r w:rsidR="00AF59F8" w:rsidRPr="00377B10">
        <w:rPr>
          <w:rFonts w:ascii="Calibri" w:hAnsi="Calibri" w:cs="Calibri"/>
          <w:sz w:val="22"/>
          <w:szCs w:val="22"/>
        </w:rPr>
        <w:t>0,</w:t>
      </w:r>
      <w:r w:rsidR="00262A39" w:rsidRPr="00377B10">
        <w:rPr>
          <w:rFonts w:ascii="Calibri" w:hAnsi="Calibri" w:cs="Calibri"/>
          <w:sz w:val="22"/>
          <w:szCs w:val="22"/>
        </w:rPr>
        <w:t>0</w:t>
      </w:r>
      <w:r w:rsidR="00AF59F8" w:rsidRPr="00377B10">
        <w:rPr>
          <w:rFonts w:ascii="Calibri" w:hAnsi="Calibri" w:cs="Calibri"/>
          <w:sz w:val="22"/>
          <w:szCs w:val="22"/>
        </w:rPr>
        <w:t>5 %</w:t>
      </w:r>
      <w:r w:rsidRPr="00377B10">
        <w:rPr>
          <w:rFonts w:ascii="Calibri" w:hAnsi="Calibri" w:cs="Calibri"/>
          <w:sz w:val="22"/>
          <w:szCs w:val="22"/>
        </w:rPr>
        <w:t xml:space="preserve"> z Kupní Ceny za každý započatý den prodlení s  plněním povinností dle odst</w:t>
      </w:r>
      <w:r w:rsidR="00262A39" w:rsidRPr="00377B10">
        <w:rPr>
          <w:rFonts w:ascii="Calibri" w:hAnsi="Calibri" w:cs="Calibri"/>
          <w:sz w:val="22"/>
          <w:szCs w:val="22"/>
        </w:rPr>
        <w:t xml:space="preserve">. </w:t>
      </w:r>
      <w:fldSimple w:instr=" REF _Ref412120245 \r \h  \* MERGEFORMAT ">
        <w:r w:rsidR="009C4331">
          <w:rPr>
            <w:rFonts w:ascii="Calibri" w:hAnsi="Calibri" w:cs="Calibri"/>
            <w:sz w:val="22"/>
            <w:szCs w:val="22"/>
          </w:rPr>
          <w:t>4.1</w:t>
        </w:r>
      </w:fldSimple>
      <w:r w:rsidR="00262A39" w:rsidRPr="00377B10">
        <w:rPr>
          <w:rFonts w:ascii="Calibri" w:hAnsi="Calibri" w:cs="Calibri"/>
          <w:sz w:val="22"/>
          <w:szCs w:val="22"/>
        </w:rPr>
        <w:t xml:space="preserve"> </w:t>
      </w:r>
      <w:r w:rsidRPr="00377B10">
        <w:rPr>
          <w:rFonts w:ascii="Calibri" w:hAnsi="Calibri" w:cs="Calibri"/>
          <w:sz w:val="22"/>
          <w:szCs w:val="22"/>
        </w:rPr>
        <w:t xml:space="preserve"> a </w:t>
      </w:r>
      <w:fldSimple w:instr=" REF _Ref382209017 \r \h  \* MERGEFORMAT ">
        <w:r w:rsidR="009C4331" w:rsidRPr="009C4331">
          <w:rPr>
            <w:rFonts w:ascii="Calibri" w:hAnsi="Calibri" w:cs="Calibri"/>
            <w:sz w:val="22"/>
            <w:szCs w:val="22"/>
          </w:rPr>
          <w:t>15.8</w:t>
        </w:r>
      </w:fldSimple>
      <w:r w:rsidRPr="00377B10">
        <w:rPr>
          <w:rFonts w:ascii="Calibri" w:hAnsi="Calibri" w:cs="Calibri"/>
          <w:sz w:val="22"/>
          <w:szCs w:val="22"/>
        </w:rPr>
        <w:t xml:space="preserve"> Smlouvy</w:t>
      </w:r>
      <w:r w:rsidRPr="00377B10">
        <w:rPr>
          <w:rFonts w:ascii="Calibri" w:hAnsi="Calibri" w:cs="Calibri"/>
          <w:color w:val="00B0F0"/>
          <w:sz w:val="22"/>
          <w:szCs w:val="22"/>
        </w:rPr>
        <w:t>.</w:t>
      </w:r>
      <w:r w:rsidR="00233E08" w:rsidRPr="00377B10">
        <w:rPr>
          <w:rFonts w:ascii="Calibri" w:hAnsi="Calibri" w:cs="Calibri"/>
          <w:color w:val="00B0F0"/>
          <w:sz w:val="22"/>
          <w:szCs w:val="22"/>
        </w:rPr>
        <w:t xml:space="preserve">  </w:t>
      </w:r>
    </w:p>
    <w:p w:rsidR="00AE196A" w:rsidRPr="00377B10" w:rsidRDefault="00AF59F8"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1970744"/>
      <w:r w:rsidRPr="00377B10">
        <w:rPr>
          <w:rFonts w:ascii="Calibri" w:hAnsi="Calibri" w:cs="Calibri"/>
          <w:sz w:val="22"/>
          <w:szCs w:val="22"/>
        </w:rPr>
        <w:t>V případě prodlení Prodávajícího s provedením pozáruční opravy je Kupující oprávněn uplatnit vůči Prodávajícímu smluvní pokutu ve výši</w:t>
      </w:r>
      <w:r w:rsidRPr="00377B10">
        <w:rPr>
          <w:rFonts w:ascii="Calibri" w:hAnsi="Calibri"/>
          <w:sz w:val="22"/>
          <w:szCs w:val="22"/>
        </w:rPr>
        <w:t xml:space="preserve"> 300,-Kč</w:t>
      </w:r>
      <w:r w:rsidRPr="00377B10">
        <w:rPr>
          <w:rFonts w:ascii="Calibri" w:hAnsi="Calibri" w:cs="Calibri"/>
          <w:sz w:val="22"/>
          <w:szCs w:val="22"/>
        </w:rPr>
        <w:t xml:space="preserve"> za každý započatý den prodlení.</w:t>
      </w:r>
      <w:bookmarkEnd w:id="31"/>
    </w:p>
    <w:p w:rsidR="00233E08" w:rsidRPr="00377B10"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377B10">
        <w:rPr>
          <w:rFonts w:ascii="Calibri" w:hAnsi="Calibri" w:cs="Calibri"/>
          <w:sz w:val="22"/>
          <w:szCs w:val="22"/>
        </w:rPr>
        <w:t>V případě odstoupení od Smlouvy dle odst.</w:t>
      </w:r>
      <w:r w:rsidR="00262A39" w:rsidRPr="00377B10">
        <w:rPr>
          <w:rFonts w:ascii="Calibri" w:hAnsi="Calibri" w:cs="Calibri"/>
          <w:sz w:val="22"/>
          <w:szCs w:val="22"/>
        </w:rPr>
        <w:t xml:space="preserve"> </w:t>
      </w:r>
      <w:fldSimple w:instr=" REF _Ref412120524 \r \h  \* MERGEFORMAT ">
        <w:r w:rsidR="009C4331">
          <w:rPr>
            <w:rFonts w:ascii="Calibri" w:hAnsi="Calibri" w:cs="Calibri"/>
            <w:sz w:val="22"/>
            <w:szCs w:val="22"/>
          </w:rPr>
          <w:t>13.2.1</w:t>
        </w:r>
      </w:fldSimple>
      <w:r w:rsidR="00262A39" w:rsidRPr="00377B10">
        <w:rPr>
          <w:rFonts w:ascii="Calibri" w:hAnsi="Calibri" w:cs="Calibri"/>
          <w:sz w:val="22"/>
          <w:szCs w:val="22"/>
        </w:rPr>
        <w:t xml:space="preserve"> a</w:t>
      </w:r>
      <w:r w:rsidRPr="00377B10">
        <w:rPr>
          <w:rFonts w:ascii="Calibri" w:hAnsi="Calibri" w:cs="Calibri"/>
          <w:sz w:val="22"/>
          <w:szCs w:val="22"/>
        </w:rPr>
        <w:t xml:space="preserve"> </w:t>
      </w:r>
      <w:fldSimple w:instr=" REF _Ref380048761 \r \h  \* MERGEFORMAT ">
        <w:r w:rsidR="009C4331" w:rsidRPr="009C4331">
          <w:rPr>
            <w:rFonts w:ascii="Calibri" w:hAnsi="Calibri" w:cs="Calibri"/>
            <w:sz w:val="22"/>
            <w:szCs w:val="22"/>
          </w:rPr>
          <w:t>13.2.2</w:t>
        </w:r>
      </w:fldSimple>
      <w:r w:rsidR="007D58AA" w:rsidRPr="00377B10">
        <w:rPr>
          <w:rFonts w:ascii="Calibri" w:hAnsi="Calibri" w:cs="Calibri"/>
          <w:sz w:val="22"/>
          <w:szCs w:val="22"/>
        </w:rPr>
        <w:t xml:space="preserve"> </w:t>
      </w:r>
      <w:r w:rsidRPr="00377B10">
        <w:rPr>
          <w:rFonts w:ascii="Calibri" w:hAnsi="Calibri" w:cs="Calibri"/>
          <w:sz w:val="22"/>
          <w:szCs w:val="22"/>
        </w:rPr>
        <w:t xml:space="preserve">je </w:t>
      </w:r>
      <w:r w:rsidR="00571705" w:rsidRPr="00377B10">
        <w:rPr>
          <w:rFonts w:ascii="Calibri" w:hAnsi="Calibri" w:cs="Calibri"/>
          <w:sz w:val="22"/>
          <w:szCs w:val="22"/>
        </w:rPr>
        <w:t xml:space="preserve">Kupující </w:t>
      </w:r>
      <w:r w:rsidRPr="00377B10">
        <w:rPr>
          <w:rFonts w:ascii="Calibri" w:hAnsi="Calibri" w:cs="Calibri"/>
          <w:sz w:val="22"/>
          <w:szCs w:val="22"/>
        </w:rPr>
        <w:t xml:space="preserve">oprávněn uplatnit vůči </w:t>
      </w:r>
      <w:r w:rsidR="00571705" w:rsidRPr="00377B10">
        <w:rPr>
          <w:rFonts w:ascii="Calibri" w:hAnsi="Calibri" w:cs="Calibri"/>
          <w:sz w:val="22"/>
          <w:szCs w:val="22"/>
        </w:rPr>
        <w:t xml:space="preserve">Prodávajícímu </w:t>
      </w:r>
      <w:r w:rsidR="00C060BB" w:rsidRPr="00377B10">
        <w:rPr>
          <w:rFonts w:ascii="Calibri" w:hAnsi="Calibri" w:cs="Calibri"/>
          <w:sz w:val="22"/>
          <w:szCs w:val="22"/>
        </w:rPr>
        <w:t xml:space="preserve">smluvní pokutu ve výši </w:t>
      </w:r>
      <w:r w:rsidR="00262A39" w:rsidRPr="00377B10">
        <w:rPr>
          <w:rFonts w:ascii="Calibri" w:hAnsi="Calibri" w:cs="Calibri"/>
          <w:sz w:val="22"/>
          <w:szCs w:val="22"/>
        </w:rPr>
        <w:t>3</w:t>
      </w:r>
      <w:r w:rsidR="00AF59F8" w:rsidRPr="00377B10">
        <w:rPr>
          <w:rFonts w:ascii="Calibri" w:hAnsi="Calibri" w:cs="Calibri"/>
          <w:sz w:val="22"/>
          <w:szCs w:val="22"/>
        </w:rPr>
        <w:t>0</w:t>
      </w:r>
      <w:r w:rsidR="00A54FD3" w:rsidRPr="00377B10">
        <w:rPr>
          <w:rFonts w:ascii="Calibri" w:hAnsi="Calibri" w:cs="Calibri"/>
          <w:sz w:val="22"/>
          <w:szCs w:val="22"/>
        </w:rPr>
        <w:t xml:space="preserve"> </w:t>
      </w:r>
      <w:r w:rsidRPr="00377B10">
        <w:rPr>
          <w:rFonts w:ascii="Calibri" w:hAnsi="Calibri" w:cs="Calibri"/>
          <w:sz w:val="22"/>
          <w:szCs w:val="22"/>
        </w:rPr>
        <w:t>% Kupní Ceny.</w:t>
      </w:r>
    </w:p>
    <w:p w:rsidR="00C060BB" w:rsidRPr="00377B10" w:rsidRDefault="006357E1" w:rsidP="00233E08">
      <w:pPr>
        <w:pStyle w:val="Odstavecseseznamem1"/>
        <w:numPr>
          <w:ilvl w:val="1"/>
          <w:numId w:val="2"/>
        </w:numPr>
        <w:spacing w:after="240"/>
        <w:jc w:val="both"/>
        <w:rPr>
          <w:rFonts w:asciiTheme="minorHAnsi" w:hAnsiTheme="minorHAnsi" w:cs="Calibri"/>
          <w:b/>
          <w:bCs/>
          <w:sz w:val="22"/>
          <w:szCs w:val="22"/>
          <w:u w:val="single"/>
        </w:rPr>
      </w:pPr>
      <w:r w:rsidRPr="00637B21">
        <w:rPr>
          <w:rFonts w:ascii="Calibri" w:hAnsi="Calibri" w:cs="Calibri"/>
          <w:sz w:val="22"/>
          <w:szCs w:val="22"/>
        </w:rPr>
        <w:t>Pro případ prodlení s úhradou kterékoli splatné pohledávky (peněžitého dluh</w:t>
      </w:r>
      <w:r>
        <w:rPr>
          <w:rFonts w:ascii="Calibri" w:hAnsi="Calibri" w:cs="Calibri"/>
          <w:sz w:val="22"/>
          <w:szCs w:val="22"/>
        </w:rPr>
        <w:t>u) dle Smlouvy je prodlévající Objednatel či Z</w:t>
      </w:r>
      <w:r w:rsidRPr="00637B21">
        <w:rPr>
          <w:rFonts w:ascii="Calibri" w:hAnsi="Calibri" w:cs="Calibri"/>
          <w:sz w:val="22"/>
          <w:szCs w:val="22"/>
        </w:rPr>
        <w:t>hotovitel (dlužník) pov</w:t>
      </w:r>
      <w:r>
        <w:rPr>
          <w:rFonts w:ascii="Calibri" w:hAnsi="Calibri" w:cs="Calibri"/>
          <w:sz w:val="22"/>
          <w:szCs w:val="22"/>
        </w:rPr>
        <w:t>inen zaplatit druhé S</w:t>
      </w:r>
      <w:r w:rsidRPr="00637B21">
        <w:rPr>
          <w:rFonts w:ascii="Calibri" w:hAnsi="Calibri" w:cs="Calibri"/>
          <w:sz w:val="22"/>
          <w:szCs w:val="22"/>
        </w:rPr>
        <w:t>mluvní straně (věřiteli) úrok z prodlení ve výši 0,0</w:t>
      </w:r>
      <w:r>
        <w:rPr>
          <w:rFonts w:ascii="Calibri" w:hAnsi="Calibri" w:cs="Calibri"/>
          <w:sz w:val="22"/>
          <w:szCs w:val="22"/>
        </w:rPr>
        <w:t>5</w:t>
      </w:r>
      <w:r w:rsidRPr="00637B21">
        <w:rPr>
          <w:rFonts w:ascii="Calibri" w:hAnsi="Calibri" w:cs="Calibri"/>
          <w:sz w:val="22"/>
          <w:szCs w:val="22"/>
        </w:rPr>
        <w:t xml:space="preserve"> % z dlužné částky za každý den prodlení</w:t>
      </w:r>
      <w:r w:rsidR="00233E08" w:rsidRPr="00377B10">
        <w:rPr>
          <w:rFonts w:asciiTheme="minorHAnsi" w:hAnsiTheme="minorHAnsi" w:cs="Calibri"/>
          <w:sz w:val="22"/>
          <w:szCs w:val="22"/>
        </w:rPr>
        <w:t xml:space="preserve">. </w:t>
      </w:r>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096E57">
        <w:rPr>
          <w:rFonts w:asciiTheme="minorHAnsi" w:hAnsiTheme="minorHAnsi" w:cs="Calibri"/>
          <w:sz w:val="22"/>
          <w:szCs w:val="22"/>
        </w:rPr>
        <w:t>Smluvní pokuta</w:t>
      </w:r>
      <w:r w:rsidRPr="00382F2D">
        <w:rPr>
          <w:rFonts w:ascii="Calibri" w:hAnsi="Calibri" w:cs="Calibri"/>
          <w:sz w:val="22"/>
          <w:szCs w:val="22"/>
        </w:rPr>
        <w:t xml:space="preserve">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Zaplacením smluvn</w:t>
      </w:r>
      <w:r w:rsidR="00E76A3D">
        <w:rPr>
          <w:rFonts w:ascii="Calibri" w:hAnsi="Calibri" w:cs="Calibri"/>
          <w:sz w:val="22"/>
          <w:szCs w:val="22"/>
        </w:rPr>
        <w:t>í pokuty nejsou dotčeny nároky S</w:t>
      </w:r>
      <w:r w:rsidRPr="001E367E">
        <w:rPr>
          <w:rFonts w:ascii="Calibri" w:hAnsi="Calibri" w:cs="Calibri"/>
          <w:sz w:val="22"/>
          <w:szCs w:val="22"/>
        </w:rPr>
        <w:t xml:space="preserve">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lastRenderedPageBreak/>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7B4A58">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2"/>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3"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3"/>
    </w:p>
    <w:p w:rsidR="00096E57" w:rsidRPr="00FB7C3C" w:rsidRDefault="00571705" w:rsidP="00FB7C3C">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fldSimple w:instr=" REF _Ref380055579 \r \h  \* MERGEFORMAT ">
        <w:r w:rsidR="009C4331" w:rsidRPr="009C4331">
          <w:rPr>
            <w:rFonts w:ascii="Calibri" w:hAnsi="Calibri" w:cs="Calibri"/>
            <w:sz w:val="22"/>
            <w:szCs w:val="22"/>
          </w:rPr>
          <w:t>18.1</w:t>
        </w:r>
      </w:fldSimple>
      <w:r w:rsidR="00F11C1B" w:rsidRPr="001E367E">
        <w:rPr>
          <w:rFonts w:ascii="Calibri" w:hAnsi="Calibri" w:cs="Calibri"/>
          <w:sz w:val="22"/>
          <w:szCs w:val="22"/>
        </w:rPr>
        <w:t xml:space="preserve"> až </w:t>
      </w:r>
      <w:fldSimple w:instr=" REF _Ref380055588 \r \h  \* MERGEFORMAT ">
        <w:r w:rsidR="009C4331" w:rsidRPr="009C4331">
          <w:rPr>
            <w:rFonts w:ascii="Calibri" w:hAnsi="Calibri" w:cs="Calibri"/>
            <w:sz w:val="22"/>
            <w:szCs w:val="22"/>
          </w:rPr>
          <w:t>18.3</w:t>
        </w:r>
      </w:fldSimple>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této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w:t>
      </w:r>
      <w:r w:rsidR="00FB4D20">
        <w:rPr>
          <w:rFonts w:ascii="Calibri" w:hAnsi="Calibri" w:cs="Arial"/>
          <w:sz w:val="22"/>
          <w:szCs w:val="22"/>
        </w:rPr>
        <w:t>e</w:t>
      </w:r>
      <w:r w:rsidR="00571705" w:rsidRPr="00571705">
        <w:rPr>
          <w:rFonts w:ascii="Calibri" w:hAnsi="Calibri" w:cs="Arial"/>
          <w:sz w:val="22"/>
          <w:szCs w:val="22"/>
        </w:rPr>
        <w:t xml:space="preserve"> </w:t>
      </w:r>
      <w:r w:rsidR="00FB4D20">
        <w:rPr>
          <w:rFonts w:ascii="Calibri" w:hAnsi="Calibri"/>
          <w:sz w:val="22"/>
          <w:szCs w:val="22"/>
        </w:rPr>
        <w:t>Zboží</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Tabulka technických specifikací k</w:t>
      </w:r>
      <w:r w:rsidR="00FB4D20">
        <w:rPr>
          <w:rFonts w:ascii="Calibri" w:hAnsi="Calibri" w:cs="Arial"/>
          <w:sz w:val="22"/>
          <w:szCs w:val="22"/>
        </w:rPr>
        <w:t>e</w:t>
      </w:r>
      <w:r w:rsidRPr="001E367E">
        <w:rPr>
          <w:rFonts w:ascii="Calibri" w:hAnsi="Calibri" w:cs="Arial"/>
          <w:sz w:val="22"/>
          <w:szCs w:val="22"/>
        </w:rPr>
        <w:t xml:space="preserve"> </w:t>
      </w:r>
      <w:r w:rsidR="00FB4D20">
        <w:rPr>
          <w:rFonts w:ascii="Calibri" w:hAnsi="Calibri"/>
          <w:sz w:val="22"/>
          <w:szCs w:val="22"/>
        </w:rPr>
        <w:t>Zboží</w:t>
      </w:r>
      <w:r w:rsidRPr="001E367E">
        <w:rPr>
          <w:rFonts w:ascii="Calibri" w:hAnsi="Calibri" w:cs="Arial"/>
          <w:sz w:val="22"/>
          <w:szCs w:val="22"/>
        </w:rPr>
        <w:t xml:space="preserve">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 xml:space="preserve">Popis a </w:t>
      </w:r>
      <w:r w:rsidRPr="00FB4D20">
        <w:rPr>
          <w:rFonts w:ascii="Calibri" w:hAnsi="Calibri" w:cs="Calibri"/>
          <w:sz w:val="22"/>
          <w:szCs w:val="22"/>
          <w:highlight w:val="yellow"/>
        </w:rPr>
        <w:t xml:space="preserve">specifikace </w:t>
      </w:r>
      <w:r w:rsidR="00FB4D20" w:rsidRPr="00FB4D20">
        <w:rPr>
          <w:rFonts w:ascii="Calibri" w:hAnsi="Calibri"/>
          <w:sz w:val="22"/>
          <w:szCs w:val="22"/>
          <w:highlight w:val="yellow"/>
        </w:rPr>
        <w:t>Zboží</w:t>
      </w:r>
      <w:r w:rsidRPr="00FB4D20">
        <w:rPr>
          <w:rFonts w:ascii="Calibri" w:hAnsi="Calibri" w:cs="Calibri"/>
          <w:sz w:val="22"/>
          <w:szCs w:val="22"/>
          <w:highlight w:val="yellow"/>
        </w:rPr>
        <w:t xml:space="preserve"> </w:t>
      </w:r>
      <w:r w:rsidRPr="001E367E">
        <w:rPr>
          <w:rFonts w:ascii="Calibri" w:hAnsi="Calibri" w:cs="Calibri"/>
          <w:sz w:val="22"/>
          <w:szCs w:val="22"/>
          <w:highlight w:val="yellow"/>
        </w:rPr>
        <w:t>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lastRenderedPageBreak/>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w:t>
      </w:r>
      <w:r w:rsidR="00FB4D20">
        <w:rPr>
          <w:rFonts w:ascii="Calibri" w:hAnsi="Calibri"/>
          <w:sz w:val="22"/>
          <w:szCs w:val="22"/>
        </w:rPr>
        <w:t>Zboží</w:t>
      </w:r>
      <w:r w:rsidRPr="00233E08">
        <w:rPr>
          <w:rFonts w:ascii="Calibri" w:hAnsi="Calibri" w:cs="Calibri"/>
          <w:sz w:val="22"/>
          <w:szCs w:val="22"/>
        </w:rPr>
        <w:t xml:space="preserve"> </w:t>
      </w:r>
      <w:r w:rsidRPr="00233E08">
        <w:rPr>
          <w:rFonts w:ascii="Calibri" w:hAnsi="Calibri" w:cs="Arial"/>
          <w:sz w:val="22"/>
          <w:szCs w:val="22"/>
          <w:highlight w:val="yellow"/>
        </w:rPr>
        <w:t>(uchazeč předloží v rámci nabídky)</w:t>
      </w: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 xml:space="preserve">dodání </w:t>
      </w:r>
      <w:r w:rsidR="00FB4D20">
        <w:rPr>
          <w:rFonts w:ascii="Calibri" w:hAnsi="Calibri"/>
          <w:sz w:val="22"/>
          <w:szCs w:val="22"/>
        </w:rPr>
        <w:t>Zboží</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w:t>
      </w:r>
      <w:r w:rsidR="00233E08" w:rsidRPr="008B49B5">
        <w:rPr>
          <w:rFonts w:ascii="Calibri" w:hAnsi="Calibri"/>
          <w:sz w:val="22"/>
          <w:szCs w:val="22"/>
        </w:rPr>
        <w:t>dostát svým povinnostem dle § 147a ZVZ, zejména mu na jeho žádost poskytne seznam subdodavatelů,</w:t>
      </w:r>
      <w:r w:rsidR="00233E08" w:rsidRPr="00CD6AA2">
        <w:rPr>
          <w:rFonts w:ascii="Calibri" w:hAnsi="Calibri" w:cs="Calibri"/>
          <w:sz w:val="22"/>
          <w:szCs w:val="22"/>
        </w:rPr>
        <w:t xml:space="preserve"> jimž bylo za plnění subdodávky uhrazeno více než 10% z Kupní Ceny</w:t>
      </w:r>
      <w:r w:rsidR="00233E08" w:rsidRPr="00CD6AA2">
        <w:rPr>
          <w:rFonts w:ascii="Calibri" w:hAnsi="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BD0325" w:rsidRDefault="00BD0325" w:rsidP="00EE03A3"/>
    <w:p w:rsidR="00EE03A3" w:rsidRPr="005714D6" w:rsidRDefault="00EE03A3" w:rsidP="00EE03A3">
      <w:pPr>
        <w:sectPr w:rsidR="00EE03A3" w:rsidRPr="005714D6" w:rsidSect="001D316F">
          <w:headerReference w:type="default" r:id="rId10"/>
          <w:footerReference w:type="default" r:id="rId11"/>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BD032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BD0325" w:rsidRDefault="00BD0325"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313F5C">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5B0C4B" w:rsidRDefault="00EE03A3" w:rsidP="00EE03A3">
      <w:pPr>
        <w:tabs>
          <w:tab w:val="left" w:pos="4200"/>
        </w:tabs>
        <w:spacing w:line="280" w:lineRule="atLeast"/>
        <w:outlineLvl w:val="0"/>
        <w:rPr>
          <w:rFonts w:ascii="Calibri" w:hAnsi="Calibri" w:cs="Arial"/>
          <w:b/>
          <w:sz w:val="22"/>
          <w:szCs w:val="22"/>
        </w:rPr>
      </w:pPr>
      <w:r w:rsidRPr="008B49B5">
        <w:rPr>
          <w:rFonts w:ascii="Calibri" w:hAnsi="Calibri" w:cs="Arial"/>
          <w:b/>
          <w:sz w:val="22"/>
          <w:szCs w:val="22"/>
        </w:rPr>
        <w:br w:type="page"/>
      </w:r>
      <w:r w:rsidRPr="005B0C4B">
        <w:rPr>
          <w:rFonts w:ascii="Calibri" w:hAnsi="Calibri" w:cs="Arial"/>
          <w:b/>
          <w:sz w:val="22"/>
          <w:szCs w:val="22"/>
        </w:rPr>
        <w:lastRenderedPageBreak/>
        <w:t xml:space="preserve">Příloha č. 1 – </w:t>
      </w:r>
      <w:r w:rsidR="00385043">
        <w:rPr>
          <w:rFonts w:ascii="Calibri" w:hAnsi="Calibri" w:cs="Arial"/>
          <w:b/>
          <w:sz w:val="22"/>
          <w:szCs w:val="22"/>
        </w:rPr>
        <w:t>Technické specifikace</w:t>
      </w:r>
    </w:p>
    <w:p w:rsidR="00EE03A3" w:rsidRPr="005B0C4B" w:rsidRDefault="00EE03A3" w:rsidP="00EE03A3">
      <w:pPr>
        <w:spacing w:line="280" w:lineRule="atLeast"/>
        <w:rPr>
          <w:rFonts w:ascii="Calibri" w:hAnsi="Calibri" w:cs="Arial"/>
          <w:b/>
          <w:sz w:val="22"/>
          <w:szCs w:val="22"/>
        </w:rPr>
      </w:pPr>
    </w:p>
    <w:p w:rsidR="00522683" w:rsidRPr="00382F2D" w:rsidRDefault="00385043" w:rsidP="00522683">
      <w:pPr>
        <w:spacing w:line="280" w:lineRule="atLeast"/>
        <w:jc w:val="both"/>
        <w:rPr>
          <w:rFonts w:ascii="Calibri" w:hAnsi="Calibri" w:cs="Arial"/>
          <w:b/>
          <w:bCs/>
          <w:sz w:val="22"/>
          <w:szCs w:val="22"/>
        </w:rPr>
      </w:pPr>
      <w:r w:rsidRPr="00571705">
        <w:rPr>
          <w:rFonts w:ascii="Calibri" w:hAnsi="Calibri" w:cs="Arial"/>
          <w:b/>
          <w:sz w:val="22"/>
          <w:szCs w:val="22"/>
        </w:rPr>
        <w:t xml:space="preserve"> </w:t>
      </w:r>
      <w:r w:rsidR="00522683" w:rsidRPr="00571705">
        <w:rPr>
          <w:rFonts w:ascii="Calibri" w:hAnsi="Calibri" w:cs="Arial"/>
          <w:b/>
          <w:sz w:val="22"/>
          <w:szCs w:val="22"/>
        </w:rPr>
        <w:t xml:space="preserve"> </w:t>
      </w:r>
      <w:r w:rsidR="00522683" w:rsidRPr="00382F2D">
        <w:rPr>
          <w:rFonts w:ascii="Calibri" w:hAnsi="Calibri" w:cs="Arial"/>
          <w:b/>
          <w:sz w:val="22"/>
          <w:szCs w:val="22"/>
        </w:rPr>
        <w:t>„</w:t>
      </w:r>
      <w:r w:rsidR="00B35CBB" w:rsidRPr="00826303">
        <w:rPr>
          <w:rFonts w:ascii="Calibri" w:hAnsi="Calibri"/>
          <w:b/>
          <w:bCs/>
          <w:sz w:val="22"/>
          <w:szCs w:val="22"/>
        </w:rPr>
        <w:t>Sada přístrojů pro přípravu tvrdých vzorků pro transmisní elektronový mikroskop</w:t>
      </w:r>
      <w:r w:rsidR="00522683" w:rsidRPr="00382F2D">
        <w:rPr>
          <w:rFonts w:ascii="Calibri" w:hAnsi="Calibri" w:cs="Arial"/>
          <w:b/>
          <w:bCs/>
          <w:sz w:val="22"/>
          <w:szCs w:val="22"/>
        </w:rPr>
        <w:t xml:space="preserve">“ </w:t>
      </w:r>
    </w:p>
    <w:p w:rsidR="00522683" w:rsidRPr="00382F2D" w:rsidRDefault="00522683" w:rsidP="00522683">
      <w:pPr>
        <w:tabs>
          <w:tab w:val="left" w:pos="4200"/>
        </w:tabs>
        <w:spacing w:line="280" w:lineRule="atLeast"/>
        <w:outlineLvl w:val="0"/>
        <w:rPr>
          <w:rFonts w:ascii="Calibri" w:hAnsi="Calibri" w:cs="Arial"/>
          <w:b/>
          <w:sz w:val="22"/>
          <w:szCs w:val="22"/>
        </w:rPr>
      </w:pPr>
    </w:p>
    <w:p w:rsidR="00522683" w:rsidRPr="00382F2D" w:rsidRDefault="00522683" w:rsidP="00522683">
      <w:pPr>
        <w:tabs>
          <w:tab w:val="left" w:pos="4200"/>
        </w:tabs>
        <w:spacing w:line="280" w:lineRule="atLeast"/>
        <w:jc w:val="both"/>
        <w:outlineLvl w:val="0"/>
        <w:rPr>
          <w:rFonts w:ascii="Verdana" w:hAnsi="Verdana"/>
          <w:sz w:val="20"/>
          <w:szCs w:val="20"/>
        </w:rPr>
      </w:pPr>
    </w:p>
    <w:p w:rsidR="00522683" w:rsidRPr="00382F2D" w:rsidRDefault="00522683" w:rsidP="00522683">
      <w:pPr>
        <w:ind w:left="705" w:hanging="705"/>
        <w:rPr>
          <w:rFonts w:ascii="Verdana" w:hAnsi="Verdana"/>
          <w:b/>
          <w:sz w:val="20"/>
          <w:szCs w:val="20"/>
        </w:rPr>
      </w:pPr>
      <w:r w:rsidRPr="00382F2D">
        <w:rPr>
          <w:rFonts w:ascii="Verdana" w:hAnsi="Verdana"/>
          <w:b/>
          <w:sz w:val="20"/>
          <w:szCs w:val="20"/>
        </w:rPr>
        <w:t>Závazné požadavky:</w:t>
      </w:r>
    </w:p>
    <w:p w:rsidR="00C51C3F" w:rsidRPr="005E0DC8" w:rsidRDefault="00C51C3F" w:rsidP="00EE03A3">
      <w:pPr>
        <w:tabs>
          <w:tab w:val="left" w:pos="4200"/>
        </w:tabs>
        <w:spacing w:line="280" w:lineRule="atLeast"/>
        <w:outlineLvl w:val="0"/>
        <w:rPr>
          <w:rFonts w:asciiTheme="minorHAnsi" w:hAnsiTheme="minorHAnsi" w:cs="Arial"/>
          <w:b/>
          <w:sz w:val="22"/>
          <w:szCs w:val="22"/>
        </w:rPr>
      </w:pPr>
    </w:p>
    <w:p w:rsidR="00133D6E" w:rsidRPr="005E0DC8" w:rsidRDefault="00DD4AC9">
      <w:pPr>
        <w:widowControl/>
        <w:suppressAutoHyphens w:val="0"/>
        <w:spacing w:after="200" w:line="276" w:lineRule="auto"/>
        <w:rPr>
          <w:rFonts w:asciiTheme="minorHAnsi" w:hAnsiTheme="minorHAnsi" w:cs="Arial"/>
          <w:sz w:val="22"/>
          <w:szCs w:val="22"/>
        </w:rPr>
      </w:pPr>
      <w:bookmarkStart w:id="34" w:name="OLE_LINK101"/>
      <w:r w:rsidRPr="005E0DC8">
        <w:rPr>
          <w:rFonts w:asciiTheme="minorHAnsi" w:hAnsiTheme="minorHAnsi" w:cs="Arial"/>
          <w:sz w:val="22"/>
          <w:szCs w:val="22"/>
        </w:rPr>
        <w:t xml:space="preserve">Sada přístrojů musí umožňovat </w:t>
      </w:r>
      <w:r w:rsidR="00133D6E" w:rsidRPr="005E0DC8">
        <w:rPr>
          <w:rFonts w:asciiTheme="minorHAnsi" w:hAnsiTheme="minorHAnsi" w:cs="Arial"/>
          <w:sz w:val="22"/>
          <w:szCs w:val="22"/>
        </w:rPr>
        <w:t xml:space="preserve">mechanické a iontové ztenčování vzorku. </w:t>
      </w:r>
    </w:p>
    <w:p w:rsidR="00DD4AC9" w:rsidRPr="005E0DC8" w:rsidRDefault="00133D6E">
      <w:pPr>
        <w:widowControl/>
        <w:suppressAutoHyphens w:val="0"/>
        <w:spacing w:after="200" w:line="276" w:lineRule="auto"/>
        <w:rPr>
          <w:rFonts w:asciiTheme="minorHAnsi" w:hAnsiTheme="minorHAnsi" w:cs="Arial"/>
          <w:sz w:val="22"/>
          <w:szCs w:val="22"/>
        </w:rPr>
      </w:pPr>
      <w:bookmarkStart w:id="35" w:name="OLE_LINK15"/>
      <w:bookmarkStart w:id="36" w:name="OLE_LINK16"/>
      <w:bookmarkStart w:id="37" w:name="OLE_LINK17"/>
      <w:r w:rsidRPr="005E0DC8">
        <w:rPr>
          <w:rFonts w:asciiTheme="minorHAnsi" w:hAnsiTheme="minorHAnsi" w:cs="Arial"/>
          <w:sz w:val="22"/>
          <w:szCs w:val="22"/>
        </w:rPr>
        <w:t>Přístroj(e) pro mechanické ztenčování musí umožňovat tyto</w:t>
      </w:r>
      <w:r w:rsidR="00DD4AC9" w:rsidRPr="005E0DC8">
        <w:rPr>
          <w:rFonts w:asciiTheme="minorHAnsi" w:hAnsiTheme="minorHAnsi" w:cs="Arial"/>
          <w:sz w:val="22"/>
          <w:szCs w:val="22"/>
        </w:rPr>
        <w:t xml:space="preserve"> operace:</w:t>
      </w:r>
    </w:p>
    <w:p w:rsidR="00DD4AC9" w:rsidRPr="005E0DC8" w:rsidRDefault="00DD4AC9" w:rsidP="0098124B">
      <w:pPr>
        <w:pStyle w:val="Odstavecseseznamem"/>
        <w:widowControl/>
        <w:numPr>
          <w:ilvl w:val="0"/>
          <w:numId w:val="43"/>
        </w:numPr>
        <w:suppressAutoHyphens w:val="0"/>
        <w:spacing w:after="200" w:line="276" w:lineRule="auto"/>
        <w:ind w:left="567"/>
        <w:rPr>
          <w:rFonts w:asciiTheme="minorHAnsi" w:hAnsiTheme="minorHAnsi" w:cs="Arial"/>
          <w:sz w:val="22"/>
          <w:szCs w:val="22"/>
        </w:rPr>
      </w:pPr>
      <w:bookmarkStart w:id="38" w:name="OLE_LINK20"/>
      <w:bookmarkStart w:id="39" w:name="OLE_LINK21"/>
      <w:bookmarkStart w:id="40" w:name="OLE_LINK22"/>
      <w:bookmarkStart w:id="41" w:name="OLE_LINK18"/>
      <w:bookmarkStart w:id="42" w:name="OLE_LINK19"/>
      <w:bookmarkEnd w:id="35"/>
      <w:bookmarkEnd w:id="36"/>
      <w:bookmarkEnd w:id="37"/>
      <w:r w:rsidRPr="005E0DC8">
        <w:rPr>
          <w:rFonts w:asciiTheme="minorHAnsi" w:hAnsiTheme="minorHAnsi" w:cs="Arial"/>
          <w:sz w:val="22"/>
          <w:szCs w:val="22"/>
        </w:rPr>
        <w:t xml:space="preserve">vyříznutí destičky o rozměrech min. </w:t>
      </w:r>
      <w:r w:rsidR="0098124B" w:rsidRPr="005E0DC8">
        <w:rPr>
          <w:rFonts w:asciiTheme="minorHAnsi" w:hAnsiTheme="minorHAnsi" w:cs="Arial"/>
          <w:sz w:val="22"/>
          <w:szCs w:val="22"/>
        </w:rPr>
        <w:t>10 x 10 mm a tloušťce max. 0,5 mm ze vzorku o rozměrech až 20 x 20 x 20 mm</w:t>
      </w:r>
    </w:p>
    <w:p w:rsidR="00DD4AC9" w:rsidRPr="00377B10" w:rsidRDefault="0098124B" w:rsidP="0098124B">
      <w:pPr>
        <w:pStyle w:val="Odstavecseseznamem"/>
        <w:widowControl/>
        <w:numPr>
          <w:ilvl w:val="0"/>
          <w:numId w:val="43"/>
        </w:numPr>
        <w:suppressAutoHyphens w:val="0"/>
        <w:spacing w:after="200" w:line="276" w:lineRule="auto"/>
        <w:ind w:left="567"/>
        <w:rPr>
          <w:rFonts w:asciiTheme="minorHAnsi" w:hAnsiTheme="minorHAnsi" w:cs="Arial"/>
          <w:sz w:val="22"/>
          <w:szCs w:val="22"/>
        </w:rPr>
      </w:pPr>
      <w:bookmarkStart w:id="43" w:name="OLE_LINK23"/>
      <w:bookmarkStart w:id="44" w:name="OLE_LINK24"/>
      <w:bookmarkEnd w:id="38"/>
      <w:bookmarkEnd w:id="39"/>
      <w:bookmarkEnd w:id="40"/>
      <w:r w:rsidRPr="00377B10">
        <w:rPr>
          <w:rFonts w:asciiTheme="minorHAnsi" w:hAnsiTheme="minorHAnsi" w:cs="Arial"/>
          <w:sz w:val="22"/>
          <w:szCs w:val="22"/>
        </w:rPr>
        <w:t xml:space="preserve">mechanické vyseknutí disku o </w:t>
      </w:r>
      <w:r w:rsidR="00DD4AC9" w:rsidRPr="00377B10">
        <w:rPr>
          <w:rFonts w:asciiTheme="minorHAnsi" w:hAnsiTheme="minorHAnsi" w:cs="Arial"/>
          <w:sz w:val="22"/>
          <w:szCs w:val="22"/>
        </w:rPr>
        <w:t>průměru</w:t>
      </w:r>
      <w:r w:rsidRPr="00377B10">
        <w:rPr>
          <w:rFonts w:asciiTheme="minorHAnsi" w:hAnsiTheme="minorHAnsi" w:cs="Arial"/>
          <w:sz w:val="22"/>
          <w:szCs w:val="22"/>
        </w:rPr>
        <w:t xml:space="preserve"> 3 mm z destičky o tloušťce až 300 </w:t>
      </w:r>
      <w:r w:rsidR="00377B10" w:rsidRPr="00377B10">
        <w:rPr>
          <w:rFonts w:ascii="Symbol" w:hAnsi="Symbol" w:cs="Arial"/>
          <w:sz w:val="22"/>
          <w:szCs w:val="22"/>
        </w:rPr>
        <w:t></w:t>
      </w:r>
      <w:r w:rsidRPr="00377B10">
        <w:rPr>
          <w:rFonts w:asciiTheme="minorHAnsi" w:hAnsiTheme="minorHAnsi" w:cs="Arial"/>
          <w:sz w:val="22"/>
          <w:szCs w:val="22"/>
        </w:rPr>
        <w:t>m</w:t>
      </w:r>
    </w:p>
    <w:p w:rsidR="0098124B" w:rsidRPr="00377B10" w:rsidRDefault="0098124B" w:rsidP="0098124B">
      <w:pPr>
        <w:pStyle w:val="Odstavecseseznamem"/>
        <w:widowControl/>
        <w:numPr>
          <w:ilvl w:val="0"/>
          <w:numId w:val="43"/>
        </w:numPr>
        <w:suppressAutoHyphens w:val="0"/>
        <w:spacing w:after="200" w:line="276" w:lineRule="auto"/>
        <w:ind w:left="567"/>
        <w:rPr>
          <w:rFonts w:asciiTheme="minorHAnsi" w:hAnsiTheme="minorHAnsi" w:cs="Arial"/>
          <w:sz w:val="22"/>
          <w:szCs w:val="22"/>
        </w:rPr>
      </w:pPr>
      <w:bookmarkStart w:id="45" w:name="OLE_LINK25"/>
      <w:bookmarkStart w:id="46" w:name="OLE_LINK26"/>
      <w:bookmarkStart w:id="47" w:name="OLE_LINK27"/>
      <w:bookmarkEnd w:id="43"/>
      <w:bookmarkEnd w:id="44"/>
      <w:r w:rsidRPr="00377B10">
        <w:rPr>
          <w:rFonts w:asciiTheme="minorHAnsi" w:hAnsiTheme="minorHAnsi" w:cs="Arial"/>
          <w:sz w:val="22"/>
          <w:szCs w:val="22"/>
        </w:rPr>
        <w:t>ultrazvukové vyříznutí disk</w:t>
      </w:r>
      <w:bookmarkStart w:id="48" w:name="_GoBack"/>
      <w:bookmarkEnd w:id="48"/>
      <w:r w:rsidRPr="00377B10">
        <w:rPr>
          <w:rFonts w:asciiTheme="minorHAnsi" w:hAnsiTheme="minorHAnsi" w:cs="Arial"/>
          <w:sz w:val="22"/>
          <w:szCs w:val="22"/>
        </w:rPr>
        <w:t>u o průměru 3 mm z destičky o tloušťce až 3 mm</w:t>
      </w:r>
    </w:p>
    <w:p w:rsidR="00DD4AC9" w:rsidRPr="00377B10" w:rsidRDefault="00DD4AC9" w:rsidP="0098124B">
      <w:pPr>
        <w:pStyle w:val="Odstavecseseznamem"/>
        <w:widowControl/>
        <w:numPr>
          <w:ilvl w:val="0"/>
          <w:numId w:val="43"/>
        </w:numPr>
        <w:suppressAutoHyphens w:val="0"/>
        <w:spacing w:after="200" w:line="276" w:lineRule="auto"/>
        <w:ind w:left="567"/>
        <w:rPr>
          <w:rFonts w:asciiTheme="minorHAnsi" w:hAnsiTheme="minorHAnsi" w:cs="Arial"/>
          <w:sz w:val="22"/>
          <w:szCs w:val="22"/>
        </w:rPr>
      </w:pPr>
      <w:bookmarkStart w:id="49" w:name="OLE_LINK28"/>
      <w:bookmarkStart w:id="50" w:name="OLE_LINK29"/>
      <w:bookmarkStart w:id="51" w:name="OLE_LINK30"/>
      <w:bookmarkEnd w:id="45"/>
      <w:bookmarkEnd w:id="46"/>
      <w:bookmarkEnd w:id="47"/>
      <w:r w:rsidRPr="00377B10">
        <w:rPr>
          <w:rFonts w:asciiTheme="minorHAnsi" w:hAnsiTheme="minorHAnsi" w:cs="Arial"/>
          <w:sz w:val="22"/>
          <w:szCs w:val="22"/>
        </w:rPr>
        <w:t>mechanické ztenčení disku</w:t>
      </w:r>
      <w:r w:rsidR="00D462B3" w:rsidRPr="00377B10">
        <w:rPr>
          <w:rFonts w:asciiTheme="minorHAnsi" w:hAnsiTheme="minorHAnsi" w:cs="Arial"/>
          <w:sz w:val="22"/>
          <w:szCs w:val="22"/>
        </w:rPr>
        <w:t xml:space="preserve"> na tloušťku max. 50 </w:t>
      </w:r>
      <w:r w:rsidR="00377B10" w:rsidRPr="00377B10">
        <w:rPr>
          <w:rFonts w:ascii="Symbol" w:hAnsi="Symbol" w:cs="Arial"/>
          <w:sz w:val="22"/>
          <w:szCs w:val="22"/>
        </w:rPr>
        <w:t></w:t>
      </w:r>
      <w:r w:rsidR="00D462B3" w:rsidRPr="00377B10">
        <w:rPr>
          <w:rFonts w:asciiTheme="minorHAnsi" w:hAnsiTheme="minorHAnsi" w:cs="Arial"/>
          <w:sz w:val="22"/>
          <w:szCs w:val="22"/>
        </w:rPr>
        <w:t>m s nastavitelnou tloušťkou odbrušované část</w:t>
      </w:r>
      <w:r w:rsidR="004F3A58" w:rsidRPr="00377B10">
        <w:rPr>
          <w:rFonts w:asciiTheme="minorHAnsi" w:hAnsiTheme="minorHAnsi" w:cs="Arial"/>
          <w:sz w:val="22"/>
          <w:szCs w:val="22"/>
        </w:rPr>
        <w:t>i pomocí mikrometrického šroubu</w:t>
      </w:r>
    </w:p>
    <w:p w:rsidR="00D462B3" w:rsidRPr="00377B10" w:rsidRDefault="00D462B3" w:rsidP="00D462B3">
      <w:pPr>
        <w:pStyle w:val="Odstavecseseznamem"/>
        <w:widowControl/>
        <w:numPr>
          <w:ilvl w:val="0"/>
          <w:numId w:val="43"/>
        </w:numPr>
        <w:suppressAutoHyphens w:val="0"/>
        <w:spacing w:after="200" w:line="276" w:lineRule="auto"/>
        <w:ind w:left="567"/>
        <w:rPr>
          <w:rFonts w:asciiTheme="minorHAnsi" w:hAnsiTheme="minorHAnsi" w:cs="Arial"/>
          <w:sz w:val="22"/>
          <w:szCs w:val="22"/>
        </w:rPr>
      </w:pPr>
      <w:bookmarkStart w:id="52" w:name="OLE_LINK31"/>
      <w:bookmarkStart w:id="53" w:name="OLE_LINK32"/>
      <w:bookmarkEnd w:id="49"/>
      <w:bookmarkEnd w:id="50"/>
      <w:bookmarkEnd w:id="51"/>
      <w:r w:rsidRPr="00377B10">
        <w:rPr>
          <w:rFonts w:asciiTheme="minorHAnsi" w:hAnsiTheme="minorHAnsi" w:cs="Arial"/>
          <w:sz w:val="22"/>
          <w:szCs w:val="22"/>
        </w:rPr>
        <w:t xml:space="preserve">mechanické ztenčení disku </w:t>
      </w:r>
      <w:r w:rsidR="0007298D" w:rsidRPr="00377B10">
        <w:rPr>
          <w:rFonts w:asciiTheme="minorHAnsi" w:hAnsiTheme="minorHAnsi" w:cs="Arial"/>
          <w:sz w:val="22"/>
          <w:szCs w:val="22"/>
        </w:rPr>
        <w:t xml:space="preserve">vybroušením důlku </w:t>
      </w:r>
      <w:r w:rsidRPr="00377B10">
        <w:rPr>
          <w:rFonts w:asciiTheme="minorHAnsi" w:hAnsiTheme="minorHAnsi" w:cs="Arial"/>
          <w:sz w:val="22"/>
          <w:szCs w:val="22"/>
        </w:rPr>
        <w:t xml:space="preserve">na tloušťku max. </w:t>
      </w:r>
      <w:r w:rsidR="0007298D" w:rsidRPr="00377B10">
        <w:rPr>
          <w:rFonts w:asciiTheme="minorHAnsi" w:hAnsiTheme="minorHAnsi" w:cs="Arial"/>
          <w:sz w:val="22"/>
          <w:szCs w:val="22"/>
        </w:rPr>
        <w:t>10</w:t>
      </w:r>
      <w:r w:rsidRPr="00377B10">
        <w:rPr>
          <w:rFonts w:asciiTheme="minorHAnsi" w:hAnsiTheme="minorHAnsi" w:cs="Arial"/>
          <w:sz w:val="22"/>
          <w:szCs w:val="22"/>
        </w:rPr>
        <w:t xml:space="preserve"> </w:t>
      </w:r>
      <w:r w:rsidR="00377B10" w:rsidRPr="00377B10">
        <w:rPr>
          <w:rFonts w:ascii="Symbol" w:hAnsi="Symbol" w:cs="Arial"/>
          <w:sz w:val="22"/>
          <w:szCs w:val="22"/>
        </w:rPr>
        <w:t></w:t>
      </w:r>
      <w:r w:rsidRPr="00377B10">
        <w:rPr>
          <w:rFonts w:asciiTheme="minorHAnsi" w:hAnsiTheme="minorHAnsi" w:cs="Arial"/>
          <w:sz w:val="22"/>
          <w:szCs w:val="22"/>
        </w:rPr>
        <w:t>m</w:t>
      </w:r>
      <w:r w:rsidR="00CD29A2" w:rsidRPr="00377B10">
        <w:rPr>
          <w:rFonts w:asciiTheme="minorHAnsi" w:hAnsiTheme="minorHAnsi" w:cs="Arial"/>
          <w:sz w:val="22"/>
          <w:szCs w:val="22"/>
        </w:rPr>
        <w:t xml:space="preserve"> s p</w:t>
      </w:r>
      <w:r w:rsidR="00BB4F0F" w:rsidRPr="00377B10">
        <w:rPr>
          <w:rFonts w:asciiTheme="minorHAnsi" w:hAnsiTheme="minorHAnsi" w:cs="Arial"/>
          <w:sz w:val="22"/>
          <w:szCs w:val="22"/>
        </w:rPr>
        <w:t>oloměrem křivosti důlku 5-10 mm</w:t>
      </w:r>
    </w:p>
    <w:bookmarkEnd w:id="41"/>
    <w:bookmarkEnd w:id="42"/>
    <w:bookmarkEnd w:id="52"/>
    <w:bookmarkEnd w:id="53"/>
    <w:p w:rsidR="00133D6E" w:rsidRPr="005E0DC8" w:rsidRDefault="00133D6E" w:rsidP="00133D6E">
      <w:pPr>
        <w:widowControl/>
        <w:suppressAutoHyphens w:val="0"/>
        <w:spacing w:after="200" w:line="276" w:lineRule="auto"/>
        <w:rPr>
          <w:rFonts w:asciiTheme="minorHAnsi" w:hAnsiTheme="minorHAnsi" w:cs="Arial"/>
          <w:sz w:val="22"/>
          <w:szCs w:val="22"/>
        </w:rPr>
      </w:pPr>
      <w:r w:rsidRPr="005E0DC8">
        <w:rPr>
          <w:rFonts w:asciiTheme="minorHAnsi" w:hAnsiTheme="minorHAnsi" w:cs="Arial"/>
          <w:sz w:val="22"/>
          <w:szCs w:val="22"/>
        </w:rPr>
        <w:t>Přístroj(e) pro iontové ztenčování mechanické ztenčování musí splňovat tato kritéria:</w:t>
      </w:r>
    </w:p>
    <w:p w:rsidR="00133D6E" w:rsidRPr="005E0DC8" w:rsidRDefault="00133D6E"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54" w:name="OLE_LINK36"/>
      <w:bookmarkStart w:id="55" w:name="OLE_LINK37"/>
      <w:bookmarkStart w:id="56" w:name="OLE_LINK38"/>
      <w:r w:rsidRPr="005E0DC8">
        <w:rPr>
          <w:rFonts w:asciiTheme="minorHAnsi" w:hAnsiTheme="minorHAnsi" w:cs="Arial"/>
          <w:sz w:val="22"/>
          <w:szCs w:val="22"/>
        </w:rPr>
        <w:t xml:space="preserve">možnost </w:t>
      </w:r>
      <w:r w:rsidR="00CD29A2" w:rsidRPr="005E0DC8">
        <w:rPr>
          <w:rFonts w:asciiTheme="minorHAnsi" w:hAnsiTheme="minorHAnsi" w:cs="Arial"/>
          <w:sz w:val="22"/>
          <w:szCs w:val="22"/>
        </w:rPr>
        <w:t>iontové</w:t>
      </w:r>
      <w:r w:rsidRPr="005E0DC8">
        <w:rPr>
          <w:rFonts w:asciiTheme="minorHAnsi" w:hAnsiTheme="minorHAnsi" w:cs="Arial"/>
          <w:sz w:val="22"/>
          <w:szCs w:val="22"/>
        </w:rPr>
        <w:t>ho</w:t>
      </w:r>
      <w:r w:rsidR="00CD29A2" w:rsidRPr="005E0DC8">
        <w:rPr>
          <w:rFonts w:asciiTheme="minorHAnsi" w:hAnsiTheme="minorHAnsi" w:cs="Arial"/>
          <w:sz w:val="22"/>
          <w:szCs w:val="22"/>
        </w:rPr>
        <w:t xml:space="preserve"> proleštění</w:t>
      </w:r>
      <w:r w:rsidR="00DD4AC9" w:rsidRPr="005E0DC8">
        <w:rPr>
          <w:rFonts w:asciiTheme="minorHAnsi" w:hAnsiTheme="minorHAnsi" w:cs="Arial"/>
          <w:sz w:val="22"/>
          <w:szCs w:val="22"/>
        </w:rPr>
        <w:t xml:space="preserve"> </w:t>
      </w:r>
      <w:r w:rsidR="00CD29A2" w:rsidRPr="005E0DC8">
        <w:rPr>
          <w:rFonts w:asciiTheme="minorHAnsi" w:hAnsiTheme="minorHAnsi" w:cs="Arial"/>
          <w:sz w:val="22"/>
          <w:szCs w:val="22"/>
        </w:rPr>
        <w:t>s</w:t>
      </w:r>
      <w:r w:rsidR="00DD4AC9" w:rsidRPr="005E0DC8">
        <w:rPr>
          <w:rFonts w:asciiTheme="minorHAnsi" w:hAnsiTheme="minorHAnsi" w:cs="Arial"/>
          <w:sz w:val="22"/>
          <w:szCs w:val="22"/>
        </w:rPr>
        <w:t>tředové části disku</w:t>
      </w:r>
      <w:r w:rsidR="00CD29A2" w:rsidRPr="005E0DC8">
        <w:rPr>
          <w:rFonts w:asciiTheme="minorHAnsi" w:hAnsiTheme="minorHAnsi" w:cs="Arial"/>
          <w:sz w:val="22"/>
          <w:szCs w:val="22"/>
        </w:rPr>
        <w:t>, tak aby na okrajích vznikla zóna dostatečně tenká pro pozorování ve 120 kV transmisním elektronovém mikroskopu</w:t>
      </w:r>
    </w:p>
    <w:p w:rsidR="00B21FDF" w:rsidRPr="005E0DC8" w:rsidRDefault="00B21FDF"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57" w:name="OLE_LINK39"/>
      <w:bookmarkStart w:id="58" w:name="OLE_LINK40"/>
      <w:bookmarkStart w:id="59" w:name="OLE_LINK41"/>
      <w:bookmarkEnd w:id="54"/>
      <w:bookmarkEnd w:id="55"/>
      <w:bookmarkEnd w:id="56"/>
      <w:r w:rsidRPr="005E0DC8">
        <w:rPr>
          <w:rFonts w:asciiTheme="minorHAnsi" w:hAnsiTheme="minorHAnsi" w:cs="Arial"/>
          <w:sz w:val="22"/>
          <w:szCs w:val="22"/>
        </w:rPr>
        <w:t xml:space="preserve">minimálně dvě instalovaná iontová </w:t>
      </w:r>
      <w:r w:rsidR="004F3A58" w:rsidRPr="005E0DC8">
        <w:rPr>
          <w:rFonts w:asciiTheme="minorHAnsi" w:hAnsiTheme="minorHAnsi" w:cs="Arial"/>
          <w:sz w:val="22"/>
          <w:szCs w:val="22"/>
        </w:rPr>
        <w:t>děla</w:t>
      </w:r>
    </w:p>
    <w:p w:rsidR="00DB156F" w:rsidRPr="005E0DC8" w:rsidRDefault="00DB156F"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60" w:name="OLE_LINK42"/>
      <w:bookmarkStart w:id="61" w:name="OLE_LINK43"/>
      <w:bookmarkStart w:id="62" w:name="OLE_LINK44"/>
      <w:bookmarkStart w:id="63" w:name="OLE_LINK45"/>
      <w:bookmarkEnd w:id="57"/>
      <w:bookmarkEnd w:id="58"/>
      <w:bookmarkEnd w:id="59"/>
      <w:r w:rsidRPr="005E0DC8">
        <w:rPr>
          <w:rFonts w:asciiTheme="minorHAnsi" w:hAnsiTheme="minorHAnsi" w:cs="Arial"/>
          <w:sz w:val="22"/>
          <w:szCs w:val="22"/>
        </w:rPr>
        <w:t>ztenčování probíhá ionty argonu s nastavitelnou energií v rozsahu 0,1-8 keV</w:t>
      </w:r>
    </w:p>
    <w:p w:rsidR="00DB156F" w:rsidRPr="005E0DC8" w:rsidRDefault="004F3A58"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64" w:name="OLE_LINK46"/>
      <w:bookmarkStart w:id="65" w:name="OLE_LINK47"/>
      <w:bookmarkStart w:id="66" w:name="OLE_LINK48"/>
      <w:bookmarkEnd w:id="60"/>
      <w:bookmarkEnd w:id="61"/>
      <w:bookmarkEnd w:id="62"/>
      <w:bookmarkEnd w:id="63"/>
      <w:r w:rsidRPr="005E0DC8">
        <w:rPr>
          <w:rFonts w:asciiTheme="minorHAnsi" w:hAnsiTheme="minorHAnsi" w:cs="Arial"/>
          <w:sz w:val="22"/>
          <w:szCs w:val="22"/>
        </w:rPr>
        <w:t>ztenčování pod úhlem 0-10°</w:t>
      </w:r>
    </w:p>
    <w:p w:rsidR="00DB156F" w:rsidRPr="005E0DC8" w:rsidRDefault="00DB156F"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67" w:name="OLE_LINK49"/>
      <w:bookmarkStart w:id="68" w:name="OLE_LINK50"/>
      <w:bookmarkStart w:id="69" w:name="OLE_LINK51"/>
      <w:bookmarkEnd w:id="64"/>
      <w:bookmarkEnd w:id="65"/>
      <w:bookmarkEnd w:id="66"/>
      <w:r w:rsidRPr="005E0DC8">
        <w:rPr>
          <w:rFonts w:asciiTheme="minorHAnsi" w:hAnsiTheme="minorHAnsi" w:cs="Arial"/>
          <w:sz w:val="22"/>
          <w:szCs w:val="22"/>
        </w:rPr>
        <w:t>možnost ztenčení z obou str</w:t>
      </w:r>
      <w:r w:rsidR="004F3A58" w:rsidRPr="005E0DC8">
        <w:rPr>
          <w:rFonts w:asciiTheme="minorHAnsi" w:hAnsiTheme="minorHAnsi" w:cs="Arial"/>
          <w:sz w:val="22"/>
          <w:szCs w:val="22"/>
        </w:rPr>
        <w:t>an bez nutnosti vyjímání vzorku</w:t>
      </w:r>
    </w:p>
    <w:p w:rsidR="00BB61A7" w:rsidRPr="005E0DC8" w:rsidRDefault="00BB61A7"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70" w:name="OLE_LINK52"/>
      <w:bookmarkStart w:id="71" w:name="OLE_LINK53"/>
      <w:bookmarkStart w:id="72" w:name="OLE_LINK54"/>
      <w:bookmarkEnd w:id="67"/>
      <w:bookmarkEnd w:id="68"/>
      <w:bookmarkEnd w:id="69"/>
      <w:r w:rsidRPr="005E0DC8">
        <w:rPr>
          <w:rFonts w:asciiTheme="minorHAnsi" w:hAnsiTheme="minorHAnsi" w:cs="Arial"/>
          <w:sz w:val="22"/>
          <w:szCs w:val="22"/>
        </w:rPr>
        <w:t>automatické zastavení procesu v okamžiku perforace vzorku</w:t>
      </w:r>
    </w:p>
    <w:p w:rsidR="00133D6E" w:rsidRPr="005E0DC8" w:rsidRDefault="00BB61A7"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73" w:name="OLE_LINK55"/>
      <w:bookmarkStart w:id="74" w:name="OLE_LINK56"/>
      <w:bookmarkStart w:id="75" w:name="OLE_LINK57"/>
      <w:bookmarkEnd w:id="70"/>
      <w:bookmarkEnd w:id="71"/>
      <w:bookmarkEnd w:id="72"/>
      <w:r w:rsidRPr="005E0DC8">
        <w:rPr>
          <w:rFonts w:asciiTheme="minorHAnsi" w:hAnsiTheme="minorHAnsi" w:cs="Arial"/>
          <w:sz w:val="22"/>
          <w:szCs w:val="22"/>
        </w:rPr>
        <w:t xml:space="preserve">možnost chlazení vzorku kapalným dusíkem </w:t>
      </w:r>
      <w:r w:rsidR="00133D6E" w:rsidRPr="005E0DC8">
        <w:rPr>
          <w:rFonts w:asciiTheme="minorHAnsi" w:hAnsiTheme="minorHAnsi" w:cs="Arial"/>
          <w:sz w:val="22"/>
          <w:szCs w:val="22"/>
        </w:rPr>
        <w:t xml:space="preserve">do -180°C </w:t>
      </w:r>
      <w:r w:rsidRPr="005E0DC8">
        <w:rPr>
          <w:rFonts w:asciiTheme="minorHAnsi" w:hAnsiTheme="minorHAnsi" w:cs="Arial"/>
          <w:sz w:val="22"/>
          <w:szCs w:val="22"/>
        </w:rPr>
        <w:t>s regulací teploty</w:t>
      </w:r>
    </w:p>
    <w:p w:rsidR="00B21FDF" w:rsidRPr="005E0DC8" w:rsidRDefault="00B21FDF"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76" w:name="OLE_LINK58"/>
      <w:bookmarkStart w:id="77" w:name="OLE_LINK59"/>
      <w:bookmarkStart w:id="78" w:name="OLE_LINK60"/>
      <w:bookmarkEnd w:id="73"/>
      <w:bookmarkEnd w:id="74"/>
      <w:bookmarkEnd w:id="75"/>
      <w:r w:rsidRPr="005E0DC8">
        <w:rPr>
          <w:rFonts w:asciiTheme="minorHAnsi" w:hAnsiTheme="minorHAnsi" w:cs="Arial"/>
          <w:sz w:val="22"/>
          <w:szCs w:val="22"/>
        </w:rPr>
        <w:t>sledování stavu vzorku v reálném čase pomocí digitální video kamery s možností snímat obraz v reálném čase, ukládat snímky do běžných obrazových formátů a zaznamenávat snímky v pravidelných intervalech</w:t>
      </w:r>
    </w:p>
    <w:p w:rsidR="00B21FDF" w:rsidRPr="005E0DC8" w:rsidRDefault="00B21FDF" w:rsidP="00133D6E">
      <w:pPr>
        <w:pStyle w:val="Odstavecseseznamem"/>
        <w:widowControl/>
        <w:numPr>
          <w:ilvl w:val="0"/>
          <w:numId w:val="46"/>
        </w:numPr>
        <w:suppressAutoHyphens w:val="0"/>
        <w:spacing w:after="200" w:line="276" w:lineRule="auto"/>
        <w:rPr>
          <w:rFonts w:asciiTheme="minorHAnsi" w:hAnsiTheme="minorHAnsi" w:cs="Arial"/>
          <w:sz w:val="22"/>
          <w:szCs w:val="22"/>
        </w:rPr>
      </w:pPr>
      <w:bookmarkStart w:id="79" w:name="OLE_LINK61"/>
      <w:bookmarkStart w:id="80" w:name="OLE_LINK62"/>
      <w:bookmarkStart w:id="81" w:name="OLE_LINK63"/>
      <w:bookmarkEnd w:id="76"/>
      <w:bookmarkEnd w:id="77"/>
      <w:bookmarkEnd w:id="78"/>
      <w:r w:rsidRPr="005E0DC8">
        <w:rPr>
          <w:rFonts w:asciiTheme="minorHAnsi" w:hAnsiTheme="minorHAnsi" w:cs="Arial"/>
          <w:sz w:val="22"/>
          <w:szCs w:val="22"/>
        </w:rPr>
        <w:t xml:space="preserve">možnost programování průběhu přípravy vzorku a ukládání uživatelsky </w:t>
      </w:r>
      <w:r w:rsidR="00BB4F0F" w:rsidRPr="005E0DC8">
        <w:rPr>
          <w:rFonts w:asciiTheme="minorHAnsi" w:hAnsiTheme="minorHAnsi" w:cs="Arial"/>
          <w:sz w:val="22"/>
          <w:szCs w:val="22"/>
        </w:rPr>
        <w:t>nadefinovaných postupů přípravy</w:t>
      </w:r>
    </w:p>
    <w:bookmarkEnd w:id="34"/>
    <w:bookmarkEnd w:id="79"/>
    <w:bookmarkEnd w:id="80"/>
    <w:bookmarkEnd w:id="81"/>
    <w:p w:rsidR="00C51C3F" w:rsidRPr="005E0DC8" w:rsidRDefault="00C51C3F" w:rsidP="00B21FDF">
      <w:pPr>
        <w:pStyle w:val="Odstavecseseznamem"/>
        <w:widowControl/>
        <w:numPr>
          <w:ilvl w:val="1"/>
          <w:numId w:val="43"/>
        </w:numPr>
        <w:suppressAutoHyphens w:val="0"/>
        <w:spacing w:after="200" w:line="276" w:lineRule="auto"/>
        <w:rPr>
          <w:rFonts w:asciiTheme="minorHAnsi" w:hAnsiTheme="minorHAnsi" w:cs="Arial"/>
          <w:b/>
          <w:sz w:val="22"/>
          <w:szCs w:val="22"/>
        </w:rPr>
      </w:pPr>
      <w:r w:rsidRPr="005E0DC8">
        <w:rPr>
          <w:rFonts w:asciiTheme="minorHAnsi" w:hAnsiTheme="minorHAnsi" w:cs="Arial"/>
          <w:b/>
          <w:sz w:val="22"/>
          <w:szCs w:val="22"/>
        </w:rPr>
        <w:br w:type="page"/>
      </w:r>
    </w:p>
    <w:p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Pr="00EB7B9E">
        <w:rPr>
          <w:rFonts w:ascii="Calibri" w:hAnsi="Calibri" w:cs="Arial"/>
          <w:b/>
          <w:sz w:val="22"/>
          <w:szCs w:val="22"/>
        </w:rPr>
        <w:t xml:space="preserve"> T</w:t>
      </w:r>
      <w:r w:rsidR="00385043">
        <w:rPr>
          <w:rFonts w:ascii="Calibri" w:hAnsi="Calibri" w:cs="Arial"/>
          <w:b/>
          <w:sz w:val="22"/>
          <w:szCs w:val="22"/>
        </w:rPr>
        <w:t>abulka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rsidR="00EE03A3" w:rsidRPr="00EB7B9E" w:rsidRDefault="00EE03A3" w:rsidP="00EE03A3">
      <w:pPr>
        <w:tabs>
          <w:tab w:val="left" w:pos="4200"/>
        </w:tabs>
        <w:spacing w:line="280" w:lineRule="atLeast"/>
        <w:rPr>
          <w:rFonts w:ascii="Calibri" w:hAnsi="Calibri" w:cs="Arial"/>
          <w:b/>
          <w:sz w:val="22"/>
          <w:szCs w:val="22"/>
        </w:rPr>
      </w:pPr>
    </w:p>
    <w:p w:rsidR="00522683" w:rsidRPr="00382F2D" w:rsidRDefault="00522683" w:rsidP="00522683">
      <w:pPr>
        <w:spacing w:line="280" w:lineRule="atLeast"/>
        <w:jc w:val="both"/>
        <w:rPr>
          <w:rFonts w:ascii="Calibri" w:hAnsi="Calibri" w:cs="Arial"/>
          <w:b/>
          <w:bCs/>
          <w:sz w:val="22"/>
          <w:szCs w:val="22"/>
        </w:rPr>
      </w:pPr>
      <w:r w:rsidRPr="00382F2D">
        <w:rPr>
          <w:rFonts w:ascii="Calibri" w:hAnsi="Calibri" w:cs="Arial"/>
          <w:b/>
          <w:sz w:val="22"/>
          <w:szCs w:val="22"/>
        </w:rPr>
        <w:t>„</w:t>
      </w:r>
      <w:r w:rsidR="00B35CBB" w:rsidRPr="00826303">
        <w:rPr>
          <w:rFonts w:ascii="Calibri" w:hAnsi="Calibri"/>
          <w:b/>
          <w:bCs/>
          <w:sz w:val="22"/>
          <w:szCs w:val="22"/>
        </w:rPr>
        <w:t>Sada přístrojů pro přípravu tvrdých vzorků pro transmisní elektronový mikroskop</w:t>
      </w:r>
      <w:r w:rsidRPr="00382F2D">
        <w:rPr>
          <w:rFonts w:ascii="Calibri" w:hAnsi="Calibri" w:cs="Arial"/>
          <w:b/>
          <w:bCs/>
          <w:sz w:val="22"/>
          <w:szCs w:val="22"/>
        </w:rPr>
        <w:t>“</w:t>
      </w:r>
    </w:p>
    <w:p w:rsidR="00522683" w:rsidRPr="00382F2D" w:rsidRDefault="00522683" w:rsidP="00522683">
      <w:pPr>
        <w:tabs>
          <w:tab w:val="left" w:pos="4200"/>
        </w:tabs>
        <w:spacing w:line="280" w:lineRule="atLeast"/>
        <w:outlineLvl w:val="0"/>
        <w:rPr>
          <w:rFonts w:ascii="Calibri" w:hAnsi="Calibri" w:cs="Arial"/>
          <w:b/>
          <w:sz w:val="22"/>
          <w:szCs w:val="22"/>
        </w:rPr>
      </w:pPr>
    </w:p>
    <w:p w:rsidR="00522683" w:rsidRPr="00382F2D" w:rsidRDefault="00522683" w:rsidP="00522683">
      <w:pPr>
        <w:tabs>
          <w:tab w:val="left" w:pos="4200"/>
        </w:tabs>
        <w:spacing w:line="280" w:lineRule="atLeast"/>
        <w:jc w:val="both"/>
        <w:outlineLvl w:val="0"/>
        <w:rPr>
          <w:rFonts w:ascii="Calibri" w:hAnsi="Calibri" w:cs="Arial"/>
          <w:sz w:val="22"/>
          <w:szCs w:val="22"/>
        </w:rPr>
      </w:pPr>
      <w:r w:rsidRPr="00CD56BF">
        <w:rPr>
          <w:rFonts w:asciiTheme="minorHAnsi" w:hAnsiTheme="minorHAnsi"/>
          <w:iCs/>
          <w:sz w:val="20"/>
          <w:szCs w:val="20"/>
        </w:rPr>
        <w:t xml:space="preserve">Předmět plnění </w:t>
      </w:r>
      <w:r w:rsidRPr="00CD56BF">
        <w:rPr>
          <w:rFonts w:asciiTheme="minorHAnsi" w:hAnsiTheme="minorHAnsi" w:cs="Arial"/>
          <w:sz w:val="22"/>
          <w:szCs w:val="22"/>
        </w:rPr>
        <w:t>v</w:t>
      </w:r>
      <w:r w:rsidRPr="00382F2D">
        <w:rPr>
          <w:rFonts w:ascii="Calibri" w:hAnsi="Calibri" w:cs="Arial"/>
          <w:sz w:val="22"/>
          <w:szCs w:val="22"/>
        </w:rPr>
        <w:t> souladu s § 46 odst. 4 ZVZ zahrnuje následující součásti a splňuje technické podmínky:</w:t>
      </w:r>
    </w:p>
    <w:p w:rsidR="00522683" w:rsidRPr="00382F2D" w:rsidRDefault="00522683" w:rsidP="00522683">
      <w:pPr>
        <w:ind w:left="1416"/>
        <w:rPr>
          <w:rFonts w:ascii="Verdana" w:hAnsi="Verdana"/>
          <w:sz w:val="20"/>
          <w:szCs w:val="20"/>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543"/>
        <w:gridCol w:w="992"/>
      </w:tblGrid>
      <w:tr w:rsidR="00522683" w:rsidRPr="00382F2D" w:rsidTr="00045520">
        <w:tc>
          <w:tcPr>
            <w:tcW w:w="5211" w:type="dxa"/>
            <w:tcBorders>
              <w:top w:val="single" w:sz="18" w:space="0" w:color="auto"/>
              <w:left w:val="single" w:sz="18" w:space="0" w:color="auto"/>
              <w:bottom w:val="single" w:sz="2" w:space="0" w:color="auto"/>
            </w:tcBorders>
          </w:tcPr>
          <w:p w:rsidR="00522683" w:rsidRPr="00B44763" w:rsidRDefault="00522683" w:rsidP="00B04268">
            <w:pPr>
              <w:pStyle w:val="Bezmezer"/>
              <w:rPr>
                <w:rFonts w:asciiTheme="minorHAnsi" w:hAnsiTheme="minorHAnsi" w:cs="Calibri"/>
                <w:sz w:val="20"/>
                <w:szCs w:val="20"/>
              </w:rPr>
            </w:pPr>
            <w:r w:rsidRPr="00B44763">
              <w:rPr>
                <w:rFonts w:asciiTheme="minorHAnsi" w:hAnsiTheme="minorHAnsi" w:cs="Calibri"/>
                <w:sz w:val="20"/>
                <w:szCs w:val="20"/>
              </w:rPr>
              <w:t>Popis a minimální specifikace</w:t>
            </w:r>
            <w:r w:rsidRPr="00B44763">
              <w:rPr>
                <w:rFonts w:asciiTheme="minorHAnsi" w:hAnsiTheme="minorHAnsi"/>
                <w:sz w:val="20"/>
                <w:szCs w:val="20"/>
              </w:rPr>
              <w:t xml:space="preserve"> </w:t>
            </w:r>
            <w:r w:rsidRPr="00B44763">
              <w:rPr>
                <w:rFonts w:asciiTheme="minorHAnsi" w:hAnsiTheme="minorHAnsi" w:cs="Calibri"/>
                <w:sz w:val="20"/>
                <w:szCs w:val="20"/>
              </w:rPr>
              <w:t>zboží stanovená zadavatelem</w:t>
            </w:r>
          </w:p>
        </w:tc>
        <w:tc>
          <w:tcPr>
            <w:tcW w:w="3543" w:type="dxa"/>
            <w:tcBorders>
              <w:top w:val="single" w:sz="18" w:space="0" w:color="auto"/>
              <w:bottom w:val="single" w:sz="2" w:space="0" w:color="auto"/>
            </w:tcBorders>
          </w:tcPr>
          <w:p w:rsidR="00522683" w:rsidRPr="00382F2D" w:rsidRDefault="00522683" w:rsidP="00B04268">
            <w:pPr>
              <w:pStyle w:val="Bezmezer"/>
              <w:rPr>
                <w:rFonts w:cs="Calibri"/>
              </w:rPr>
            </w:pPr>
            <w:r w:rsidRPr="00382F2D">
              <w:rPr>
                <w:rFonts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522683" w:rsidRPr="00382F2D" w:rsidRDefault="00522683" w:rsidP="00B04268">
            <w:pPr>
              <w:pStyle w:val="Bezmezer"/>
              <w:rPr>
                <w:rFonts w:cs="Calibri"/>
              </w:rPr>
            </w:pPr>
            <w:r w:rsidRPr="00382F2D">
              <w:rPr>
                <w:rFonts w:cs="Calibri"/>
              </w:rPr>
              <w:t>Splňuje ANO/NE</w:t>
            </w:r>
          </w:p>
        </w:tc>
      </w:tr>
      <w:tr w:rsidR="00522683" w:rsidRPr="00382F2D" w:rsidTr="00045520">
        <w:tc>
          <w:tcPr>
            <w:tcW w:w="5211" w:type="dxa"/>
            <w:tcBorders>
              <w:top w:val="single" w:sz="2" w:space="0" w:color="auto"/>
              <w:left w:val="single" w:sz="18" w:space="0" w:color="auto"/>
              <w:bottom w:val="single" w:sz="2" w:space="0" w:color="auto"/>
            </w:tcBorders>
            <w:shd w:val="clear" w:color="auto" w:fill="D9D9D9" w:themeFill="background1" w:themeFillShade="D9"/>
          </w:tcPr>
          <w:p w:rsidR="00522683" w:rsidRPr="00B44763" w:rsidRDefault="00BB4F0F" w:rsidP="00BB4F0F">
            <w:pPr>
              <w:pStyle w:val="Bezmezer"/>
              <w:rPr>
                <w:rFonts w:asciiTheme="minorHAnsi" w:hAnsiTheme="minorHAnsi" w:cs="Calibri"/>
                <w:b/>
                <w:color w:val="FFFFFF"/>
                <w:sz w:val="20"/>
                <w:szCs w:val="20"/>
              </w:rPr>
            </w:pPr>
            <w:bookmarkStart w:id="82" w:name="OLE_LINK33"/>
            <w:bookmarkStart w:id="83" w:name="OLE_LINK34"/>
            <w:bookmarkStart w:id="84" w:name="OLE_LINK35"/>
            <w:r w:rsidRPr="00B44763">
              <w:rPr>
                <w:rFonts w:asciiTheme="minorHAnsi" w:hAnsiTheme="minorHAnsi"/>
                <w:b/>
                <w:bCs/>
                <w:sz w:val="20"/>
                <w:szCs w:val="20"/>
              </w:rPr>
              <w:t>Přístroje pro mechanické ztenčování:</w:t>
            </w:r>
            <w:bookmarkEnd w:id="82"/>
            <w:bookmarkEnd w:id="83"/>
            <w:bookmarkEnd w:id="84"/>
          </w:p>
        </w:tc>
        <w:tc>
          <w:tcPr>
            <w:tcW w:w="3543" w:type="dxa"/>
            <w:tcBorders>
              <w:top w:val="single" w:sz="2" w:space="0" w:color="auto"/>
              <w:bottom w:val="single" w:sz="2" w:space="0" w:color="auto"/>
            </w:tcBorders>
            <w:shd w:val="clear" w:color="auto" w:fill="D9D9D9" w:themeFill="background1" w:themeFillShade="D9"/>
          </w:tcPr>
          <w:p w:rsidR="00522683" w:rsidRPr="00382F2D" w:rsidRDefault="00522683" w:rsidP="00B04268">
            <w:pPr>
              <w:pStyle w:val="Bezmezer"/>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522683" w:rsidRPr="00382F2D" w:rsidRDefault="00522683" w:rsidP="00B04268">
            <w:pPr>
              <w:pStyle w:val="Bezmezer"/>
              <w:rPr>
                <w:rFonts w:cs="Calibri"/>
              </w:rPr>
            </w:pPr>
          </w:p>
        </w:tc>
      </w:tr>
      <w:tr w:rsidR="00522683" w:rsidRPr="00377B10" w:rsidTr="00045520">
        <w:tc>
          <w:tcPr>
            <w:tcW w:w="5211" w:type="dxa"/>
            <w:tcBorders>
              <w:top w:val="single" w:sz="2" w:space="0" w:color="auto"/>
              <w:left w:val="single" w:sz="18" w:space="0" w:color="auto"/>
              <w:bottom w:val="single" w:sz="2" w:space="0" w:color="auto"/>
            </w:tcBorders>
          </w:tcPr>
          <w:p w:rsidR="00522683" w:rsidRPr="00377B10" w:rsidRDefault="00BB4F0F" w:rsidP="00B44763">
            <w:pPr>
              <w:widowControl/>
              <w:rPr>
                <w:rFonts w:asciiTheme="minorHAnsi" w:hAnsiTheme="minorHAnsi"/>
                <w:sz w:val="20"/>
                <w:szCs w:val="20"/>
              </w:rPr>
            </w:pPr>
            <w:r w:rsidRPr="00377B10">
              <w:rPr>
                <w:rFonts w:asciiTheme="minorHAnsi" w:hAnsiTheme="minorHAnsi"/>
                <w:sz w:val="20"/>
                <w:szCs w:val="20"/>
              </w:rPr>
              <w:t>vyříznutí destičky o rozměrech min. 10 x 10 mm a tloušťce max. 0,5 mm ze vzorku</w:t>
            </w:r>
            <w:r w:rsidR="00B04FCA" w:rsidRPr="00377B10">
              <w:rPr>
                <w:rFonts w:asciiTheme="minorHAnsi" w:hAnsiTheme="minorHAnsi"/>
                <w:sz w:val="20"/>
                <w:szCs w:val="20"/>
              </w:rPr>
              <w:t xml:space="preserve"> o rozměrech až 20 x 20 x 20 mm</w:t>
            </w:r>
          </w:p>
        </w:tc>
        <w:tc>
          <w:tcPr>
            <w:tcW w:w="3543" w:type="dxa"/>
            <w:tcBorders>
              <w:top w:val="single" w:sz="2" w:space="0" w:color="auto"/>
              <w:bottom w:val="single" w:sz="2" w:space="0" w:color="auto"/>
            </w:tcBorders>
          </w:tcPr>
          <w:p w:rsidR="00522683" w:rsidRPr="00377B10" w:rsidRDefault="00522683" w:rsidP="00B04268">
            <w:pPr>
              <w:pStyle w:val="Bezmezer"/>
              <w:rPr>
                <w:rFonts w:asciiTheme="minorHAnsi" w:hAnsiTheme="minorHAnsi" w:cs="Calibri"/>
                <w:sz w:val="20"/>
                <w:szCs w:val="20"/>
              </w:rPr>
            </w:pPr>
          </w:p>
        </w:tc>
        <w:tc>
          <w:tcPr>
            <w:tcW w:w="992" w:type="dxa"/>
            <w:tcBorders>
              <w:top w:val="single" w:sz="2" w:space="0" w:color="auto"/>
              <w:bottom w:val="single" w:sz="2" w:space="0" w:color="auto"/>
              <w:right w:val="single" w:sz="18" w:space="0" w:color="auto"/>
            </w:tcBorders>
          </w:tcPr>
          <w:p w:rsidR="00522683" w:rsidRPr="00377B10" w:rsidRDefault="00522683" w:rsidP="00B04268">
            <w:pPr>
              <w:pStyle w:val="Bezmezer"/>
              <w:rPr>
                <w:rFonts w:asciiTheme="minorHAnsi" w:hAnsiTheme="minorHAnsi" w:cs="Calibri"/>
                <w:sz w:val="20"/>
                <w:szCs w:val="20"/>
              </w:rPr>
            </w:pPr>
          </w:p>
        </w:tc>
      </w:tr>
      <w:tr w:rsidR="00522683" w:rsidRPr="00377B10" w:rsidTr="00045520">
        <w:tc>
          <w:tcPr>
            <w:tcW w:w="5211" w:type="dxa"/>
            <w:tcBorders>
              <w:top w:val="single" w:sz="2" w:space="0" w:color="auto"/>
              <w:left w:val="single" w:sz="18" w:space="0" w:color="auto"/>
              <w:bottom w:val="single" w:sz="2" w:space="0" w:color="auto"/>
            </w:tcBorders>
          </w:tcPr>
          <w:p w:rsidR="00522683" w:rsidRPr="00377B10" w:rsidRDefault="00BB4F0F" w:rsidP="00B44763">
            <w:pPr>
              <w:widowControl/>
              <w:rPr>
                <w:rFonts w:asciiTheme="minorHAnsi" w:hAnsiTheme="minorHAnsi"/>
                <w:sz w:val="20"/>
                <w:szCs w:val="20"/>
              </w:rPr>
            </w:pPr>
            <w:r w:rsidRPr="00377B10">
              <w:rPr>
                <w:rFonts w:asciiTheme="minorHAnsi" w:hAnsiTheme="minorHAnsi"/>
                <w:sz w:val="20"/>
                <w:szCs w:val="20"/>
              </w:rPr>
              <w:t xml:space="preserve">mechanické vyseknutí disku o průměru 3 mm </w:t>
            </w:r>
            <w:r w:rsidR="00B04FCA" w:rsidRPr="00377B10">
              <w:rPr>
                <w:rFonts w:asciiTheme="minorHAnsi" w:hAnsiTheme="minorHAnsi"/>
                <w:sz w:val="20"/>
                <w:szCs w:val="20"/>
              </w:rPr>
              <w:t xml:space="preserve">z destičky o tloušťce až 300 </w:t>
            </w:r>
            <w:r w:rsidR="00377B10" w:rsidRPr="00377B10">
              <w:rPr>
                <w:rFonts w:ascii="Symbol" w:hAnsi="Symbol" w:cs="Arial"/>
                <w:sz w:val="22"/>
                <w:szCs w:val="22"/>
              </w:rPr>
              <w:t></w:t>
            </w:r>
            <w:r w:rsidR="00B04FCA" w:rsidRPr="00377B10">
              <w:rPr>
                <w:rFonts w:asciiTheme="minorHAnsi" w:hAnsiTheme="minorHAnsi"/>
                <w:sz w:val="20"/>
                <w:szCs w:val="20"/>
              </w:rPr>
              <w:t>m</w:t>
            </w:r>
          </w:p>
        </w:tc>
        <w:tc>
          <w:tcPr>
            <w:tcW w:w="3543" w:type="dxa"/>
            <w:tcBorders>
              <w:top w:val="single" w:sz="2" w:space="0" w:color="auto"/>
              <w:bottom w:val="single" w:sz="2" w:space="0" w:color="auto"/>
            </w:tcBorders>
          </w:tcPr>
          <w:p w:rsidR="00522683" w:rsidRPr="00377B10" w:rsidRDefault="00522683" w:rsidP="00B04268">
            <w:pPr>
              <w:pStyle w:val="Bezmezer"/>
              <w:rPr>
                <w:rFonts w:asciiTheme="minorHAnsi" w:hAnsiTheme="minorHAnsi" w:cs="Calibri"/>
                <w:sz w:val="20"/>
                <w:szCs w:val="20"/>
              </w:rPr>
            </w:pPr>
          </w:p>
        </w:tc>
        <w:tc>
          <w:tcPr>
            <w:tcW w:w="992" w:type="dxa"/>
            <w:tcBorders>
              <w:top w:val="single" w:sz="2" w:space="0" w:color="auto"/>
              <w:bottom w:val="single" w:sz="2" w:space="0" w:color="auto"/>
              <w:right w:val="single" w:sz="18" w:space="0" w:color="auto"/>
            </w:tcBorders>
          </w:tcPr>
          <w:p w:rsidR="00522683" w:rsidRPr="00377B10" w:rsidRDefault="00522683" w:rsidP="00B04268">
            <w:pPr>
              <w:pStyle w:val="Bezmezer"/>
              <w:rPr>
                <w:rFonts w:asciiTheme="minorHAnsi" w:hAnsiTheme="minorHAnsi" w:cs="Calibri"/>
                <w:sz w:val="20"/>
                <w:szCs w:val="20"/>
              </w:rPr>
            </w:pPr>
          </w:p>
        </w:tc>
      </w:tr>
      <w:tr w:rsidR="00522683" w:rsidRPr="00377B10" w:rsidTr="00045520">
        <w:tc>
          <w:tcPr>
            <w:tcW w:w="5211" w:type="dxa"/>
            <w:tcBorders>
              <w:top w:val="single" w:sz="4" w:space="0" w:color="auto"/>
              <w:left w:val="single" w:sz="18" w:space="0" w:color="auto"/>
              <w:bottom w:val="single" w:sz="4" w:space="0" w:color="auto"/>
              <w:right w:val="single" w:sz="4" w:space="0" w:color="auto"/>
            </w:tcBorders>
          </w:tcPr>
          <w:p w:rsidR="00522683" w:rsidRPr="00377B10" w:rsidRDefault="00BB4F0F" w:rsidP="00B44763">
            <w:pPr>
              <w:pStyle w:val="Bezmezer"/>
              <w:rPr>
                <w:rFonts w:asciiTheme="minorHAnsi" w:hAnsiTheme="minorHAnsi"/>
                <w:sz w:val="20"/>
                <w:szCs w:val="20"/>
              </w:rPr>
            </w:pPr>
            <w:r w:rsidRPr="00377B10">
              <w:rPr>
                <w:rFonts w:asciiTheme="minorHAnsi" w:hAnsiTheme="minorHAnsi"/>
                <w:sz w:val="20"/>
                <w:szCs w:val="20"/>
              </w:rPr>
              <w:t>ultrazvukové vyříznutí disku o průměru 3 m</w:t>
            </w:r>
            <w:r w:rsidR="00B04FCA" w:rsidRPr="00377B10">
              <w:rPr>
                <w:rFonts w:asciiTheme="minorHAnsi" w:hAnsiTheme="minorHAnsi"/>
                <w:sz w:val="20"/>
                <w:szCs w:val="20"/>
              </w:rPr>
              <w:t>m z destičky o tloušťce až 3 mm</w:t>
            </w:r>
          </w:p>
        </w:tc>
        <w:tc>
          <w:tcPr>
            <w:tcW w:w="3543" w:type="dxa"/>
            <w:tcBorders>
              <w:top w:val="single" w:sz="4" w:space="0" w:color="auto"/>
              <w:left w:val="single" w:sz="4" w:space="0" w:color="auto"/>
              <w:bottom w:val="single" w:sz="4" w:space="0" w:color="auto"/>
              <w:right w:val="single" w:sz="4" w:space="0" w:color="auto"/>
            </w:tcBorders>
          </w:tcPr>
          <w:p w:rsidR="00522683" w:rsidRPr="00377B10" w:rsidRDefault="00522683"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522683" w:rsidRPr="00377B10" w:rsidRDefault="00522683" w:rsidP="00B04268">
            <w:pPr>
              <w:pStyle w:val="Bezmezer"/>
              <w:rPr>
                <w:rFonts w:asciiTheme="minorHAnsi" w:hAnsiTheme="minorHAnsi" w:cs="Calibri"/>
                <w:sz w:val="20"/>
                <w:szCs w:val="20"/>
              </w:rPr>
            </w:pPr>
          </w:p>
        </w:tc>
      </w:tr>
      <w:tr w:rsidR="00522683" w:rsidRPr="00377B10" w:rsidTr="00045520">
        <w:tc>
          <w:tcPr>
            <w:tcW w:w="5211" w:type="dxa"/>
            <w:tcBorders>
              <w:top w:val="single" w:sz="4" w:space="0" w:color="auto"/>
              <w:left w:val="single" w:sz="18" w:space="0" w:color="auto"/>
              <w:bottom w:val="single" w:sz="4" w:space="0" w:color="auto"/>
              <w:right w:val="single" w:sz="4" w:space="0" w:color="auto"/>
            </w:tcBorders>
          </w:tcPr>
          <w:p w:rsidR="00522683" w:rsidRPr="00377B10" w:rsidRDefault="00BB4F0F" w:rsidP="00B44763">
            <w:pPr>
              <w:pStyle w:val="Bezmezer"/>
              <w:rPr>
                <w:rFonts w:asciiTheme="minorHAnsi" w:hAnsiTheme="minorHAnsi"/>
                <w:sz w:val="20"/>
                <w:szCs w:val="20"/>
              </w:rPr>
            </w:pPr>
            <w:r w:rsidRPr="00377B10">
              <w:rPr>
                <w:rFonts w:asciiTheme="minorHAnsi" w:hAnsiTheme="minorHAnsi"/>
                <w:sz w:val="20"/>
                <w:szCs w:val="20"/>
              </w:rPr>
              <w:t xml:space="preserve">mechanické ztenčení disku na tloušťku max. 50 </w:t>
            </w:r>
            <w:r w:rsidR="00377B10" w:rsidRPr="00377B10">
              <w:rPr>
                <w:rFonts w:ascii="Symbol" w:hAnsi="Symbol" w:cs="Arial"/>
              </w:rPr>
              <w:t></w:t>
            </w:r>
            <w:r w:rsidRPr="00377B10">
              <w:rPr>
                <w:rFonts w:asciiTheme="minorHAnsi" w:hAnsiTheme="minorHAnsi"/>
                <w:sz w:val="20"/>
                <w:szCs w:val="20"/>
              </w:rPr>
              <w:t>m s nastavitelnou tloušťkou odbrušované část</w:t>
            </w:r>
            <w:r w:rsidR="00B04FCA" w:rsidRPr="00377B10">
              <w:rPr>
                <w:rFonts w:asciiTheme="minorHAnsi" w:hAnsiTheme="minorHAnsi"/>
                <w:sz w:val="20"/>
                <w:szCs w:val="20"/>
              </w:rPr>
              <w:t>i pomocí mikrometrického šroubu</w:t>
            </w:r>
          </w:p>
        </w:tc>
        <w:tc>
          <w:tcPr>
            <w:tcW w:w="3543" w:type="dxa"/>
            <w:tcBorders>
              <w:top w:val="single" w:sz="4" w:space="0" w:color="auto"/>
              <w:left w:val="single" w:sz="4" w:space="0" w:color="auto"/>
              <w:bottom w:val="single" w:sz="4" w:space="0" w:color="auto"/>
              <w:right w:val="single" w:sz="4" w:space="0" w:color="auto"/>
            </w:tcBorders>
          </w:tcPr>
          <w:p w:rsidR="00522683" w:rsidRPr="00377B10" w:rsidRDefault="00522683"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522683" w:rsidRPr="00377B10" w:rsidRDefault="00522683"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377B10">
              <w:rPr>
                <w:rFonts w:asciiTheme="minorHAnsi" w:hAnsiTheme="minorHAnsi"/>
                <w:sz w:val="20"/>
                <w:szCs w:val="20"/>
              </w:rPr>
              <w:t xml:space="preserve">mechanické ztenčení disku vybroušením důlku na tloušťku max. 10 </w:t>
            </w:r>
            <w:r w:rsidR="00377B10" w:rsidRPr="00377B10">
              <w:rPr>
                <w:rFonts w:ascii="Symbol" w:hAnsi="Symbol" w:cs="Arial"/>
              </w:rPr>
              <w:t></w:t>
            </w:r>
            <w:r w:rsidRPr="00377B10">
              <w:rPr>
                <w:rFonts w:asciiTheme="minorHAnsi" w:hAnsiTheme="minorHAnsi"/>
                <w:sz w:val="20"/>
                <w:szCs w:val="20"/>
              </w:rPr>
              <w:t>m s p</w:t>
            </w:r>
            <w:r w:rsidR="00B04FCA" w:rsidRPr="00377B10">
              <w:rPr>
                <w:rFonts w:asciiTheme="minorHAnsi" w:hAnsiTheme="minorHAnsi"/>
                <w:sz w:val="20"/>
                <w:szCs w:val="20"/>
              </w:rPr>
              <w:t>oloměrem křivosti důlku 5-10 mm</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BB4F0F" w:rsidRPr="00B44763" w:rsidRDefault="00BB4F0F" w:rsidP="00BB4F0F">
            <w:pPr>
              <w:pStyle w:val="Bezmezer"/>
              <w:ind w:left="284" w:hanging="284"/>
              <w:rPr>
                <w:rFonts w:asciiTheme="minorHAnsi" w:hAnsiTheme="minorHAnsi"/>
                <w:sz w:val="20"/>
                <w:szCs w:val="20"/>
              </w:rPr>
            </w:pPr>
            <w:r w:rsidRPr="00B44763">
              <w:rPr>
                <w:rFonts w:asciiTheme="minorHAnsi" w:hAnsiTheme="minorHAnsi"/>
                <w:b/>
                <w:bCs/>
                <w:sz w:val="20"/>
                <w:szCs w:val="20"/>
              </w:rPr>
              <w:t>Přístroje pro iontové ztenčování:</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možnost iontového proleštění středové části disku, tak aby na okrajích vznikla zóna dostatečně tenká pro pozorování ve 120 kV tran</w:t>
            </w:r>
            <w:r w:rsidR="00B04FCA" w:rsidRPr="00B44763">
              <w:rPr>
                <w:rFonts w:asciiTheme="minorHAnsi" w:hAnsiTheme="minorHAnsi"/>
                <w:sz w:val="20"/>
                <w:szCs w:val="20"/>
              </w:rPr>
              <w:t>smisním elektronovém mikroskopu</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minimálně dvě instalovaná iontová děla</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A3E7B" w:rsidRPr="00BB4F0F" w:rsidTr="00045520">
        <w:tc>
          <w:tcPr>
            <w:tcW w:w="5211" w:type="dxa"/>
            <w:tcBorders>
              <w:top w:val="single" w:sz="4" w:space="0" w:color="auto"/>
              <w:left w:val="single" w:sz="18" w:space="0" w:color="auto"/>
              <w:bottom w:val="single" w:sz="4" w:space="0" w:color="auto"/>
              <w:right w:val="single" w:sz="4" w:space="0" w:color="auto"/>
            </w:tcBorders>
          </w:tcPr>
          <w:p w:rsidR="00BA3E7B"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ztenčování probíhá ionty argonu s nastavitel</w:t>
            </w:r>
            <w:r w:rsidR="00B04FCA" w:rsidRPr="00B44763">
              <w:rPr>
                <w:rFonts w:asciiTheme="minorHAnsi" w:hAnsiTheme="minorHAnsi"/>
                <w:sz w:val="20"/>
                <w:szCs w:val="20"/>
              </w:rPr>
              <w:t>nou energií v rozsahu 0,1-8 keV</w:t>
            </w:r>
          </w:p>
        </w:tc>
        <w:tc>
          <w:tcPr>
            <w:tcW w:w="3543" w:type="dxa"/>
            <w:tcBorders>
              <w:top w:val="single" w:sz="4" w:space="0" w:color="auto"/>
              <w:left w:val="single" w:sz="4" w:space="0" w:color="auto"/>
              <w:bottom w:val="single" w:sz="4" w:space="0" w:color="auto"/>
              <w:right w:val="single" w:sz="4" w:space="0" w:color="auto"/>
            </w:tcBorders>
          </w:tcPr>
          <w:p w:rsidR="00BA3E7B" w:rsidRPr="00BB4F0F" w:rsidRDefault="00BA3E7B"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A3E7B" w:rsidRPr="00BB4F0F" w:rsidRDefault="00BA3E7B"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ztenčování pod úhlem 0-10°</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možnost ztenčení z obou str</w:t>
            </w:r>
            <w:r w:rsidR="00B04FCA" w:rsidRPr="00B44763">
              <w:rPr>
                <w:rFonts w:asciiTheme="minorHAnsi" w:hAnsiTheme="minorHAnsi"/>
                <w:sz w:val="20"/>
                <w:szCs w:val="20"/>
              </w:rPr>
              <w:t>an bez nutnosti vyjímání vzorku</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automatické zastavení procesu v okamžiku perforace vzorku</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možnost chlazení vzorku kapalným dusíkem do -180°C s regulací teploty</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sledování stavu vzorku v reálném čase pomocí digitální video kamery s možností snímat obraz v reálném čase, ukládat snímky do běžných obrazových formátů a zaznamenávat snímky v pravidelných intervalech</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BB4F0F" w:rsidRPr="00BB4F0F" w:rsidTr="00045520">
        <w:tc>
          <w:tcPr>
            <w:tcW w:w="5211" w:type="dxa"/>
            <w:tcBorders>
              <w:top w:val="single" w:sz="4" w:space="0" w:color="auto"/>
              <w:left w:val="single" w:sz="18" w:space="0" w:color="auto"/>
              <w:bottom w:val="single" w:sz="4" w:space="0" w:color="auto"/>
              <w:right w:val="single" w:sz="4" w:space="0" w:color="auto"/>
            </w:tcBorders>
          </w:tcPr>
          <w:p w:rsidR="00BB4F0F" w:rsidRPr="00B44763" w:rsidRDefault="00BB4F0F" w:rsidP="00B44763">
            <w:pPr>
              <w:pStyle w:val="Bezmezer"/>
              <w:rPr>
                <w:rFonts w:asciiTheme="minorHAnsi" w:hAnsiTheme="minorHAnsi"/>
                <w:sz w:val="20"/>
                <w:szCs w:val="20"/>
              </w:rPr>
            </w:pPr>
            <w:r w:rsidRPr="00B44763">
              <w:rPr>
                <w:rFonts w:asciiTheme="minorHAnsi" w:hAnsiTheme="minorHAnsi"/>
                <w:sz w:val="20"/>
                <w:szCs w:val="20"/>
              </w:rPr>
              <w:t>možnost programování průběhu přípravy vzorku a ukládání uživatelsky nadefinovaných postupů přípravy</w:t>
            </w:r>
          </w:p>
        </w:tc>
        <w:tc>
          <w:tcPr>
            <w:tcW w:w="3543" w:type="dxa"/>
            <w:tcBorders>
              <w:top w:val="single" w:sz="4" w:space="0" w:color="auto"/>
              <w:left w:val="single" w:sz="4" w:space="0" w:color="auto"/>
              <w:bottom w:val="single" w:sz="4" w:space="0" w:color="auto"/>
              <w:right w:val="single" w:sz="4" w:space="0" w:color="auto"/>
            </w:tcBorders>
          </w:tcPr>
          <w:p w:rsidR="00BB4F0F" w:rsidRPr="00BB4F0F" w:rsidRDefault="00BB4F0F"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BB4F0F" w:rsidRPr="00BB4F0F" w:rsidRDefault="00BB4F0F" w:rsidP="00B04268">
            <w:pPr>
              <w:pStyle w:val="Bezmezer"/>
              <w:rPr>
                <w:rFonts w:asciiTheme="minorHAnsi" w:hAnsiTheme="minorHAnsi" w:cs="Calibri"/>
                <w:sz w:val="20"/>
                <w:szCs w:val="20"/>
              </w:rPr>
            </w:pPr>
          </w:p>
        </w:tc>
      </w:tr>
      <w:tr w:rsidR="00045520" w:rsidRPr="00BB4F0F" w:rsidTr="00045520">
        <w:tc>
          <w:tcPr>
            <w:tcW w:w="521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045520" w:rsidRPr="00045520" w:rsidRDefault="00045520" w:rsidP="00964168">
            <w:pPr>
              <w:pStyle w:val="Bezmezer"/>
              <w:rPr>
                <w:rFonts w:asciiTheme="minorHAnsi" w:hAnsiTheme="minorHAnsi"/>
                <w:sz w:val="20"/>
                <w:szCs w:val="20"/>
              </w:rPr>
            </w:pPr>
            <w:r w:rsidRPr="00045520">
              <w:rPr>
                <w:rFonts w:asciiTheme="minorHAnsi" w:hAnsiTheme="minorHAnsi" w:cs="Calibri"/>
                <w:b/>
                <w:sz w:val="20"/>
                <w:szCs w:val="20"/>
              </w:rPr>
              <w:t>Položk</w:t>
            </w:r>
            <w:r w:rsidR="00964168">
              <w:rPr>
                <w:rFonts w:asciiTheme="minorHAnsi" w:hAnsiTheme="minorHAnsi" w:cs="Calibri"/>
                <w:b/>
                <w:sz w:val="20"/>
                <w:szCs w:val="20"/>
              </w:rPr>
              <w:t>a</w:t>
            </w:r>
            <w:r w:rsidRPr="00045520">
              <w:rPr>
                <w:rFonts w:asciiTheme="minorHAnsi" w:hAnsiTheme="minorHAnsi" w:cs="Calibri"/>
                <w:b/>
                <w:sz w:val="20"/>
                <w:szCs w:val="20"/>
              </w:rPr>
              <w:t xml:space="preserve"> nad rámec minimální specifikace</w:t>
            </w:r>
            <w:r w:rsidRPr="00045520">
              <w:rPr>
                <w:rFonts w:asciiTheme="minorHAnsi" w:hAnsiTheme="minorHAnsi"/>
                <w:b/>
                <w:sz w:val="20"/>
                <w:szCs w:val="20"/>
              </w:rPr>
              <w:t xml:space="preserve"> </w:t>
            </w:r>
            <w:r w:rsidRPr="00045520">
              <w:rPr>
                <w:rFonts w:asciiTheme="minorHAnsi" w:hAnsiTheme="minorHAnsi" w:cs="Calibri"/>
                <w:b/>
                <w:sz w:val="20"/>
                <w:szCs w:val="20"/>
              </w:rPr>
              <w:t xml:space="preserve">zboží stanovená zadavatelem pro účely hodnocení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520" w:rsidRPr="00BB4F0F" w:rsidRDefault="00045520"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Pr>
          <w:p w:rsidR="00045520" w:rsidRPr="00BB4F0F" w:rsidRDefault="00045520" w:rsidP="00B04268">
            <w:pPr>
              <w:pStyle w:val="Bezmezer"/>
              <w:rPr>
                <w:rFonts w:asciiTheme="minorHAnsi" w:hAnsiTheme="minorHAnsi" w:cs="Calibri"/>
                <w:sz w:val="20"/>
                <w:szCs w:val="20"/>
              </w:rPr>
            </w:pPr>
          </w:p>
        </w:tc>
      </w:tr>
      <w:tr w:rsidR="00045520" w:rsidRPr="00BB4F0F" w:rsidTr="00045520">
        <w:tc>
          <w:tcPr>
            <w:tcW w:w="5211" w:type="dxa"/>
            <w:tcBorders>
              <w:top w:val="single" w:sz="4" w:space="0" w:color="auto"/>
              <w:left w:val="single" w:sz="18" w:space="0" w:color="auto"/>
              <w:bottom w:val="single" w:sz="4" w:space="0" w:color="auto"/>
              <w:right w:val="single" w:sz="4" w:space="0" w:color="auto"/>
            </w:tcBorders>
          </w:tcPr>
          <w:p w:rsidR="00045520" w:rsidRPr="00045520" w:rsidRDefault="009A6F2E" w:rsidP="00045520">
            <w:pPr>
              <w:pStyle w:val="Bezmezer"/>
              <w:rPr>
                <w:rFonts w:asciiTheme="minorHAnsi" w:hAnsiTheme="minorHAnsi" w:cs="Calibri"/>
                <w:sz w:val="20"/>
                <w:szCs w:val="20"/>
              </w:rPr>
            </w:pPr>
            <w:r>
              <w:rPr>
                <w:rFonts w:asciiTheme="minorHAnsi" w:hAnsiTheme="minorHAnsi"/>
                <w:sz w:val="20"/>
                <w:szCs w:val="20"/>
              </w:rPr>
              <w:t>m</w:t>
            </w:r>
            <w:r w:rsidR="00045520" w:rsidRPr="00045520">
              <w:rPr>
                <w:rFonts w:asciiTheme="minorHAnsi" w:hAnsiTheme="minorHAnsi"/>
                <w:sz w:val="20"/>
                <w:szCs w:val="20"/>
              </w:rPr>
              <w:t>ožnost ztenčovat vzorek současně z obou stran</w:t>
            </w:r>
          </w:p>
        </w:tc>
        <w:tc>
          <w:tcPr>
            <w:tcW w:w="3543" w:type="dxa"/>
            <w:tcBorders>
              <w:top w:val="single" w:sz="4" w:space="0" w:color="auto"/>
              <w:left w:val="single" w:sz="4" w:space="0" w:color="auto"/>
              <w:bottom w:val="single" w:sz="4" w:space="0" w:color="auto"/>
              <w:right w:val="single" w:sz="4" w:space="0" w:color="auto"/>
            </w:tcBorders>
          </w:tcPr>
          <w:p w:rsidR="00045520" w:rsidRPr="00BB4F0F" w:rsidRDefault="00045520" w:rsidP="00B04268">
            <w:pPr>
              <w:pStyle w:val="Bezmezer"/>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18" w:space="0" w:color="auto"/>
            </w:tcBorders>
          </w:tcPr>
          <w:p w:rsidR="00045520" w:rsidRPr="00BB4F0F" w:rsidRDefault="00045520" w:rsidP="00B04268">
            <w:pPr>
              <w:pStyle w:val="Bezmezer"/>
              <w:rPr>
                <w:rFonts w:asciiTheme="minorHAnsi" w:hAnsiTheme="minorHAnsi" w:cs="Calibri"/>
                <w:sz w:val="20"/>
                <w:szCs w:val="20"/>
              </w:rPr>
            </w:pPr>
          </w:p>
        </w:tc>
      </w:tr>
    </w:tbl>
    <w:p w:rsidR="00045520" w:rsidRDefault="00045520" w:rsidP="00522683">
      <w:pPr>
        <w:spacing w:line="280" w:lineRule="atLeast"/>
        <w:jc w:val="both"/>
        <w:rPr>
          <w:rFonts w:ascii="Calibri" w:hAnsi="Calibri" w:cs="Arial"/>
          <w:b/>
          <w:sz w:val="22"/>
          <w:szCs w:val="22"/>
          <w:highlight w:val="yellow"/>
          <w:u w:val="single"/>
        </w:rPr>
      </w:pPr>
    </w:p>
    <w:p w:rsidR="00522683" w:rsidRPr="008B49B5" w:rsidRDefault="00522683" w:rsidP="00522683">
      <w:pPr>
        <w:spacing w:line="280" w:lineRule="atLeast"/>
        <w:jc w:val="both"/>
        <w:rPr>
          <w:rFonts w:ascii="Calibri" w:hAnsi="Calibri" w:cs="Arial"/>
          <w:b/>
          <w:sz w:val="22"/>
          <w:szCs w:val="22"/>
          <w:u w:val="single"/>
        </w:rPr>
      </w:pPr>
      <w:r w:rsidRPr="005E0DC8">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EE03A3" w:rsidRPr="008B49B5" w:rsidRDefault="00EE03A3" w:rsidP="00EE03A3">
      <w:pPr>
        <w:spacing w:line="280" w:lineRule="atLeast"/>
        <w:jc w:val="both"/>
        <w:rPr>
          <w:rFonts w:ascii="Calibri" w:hAnsi="Calibri" w:cs="Arial"/>
          <w:b/>
          <w:sz w:val="22"/>
          <w:szCs w:val="22"/>
          <w:u w:val="single"/>
        </w:rPr>
      </w:pPr>
    </w:p>
    <w:p w:rsidR="00045520" w:rsidRDefault="00045520">
      <w:pPr>
        <w:widowControl/>
        <w:suppressAutoHyphens w:val="0"/>
        <w:spacing w:after="200" w:line="276" w:lineRule="auto"/>
        <w:rPr>
          <w:rFonts w:ascii="Calibri" w:hAnsi="Calibri" w:cs="Arial"/>
          <w:b/>
          <w:sz w:val="22"/>
          <w:szCs w:val="22"/>
        </w:rPr>
      </w:pPr>
      <w:r>
        <w:rPr>
          <w:rFonts w:ascii="Calibri" w:hAnsi="Calibri" w:cs="Arial"/>
          <w:b/>
          <w:sz w:val="22"/>
          <w:szCs w:val="22"/>
        </w:rPr>
        <w:br w:type="page"/>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lastRenderedPageBreak/>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w:t>
      </w:r>
      <w:r w:rsidR="00FB4D20" w:rsidRPr="00FB4D20">
        <w:rPr>
          <w:rFonts w:ascii="Calibri" w:hAnsi="Calibri"/>
          <w:b/>
          <w:sz w:val="22"/>
          <w:szCs w:val="22"/>
        </w:rPr>
        <w:t>Zboží</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1"/>
        <w:gridCol w:w="4571"/>
        <w:gridCol w:w="2493"/>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Poř.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Název subjektu, sídlo, IČ/DIČ, tel./fax, e-mail, spisová značka v obch. rejstříku,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51" w:rsidRDefault="008D3551" w:rsidP="00ED3F53">
      <w:r>
        <w:separator/>
      </w:r>
    </w:p>
  </w:endnote>
  <w:endnote w:type="continuationSeparator" w:id="0">
    <w:p w:rsidR="008D3551" w:rsidRDefault="008D3551" w:rsidP="00ED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9F" w:rsidRDefault="00EE579A">
    <w:pPr>
      <w:pStyle w:val="Zpat"/>
      <w:jc w:val="right"/>
    </w:pPr>
    <w:r>
      <w:fldChar w:fldCharType="begin"/>
    </w:r>
    <w:r w:rsidR="00093B95">
      <w:instrText xml:space="preserve"> PAGE   \* MERGEFORMAT </w:instrText>
    </w:r>
    <w:r>
      <w:fldChar w:fldCharType="separate"/>
    </w:r>
    <w:r w:rsidR="00F5285F">
      <w:rPr>
        <w:noProof/>
      </w:rPr>
      <w:t>1</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51" w:rsidRDefault="008D3551" w:rsidP="00ED3F53">
      <w:r>
        <w:separator/>
      </w:r>
    </w:p>
  </w:footnote>
  <w:footnote w:type="continuationSeparator" w:id="0">
    <w:p w:rsidR="008D3551" w:rsidRDefault="008D3551" w:rsidP="00ED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Ind w:w="-214" w:type="dxa"/>
      <w:tblLayout w:type="fixed"/>
      <w:tblCellMar>
        <w:left w:w="70" w:type="dxa"/>
        <w:right w:w="70" w:type="dxa"/>
      </w:tblCellMar>
      <w:tblLook w:val="000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4.4pt" o:ole="" fillcolor="window">
                <v:imagedata r:id="rId1" o:title=""/>
              </v:shape>
              <o:OLEObject Type="Embed" ProgID="MSPhotoEd.3" ShapeID="_x0000_i1025" DrawAspect="Content" ObjectID="_1487494717"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C72A11"/>
    <w:multiLevelType w:val="hybridMultilevel"/>
    <w:tmpl w:val="0FFC8CA0"/>
    <w:lvl w:ilvl="0" w:tplc="FBDA665C">
      <w:start w:val="1"/>
      <w:numFmt w:val="bullet"/>
      <w:lvlText w:val="-"/>
      <w:lvlJc w:val="left"/>
      <w:pPr>
        <w:ind w:left="144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nsid w:val="0B1604DE"/>
    <w:multiLevelType w:val="hybridMultilevel"/>
    <w:tmpl w:val="1FE020CE"/>
    <w:lvl w:ilvl="0" w:tplc="1124EFB6">
      <w:numFmt w:val="bullet"/>
      <w:lvlText w:val="-"/>
      <w:lvlJc w:val="left"/>
      <w:pPr>
        <w:ind w:left="720" w:hanging="360"/>
      </w:pPr>
      <w:rPr>
        <w:rFonts w:ascii="Calibri" w:eastAsia="Calibri" w:hAnsi="Calibri" w:cs="Arial" w:hint="default"/>
      </w:rPr>
    </w:lvl>
    <w:lvl w:ilvl="1" w:tplc="FBDA665C">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28C95307"/>
    <w:multiLevelType w:val="hybridMultilevel"/>
    <w:tmpl w:val="8DF0A228"/>
    <w:lvl w:ilvl="0" w:tplc="1124EFB6">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C872A18"/>
    <w:multiLevelType w:val="multilevel"/>
    <w:tmpl w:val="014AE028"/>
    <w:numStyleLink w:val="Styl1"/>
  </w:abstractNum>
  <w:abstractNum w:abstractNumId="23">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5">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A071911"/>
    <w:multiLevelType w:val="hybridMultilevel"/>
    <w:tmpl w:val="C6681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C1E6741"/>
    <w:multiLevelType w:val="hybridMultilevel"/>
    <w:tmpl w:val="EA823EB8"/>
    <w:lvl w:ilvl="0" w:tplc="1124EFB6">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
  </w:num>
  <w:num w:numId="3">
    <w:abstractNumId w:val="36"/>
  </w:num>
  <w:num w:numId="4">
    <w:abstractNumId w:val="0"/>
  </w:num>
  <w:num w:numId="5">
    <w:abstractNumId w:val="26"/>
  </w:num>
  <w:num w:numId="6">
    <w:abstractNumId w:val="28"/>
  </w:num>
  <w:num w:numId="7">
    <w:abstractNumId w:val="31"/>
  </w:num>
  <w:num w:numId="8">
    <w:abstractNumId w:val="2"/>
  </w:num>
  <w:num w:numId="9">
    <w:abstractNumId w:val="39"/>
  </w:num>
  <w:num w:numId="10">
    <w:abstractNumId w:val="16"/>
  </w:num>
  <w:num w:numId="11">
    <w:abstractNumId w:val="13"/>
  </w:num>
  <w:num w:numId="12">
    <w:abstractNumId w:val="15"/>
  </w:num>
  <w:num w:numId="13">
    <w:abstractNumId w:val="7"/>
  </w:num>
  <w:num w:numId="14">
    <w:abstractNumId w:val="14"/>
  </w:num>
  <w:num w:numId="15">
    <w:abstractNumId w:val="18"/>
  </w:num>
  <w:num w:numId="16">
    <w:abstractNumId w:val="17"/>
  </w:num>
  <w:num w:numId="17">
    <w:abstractNumId w:val="29"/>
  </w:num>
  <w:num w:numId="18">
    <w:abstractNumId w:val="4"/>
  </w:num>
  <w:num w:numId="19">
    <w:abstractNumId w:val="42"/>
  </w:num>
  <w:num w:numId="20">
    <w:abstractNumId w:val="24"/>
  </w:num>
  <w:num w:numId="21">
    <w:abstractNumId w:val="34"/>
  </w:num>
  <w:num w:numId="22">
    <w:abstractNumId w:val="10"/>
  </w:num>
  <w:num w:numId="23">
    <w:abstractNumId w:val="23"/>
  </w:num>
  <w:num w:numId="24">
    <w:abstractNumId w:val="37"/>
  </w:num>
  <w:num w:numId="25">
    <w:abstractNumId w:val="33"/>
  </w:num>
  <w:num w:numId="26">
    <w:abstractNumId w:val="30"/>
  </w:num>
  <w:num w:numId="27">
    <w:abstractNumId w:val="35"/>
  </w:num>
  <w:num w:numId="28">
    <w:abstractNumId w:val="20"/>
  </w:num>
  <w:num w:numId="29">
    <w:abstractNumId w:val="21"/>
  </w:num>
  <w:num w:numId="30">
    <w:abstractNumId w:val="6"/>
  </w:num>
  <w:num w:numId="31">
    <w:abstractNumId w:val="22"/>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8"/>
  </w:num>
  <w:num w:numId="36">
    <w:abstractNumId w:val="3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9"/>
  </w:num>
  <w:num w:numId="39">
    <w:abstractNumId w:val="11"/>
  </w:num>
  <w:num w:numId="40">
    <w:abstractNumId w:val="12"/>
  </w:num>
  <w:num w:numId="41">
    <w:abstractNumId w:val="41"/>
  </w:num>
  <w:num w:numId="42">
    <w:abstractNumId w:val="27"/>
  </w:num>
  <w:num w:numId="43">
    <w:abstractNumId w:val="5"/>
  </w:num>
  <w:num w:numId="44">
    <w:abstractNumId w:val="3"/>
  </w:num>
  <w:num w:numId="45">
    <w:abstractNumId w:val="40"/>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E03A3"/>
    <w:rsid w:val="0000087E"/>
    <w:rsid w:val="00036127"/>
    <w:rsid w:val="00036B8D"/>
    <w:rsid w:val="000422EF"/>
    <w:rsid w:val="00045520"/>
    <w:rsid w:val="00052E74"/>
    <w:rsid w:val="0006095A"/>
    <w:rsid w:val="0007298D"/>
    <w:rsid w:val="00080603"/>
    <w:rsid w:val="000852D5"/>
    <w:rsid w:val="00093B95"/>
    <w:rsid w:val="00096E57"/>
    <w:rsid w:val="000D2AE7"/>
    <w:rsid w:val="0010449E"/>
    <w:rsid w:val="00133D6E"/>
    <w:rsid w:val="00135979"/>
    <w:rsid w:val="00183C95"/>
    <w:rsid w:val="001863FD"/>
    <w:rsid w:val="001A366E"/>
    <w:rsid w:val="001B7A52"/>
    <w:rsid w:val="001C2273"/>
    <w:rsid w:val="001C7C4E"/>
    <w:rsid w:val="001D316F"/>
    <w:rsid w:val="001E367E"/>
    <w:rsid w:val="001F1298"/>
    <w:rsid w:val="001F7F3E"/>
    <w:rsid w:val="00211377"/>
    <w:rsid w:val="00213127"/>
    <w:rsid w:val="00233E08"/>
    <w:rsid w:val="0024179E"/>
    <w:rsid w:val="00262A39"/>
    <w:rsid w:val="002759CF"/>
    <w:rsid w:val="002B5B86"/>
    <w:rsid w:val="002D2730"/>
    <w:rsid w:val="002E35AD"/>
    <w:rsid w:val="002F1F89"/>
    <w:rsid w:val="002F388D"/>
    <w:rsid w:val="00311F0A"/>
    <w:rsid w:val="00313F5C"/>
    <w:rsid w:val="00317D4A"/>
    <w:rsid w:val="00352069"/>
    <w:rsid w:val="0035417B"/>
    <w:rsid w:val="00377B10"/>
    <w:rsid w:val="003801D3"/>
    <w:rsid w:val="00382F2D"/>
    <w:rsid w:val="00385043"/>
    <w:rsid w:val="00395BDA"/>
    <w:rsid w:val="003B0B2A"/>
    <w:rsid w:val="003E767D"/>
    <w:rsid w:val="003F7966"/>
    <w:rsid w:val="00411AC1"/>
    <w:rsid w:val="004251BD"/>
    <w:rsid w:val="0044489F"/>
    <w:rsid w:val="00453F69"/>
    <w:rsid w:val="00463E85"/>
    <w:rsid w:val="0046764C"/>
    <w:rsid w:val="00473E88"/>
    <w:rsid w:val="00481F16"/>
    <w:rsid w:val="004B41A7"/>
    <w:rsid w:val="004D4D8F"/>
    <w:rsid w:val="004F3A58"/>
    <w:rsid w:val="00522683"/>
    <w:rsid w:val="00526031"/>
    <w:rsid w:val="0053188C"/>
    <w:rsid w:val="00531D76"/>
    <w:rsid w:val="005335B4"/>
    <w:rsid w:val="005636AA"/>
    <w:rsid w:val="005649F0"/>
    <w:rsid w:val="00571705"/>
    <w:rsid w:val="005747AE"/>
    <w:rsid w:val="00577B9E"/>
    <w:rsid w:val="00580140"/>
    <w:rsid w:val="005A2725"/>
    <w:rsid w:val="005B745F"/>
    <w:rsid w:val="005D2EC8"/>
    <w:rsid w:val="005D4A8F"/>
    <w:rsid w:val="005E083F"/>
    <w:rsid w:val="005E0DC8"/>
    <w:rsid w:val="005E0EC2"/>
    <w:rsid w:val="005E615A"/>
    <w:rsid w:val="005E70DD"/>
    <w:rsid w:val="005F5B8E"/>
    <w:rsid w:val="006272F0"/>
    <w:rsid w:val="006357E1"/>
    <w:rsid w:val="00643BA0"/>
    <w:rsid w:val="006449DE"/>
    <w:rsid w:val="00645EEA"/>
    <w:rsid w:val="0064654D"/>
    <w:rsid w:val="00682755"/>
    <w:rsid w:val="006930E6"/>
    <w:rsid w:val="006A781F"/>
    <w:rsid w:val="006B3A16"/>
    <w:rsid w:val="006C16D7"/>
    <w:rsid w:val="006C1910"/>
    <w:rsid w:val="006D13C3"/>
    <w:rsid w:val="006D7877"/>
    <w:rsid w:val="006E7B6B"/>
    <w:rsid w:val="00736D10"/>
    <w:rsid w:val="00743EA7"/>
    <w:rsid w:val="007B4A58"/>
    <w:rsid w:val="007D58AA"/>
    <w:rsid w:val="007E0A5E"/>
    <w:rsid w:val="00826303"/>
    <w:rsid w:val="0085033C"/>
    <w:rsid w:val="00866FFC"/>
    <w:rsid w:val="00877A8E"/>
    <w:rsid w:val="008A332E"/>
    <w:rsid w:val="008C2716"/>
    <w:rsid w:val="008C6C75"/>
    <w:rsid w:val="008D3551"/>
    <w:rsid w:val="008E08FE"/>
    <w:rsid w:val="008E3F41"/>
    <w:rsid w:val="00923F16"/>
    <w:rsid w:val="0093423D"/>
    <w:rsid w:val="0094435E"/>
    <w:rsid w:val="009558B7"/>
    <w:rsid w:val="00964168"/>
    <w:rsid w:val="009678E8"/>
    <w:rsid w:val="00976EB0"/>
    <w:rsid w:val="0098124B"/>
    <w:rsid w:val="009A2945"/>
    <w:rsid w:val="009A40F9"/>
    <w:rsid w:val="009A6F2E"/>
    <w:rsid w:val="009C4331"/>
    <w:rsid w:val="009C5F28"/>
    <w:rsid w:val="009D44AE"/>
    <w:rsid w:val="009F3DFB"/>
    <w:rsid w:val="00A06F15"/>
    <w:rsid w:val="00A23B1C"/>
    <w:rsid w:val="00A26456"/>
    <w:rsid w:val="00A54FD3"/>
    <w:rsid w:val="00A619E5"/>
    <w:rsid w:val="00A816B9"/>
    <w:rsid w:val="00A97B11"/>
    <w:rsid w:val="00AA7599"/>
    <w:rsid w:val="00AB5222"/>
    <w:rsid w:val="00AC6788"/>
    <w:rsid w:val="00AD0933"/>
    <w:rsid w:val="00AE196A"/>
    <w:rsid w:val="00AE5167"/>
    <w:rsid w:val="00AE7F04"/>
    <w:rsid w:val="00AF59F8"/>
    <w:rsid w:val="00B04FCA"/>
    <w:rsid w:val="00B16C69"/>
    <w:rsid w:val="00B21FDF"/>
    <w:rsid w:val="00B22E65"/>
    <w:rsid w:val="00B35CBB"/>
    <w:rsid w:val="00B41293"/>
    <w:rsid w:val="00B44763"/>
    <w:rsid w:val="00B4678C"/>
    <w:rsid w:val="00B6656F"/>
    <w:rsid w:val="00B931D0"/>
    <w:rsid w:val="00BA13E3"/>
    <w:rsid w:val="00BA3E7B"/>
    <w:rsid w:val="00BB4F0F"/>
    <w:rsid w:val="00BB5304"/>
    <w:rsid w:val="00BB61A7"/>
    <w:rsid w:val="00BD0325"/>
    <w:rsid w:val="00BE0CF2"/>
    <w:rsid w:val="00BE6430"/>
    <w:rsid w:val="00C02514"/>
    <w:rsid w:val="00C0502A"/>
    <w:rsid w:val="00C060BB"/>
    <w:rsid w:val="00C14B2F"/>
    <w:rsid w:val="00C163C5"/>
    <w:rsid w:val="00C450C1"/>
    <w:rsid w:val="00C51C3F"/>
    <w:rsid w:val="00C8773B"/>
    <w:rsid w:val="00CA3F35"/>
    <w:rsid w:val="00CB39A1"/>
    <w:rsid w:val="00CC757F"/>
    <w:rsid w:val="00CD29A2"/>
    <w:rsid w:val="00CD56BF"/>
    <w:rsid w:val="00CE78AC"/>
    <w:rsid w:val="00D324BB"/>
    <w:rsid w:val="00D37BAF"/>
    <w:rsid w:val="00D462B3"/>
    <w:rsid w:val="00D54DB1"/>
    <w:rsid w:val="00D61D8E"/>
    <w:rsid w:val="00D75998"/>
    <w:rsid w:val="00D80830"/>
    <w:rsid w:val="00D828A3"/>
    <w:rsid w:val="00DB152C"/>
    <w:rsid w:val="00DB156F"/>
    <w:rsid w:val="00DD0BB3"/>
    <w:rsid w:val="00DD4AC9"/>
    <w:rsid w:val="00DE03E7"/>
    <w:rsid w:val="00DE7F9B"/>
    <w:rsid w:val="00E06B19"/>
    <w:rsid w:val="00E07433"/>
    <w:rsid w:val="00E17798"/>
    <w:rsid w:val="00E645E0"/>
    <w:rsid w:val="00E72644"/>
    <w:rsid w:val="00E76A3D"/>
    <w:rsid w:val="00E77107"/>
    <w:rsid w:val="00E90BA7"/>
    <w:rsid w:val="00EC7BB0"/>
    <w:rsid w:val="00ED3F53"/>
    <w:rsid w:val="00EE03A3"/>
    <w:rsid w:val="00EE579A"/>
    <w:rsid w:val="00EF5C7E"/>
    <w:rsid w:val="00F04EE9"/>
    <w:rsid w:val="00F11C1B"/>
    <w:rsid w:val="00F27A7C"/>
    <w:rsid w:val="00F420A1"/>
    <w:rsid w:val="00F5285F"/>
    <w:rsid w:val="00F60AAA"/>
    <w:rsid w:val="00F626F8"/>
    <w:rsid w:val="00F63150"/>
    <w:rsid w:val="00F7167C"/>
    <w:rsid w:val="00F74C4E"/>
    <w:rsid w:val="00F94E96"/>
    <w:rsid w:val="00FA1FD5"/>
    <w:rsid w:val="00FB4D20"/>
    <w:rsid w:val="00FB7713"/>
    <w:rsid w:val="00FB7C3C"/>
    <w:rsid w:val="00FC4545"/>
    <w:rsid w:val="00FD38AE"/>
    <w:rsid w:val="00FF0A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D6E"/>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v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6E"/>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Heading1">
    <w:name w:val="heading 1"/>
    <w:basedOn w:val="Normal"/>
    <w:next w:val="Normal"/>
    <w:link w:val="Heading1Char"/>
    <w:qFormat/>
    <w:rsid w:val="00EE03A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EE03A3"/>
    <w:pPr>
      <w:keepNext/>
      <w:spacing w:before="240" w:after="60"/>
      <w:outlineLvl w:val="1"/>
    </w:pPr>
    <w:rPr>
      <w:b/>
      <w:bCs/>
      <w:i/>
      <w:iCs/>
      <w:lang w:val="x-none"/>
    </w:rPr>
  </w:style>
  <w:style w:type="paragraph" w:styleId="Heading3">
    <w:name w:val="heading 3"/>
    <w:basedOn w:val="Normal"/>
    <w:next w:val="Normal"/>
    <w:link w:val="Heading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lang w:val="x-none" w:eastAsia="x-none"/>
    </w:rPr>
  </w:style>
  <w:style w:type="paragraph" w:styleId="Heading5">
    <w:name w:val="heading 5"/>
    <w:basedOn w:val="Normal"/>
    <w:next w:val="Normal"/>
    <w:link w:val="Heading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lang w:val="x-none" w:eastAsia="x-none"/>
    </w:rPr>
  </w:style>
  <w:style w:type="paragraph" w:styleId="Heading7">
    <w:name w:val="heading 7"/>
    <w:basedOn w:val="Normal"/>
    <w:next w:val="Normal"/>
    <w:link w:val="Heading7Char"/>
    <w:qFormat/>
    <w:rsid w:val="00EE03A3"/>
    <w:pPr>
      <w:spacing w:before="240" w:after="60"/>
      <w:outlineLvl w:val="6"/>
    </w:pPr>
    <w:rPr>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A3"/>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EE03A3"/>
    <w:rPr>
      <w:rFonts w:ascii="Times New Roman" w:eastAsia="Calibri" w:hAnsi="Times New Roman" w:cs="Times New Roman"/>
      <w:b/>
      <w:bCs/>
      <w:i/>
      <w:iCs/>
      <w:kern w:val="1"/>
      <w:sz w:val="24"/>
      <w:szCs w:val="24"/>
      <w:lang w:val="x-none" w:eastAsia="cs-CZ"/>
    </w:rPr>
  </w:style>
  <w:style w:type="character" w:customStyle="1" w:styleId="Heading3Char">
    <w:name w:val="Heading 3 Char"/>
    <w:basedOn w:val="DefaultParagraphFont"/>
    <w:link w:val="Heading3"/>
    <w:rsid w:val="00EE03A3"/>
    <w:rPr>
      <w:rFonts w:ascii="Arial" w:eastAsia="Times New Roman" w:hAnsi="Arial" w:cs="Times New Roman"/>
      <w:bCs/>
      <w:szCs w:val="26"/>
      <w:lang w:val="x-none" w:eastAsia="x-none"/>
    </w:rPr>
  </w:style>
  <w:style w:type="character" w:customStyle="1" w:styleId="Heading5Char">
    <w:name w:val="Heading 5 Char"/>
    <w:basedOn w:val="DefaultParagraphFont"/>
    <w:link w:val="Heading5"/>
    <w:rsid w:val="00EE03A3"/>
    <w:rPr>
      <w:rFonts w:ascii="Tahoma" w:eastAsia="Times New Roman" w:hAnsi="Tahoma" w:cs="Times New Roman"/>
      <w:b/>
      <w:bCs/>
      <w:i/>
      <w:iCs/>
      <w:sz w:val="26"/>
      <w:szCs w:val="26"/>
      <w:lang w:val="x-none" w:eastAsia="x-none"/>
    </w:rPr>
  </w:style>
  <w:style w:type="character" w:customStyle="1" w:styleId="Heading7Char">
    <w:name w:val="Heading 7 Char"/>
    <w:basedOn w:val="DefaultParagraphFont"/>
    <w:link w:val="Heading7"/>
    <w:rsid w:val="00EE03A3"/>
    <w:rPr>
      <w:rFonts w:ascii="Times New Roman" w:eastAsia="Calibri" w:hAnsi="Times New Roman" w:cs="Times New Roman"/>
      <w:kern w:val="1"/>
      <w:sz w:val="20"/>
      <w:szCs w:val="20"/>
      <w:lang w:val="x-none" w:eastAsia="cs-CZ"/>
    </w:rPr>
  </w:style>
  <w:style w:type="character" w:styleId="Emphasis">
    <w:name w:val="Emphasis"/>
    <w:qFormat/>
    <w:rsid w:val="00EE03A3"/>
    <w:rPr>
      <w:rFonts w:ascii="Arial" w:hAnsi="Arial" w:cs="Times New Roman"/>
      <w:b/>
      <w:sz w:val="20"/>
    </w:rPr>
  </w:style>
  <w:style w:type="paragraph" w:styleId="BodyText">
    <w:name w:val="Body Text"/>
    <w:basedOn w:val="Normal"/>
    <w:link w:val="BodyTextChar"/>
    <w:rsid w:val="00EE03A3"/>
    <w:pPr>
      <w:spacing w:after="120"/>
    </w:pPr>
    <w:rPr>
      <w:lang w:val="x-none"/>
    </w:rPr>
  </w:style>
  <w:style w:type="character" w:customStyle="1" w:styleId="BodyTextChar">
    <w:name w:val="Body Text Char"/>
    <w:basedOn w:val="DefaultParagraphFont"/>
    <w:link w:val="BodyText"/>
    <w:rsid w:val="00EE03A3"/>
    <w:rPr>
      <w:rFonts w:ascii="Times New Roman" w:eastAsia="Calibri" w:hAnsi="Times New Roman" w:cs="Times New Roman"/>
      <w:kern w:val="1"/>
      <w:sz w:val="24"/>
      <w:szCs w:val="24"/>
      <w:lang w:val="x-none" w:eastAsia="cs-CZ"/>
    </w:rPr>
  </w:style>
  <w:style w:type="paragraph" w:customStyle="1" w:styleId="ListParagraph1">
    <w:name w:val="List Paragraph1"/>
    <w:basedOn w:val="Normal"/>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rPr>
      <w:lang w:val="x-none"/>
    </w:rPr>
  </w:style>
  <w:style w:type="character" w:customStyle="1" w:styleId="FooterChar">
    <w:name w:val="Footer Char"/>
    <w:basedOn w:val="DefaultParagraphFont"/>
    <w:link w:val="Footer"/>
    <w:uiPriority w:val="99"/>
    <w:rsid w:val="00EE03A3"/>
    <w:rPr>
      <w:rFonts w:ascii="Times New Roman" w:eastAsia="Calibri" w:hAnsi="Times New Roman" w:cs="Times New Roman"/>
      <w:kern w:val="1"/>
      <w:sz w:val="24"/>
      <w:szCs w:val="24"/>
      <w:lang w:val="x-none"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semiHidden/>
    <w:rsid w:val="00EE03A3"/>
    <w:pPr>
      <w:tabs>
        <w:tab w:val="center" w:pos="4536"/>
        <w:tab w:val="right" w:pos="9072"/>
      </w:tabs>
    </w:pPr>
    <w:rPr>
      <w:lang w:val="x-none"/>
    </w:rPr>
  </w:style>
  <w:style w:type="character" w:customStyle="1" w:styleId="HeaderChar">
    <w:name w:val="Header Char"/>
    <w:basedOn w:val="DefaultParagraphFont"/>
    <w:link w:val="Header"/>
    <w:semiHidden/>
    <w:rsid w:val="00EE03A3"/>
    <w:rPr>
      <w:rFonts w:ascii="Times New Roman" w:eastAsia="Calibri" w:hAnsi="Times New Roman" w:cs="Times New Roman"/>
      <w:kern w:val="1"/>
      <w:sz w:val="24"/>
      <w:szCs w:val="24"/>
      <w:lang w:val="x-none" w:eastAsia="cs-CZ"/>
    </w:rPr>
  </w:style>
  <w:style w:type="paragraph" w:styleId="BalloonText">
    <w:name w:val="Balloon Text"/>
    <w:basedOn w:val="Normal"/>
    <w:link w:val="BalloonTextChar"/>
    <w:semiHidden/>
    <w:rsid w:val="00EE03A3"/>
    <w:rPr>
      <w:rFonts w:ascii="Tahoma" w:hAnsi="Tahoma"/>
      <w:sz w:val="16"/>
      <w:szCs w:val="16"/>
      <w:lang w:val="x-none"/>
    </w:rPr>
  </w:style>
  <w:style w:type="character" w:customStyle="1" w:styleId="BalloonTextChar">
    <w:name w:val="Balloon Text Char"/>
    <w:basedOn w:val="DefaultParagraphFont"/>
    <w:link w:val="BalloonText"/>
    <w:semiHidden/>
    <w:rsid w:val="00EE03A3"/>
    <w:rPr>
      <w:rFonts w:ascii="Tahoma" w:eastAsia="Calibri" w:hAnsi="Tahoma" w:cs="Times New Roman"/>
      <w:kern w:val="1"/>
      <w:sz w:val="16"/>
      <w:szCs w:val="16"/>
      <w:lang w:val="x-none" w:eastAsia="cs-CZ"/>
    </w:rPr>
  </w:style>
  <w:style w:type="character" w:customStyle="1" w:styleId="WW8Num8z0">
    <w:name w:val="WW8Num8z0"/>
    <w:rsid w:val="00EE03A3"/>
    <w:rPr>
      <w:rFonts w:ascii="Arial" w:hAnsi="Arial"/>
      <w:sz w:val="18"/>
    </w:rPr>
  </w:style>
  <w:style w:type="character" w:styleId="CommentReference">
    <w:name w:val="annotation reference"/>
    <w:rsid w:val="00EE03A3"/>
    <w:rPr>
      <w:rFonts w:cs="Times New Roman"/>
      <w:sz w:val="16"/>
    </w:rPr>
  </w:style>
  <w:style w:type="paragraph" w:styleId="CommentText">
    <w:name w:val="annotation text"/>
    <w:basedOn w:val="Normal"/>
    <w:link w:val="CommentTextChar"/>
    <w:rsid w:val="00EE03A3"/>
    <w:pPr>
      <w:widowControl/>
      <w:ind w:firstLine="284"/>
      <w:jc w:val="both"/>
    </w:pPr>
    <w:rPr>
      <w:rFonts w:ascii="Arial" w:hAnsi="Arial"/>
      <w:kern w:val="0"/>
      <w:sz w:val="20"/>
      <w:szCs w:val="20"/>
      <w:lang w:val="x-none" w:eastAsia="ar-SA"/>
    </w:rPr>
  </w:style>
  <w:style w:type="character" w:customStyle="1" w:styleId="CommentTextChar">
    <w:name w:val="Comment Text Char"/>
    <w:basedOn w:val="DefaultParagraphFont"/>
    <w:link w:val="CommentText"/>
    <w:rsid w:val="00EE03A3"/>
    <w:rPr>
      <w:rFonts w:ascii="Arial" w:eastAsia="Calibri" w:hAnsi="Arial" w:cs="Times New Roman"/>
      <w:sz w:val="20"/>
      <w:szCs w:val="20"/>
      <w:lang w:val="x-none" w:eastAsia="ar-SA"/>
    </w:rPr>
  </w:style>
  <w:style w:type="paragraph" w:customStyle="1" w:styleId="Text">
    <w:name w:val="Text"/>
    <w:basedOn w:val="Normal"/>
    <w:rsid w:val="00EE03A3"/>
    <w:pPr>
      <w:widowControl/>
      <w:suppressAutoHyphens w:val="0"/>
      <w:overflowPunct w:val="0"/>
      <w:autoSpaceDE w:val="0"/>
      <w:autoSpaceDN w:val="0"/>
      <w:adjustRightInd w:val="0"/>
    </w:pPr>
    <w:rPr>
      <w:kern w:val="0"/>
      <w:szCs w:val="20"/>
    </w:rPr>
  </w:style>
  <w:style w:type="paragraph" w:styleId="CommentSubject">
    <w:name w:val="annotation subject"/>
    <w:basedOn w:val="CommentText"/>
    <w:next w:val="CommentText"/>
    <w:link w:val="CommentSubjectChar"/>
    <w:semiHidden/>
    <w:rsid w:val="00EE03A3"/>
    <w:pPr>
      <w:widowControl w:val="0"/>
      <w:ind w:firstLine="0"/>
      <w:jc w:val="left"/>
    </w:pPr>
    <w:rPr>
      <w:rFonts w:ascii="Times New Roman" w:hAnsi="Times New Roman"/>
      <w:b/>
      <w:bCs/>
      <w:kern w:val="1"/>
      <w:lang w:eastAsia="cs-CZ"/>
    </w:rPr>
  </w:style>
  <w:style w:type="character" w:customStyle="1" w:styleId="CommentSubjectChar">
    <w:name w:val="Comment Subject Char"/>
    <w:basedOn w:val="CommentTextChar"/>
    <w:link w:val="CommentSubject"/>
    <w:semiHidden/>
    <w:rsid w:val="00EE03A3"/>
    <w:rPr>
      <w:rFonts w:ascii="Times New Roman" w:eastAsia="Calibri" w:hAnsi="Times New Roman" w:cs="Times New Roman"/>
      <w:b/>
      <w:bCs/>
      <w:kern w:val="1"/>
      <w:sz w:val="20"/>
      <w:szCs w:val="20"/>
      <w:lang w:val="x-none" w:eastAsia="cs-CZ"/>
    </w:rPr>
  </w:style>
  <w:style w:type="character" w:styleId="Hyperlink">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al"/>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
    <w:name w:val="Základní text~~~"/>
    <w:basedOn w:val="Normal"/>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ListParagraph">
    <w:name w:val="List Paragraph"/>
    <w:basedOn w:val="Normal"/>
    <w:uiPriority w:val="34"/>
    <w:qFormat/>
    <w:rsid w:val="00EE03A3"/>
    <w:pPr>
      <w:ind w:left="720"/>
    </w:pPr>
    <w:rPr>
      <w:rFonts w:eastAsia="Times New Roman"/>
    </w:rPr>
  </w:style>
  <w:style w:type="paragraph" w:styleId="NoSpacing">
    <w:name w:val="No Spacing"/>
    <w:link w:val="NoSpacingChar1"/>
    <w:uiPriority w:val="99"/>
    <w:qFormat/>
    <w:rsid w:val="00EE03A3"/>
    <w:pPr>
      <w:spacing w:after="0" w:line="240" w:lineRule="auto"/>
    </w:pPr>
    <w:rPr>
      <w:rFonts w:ascii="Calibri" w:eastAsia="Times New Roman" w:hAnsi="Calibri" w:cs="Times New Roman"/>
    </w:rPr>
  </w:style>
  <w:style w:type="character" w:customStyle="1" w:styleId="NoSpacingChar1">
    <w:name w:val="No Spacing Char1"/>
    <w:link w:val="NoSpacing"/>
    <w:uiPriority w:val="99"/>
    <w:locked/>
    <w:rsid w:val="00EE03A3"/>
    <w:rPr>
      <w:rFonts w:ascii="Calibri" w:eastAsia="Times New Roman" w:hAnsi="Calibri" w:cs="Times New Roman"/>
    </w:rPr>
  </w:style>
  <w:style w:type="paragraph" w:styleId="Revision">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
    <w:name w:val="normální"/>
    <w:basedOn w:val="Normal"/>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BodyText2">
    <w:name w:val="Body Text 2"/>
    <w:basedOn w:val="Normal"/>
    <w:link w:val="BodyText2Char"/>
    <w:rsid w:val="00EE03A3"/>
    <w:pPr>
      <w:spacing w:after="120" w:line="480" w:lineRule="auto"/>
    </w:pPr>
  </w:style>
  <w:style w:type="character" w:customStyle="1" w:styleId="BodyText2Char">
    <w:name w:val="Body Text 2 Char"/>
    <w:basedOn w:val="DefaultParagraphFont"/>
    <w:link w:val="BodyText2"/>
    <w:rsid w:val="00EE03A3"/>
    <w:rPr>
      <w:rFonts w:ascii="Times New Roman" w:eastAsia="Calibri" w:hAnsi="Times New Roman" w:cs="Times New Roman"/>
      <w:kern w:val="1"/>
      <w:sz w:val="24"/>
      <w:szCs w:val="24"/>
      <w:lang w:eastAsia="cs-CZ"/>
    </w:rPr>
  </w:style>
  <w:style w:type="paragraph" w:styleId="Title">
    <w:name w:val="Title"/>
    <w:basedOn w:val="Normal"/>
    <w:link w:val="TitleChar"/>
    <w:qFormat/>
    <w:rsid w:val="00EE03A3"/>
    <w:pPr>
      <w:widowControl/>
      <w:suppressAutoHyphens w:val="0"/>
      <w:jc w:val="center"/>
    </w:pPr>
    <w:rPr>
      <w:rFonts w:eastAsia="Times New Roman"/>
      <w:b/>
      <w:kern w:val="0"/>
      <w:sz w:val="28"/>
      <w:szCs w:val="20"/>
    </w:rPr>
  </w:style>
  <w:style w:type="character" w:customStyle="1" w:styleId="TitleChar">
    <w:name w:val="Title Char"/>
    <w:basedOn w:val="DefaultParagraphFont"/>
    <w:link w:val="Title"/>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r="http://schemas.openxmlformats.org/officeDocument/2006/relationships" xmlns:w="http://schemas.openxmlformats.org/wordprocessingml/2006/main">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ta5MGYghEQlcsrXqudyeylv4Wk0=</DigestValue>
    </Reference>
    <Reference URI="#idOfficeObject" Type="http://www.w3.org/2000/09/xmldsig#Object">
      <DigestMethod Algorithm="http://www.w3.org/2000/09/xmldsig#sha1"/>
      <DigestValue>TL7kKpYKqVb+JYhGQGldmlEmsUg=</DigestValue>
    </Reference>
  </SignedInfo>
  <SignatureValue>
    DgVcUICp1G/Iw8QFidCJsSZ0bOuUkTY0NSFB9zRSEyyW1dgW9guqvvEwv1etunNfzj92hSCZ
    3dFAAMSewdk/dGTA03yl6nmquZj329cpceQ8aGkHR+UW6pOLAoNERJPhHuMjDNPAswNl9iUP
    vW+yXVYueQQUWCvs1s679JWSYw2N4n7x7h9LaW6nYOqvYK2wNLxdAzXYJVw/RFNnzwqx4eIi
    coDKYNg6hBPDSW8h78NAsFB1UkSENsB8KPFLZSArGdIYZlEQhpZqLGoO/I4EHNgnD/kL7Z9Z
    lcUveJXwHR6Pi45f3FKwrnHPfr1BNnXLkHKUDBu/N02ik2QEhRREwg==
  </SignatureValue>
  <KeyInfo>
    <KeyValue>
      <RSAKeyValue>
        <Modulus>
            4Dja2rl/hI1fW3N2NiW/KlfHIaQMea5pnS1Cqjss0mZnuoWk1UU4NzqK++1xFxbS3l6Q2xYw
            qsWh/1P5DtPheM8DK5T1+UTbJ/dw0YxV8y8B4MmaYGTw93hxh7whmFCPh53D6jFQWIyp6jGM
            HE1rKH1r4Dv/tV7i3mMhT+0YtckqU5KI5Eu0A9KN/FXxjW8fgPfpNidG3VmQayYEoIctbPIv
            lSb6PAyJ8uQepX6Wir4wMcM0w27TBhWRq2Qi4aj254LsRcsklh8AfeCexl8AyTCbUPg6+i+X
            zpkrq/n3nFq0uvLyhibyNoJf1sUD8JU0Cq9JkJL/pO2qorsDO/9xCQ==
          </Modulus>
        <Exponent>AQAB</Exponent>
      </RSAKeyValue>
    </KeyValue>
    <X509Data>
      <X509Certificate>
          MIIGrTCCBZWgAwIBAgIDGjsBMA0GCSqGSIb3DQEBCwUAMF8xCzAJBgNVBAYTAkNaMSwwKgYD
          VQQKDCPEjGVza8OhIHBvxaF0YSwgcy5wLiBbScSMIDQ3MTE0OTgzXTEiMCAGA1UEAxMZUG9z
          dFNpZ251bSBRdWFsaWZpZWQgQ0EgMjAeFw0xNDExMjQxMDE4NDBaFw0xNTEyMTQxMDE4NDBa
          MIGKMQswCQYDVQQGEwJDWjE5MDcGA1UECgwwRnl6aWvDoWxuw60gw7pzdGF2IEFWIMSMUiwg
          di52LmkuIFtJxIwgNjgzNzgyNzFdMRAwDgYDVQQLEwcyMDQxMjI1MR8wHQYDVQQDDBZWbGFk
          aW3DrXIgTGV2YW5kb3Zza8O9MQ0wCwYDVQQFEwRQMTI4MIIBIjANBgkqhkiG9w0BAQEFAAOC
          AQ8AMIIBCgKCAQEA4Dja2rl/hI1fW3N2NiW/KlfHIaQMea5pnS1Cqjss0mZnuoWk1UU4NzqK
          ++1xFxbS3l6Q2xYwqsWh/1P5DtPheM8DK5T1+UTbJ/dw0YxV8y8B4MmaYGTw93hxh7whmFCP
          h53D6jFQWIyp6jGMHE1rKH1r4Dv/tV7i3mMhT+0YtckqU5KI5Eu0A9KN/FXxjW8fgPfpNidG
          3VmQayYEoIctbPIvlSb6PAyJ8uQepX6Wir4wMcM0w27TBhWRq2Qi4aj254LsRcsklh8AfeCe
          xl8AyTCbUPg6+i+Xzpkrq/n3nFq0uvLyhibyNoJf1sUD8JU0Cq9JkJL/pO2qorsDO/9xCQID
          AQABo4IDRDCCA0AwQwYDVR0RBDwwOoESbGV2YW5kb3Zza3lAZnp1LmN6oBkGCSsGAQQB3BkC
          AaAMEwoxNzg5ODA0NjQzoAkGA1UEDaACEwAwggEOBgNVHSAEggEFMIIBATCB/gYJZ4EGAQQB
          B4IsMIHwMIHHBggrBgEFBQcCAjCBuhqBt1RlbnRvIGt2YWxpZmlrb3ZhbnkgY2VydGlmaWth
          dCBieWwgdnlkYW4gcG9kbGUgemFrb25hIDIyNy8yMDAwU2IuIGEgbmF2YXpueWNoIHByZWRw
          aXN1Li9UaGlzIHF1YWxpZmllZCBjZXJ0aWZpY2F0ZSB3YXMgaXNzdWVkIGFjY29yZGluZyB0
          byBMYXcgTm8gMjI3LzIwMDBDb2xsLiBhbmQgcmVsYXRlZCByZWd1bGF0aW9uczAkBggrBgEF
          BQcCARYYaHR0cDovL3d3dy5wb3N0c2lnbnVtLmN6MBgGCCsGAQUFBwEDBAwwCjAIBgYEAI5G
          AQEwgcgGCCsGAQUFBwEBBIG7MIG4MDsGCCsGAQUFBzAChi9odHRwOi8vd3d3LnBvc3RzaWdu
          dW0uY3ovY3J0L3BzcXVhbGlmaWVkY2EyLmNydDA8BggrBgEFBQcwAoYwaHR0cDovL3d3dzIu
          cG9zdHNpZ251bS5jei9jcnQvcHNxdWFsaWZpZWRjYTIuY3J0MDsGCCsGAQUFBzAChi9odHRw
          Oi8vcG9zdHNpZ251bS50dGMuY3ovY3J0L3BzcXVhbGlmaWVkY2EyLmNydDAOBgNVHQ8BAf8E
          BAMCBeAwHwYDVR0jBBgwFoAUiehM34smOT7XJC4SDnrn5ifl1pcwgbEGA1UdHwSBqTCBpjA1
          oDOgMYYvaHR0cDovL3d3dy5wb3N0c2lnbnVtLmN6L2NybC9wc3F1YWxpZmllZGNhMi5jcmww
          NqA0oDKGMGh0dHA6Ly93d3cyLnBvc3RzaWdudW0uY3ovY3JsL3BzcXVhbGlmaWVkY2EyLmNy
          bDA1oDOgMYYvaHR0cDovL3Bvc3RzaWdudW0udHRjLmN6L2NybC9wc3F1YWxpZmllZGNhMi5j
          cmwwHQYDVR0OBBYEFKMeyr7NUa/p9s4DcZjbFl3ShMhiMA0GCSqGSIb3DQEBCwUAA4IBAQAr
          hetIm95GTp+60yE1+twhpjliMIQFwCbtNHPxVbkjHAJEwUeAI9EKo/Of9ebcB2KkD6MDKzGh
          eoKCTQ/RKSSnF6HoUEpCjQl8xBw2CJgZqYenl0strH6hbCdX7nj28fBWbSvt2/68KiszW0ZL
          lVi5RKPmB04dWXvp/QZyftud8Btg7FmLwnvPvQv0il4gjAhSLJkSeZdvWi2Kcvejm6qgBWYO
          AwCI86PD8mUF11w4EUzBNzYmGIX1UIC0bGcHc7CpoBEabpQfSKQAn3J7A9rmpsH+0EjDNgH/
          7/EadWCXEJGs0vT1xOh0OoZmTLF32PLBkuOSAAomzb8/nr8VC9s7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oJZ9ZVrJTZKFl1IFM8pgfs6KzTc=</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xRffGmTRPBIwn/iVyW2bxBykqzg=</DigestValue>
      </Reference>
      <Reference URI="/word/document.xml?ContentType=application/vnd.openxmlformats-officedocument.wordprocessingml.document.main+xml">
        <DigestMethod Algorithm="http://www.w3.org/2000/09/xmldsig#sha1"/>
        <DigestValue>FdqiViwQZ84PW/QFMZt0AphiREQ=</DigestValue>
      </Reference>
      <Reference URI="/word/embeddings/oleObject1.bin?ContentType=application/vnd.openxmlformats-officedocument.oleObject">
        <DigestMethod Algorithm="http://www.w3.org/2000/09/xmldsig#sha1"/>
        <DigestValue>Cq13XakxovFlbAuPs4Romx62tro=</DigestValue>
      </Reference>
      <Reference URI="/word/endnotes.xml?ContentType=application/vnd.openxmlformats-officedocument.wordprocessingml.endnotes+xml">
        <DigestMethod Algorithm="http://www.w3.org/2000/09/xmldsig#sha1"/>
        <DigestValue>5ZQ3OZCAG4p3Zi8QbAjxHbVp/iY=</DigestValue>
      </Reference>
      <Reference URI="/word/fontTable.xml?ContentType=application/vnd.openxmlformats-officedocument.wordprocessingml.fontTable+xml">
        <DigestMethod Algorithm="http://www.w3.org/2000/09/xmldsig#sha1"/>
        <DigestValue>PD4YvTLOHLAO9ad2i/R7jlEEOb4=</DigestValue>
      </Reference>
      <Reference URI="/word/footer1.xml?ContentType=application/vnd.openxmlformats-officedocument.wordprocessingml.footer+xml">
        <DigestMethod Algorithm="http://www.w3.org/2000/09/xmldsig#sha1"/>
        <DigestValue>Lg+FgT80ShBk8GNHS+a7RXCU+Pk=</DigestValue>
      </Reference>
      <Reference URI="/word/footnotes.xml?ContentType=application/vnd.openxmlformats-officedocument.wordprocessingml.footnotes+xml">
        <DigestMethod Algorithm="http://www.w3.org/2000/09/xmldsig#sha1"/>
        <DigestValue>T/UXD1cxWMS2b/HfbYoB2Gf2s+k=</DigestValue>
      </Reference>
      <Reference URI="/word/header1.xml?ContentType=application/vnd.openxmlformats-officedocument.wordprocessingml.header+xml">
        <DigestMethod Algorithm="http://www.w3.org/2000/09/xmldsig#sha1"/>
        <DigestValue>wq8AxlYPwlO2AYBSezkXHiiOBnY=</DigestValue>
      </Reference>
      <Reference URI="/word/media/image1.png?ContentType=image/png">
        <DigestMethod Algorithm="http://www.w3.org/2000/09/xmldsig#sha1"/>
        <DigestValue>/MwdZjiuBjdK6U/AW8nrlerp5oM=</DigestValue>
      </Reference>
      <Reference URI="/word/media/image2.png?ContentType=image/png">
        <DigestMethod Algorithm="http://www.w3.org/2000/09/xmldsig#sha1"/>
        <DigestValue>8Tfxfkt/enEEOVNMbMD4D1bUD+E=</DigestValue>
      </Reference>
      <Reference URI="/word/media/image3.jpeg?ContentType=image/jpeg">
        <DigestMethod Algorithm="http://www.w3.org/2000/09/xmldsig#sha1"/>
        <DigestValue>/m/yXnWvBnLWZHL3jutT5dHC1zo=</DigestValue>
      </Reference>
      <Reference URI="/word/numbering.xml?ContentType=application/vnd.openxmlformats-officedocument.wordprocessingml.numbering+xml">
        <DigestMethod Algorithm="http://www.w3.org/2000/09/xmldsig#sha1"/>
        <DigestValue>nHLBqkOqtW0wxTVk8xLF2gE8udg=</DigestValue>
      </Reference>
      <Reference URI="/word/settings.xml?ContentType=application/vnd.openxmlformats-officedocument.wordprocessingml.settings+xml">
        <DigestMethod Algorithm="http://www.w3.org/2000/09/xmldsig#sha1"/>
        <DigestValue>WF49fAsYKnfZDMomKmL3Xax6pI0=</DigestValue>
      </Reference>
      <Reference URI="/word/styles.xml?ContentType=application/vnd.openxmlformats-officedocument.wordprocessingml.styles+xml">
        <DigestMethod Algorithm="http://www.w3.org/2000/09/xmldsig#sha1"/>
        <DigestValue>UYVTZ+JAzUZQQPTvqmPYDYtdxFg=</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ZDeq+ED5KU+CBSbwSa3IJYDk38U=</DigestValue>
      </Reference>
    </Manifest>
    <SignatureProperties>
      <SignatureProperty Id="idSignatureTime" Target="#idPackageSignature">
        <mdssi:SignatureTime>
          <mdssi:Format>YYYY-MM-DDThh:mm:ssTZD</mdssi:Format>
          <mdssi:Value>2015-03-10T11:12:45Z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8C26C-0E66-4274-BA44-74EA4CD3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4183</Words>
  <Characters>24681</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2</cp:revision>
  <cp:lastPrinted>2015-03-09T14:17:00Z</cp:lastPrinted>
  <dcterms:created xsi:type="dcterms:W3CDTF">2015-03-10T11:12:00Z</dcterms:created>
  <dcterms:modified xsi:type="dcterms:W3CDTF">2015-03-10T11:12:00Z</dcterms:modified>
</cp:coreProperties>
</file>