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95F" w:rsidRPr="000619CD" w:rsidRDefault="005B795F" w:rsidP="000619CD">
      <w:pPr>
        <w:framePr w:hSpace="141" w:wrap="around" w:vAnchor="text" w:hAnchor="page" w:x="1810" w:y="-201"/>
        <w:spacing w:line="276" w:lineRule="auto"/>
        <w:rPr>
          <w:sz w:val="24"/>
          <w:szCs w:val="24"/>
        </w:rPr>
      </w:pPr>
      <w:r w:rsidRPr="000619CD">
        <w:rPr>
          <w:sz w:val="24"/>
          <w:szCs w:val="24"/>
        </w:rPr>
        <w:object w:dxaOrig="1862" w:dyaOrig="1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81pt" o:ole="" fillcolor="window">
            <v:imagedata r:id="rId4" o:title="" cropleft="11685f" cropright="17704f"/>
          </v:shape>
          <o:OLEObject Type="Embed" ProgID="Word.Picture.8" ShapeID="_x0000_i1025" DrawAspect="Content" ObjectID="_1524324004" r:id="rId5"/>
        </w:object>
      </w:r>
    </w:p>
    <w:p w:rsidR="005B795F" w:rsidRPr="00760551" w:rsidRDefault="005B795F" w:rsidP="000619CD">
      <w:pPr>
        <w:spacing w:line="276" w:lineRule="auto"/>
        <w:jc w:val="center"/>
        <w:rPr>
          <w:rFonts w:asciiTheme="minorHAnsi" w:hAnsiTheme="minorHAnsi"/>
          <w:sz w:val="32"/>
          <w:szCs w:val="32"/>
        </w:rPr>
      </w:pPr>
      <w:r w:rsidRPr="00760551">
        <w:rPr>
          <w:rFonts w:asciiTheme="minorHAnsi" w:hAnsiTheme="minorHAnsi"/>
          <w:sz w:val="32"/>
          <w:szCs w:val="32"/>
        </w:rPr>
        <w:t>ÚSTAV PRO ČESKOU LITERATURU AV ČR, v. v. i.</w:t>
      </w:r>
    </w:p>
    <w:p w:rsidR="005B795F" w:rsidRPr="00760551" w:rsidRDefault="005B795F" w:rsidP="000619CD">
      <w:pPr>
        <w:spacing w:line="276" w:lineRule="auto"/>
        <w:jc w:val="center"/>
        <w:rPr>
          <w:rFonts w:asciiTheme="minorHAnsi" w:hAnsiTheme="minorHAnsi"/>
          <w:sz w:val="28"/>
          <w:szCs w:val="28"/>
        </w:rPr>
      </w:pPr>
      <w:r w:rsidRPr="00760551">
        <w:rPr>
          <w:rFonts w:asciiTheme="minorHAnsi" w:hAnsiTheme="minorHAnsi"/>
          <w:sz w:val="28"/>
          <w:szCs w:val="28"/>
        </w:rPr>
        <w:t xml:space="preserve">Na Florenci 1420/3, 110 00 Praha 1, </w:t>
      </w:r>
      <w:r w:rsidRPr="00760551">
        <w:rPr>
          <w:rFonts w:asciiTheme="minorHAnsi" w:hAnsiTheme="minorHAnsi"/>
          <w:sz w:val="28"/>
          <w:szCs w:val="28"/>
        </w:rPr>
        <w:sym w:font="Wingdings" w:char="F028"/>
      </w:r>
      <w:r w:rsidRPr="00760551">
        <w:rPr>
          <w:rFonts w:asciiTheme="minorHAnsi" w:hAnsiTheme="minorHAnsi"/>
          <w:sz w:val="28"/>
          <w:szCs w:val="28"/>
        </w:rPr>
        <w:t xml:space="preserve">  +420 234 612 116</w:t>
      </w:r>
    </w:p>
    <w:p w:rsidR="005B795F" w:rsidRPr="00760551" w:rsidRDefault="005B795F" w:rsidP="000619CD">
      <w:pPr>
        <w:spacing w:line="276" w:lineRule="auto"/>
        <w:jc w:val="center"/>
        <w:rPr>
          <w:rFonts w:asciiTheme="minorHAnsi" w:hAnsiTheme="minorHAnsi"/>
          <w:sz w:val="24"/>
          <w:szCs w:val="24"/>
        </w:rPr>
      </w:pPr>
      <w:r w:rsidRPr="00760551">
        <w:rPr>
          <w:rFonts w:asciiTheme="minorHAnsi" w:hAnsiTheme="minorHAnsi"/>
          <w:sz w:val="24"/>
          <w:szCs w:val="24"/>
        </w:rPr>
        <w:t>e-mail: literatura@ucl.cas.cz; www.ucl.cas.cz</w:t>
      </w:r>
    </w:p>
    <w:p w:rsidR="005B795F" w:rsidRPr="00760551" w:rsidRDefault="005B795F" w:rsidP="000619CD">
      <w:pPr>
        <w:spacing w:line="276" w:lineRule="auto"/>
        <w:outlineLvl w:val="0"/>
        <w:rPr>
          <w:rFonts w:asciiTheme="minorHAnsi" w:hAnsiTheme="minorHAnsi"/>
          <w:b/>
          <w:bCs/>
          <w:caps/>
          <w:sz w:val="24"/>
          <w:szCs w:val="24"/>
        </w:rPr>
      </w:pPr>
    </w:p>
    <w:p w:rsidR="005B795F" w:rsidRPr="00760551" w:rsidRDefault="005B795F" w:rsidP="000619CD">
      <w:pPr>
        <w:spacing w:line="276" w:lineRule="auto"/>
        <w:outlineLvl w:val="0"/>
        <w:rPr>
          <w:rFonts w:asciiTheme="minorHAnsi" w:hAnsiTheme="minorHAnsi"/>
          <w:b/>
          <w:bCs/>
          <w:caps/>
          <w:sz w:val="24"/>
          <w:szCs w:val="24"/>
        </w:rPr>
      </w:pPr>
    </w:p>
    <w:p w:rsidR="005B795F" w:rsidRPr="00760551" w:rsidRDefault="005B795F" w:rsidP="000619CD">
      <w:pPr>
        <w:spacing w:line="276" w:lineRule="auto"/>
        <w:outlineLvl w:val="0"/>
        <w:rPr>
          <w:rFonts w:asciiTheme="minorHAnsi" w:hAnsiTheme="minorHAnsi"/>
          <w:b/>
          <w:bCs/>
          <w:caps/>
          <w:sz w:val="24"/>
          <w:szCs w:val="24"/>
        </w:rPr>
      </w:pPr>
    </w:p>
    <w:p w:rsidR="005B795F" w:rsidRDefault="00760551" w:rsidP="000619CD">
      <w:pPr>
        <w:spacing w:line="276" w:lineRule="auto"/>
        <w:outlineLvl w:val="0"/>
        <w:rPr>
          <w:rFonts w:asciiTheme="minorHAnsi" w:hAnsiTheme="minorHAnsi"/>
          <w:b/>
          <w:bCs/>
          <w:caps/>
          <w:sz w:val="32"/>
          <w:szCs w:val="32"/>
        </w:rPr>
      </w:pPr>
      <w:r>
        <w:rPr>
          <w:rFonts w:asciiTheme="minorHAnsi" w:hAnsiTheme="minorHAnsi"/>
          <w:b/>
          <w:bCs/>
          <w:caps/>
          <w:sz w:val="32"/>
          <w:szCs w:val="32"/>
        </w:rPr>
        <w:t>Tisková zpráva:</w:t>
      </w:r>
    </w:p>
    <w:p w:rsidR="005B795F" w:rsidRPr="00760551" w:rsidRDefault="005B795F" w:rsidP="000619CD">
      <w:pPr>
        <w:spacing w:line="276" w:lineRule="auto"/>
        <w:outlineLvl w:val="0"/>
        <w:rPr>
          <w:rFonts w:asciiTheme="minorHAnsi" w:hAnsiTheme="minorHAnsi"/>
          <w:b/>
          <w:bCs/>
          <w:sz w:val="24"/>
          <w:szCs w:val="24"/>
        </w:rPr>
      </w:pPr>
    </w:p>
    <w:p w:rsidR="005B795F" w:rsidRPr="00760551" w:rsidRDefault="005B795F" w:rsidP="000619CD">
      <w:pPr>
        <w:spacing w:line="276" w:lineRule="auto"/>
        <w:outlineLvl w:val="0"/>
        <w:rPr>
          <w:rFonts w:asciiTheme="minorHAnsi" w:hAnsiTheme="minorHAnsi"/>
          <w:b/>
          <w:bCs/>
          <w:sz w:val="28"/>
          <w:szCs w:val="28"/>
        </w:rPr>
      </w:pPr>
      <w:r w:rsidRPr="00760551">
        <w:rPr>
          <w:rFonts w:asciiTheme="minorHAnsi" w:hAnsiTheme="minorHAnsi"/>
          <w:b/>
          <w:bCs/>
          <w:sz w:val="28"/>
          <w:szCs w:val="28"/>
        </w:rPr>
        <w:t>Den s jezuitským divadlem</w:t>
      </w:r>
    </w:p>
    <w:p w:rsidR="005B795F" w:rsidRPr="00760551" w:rsidRDefault="005B795F" w:rsidP="000619CD">
      <w:pPr>
        <w:spacing w:line="276" w:lineRule="auto"/>
        <w:rPr>
          <w:rFonts w:asciiTheme="minorHAnsi" w:hAnsiTheme="minorHAnsi"/>
          <w:b/>
          <w:bCs/>
          <w:sz w:val="24"/>
          <w:szCs w:val="24"/>
        </w:rPr>
      </w:pPr>
    </w:p>
    <w:p w:rsidR="005B795F" w:rsidRPr="00760551" w:rsidRDefault="00B277EF" w:rsidP="000619CD">
      <w:pPr>
        <w:spacing w:line="276" w:lineRule="auto"/>
        <w:rPr>
          <w:rFonts w:asciiTheme="minorHAnsi" w:hAnsiTheme="minorHAnsi"/>
          <w:sz w:val="24"/>
          <w:szCs w:val="24"/>
        </w:rPr>
      </w:pPr>
      <w:r>
        <w:rPr>
          <w:rFonts w:asciiTheme="minorHAnsi" w:hAnsiTheme="minorHAnsi"/>
          <w:b/>
          <w:bCs/>
          <w:sz w:val="24"/>
          <w:szCs w:val="24"/>
        </w:rPr>
        <w:t xml:space="preserve">Praha, 26. </w:t>
      </w:r>
      <w:r w:rsidR="005B795F" w:rsidRPr="00760551">
        <w:rPr>
          <w:rFonts w:asciiTheme="minorHAnsi" w:hAnsiTheme="minorHAnsi"/>
          <w:b/>
          <w:bCs/>
          <w:sz w:val="24"/>
          <w:szCs w:val="24"/>
        </w:rPr>
        <w:t>4. 201</w:t>
      </w:r>
      <w:r>
        <w:rPr>
          <w:rFonts w:asciiTheme="minorHAnsi" w:hAnsiTheme="minorHAnsi"/>
          <w:b/>
          <w:bCs/>
          <w:sz w:val="24"/>
          <w:szCs w:val="24"/>
        </w:rPr>
        <w:t>6</w:t>
      </w:r>
      <w:r w:rsidR="005B795F" w:rsidRPr="00760551">
        <w:rPr>
          <w:rFonts w:asciiTheme="minorHAnsi" w:hAnsiTheme="minorHAnsi"/>
          <w:b/>
          <w:bCs/>
          <w:sz w:val="24"/>
          <w:szCs w:val="24"/>
        </w:rPr>
        <w:t xml:space="preserve"> – Ústav pro českou literaturu AV ČR</w:t>
      </w:r>
      <w:r w:rsidR="005B795F" w:rsidRPr="00760551">
        <w:rPr>
          <w:rFonts w:asciiTheme="minorHAnsi" w:hAnsiTheme="minorHAnsi"/>
          <w:sz w:val="24"/>
          <w:szCs w:val="24"/>
        </w:rPr>
        <w:t xml:space="preserve"> zve literární vědce i zástupce dalších humanitních a společenskovědních oborů, studenty a všechny zájemce z řad literární a</w:t>
      </w:r>
      <w:r>
        <w:rPr>
          <w:rFonts w:asciiTheme="minorHAnsi" w:hAnsiTheme="minorHAnsi"/>
          <w:sz w:val="24"/>
          <w:szCs w:val="24"/>
        </w:rPr>
        <w:t> </w:t>
      </w:r>
      <w:r w:rsidR="005B795F" w:rsidRPr="00760551">
        <w:rPr>
          <w:rFonts w:asciiTheme="minorHAnsi" w:hAnsiTheme="minorHAnsi"/>
          <w:sz w:val="24"/>
          <w:szCs w:val="24"/>
        </w:rPr>
        <w:t xml:space="preserve">kulturní veřejnosti na </w:t>
      </w:r>
      <w:r w:rsidR="005B795F" w:rsidRPr="00760551">
        <w:rPr>
          <w:rFonts w:asciiTheme="minorHAnsi" w:hAnsiTheme="minorHAnsi"/>
          <w:b/>
          <w:bCs/>
          <w:caps/>
          <w:sz w:val="24"/>
          <w:szCs w:val="24"/>
        </w:rPr>
        <w:t>D</w:t>
      </w:r>
      <w:r w:rsidR="005B795F" w:rsidRPr="00760551">
        <w:rPr>
          <w:rFonts w:asciiTheme="minorHAnsi" w:hAnsiTheme="minorHAnsi"/>
          <w:b/>
          <w:bCs/>
          <w:sz w:val="24"/>
          <w:szCs w:val="24"/>
        </w:rPr>
        <w:t>en s jezuitským divadlem</w:t>
      </w:r>
      <w:r w:rsidR="005B795F" w:rsidRPr="00760551">
        <w:rPr>
          <w:rFonts w:asciiTheme="minorHAnsi" w:hAnsiTheme="minorHAnsi"/>
          <w:sz w:val="24"/>
          <w:szCs w:val="24"/>
        </w:rPr>
        <w:t>, který se koná v úterý 17. 5. 2016</w:t>
      </w:r>
      <w:r w:rsidR="005B795F" w:rsidRPr="00760551">
        <w:rPr>
          <w:rFonts w:asciiTheme="minorHAnsi" w:hAnsiTheme="minorHAnsi"/>
          <w:b/>
          <w:bCs/>
          <w:sz w:val="24"/>
          <w:szCs w:val="24"/>
        </w:rPr>
        <w:t>.</w:t>
      </w:r>
      <w:r w:rsidR="005B795F" w:rsidRPr="00760551">
        <w:rPr>
          <w:rFonts w:asciiTheme="minorHAnsi" w:hAnsiTheme="minorHAnsi"/>
          <w:i/>
          <w:iCs/>
          <w:sz w:val="24"/>
          <w:szCs w:val="24"/>
        </w:rPr>
        <w:t xml:space="preserve"> </w:t>
      </w:r>
      <w:r w:rsidR="005B795F" w:rsidRPr="00760551">
        <w:rPr>
          <w:rFonts w:asciiTheme="minorHAnsi" w:hAnsiTheme="minorHAnsi"/>
          <w:sz w:val="24"/>
          <w:szCs w:val="24"/>
        </w:rPr>
        <w:t>V</w:t>
      </w:r>
      <w:r>
        <w:rPr>
          <w:rFonts w:asciiTheme="minorHAnsi" w:hAnsiTheme="minorHAnsi"/>
          <w:sz w:val="24"/>
          <w:szCs w:val="24"/>
        </w:rPr>
        <w:t> </w:t>
      </w:r>
      <w:r w:rsidR="005B795F" w:rsidRPr="00760551">
        <w:rPr>
          <w:rFonts w:asciiTheme="minorHAnsi" w:hAnsiTheme="minorHAnsi"/>
          <w:sz w:val="24"/>
          <w:szCs w:val="24"/>
        </w:rPr>
        <w:t>jeho</w:t>
      </w:r>
      <w:r>
        <w:rPr>
          <w:rFonts w:asciiTheme="minorHAnsi" w:hAnsiTheme="minorHAnsi"/>
          <w:sz w:val="24"/>
          <w:szCs w:val="24"/>
        </w:rPr>
        <w:t> </w:t>
      </w:r>
      <w:r w:rsidR="005B795F" w:rsidRPr="00760551">
        <w:rPr>
          <w:rFonts w:asciiTheme="minorHAnsi" w:hAnsiTheme="minorHAnsi"/>
          <w:sz w:val="24"/>
          <w:szCs w:val="24"/>
        </w:rPr>
        <w:t>průběhu představí Kateřina Bobková-Valentová (Historický ústav AV ČR), Alena Bočková (</w:t>
      </w:r>
      <w:bookmarkStart w:id="0" w:name="_GoBack"/>
      <w:bookmarkEnd w:id="0"/>
      <w:r w:rsidR="005B795F" w:rsidRPr="00760551">
        <w:rPr>
          <w:rFonts w:asciiTheme="minorHAnsi" w:hAnsiTheme="minorHAnsi"/>
          <w:sz w:val="24"/>
          <w:szCs w:val="24"/>
        </w:rPr>
        <w:t xml:space="preserve">Filozofická fakulta UK) a Magdaléna Jacková (Ústav pro českou literaturu AV ČR) první dva svazky ediční řady </w:t>
      </w:r>
      <w:r w:rsidR="005B795F" w:rsidRPr="00760551">
        <w:rPr>
          <w:rFonts w:asciiTheme="minorHAnsi" w:hAnsiTheme="minorHAnsi"/>
          <w:i/>
          <w:iCs/>
          <w:sz w:val="24"/>
          <w:szCs w:val="24"/>
        </w:rPr>
        <w:t>Theatrum Neolatinum. Latinské divadlo v českých zemích</w:t>
      </w:r>
      <w:r w:rsidR="005B795F" w:rsidRPr="00760551">
        <w:rPr>
          <w:rFonts w:asciiTheme="minorHAnsi" w:hAnsiTheme="minorHAnsi"/>
          <w:sz w:val="24"/>
          <w:szCs w:val="24"/>
        </w:rPr>
        <w:t>: 1.</w:t>
      </w:r>
      <w:r>
        <w:rPr>
          <w:rFonts w:asciiTheme="minorHAnsi" w:hAnsiTheme="minorHAnsi"/>
          <w:sz w:val="24"/>
          <w:szCs w:val="24"/>
        </w:rPr>
        <w:t> </w:t>
      </w:r>
      <w:r w:rsidR="005B795F" w:rsidRPr="00760551">
        <w:rPr>
          <w:rFonts w:asciiTheme="minorHAnsi" w:hAnsiTheme="minorHAnsi"/>
          <w:i/>
          <w:iCs/>
          <w:sz w:val="24"/>
          <w:szCs w:val="24"/>
        </w:rPr>
        <w:t>Svatý Jan Nepomucký na jezuitských školních scénách</w:t>
      </w:r>
      <w:r w:rsidR="005B795F" w:rsidRPr="00760551">
        <w:rPr>
          <w:rFonts w:asciiTheme="minorHAnsi" w:hAnsiTheme="minorHAnsi"/>
          <w:sz w:val="24"/>
          <w:szCs w:val="24"/>
        </w:rPr>
        <w:t xml:space="preserve"> (648 stran, Praha, Academia 2015) a</w:t>
      </w:r>
      <w:r w:rsidR="004B7AE7">
        <w:rPr>
          <w:rFonts w:asciiTheme="minorHAnsi" w:hAnsiTheme="minorHAnsi"/>
          <w:sz w:val="24"/>
          <w:szCs w:val="24"/>
        </w:rPr>
        <w:t> </w:t>
      </w:r>
      <w:r w:rsidR="005B795F" w:rsidRPr="00760551">
        <w:rPr>
          <w:rFonts w:asciiTheme="minorHAnsi" w:hAnsiTheme="minorHAnsi"/>
          <w:sz w:val="24"/>
          <w:szCs w:val="24"/>
        </w:rPr>
        <w:t>2. </w:t>
      </w:r>
      <w:r w:rsidR="005B795F" w:rsidRPr="00760551">
        <w:rPr>
          <w:rFonts w:asciiTheme="minorHAnsi" w:hAnsiTheme="minorHAnsi"/>
          <w:i/>
          <w:iCs/>
          <w:sz w:val="24"/>
          <w:szCs w:val="24"/>
        </w:rPr>
        <w:t xml:space="preserve">Nejmírnější Pallas </w:t>
      </w:r>
      <w:r w:rsidR="005B795F" w:rsidRPr="00760551">
        <w:rPr>
          <w:rFonts w:asciiTheme="minorHAnsi" w:hAnsiTheme="minorHAnsi"/>
          <w:sz w:val="24"/>
          <w:szCs w:val="24"/>
        </w:rPr>
        <w:t>(484 stran, Praha, Academia 2016).</w:t>
      </w:r>
    </w:p>
    <w:p w:rsidR="005B795F" w:rsidRPr="00760551" w:rsidRDefault="005B795F" w:rsidP="000619CD">
      <w:pPr>
        <w:spacing w:line="276" w:lineRule="auto"/>
        <w:rPr>
          <w:rFonts w:asciiTheme="minorHAnsi" w:hAnsiTheme="minorHAnsi"/>
          <w:sz w:val="24"/>
          <w:szCs w:val="24"/>
        </w:rPr>
      </w:pPr>
      <w:r w:rsidRPr="00760551">
        <w:rPr>
          <w:rFonts w:asciiTheme="minorHAnsi" w:hAnsiTheme="minorHAnsi"/>
          <w:sz w:val="24"/>
          <w:szCs w:val="24"/>
        </w:rPr>
        <w:tab/>
      </w:r>
    </w:p>
    <w:p w:rsidR="005B795F" w:rsidRPr="00760551" w:rsidRDefault="005B795F" w:rsidP="000619CD">
      <w:pPr>
        <w:spacing w:line="276" w:lineRule="auto"/>
        <w:rPr>
          <w:rFonts w:asciiTheme="minorHAnsi" w:hAnsiTheme="minorHAnsi"/>
          <w:i/>
          <w:iCs/>
          <w:sz w:val="24"/>
          <w:szCs w:val="24"/>
        </w:rPr>
      </w:pPr>
      <w:r w:rsidRPr="00760551">
        <w:rPr>
          <w:rFonts w:asciiTheme="minorHAnsi" w:hAnsiTheme="minorHAnsi"/>
          <w:sz w:val="24"/>
          <w:szCs w:val="24"/>
        </w:rPr>
        <w:t xml:space="preserve">Nová ediční řada </w:t>
      </w:r>
      <w:r w:rsidRPr="00760551">
        <w:rPr>
          <w:rFonts w:asciiTheme="minorHAnsi" w:hAnsiTheme="minorHAnsi"/>
          <w:i/>
          <w:iCs/>
          <w:sz w:val="24"/>
          <w:szCs w:val="24"/>
        </w:rPr>
        <w:t xml:space="preserve">Theatrum Neolatinum. Latinské divadlo v českých zemích </w:t>
      </w:r>
      <w:r w:rsidRPr="00760551">
        <w:rPr>
          <w:rFonts w:asciiTheme="minorHAnsi" w:eastAsia="MinionPro-Regular" w:hAnsiTheme="minorHAnsi"/>
          <w:sz w:val="24"/>
          <w:szCs w:val="24"/>
        </w:rPr>
        <w:t>si klade za cíl zpřístupnit vybrané dramatické texty z období raného novověku, které vznikly v českých zemích a jsou spjaté s prostředím tehdejších škol, pro nějž byla základem vzdělanosti latina a</w:t>
      </w:r>
      <w:r w:rsidR="004B7AE7">
        <w:rPr>
          <w:rFonts w:asciiTheme="minorHAnsi" w:eastAsia="MinionPro-Regular" w:hAnsiTheme="minorHAnsi"/>
          <w:sz w:val="24"/>
          <w:szCs w:val="24"/>
        </w:rPr>
        <w:t> </w:t>
      </w:r>
      <w:r w:rsidRPr="00760551">
        <w:rPr>
          <w:rFonts w:asciiTheme="minorHAnsi" w:eastAsia="MinionPro-Regular" w:hAnsiTheme="minorHAnsi"/>
          <w:sz w:val="24"/>
          <w:szCs w:val="24"/>
        </w:rPr>
        <w:t>antický svět vůbec.</w:t>
      </w:r>
      <w:r w:rsidRPr="00760551">
        <w:rPr>
          <w:rFonts w:asciiTheme="minorHAnsi" w:hAnsiTheme="minorHAnsi"/>
          <w:i/>
          <w:iCs/>
          <w:sz w:val="24"/>
          <w:szCs w:val="24"/>
        </w:rPr>
        <w:t xml:space="preserve"> </w:t>
      </w:r>
    </w:p>
    <w:p w:rsidR="005B795F" w:rsidRPr="00760551" w:rsidRDefault="005B795F" w:rsidP="000619CD">
      <w:pPr>
        <w:spacing w:line="276" w:lineRule="auto"/>
        <w:rPr>
          <w:rFonts w:asciiTheme="minorHAnsi" w:hAnsiTheme="minorHAnsi"/>
          <w:sz w:val="24"/>
          <w:szCs w:val="24"/>
        </w:rPr>
      </w:pPr>
      <w:r w:rsidRPr="00760551">
        <w:rPr>
          <w:rFonts w:asciiTheme="minorHAnsi" w:hAnsiTheme="minorHAnsi"/>
          <w:i/>
          <w:iCs/>
          <w:sz w:val="24"/>
          <w:szCs w:val="24"/>
        </w:rPr>
        <w:tab/>
      </w:r>
      <w:r w:rsidRPr="00760551">
        <w:rPr>
          <w:rFonts w:asciiTheme="minorHAnsi" w:hAnsiTheme="minorHAnsi"/>
          <w:sz w:val="24"/>
          <w:szCs w:val="24"/>
        </w:rPr>
        <w:t>V prvních svazcích přinášíme vybrané, tiskem dosud nevydané texty her psaných pro žáky jezuitských gymnázií. Vydávané hry jsou výběrem z unikátního materiálu: v prvním období svého působení v českých zemích (1556–1773) se zde jezuité stali nejvýznamnějšími provozovateli gymnázií. Nedílnou součástí jezuitského školského systému bylo divadlo – a</w:t>
      </w:r>
      <w:r w:rsidR="004B7AE7">
        <w:rPr>
          <w:rFonts w:asciiTheme="minorHAnsi" w:hAnsiTheme="minorHAnsi"/>
          <w:sz w:val="24"/>
          <w:szCs w:val="24"/>
        </w:rPr>
        <w:t> </w:t>
      </w:r>
      <w:r w:rsidRPr="00760551">
        <w:rPr>
          <w:rFonts w:asciiTheme="minorHAnsi" w:hAnsiTheme="minorHAnsi"/>
          <w:sz w:val="24"/>
          <w:szCs w:val="24"/>
        </w:rPr>
        <w:t>protože každý jezuita během své řádové kariéry musel strávit určitý čas za katedrou, musel se také dočasně stát dramatikem. Takto vzniklé texty, psané obvykle bez větších literárních ambicí, ovšem nevycházely tiskem, proto se tento typ divadelních her v podstatě nedochoval. Výjimku v tomto směru představují právě české země: díky šťastné náhodě dnes máme k dispozici asi 300 rukopisů kompletních textů her, které nám umožňují poznat nejběžnější, přitom prakticky neznámý typ jezuitské dramatické produkce. Tato produkce je v českých zemích o to důležitější, že právě na ní si převážná část zdejších vzdělaných vrstev v 17. a 18. století utvářela svou první představu o divadle.</w:t>
      </w:r>
    </w:p>
    <w:p w:rsidR="005B795F" w:rsidRPr="00760551" w:rsidRDefault="005B795F" w:rsidP="000619CD">
      <w:pPr>
        <w:spacing w:line="276" w:lineRule="auto"/>
        <w:rPr>
          <w:rFonts w:asciiTheme="minorHAnsi" w:hAnsiTheme="minorHAnsi"/>
          <w:sz w:val="24"/>
          <w:szCs w:val="24"/>
        </w:rPr>
      </w:pPr>
      <w:r w:rsidRPr="00760551">
        <w:rPr>
          <w:rFonts w:asciiTheme="minorHAnsi" w:hAnsiTheme="minorHAnsi"/>
          <w:sz w:val="24"/>
          <w:szCs w:val="24"/>
        </w:rPr>
        <w:tab/>
        <w:t>Svazky ediční řady mají jednotnou koncepci. Otevírají je obecnější tematické studie, jádro tvoří edice jednotlivých textů. Cílem editorů je především usnadnit vnímání a</w:t>
      </w:r>
      <w:r w:rsidR="004B7AE7">
        <w:rPr>
          <w:rFonts w:asciiTheme="minorHAnsi" w:hAnsiTheme="minorHAnsi"/>
          <w:sz w:val="24"/>
          <w:szCs w:val="24"/>
        </w:rPr>
        <w:t> </w:t>
      </w:r>
      <w:r w:rsidRPr="00760551">
        <w:rPr>
          <w:rFonts w:asciiTheme="minorHAnsi" w:hAnsiTheme="minorHAnsi"/>
          <w:sz w:val="24"/>
          <w:szCs w:val="24"/>
        </w:rPr>
        <w:t>porozumění textu dnešnímu čtenáři, proto jsme přistoupili ke komplexním úpravám a</w:t>
      </w:r>
      <w:r w:rsidR="004B7AE7">
        <w:rPr>
          <w:rFonts w:asciiTheme="minorHAnsi" w:hAnsiTheme="minorHAnsi"/>
          <w:sz w:val="24"/>
          <w:szCs w:val="24"/>
        </w:rPr>
        <w:t> </w:t>
      </w:r>
      <w:r w:rsidRPr="00760551">
        <w:rPr>
          <w:rFonts w:asciiTheme="minorHAnsi" w:hAnsiTheme="minorHAnsi"/>
          <w:sz w:val="24"/>
          <w:szCs w:val="24"/>
        </w:rPr>
        <w:t xml:space="preserve">sjednocením, které však jsou převážně formálního charakteru a nezasahují do zvukové stránky textu. Zachovány zůstaly všechny dobové i individuální zvláštnosti. Každý text </w:t>
      </w:r>
      <w:r w:rsidRPr="00760551">
        <w:rPr>
          <w:rFonts w:asciiTheme="minorHAnsi" w:hAnsiTheme="minorHAnsi"/>
          <w:sz w:val="24"/>
          <w:szCs w:val="24"/>
        </w:rPr>
        <w:lastRenderedPageBreak/>
        <w:t>doplňuje úvodní poznámka a prozaický zrcadlový překlad, díky němuž jsou hry přístupné i</w:t>
      </w:r>
      <w:r w:rsidR="004B7AE7">
        <w:rPr>
          <w:rFonts w:asciiTheme="minorHAnsi" w:hAnsiTheme="minorHAnsi"/>
          <w:sz w:val="24"/>
          <w:szCs w:val="24"/>
        </w:rPr>
        <w:t> </w:t>
      </w:r>
      <w:r w:rsidRPr="00760551">
        <w:rPr>
          <w:rFonts w:asciiTheme="minorHAnsi" w:hAnsiTheme="minorHAnsi"/>
          <w:sz w:val="24"/>
          <w:szCs w:val="24"/>
        </w:rPr>
        <w:t>čtenářům mimo řady klasických filologů: literárním vědcům, teatrologům, historikům a</w:t>
      </w:r>
      <w:r w:rsidR="004B7AE7">
        <w:rPr>
          <w:rFonts w:asciiTheme="minorHAnsi" w:hAnsiTheme="minorHAnsi"/>
          <w:sz w:val="24"/>
          <w:szCs w:val="24"/>
        </w:rPr>
        <w:t> </w:t>
      </w:r>
      <w:r w:rsidRPr="00760551">
        <w:rPr>
          <w:rFonts w:asciiTheme="minorHAnsi" w:hAnsiTheme="minorHAnsi"/>
          <w:sz w:val="24"/>
          <w:szCs w:val="24"/>
        </w:rPr>
        <w:t>ostatním zájemcům o barokní literaturu, barokní divadlo či divadlo pro děti.</w:t>
      </w:r>
    </w:p>
    <w:p w:rsidR="005B795F" w:rsidRPr="00760551" w:rsidRDefault="005B795F" w:rsidP="000619CD">
      <w:pPr>
        <w:spacing w:line="276" w:lineRule="auto"/>
        <w:rPr>
          <w:rFonts w:asciiTheme="minorHAnsi" w:hAnsiTheme="minorHAnsi"/>
          <w:sz w:val="24"/>
          <w:szCs w:val="24"/>
        </w:rPr>
      </w:pPr>
    </w:p>
    <w:p w:rsidR="005B795F" w:rsidRPr="00760551" w:rsidRDefault="005B795F" w:rsidP="000619CD">
      <w:pPr>
        <w:spacing w:line="276" w:lineRule="auto"/>
        <w:rPr>
          <w:rFonts w:asciiTheme="minorHAnsi" w:hAnsiTheme="minorHAnsi"/>
          <w:sz w:val="24"/>
          <w:szCs w:val="24"/>
        </w:rPr>
      </w:pPr>
    </w:p>
    <w:p w:rsidR="005B795F" w:rsidRPr="00760551" w:rsidRDefault="00A412BA" w:rsidP="000619CD">
      <w:pPr>
        <w:spacing w:line="276" w:lineRule="auto"/>
        <w:ind w:left="2835"/>
        <w:rPr>
          <w:rFonts w:asciiTheme="minorHAnsi" w:hAnsiTheme="minorHAnsi"/>
          <w:sz w:val="24"/>
          <w:szCs w:val="24"/>
        </w:rPr>
      </w:pPr>
      <w:r w:rsidRPr="00760551">
        <w:rPr>
          <w:rFonts w:asciiTheme="minorHAnsi" w:hAnsiTheme="minorHAnsi"/>
          <w:noProof/>
        </w:rPr>
        <w:pict>
          <v:shape id="obrázek 3" o:spid="_x0000_s1026" type="#_x0000_t75" alt="sv-jan-nepomucky-na-jezuitskych-skolach" style="position:absolute;left:0;text-align:left;margin-left:-3.4pt;margin-top:5.4pt;width:124.7pt;height:183.75pt;z-index:1;visibility:visible">
            <v:imagedata r:id="rId6" o:title=""/>
          </v:shape>
        </w:pict>
      </w:r>
      <w:r w:rsidR="005B795F" w:rsidRPr="00760551">
        <w:rPr>
          <w:rFonts w:asciiTheme="minorHAnsi" w:hAnsiTheme="minorHAnsi"/>
          <w:sz w:val="24"/>
          <w:szCs w:val="24"/>
        </w:rPr>
        <w:t xml:space="preserve">1. svazek, </w:t>
      </w:r>
      <w:r w:rsidR="005B795F" w:rsidRPr="00760551">
        <w:rPr>
          <w:rFonts w:asciiTheme="minorHAnsi" w:hAnsiTheme="minorHAnsi"/>
          <w:i/>
          <w:iCs/>
          <w:sz w:val="24"/>
          <w:szCs w:val="24"/>
        </w:rPr>
        <w:t>Svatý Jan Nepomucký na jezuitských školních scénách</w:t>
      </w:r>
      <w:r w:rsidR="005B795F" w:rsidRPr="00760551">
        <w:rPr>
          <w:rFonts w:asciiTheme="minorHAnsi" w:hAnsiTheme="minorHAnsi"/>
          <w:sz w:val="24"/>
          <w:szCs w:val="24"/>
        </w:rPr>
        <w:t>, je dílem kolektivu autorů pod vedením Kateřiny Bobkové-Valentové, Aleny Bočkové a Magdalény Jackové. Přináší šest textů a jedenáct synopsí jezuitských školských her, které se námětově vztahují ke sv. Janu Nepomuckému. Nejedná se přitom o náhodnou volbu. Právě tomuto velmi oblíbenému mučedníkovi a zemskému patronovi patří mezi ostatními světci první místo v počtu dochovaných her, které jim byly věnovány. Předkládaný soubor tak lze považovat za reprezentativní průřez dramatickou školskou produkcí. Na vydávaných hrách lze sledovat, jak autoři přizpůsobovali téma věku žáků a jakým způsobem jezuité ve svých dramatech pracovali s postavou světce. Dochované texty v tomto směru ukazují celou škálu možností od her určených pro nejmladší žáky, v nichž se</w:t>
      </w:r>
      <w:r w:rsidR="004B7AE7">
        <w:rPr>
          <w:rFonts w:asciiTheme="minorHAnsi" w:hAnsiTheme="minorHAnsi"/>
          <w:sz w:val="24"/>
          <w:szCs w:val="24"/>
        </w:rPr>
        <w:t> </w:t>
      </w:r>
      <w:r w:rsidR="005B795F" w:rsidRPr="00760551">
        <w:rPr>
          <w:rFonts w:asciiTheme="minorHAnsi" w:hAnsiTheme="minorHAnsi"/>
          <w:sz w:val="24"/>
          <w:szCs w:val="24"/>
        </w:rPr>
        <w:t>protagonista objevuje jako malý chlapec, až po náročné alegorické kusy.</w:t>
      </w:r>
    </w:p>
    <w:p w:rsidR="005B795F" w:rsidRPr="00760551" w:rsidRDefault="005B795F" w:rsidP="000619CD">
      <w:pPr>
        <w:spacing w:line="276" w:lineRule="auto"/>
        <w:jc w:val="left"/>
        <w:rPr>
          <w:rFonts w:asciiTheme="minorHAnsi" w:hAnsiTheme="minorHAnsi"/>
          <w:sz w:val="24"/>
          <w:szCs w:val="24"/>
        </w:rPr>
      </w:pPr>
    </w:p>
    <w:p w:rsidR="005B795F" w:rsidRPr="00760551" w:rsidRDefault="00A412BA" w:rsidP="000619CD">
      <w:pPr>
        <w:spacing w:line="276" w:lineRule="auto"/>
        <w:ind w:left="2835"/>
        <w:rPr>
          <w:rFonts w:asciiTheme="minorHAnsi" w:hAnsiTheme="minorHAnsi"/>
          <w:sz w:val="24"/>
          <w:szCs w:val="24"/>
        </w:rPr>
      </w:pPr>
      <w:r w:rsidRPr="00760551">
        <w:rPr>
          <w:rFonts w:asciiTheme="minorHAnsi" w:hAnsiTheme="minorHAnsi"/>
          <w:noProof/>
        </w:rPr>
        <w:pict>
          <v:shape id="obrázek 4" o:spid="_x0000_s1027" type="#_x0000_t75" alt="nejmirnejsi-pallas" style="position:absolute;left:0;text-align:left;margin-left:-.3pt;margin-top:4.2pt;width:125pt;height:184.15pt;z-index:2;visibility:visible">
            <v:imagedata r:id="rId7" o:title=""/>
          </v:shape>
        </w:pict>
      </w:r>
      <w:r w:rsidR="005B795F" w:rsidRPr="00760551">
        <w:rPr>
          <w:rFonts w:asciiTheme="minorHAnsi" w:hAnsiTheme="minorHAnsi"/>
          <w:sz w:val="24"/>
          <w:szCs w:val="24"/>
        </w:rPr>
        <w:t xml:space="preserve">2. svazek, </w:t>
      </w:r>
      <w:r w:rsidR="005B795F" w:rsidRPr="00760551">
        <w:rPr>
          <w:rFonts w:asciiTheme="minorHAnsi" w:hAnsiTheme="minorHAnsi"/>
          <w:i/>
          <w:iCs/>
          <w:sz w:val="24"/>
          <w:szCs w:val="24"/>
        </w:rPr>
        <w:t>Nejmírnější Pallas. Hry určené gramatikálním třídám jezuitských gymnázií</w:t>
      </w:r>
      <w:r w:rsidR="005B795F" w:rsidRPr="00760551">
        <w:rPr>
          <w:rFonts w:asciiTheme="minorHAnsi" w:hAnsiTheme="minorHAnsi"/>
          <w:sz w:val="24"/>
          <w:szCs w:val="24"/>
        </w:rPr>
        <w:t>, připravila k vydání Magdaléna Jacková. Předkládá v něm čtenářům pětici her určených pro žáky prvních čtyř ročníků jezuitského gymnázia, tzv. gramatikálních tříd. Hry jsou vybrány tak, aby reprezentovaly nejčastější námětové okruhy tohoto typu dramatických textů: hry o volbě životní cesty, o světcích, mučednících, z prostředí panovnického dvora a o mezilidských vztazích obecně.</w:t>
      </w:r>
      <w:r w:rsidR="005B795F" w:rsidRPr="00760551">
        <w:rPr>
          <w:rFonts w:asciiTheme="minorHAnsi" w:eastAsia="MinionPro-Regular" w:hAnsiTheme="minorHAnsi"/>
          <w:sz w:val="24"/>
          <w:szCs w:val="24"/>
        </w:rPr>
        <w:t xml:space="preserve"> Vydávané hry zároveň poukazují i na další tendenci ve vývoji raně novověkého latinského divadla: dokazují, že vedle dramat navazujících na</w:t>
      </w:r>
      <w:r w:rsidR="00B277EF">
        <w:rPr>
          <w:rFonts w:asciiTheme="minorHAnsi" w:eastAsia="MinionPro-Regular" w:hAnsiTheme="minorHAnsi"/>
          <w:sz w:val="24"/>
          <w:szCs w:val="24"/>
        </w:rPr>
        <w:t> </w:t>
      </w:r>
      <w:r w:rsidR="005B795F" w:rsidRPr="00760551">
        <w:rPr>
          <w:rFonts w:asciiTheme="minorHAnsi" w:eastAsia="MinionPro-Regular" w:hAnsiTheme="minorHAnsi"/>
          <w:sz w:val="24"/>
          <w:szCs w:val="24"/>
        </w:rPr>
        <w:t xml:space="preserve">středověké nebo latinské humanistické divadlo se od poslední třetiny 17. století prosazují texty na nová, převážně světská témata, která se v tomto žánru do té doby objevují jen ojediněle. </w:t>
      </w:r>
    </w:p>
    <w:p w:rsidR="005B795F" w:rsidRPr="00760551" w:rsidRDefault="005B795F" w:rsidP="000619CD">
      <w:pPr>
        <w:spacing w:line="276" w:lineRule="auto"/>
        <w:rPr>
          <w:rFonts w:asciiTheme="minorHAnsi" w:hAnsiTheme="minorHAnsi"/>
          <w:sz w:val="24"/>
          <w:szCs w:val="24"/>
        </w:rPr>
      </w:pPr>
    </w:p>
    <w:p w:rsidR="005B795F" w:rsidRPr="00760551" w:rsidRDefault="005B795F" w:rsidP="008D0331">
      <w:pPr>
        <w:spacing w:line="276" w:lineRule="auto"/>
        <w:rPr>
          <w:rFonts w:asciiTheme="minorHAnsi" w:hAnsiTheme="minorHAnsi"/>
          <w:sz w:val="24"/>
          <w:szCs w:val="24"/>
        </w:rPr>
      </w:pPr>
      <w:r w:rsidRPr="00760551">
        <w:rPr>
          <w:rFonts w:asciiTheme="minorHAnsi" w:hAnsiTheme="minorHAnsi"/>
          <w:sz w:val="24"/>
          <w:szCs w:val="24"/>
        </w:rPr>
        <w:t xml:space="preserve">Ediční tým v současné době připravuje třetí svazek </w:t>
      </w:r>
      <w:r w:rsidRPr="00760551">
        <w:rPr>
          <w:rFonts w:asciiTheme="minorHAnsi" w:hAnsiTheme="minorHAnsi"/>
          <w:i/>
          <w:iCs/>
          <w:sz w:val="24"/>
          <w:szCs w:val="24"/>
        </w:rPr>
        <w:t>Jezuitské školské hry o sv. Františku Xaverském</w:t>
      </w:r>
      <w:r w:rsidRPr="00760551">
        <w:rPr>
          <w:rFonts w:asciiTheme="minorHAnsi" w:hAnsiTheme="minorHAnsi"/>
          <w:sz w:val="24"/>
          <w:szCs w:val="24"/>
        </w:rPr>
        <w:t>.</w:t>
      </w:r>
      <w:r w:rsidRPr="00760551">
        <w:rPr>
          <w:rFonts w:asciiTheme="minorHAnsi" w:hAnsiTheme="minorHAnsi"/>
          <w:i/>
          <w:iCs/>
          <w:sz w:val="24"/>
          <w:szCs w:val="24"/>
        </w:rPr>
        <w:t xml:space="preserve"> </w:t>
      </w:r>
      <w:r w:rsidRPr="00760551">
        <w:rPr>
          <w:rFonts w:asciiTheme="minorHAnsi" w:hAnsiTheme="minorHAnsi"/>
          <w:sz w:val="24"/>
          <w:szCs w:val="24"/>
        </w:rPr>
        <w:t xml:space="preserve">Ve výhledu jsou svazky orientované autorsky (výběr z her jezuity Arnolda Engela či Václava Lachače) a rozšíření záběru na piaristické divadlo (s funkčními časovými přesahy do 19. století) či dramatickou tvorbu benediktinského gymnázia v Broumově, kde bude </w:t>
      </w:r>
      <w:r w:rsidRPr="00760551">
        <w:rPr>
          <w:rFonts w:asciiTheme="minorHAnsi" w:hAnsiTheme="minorHAnsi"/>
          <w:sz w:val="24"/>
          <w:szCs w:val="24"/>
        </w:rPr>
        <w:lastRenderedPageBreak/>
        <w:t>nutné vyrovnat se s výrazným podílem vícejazyčných her. Ediční řada je otevřena i dalším editorům a jejich projektům, které tematicky a způsobem zpracování odpovídají jejímu duchu, prezentovanému právě vydávanými svazky.</w:t>
      </w:r>
    </w:p>
    <w:p w:rsidR="005B795F" w:rsidRPr="00760551" w:rsidRDefault="005B795F" w:rsidP="008D0331">
      <w:pPr>
        <w:spacing w:line="276" w:lineRule="auto"/>
        <w:rPr>
          <w:rFonts w:asciiTheme="minorHAnsi" w:hAnsiTheme="minorHAnsi"/>
          <w:b/>
          <w:bCs/>
          <w:sz w:val="24"/>
          <w:szCs w:val="24"/>
        </w:rPr>
      </w:pPr>
    </w:p>
    <w:p w:rsidR="005B795F" w:rsidRPr="00760551" w:rsidRDefault="005B795F" w:rsidP="008D0331">
      <w:pPr>
        <w:spacing w:line="276" w:lineRule="auto"/>
        <w:rPr>
          <w:rFonts w:asciiTheme="minorHAnsi" w:hAnsiTheme="minorHAnsi"/>
          <w:b/>
          <w:bCs/>
          <w:sz w:val="24"/>
          <w:szCs w:val="24"/>
        </w:rPr>
      </w:pPr>
    </w:p>
    <w:p w:rsidR="005B795F" w:rsidRPr="00760551" w:rsidRDefault="00A412BA" w:rsidP="008D0331">
      <w:pPr>
        <w:spacing w:line="276" w:lineRule="auto"/>
        <w:ind w:left="1276" w:hanging="1276"/>
        <w:rPr>
          <w:rFonts w:asciiTheme="minorHAnsi" w:hAnsiTheme="minorHAnsi"/>
          <w:b/>
          <w:bCs/>
          <w:sz w:val="24"/>
          <w:szCs w:val="24"/>
        </w:rPr>
      </w:pPr>
      <w:r w:rsidRPr="00760551">
        <w:rPr>
          <w:rFonts w:asciiTheme="minorHAnsi" w:hAnsiTheme="minorHAnsi"/>
          <w:noProof/>
        </w:rPr>
        <w:pict>
          <v:shape id="obrázek 1" o:spid="_x0000_s1028" type="#_x0000_t75" alt="FFUK_logo_cernobily_pozitiv" style="position:absolute;left:0;text-align:left;margin-left:140.65pt;margin-top:11.85pt;width:143.8pt;height:64.35pt;z-index:3;visibility:visible" wrapcoords="-112 0 -112 21349 21600 21349 21600 0 -112 0">
            <v:imagedata r:id="rId8" o:title=""/>
            <w10:wrap type="tight"/>
          </v:shape>
        </w:pict>
      </w:r>
      <w:r w:rsidRPr="00760551">
        <w:rPr>
          <w:rFonts w:asciiTheme="minorHAnsi" w:hAnsiTheme="minorHAnsi"/>
          <w:noProof/>
        </w:rPr>
        <w:pict>
          <v:shape id="_x0000_s1029" type="#_x0000_t75" style="position:absolute;left:0;text-align:left;margin-left:68.85pt;margin-top:11.1pt;width:52.45pt;height:78.35pt;z-index:-3" fillcolor="window">
            <v:imagedata r:id="rId9" o:title="" cropleft="11970f" cropright="17955f"/>
          </v:shape>
          <o:OLEObject Type="Embed" ProgID="Word.Picture.8" ShapeID="_x0000_s1029" DrawAspect="Content" ObjectID="_1524324005" r:id="rId10"/>
        </w:pict>
      </w:r>
      <w:r w:rsidRPr="00760551">
        <w:rPr>
          <w:rFonts w:asciiTheme="minorHAnsi" w:hAnsiTheme="minorHAnsi"/>
          <w:noProof/>
        </w:rPr>
        <w:pict>
          <v:shapetype id="_x0000_t32" coordsize="21600,21600" o:spt="32" o:oned="t" path="m,l21600,21600e" filled="f">
            <v:path arrowok="t" fillok="f" o:connecttype="none"/>
            <o:lock v:ext="edit" shapetype="t"/>
          </v:shapetype>
          <v:shape id="AutoShape 6" o:spid="_x0000_s1030" type="#_x0000_t32" style="position:absolute;left:0;text-align:left;margin-left:5.65pt;margin-top:1.65pt;width:440.25pt;height:2.25pt;z-index:6;visibility:visible"/>
        </w:pict>
      </w:r>
    </w:p>
    <w:p w:rsidR="005B795F" w:rsidRPr="00760551" w:rsidRDefault="005B795F" w:rsidP="008D0331">
      <w:pPr>
        <w:spacing w:line="276" w:lineRule="auto"/>
        <w:rPr>
          <w:rFonts w:asciiTheme="minorHAnsi" w:hAnsiTheme="minorHAnsi"/>
          <w:b/>
          <w:bCs/>
          <w:sz w:val="24"/>
          <w:szCs w:val="24"/>
        </w:rPr>
      </w:pPr>
    </w:p>
    <w:p w:rsidR="005B795F" w:rsidRPr="00760551" w:rsidRDefault="00A412BA" w:rsidP="000619CD">
      <w:pPr>
        <w:spacing w:line="276" w:lineRule="auto"/>
        <w:rPr>
          <w:rFonts w:asciiTheme="minorHAnsi" w:hAnsiTheme="minorHAnsi"/>
          <w:b/>
          <w:bCs/>
          <w:sz w:val="24"/>
          <w:szCs w:val="24"/>
        </w:rPr>
      </w:pPr>
      <w:r w:rsidRPr="00760551">
        <w:rPr>
          <w:rFonts w:asciiTheme="minorHAnsi" w:hAnsiTheme="minorHAnsi"/>
          <w:noProof/>
        </w:rPr>
        <w:pict>
          <v:shape id="obrázek 17" o:spid="_x0000_s1031" type="#_x0000_t75" style="position:absolute;left:0;text-align:left;margin-left:314.3pt;margin-top:6.65pt;width:39.8pt;height:28.8pt;z-index:5;visibility:visible">
            <v:imagedata r:id="rId11" o:title="" grayscale="t"/>
          </v:shape>
        </w:pict>
      </w:r>
      <w:r w:rsidR="005B795F" w:rsidRPr="00760551">
        <w:rPr>
          <w:rFonts w:asciiTheme="minorHAnsi" w:hAnsiTheme="minorHAnsi" w:cs="Calibri"/>
          <w:sz w:val="38"/>
          <w:szCs w:val="38"/>
        </w:rPr>
        <w:t xml:space="preserve">  </w:t>
      </w:r>
    </w:p>
    <w:p w:rsidR="005B795F" w:rsidRPr="00760551" w:rsidRDefault="005B795F" w:rsidP="000619CD">
      <w:pPr>
        <w:spacing w:line="276" w:lineRule="auto"/>
        <w:rPr>
          <w:rFonts w:asciiTheme="minorHAnsi" w:hAnsiTheme="minorHAnsi"/>
          <w:b/>
          <w:bCs/>
          <w:sz w:val="24"/>
          <w:szCs w:val="24"/>
        </w:rPr>
      </w:pPr>
    </w:p>
    <w:p w:rsidR="005B795F" w:rsidRPr="00760551" w:rsidRDefault="005B795F" w:rsidP="000619CD">
      <w:pPr>
        <w:spacing w:line="276" w:lineRule="auto"/>
        <w:rPr>
          <w:rFonts w:asciiTheme="minorHAnsi" w:hAnsiTheme="minorHAnsi"/>
          <w:b/>
          <w:bCs/>
          <w:sz w:val="24"/>
          <w:szCs w:val="24"/>
        </w:rPr>
      </w:pPr>
    </w:p>
    <w:p w:rsidR="00B277EF" w:rsidRDefault="00B277EF" w:rsidP="000619CD">
      <w:pPr>
        <w:spacing w:line="276" w:lineRule="auto"/>
        <w:rPr>
          <w:rFonts w:asciiTheme="minorHAnsi" w:hAnsiTheme="minorHAnsi"/>
          <w:b/>
          <w:bCs/>
          <w:sz w:val="24"/>
          <w:szCs w:val="24"/>
        </w:rPr>
      </w:pPr>
    </w:p>
    <w:p w:rsidR="005B795F" w:rsidRPr="00760551" w:rsidRDefault="005B795F" w:rsidP="000619CD">
      <w:pPr>
        <w:spacing w:line="276" w:lineRule="auto"/>
        <w:rPr>
          <w:rFonts w:asciiTheme="minorHAnsi" w:hAnsiTheme="minorHAnsi"/>
          <w:b/>
          <w:bCs/>
          <w:sz w:val="24"/>
          <w:szCs w:val="24"/>
        </w:rPr>
      </w:pPr>
      <w:r w:rsidRPr="00760551">
        <w:rPr>
          <w:rFonts w:asciiTheme="minorHAnsi" w:hAnsiTheme="minorHAnsi"/>
          <w:b/>
          <w:bCs/>
          <w:sz w:val="24"/>
          <w:szCs w:val="24"/>
        </w:rPr>
        <w:t>Program Dne s jezuitským divadlem</w:t>
      </w:r>
    </w:p>
    <w:p w:rsidR="005B795F" w:rsidRPr="00760551" w:rsidRDefault="005B795F" w:rsidP="000619CD">
      <w:pPr>
        <w:spacing w:line="276" w:lineRule="auto"/>
        <w:rPr>
          <w:rFonts w:asciiTheme="minorHAnsi" w:hAnsiTheme="minorHAnsi"/>
          <w:sz w:val="24"/>
          <w:szCs w:val="24"/>
          <w:shd w:val="clear" w:color="auto" w:fill="FFFFFF"/>
        </w:rPr>
      </w:pPr>
    </w:p>
    <w:p w:rsidR="005B795F" w:rsidRPr="00760551" w:rsidRDefault="005B795F" w:rsidP="000619CD">
      <w:pPr>
        <w:spacing w:line="276" w:lineRule="auto"/>
        <w:ind w:left="1418" w:hanging="1418"/>
        <w:rPr>
          <w:rFonts w:asciiTheme="minorHAnsi" w:hAnsiTheme="minorHAnsi"/>
          <w:sz w:val="24"/>
          <w:szCs w:val="24"/>
        </w:rPr>
      </w:pPr>
      <w:r w:rsidRPr="00760551">
        <w:rPr>
          <w:rFonts w:asciiTheme="minorHAnsi" w:hAnsiTheme="minorHAnsi"/>
          <w:b/>
          <w:bCs/>
          <w:sz w:val="24"/>
          <w:szCs w:val="24"/>
        </w:rPr>
        <w:t>10.30</w:t>
      </w:r>
      <w:r w:rsidRPr="00760551">
        <w:rPr>
          <w:rFonts w:asciiTheme="minorHAnsi" w:hAnsiTheme="minorHAnsi"/>
          <w:sz w:val="24"/>
          <w:szCs w:val="24"/>
        </w:rPr>
        <w:tab/>
      </w:r>
      <w:r w:rsidRPr="00760551">
        <w:rPr>
          <w:rFonts w:asciiTheme="minorHAnsi" w:hAnsiTheme="minorHAnsi"/>
          <w:b/>
          <w:bCs/>
          <w:sz w:val="24"/>
          <w:szCs w:val="24"/>
        </w:rPr>
        <w:t>tisková konference</w:t>
      </w:r>
      <w:r w:rsidRPr="00760551">
        <w:rPr>
          <w:rFonts w:asciiTheme="minorHAnsi" w:hAnsiTheme="minorHAnsi"/>
          <w:sz w:val="24"/>
          <w:szCs w:val="24"/>
        </w:rPr>
        <w:t xml:space="preserve"> a představení knih </w:t>
      </w:r>
      <w:r w:rsidRPr="00760551">
        <w:rPr>
          <w:rFonts w:asciiTheme="minorHAnsi" w:hAnsiTheme="minorHAnsi"/>
          <w:i/>
          <w:iCs/>
          <w:sz w:val="24"/>
          <w:szCs w:val="24"/>
        </w:rPr>
        <w:t xml:space="preserve">Sv. Jan Nepomucký na jezuitských školních scénách </w:t>
      </w:r>
      <w:r w:rsidRPr="00760551">
        <w:rPr>
          <w:rFonts w:asciiTheme="minorHAnsi" w:hAnsiTheme="minorHAnsi"/>
          <w:sz w:val="24"/>
          <w:szCs w:val="24"/>
        </w:rPr>
        <w:t xml:space="preserve">a </w:t>
      </w:r>
      <w:r w:rsidRPr="00760551">
        <w:rPr>
          <w:rFonts w:asciiTheme="minorHAnsi" w:hAnsiTheme="minorHAnsi"/>
          <w:i/>
          <w:iCs/>
          <w:sz w:val="24"/>
          <w:szCs w:val="24"/>
        </w:rPr>
        <w:t xml:space="preserve">Nejmírnější Pallas </w:t>
      </w:r>
      <w:r w:rsidRPr="00760551">
        <w:rPr>
          <w:rFonts w:asciiTheme="minorHAnsi" w:hAnsiTheme="minorHAnsi"/>
          <w:sz w:val="24"/>
          <w:szCs w:val="24"/>
        </w:rPr>
        <w:t>médiím za účasti vedoucích ediční řady, editorů a ředitele ÚČL AV ČR Pavla Janáčka</w:t>
      </w:r>
    </w:p>
    <w:p w:rsidR="005B795F" w:rsidRPr="00760551" w:rsidRDefault="005B795F" w:rsidP="000619CD">
      <w:pPr>
        <w:spacing w:line="276" w:lineRule="auto"/>
        <w:ind w:left="1418" w:hanging="1418"/>
        <w:rPr>
          <w:rFonts w:asciiTheme="minorHAnsi" w:hAnsiTheme="minorHAnsi"/>
          <w:sz w:val="24"/>
          <w:szCs w:val="24"/>
        </w:rPr>
      </w:pPr>
      <w:r w:rsidRPr="00760551">
        <w:rPr>
          <w:rFonts w:asciiTheme="minorHAnsi" w:hAnsiTheme="minorHAnsi"/>
          <w:b/>
          <w:bCs/>
          <w:sz w:val="24"/>
          <w:szCs w:val="24"/>
        </w:rPr>
        <w:t>14.30</w:t>
      </w:r>
      <w:r w:rsidRPr="00760551">
        <w:rPr>
          <w:rFonts w:asciiTheme="minorHAnsi" w:hAnsiTheme="minorHAnsi"/>
          <w:sz w:val="24"/>
          <w:szCs w:val="24"/>
        </w:rPr>
        <w:tab/>
      </w:r>
      <w:r w:rsidRPr="00760551">
        <w:rPr>
          <w:rFonts w:asciiTheme="minorHAnsi" w:hAnsiTheme="minorHAnsi"/>
          <w:b/>
          <w:bCs/>
          <w:sz w:val="24"/>
          <w:szCs w:val="24"/>
        </w:rPr>
        <w:t>zahájení</w:t>
      </w:r>
      <w:r w:rsidRPr="00760551">
        <w:rPr>
          <w:rFonts w:asciiTheme="minorHAnsi" w:hAnsiTheme="minorHAnsi"/>
          <w:sz w:val="24"/>
          <w:szCs w:val="24"/>
        </w:rPr>
        <w:t>, na kterém promluví zástupci Ústavu pro českou literaturu AV ČR, Filozofické fakulty UK a Historického ústavu AV ČR</w:t>
      </w:r>
    </w:p>
    <w:p w:rsidR="005B795F" w:rsidRPr="00760551" w:rsidRDefault="005B795F" w:rsidP="000619CD">
      <w:pPr>
        <w:spacing w:line="276" w:lineRule="auto"/>
        <w:ind w:left="1418" w:hanging="1418"/>
        <w:rPr>
          <w:rFonts w:asciiTheme="minorHAnsi" w:hAnsiTheme="minorHAnsi"/>
          <w:sz w:val="24"/>
          <w:szCs w:val="24"/>
        </w:rPr>
      </w:pPr>
      <w:r w:rsidRPr="00760551">
        <w:rPr>
          <w:rFonts w:asciiTheme="minorHAnsi" w:hAnsiTheme="minorHAnsi"/>
          <w:sz w:val="24"/>
          <w:szCs w:val="24"/>
        </w:rPr>
        <w:tab/>
      </w:r>
      <w:r w:rsidRPr="00760551">
        <w:rPr>
          <w:rFonts w:asciiTheme="minorHAnsi" w:hAnsiTheme="minorHAnsi"/>
          <w:b/>
          <w:bCs/>
          <w:sz w:val="24"/>
          <w:szCs w:val="24"/>
        </w:rPr>
        <w:t>přednáškový a diskusní blok</w:t>
      </w:r>
      <w:r w:rsidRPr="00760551">
        <w:rPr>
          <w:rFonts w:asciiTheme="minorHAnsi" w:hAnsiTheme="minorHAnsi"/>
          <w:sz w:val="24"/>
          <w:szCs w:val="24"/>
        </w:rPr>
        <w:t xml:space="preserve"> </w:t>
      </w:r>
      <w:r w:rsidRPr="00760551">
        <w:rPr>
          <w:rFonts w:asciiTheme="minorHAnsi" w:hAnsiTheme="minorHAnsi"/>
          <w:b/>
          <w:bCs/>
          <w:sz w:val="24"/>
          <w:szCs w:val="24"/>
        </w:rPr>
        <w:t xml:space="preserve">o edičním projektu </w:t>
      </w:r>
      <w:r w:rsidRPr="00760551">
        <w:rPr>
          <w:rFonts w:asciiTheme="minorHAnsi" w:hAnsiTheme="minorHAnsi"/>
          <w:b/>
          <w:bCs/>
          <w:i/>
          <w:iCs/>
          <w:sz w:val="24"/>
          <w:szCs w:val="24"/>
        </w:rPr>
        <w:t>Theatrum Neolatinum</w:t>
      </w:r>
      <w:r w:rsidRPr="00760551">
        <w:rPr>
          <w:rFonts w:asciiTheme="minorHAnsi" w:hAnsiTheme="minorHAnsi"/>
          <w:b/>
          <w:bCs/>
          <w:sz w:val="24"/>
          <w:szCs w:val="24"/>
        </w:rPr>
        <w:t xml:space="preserve"> </w:t>
      </w:r>
      <w:r w:rsidRPr="00760551">
        <w:rPr>
          <w:rFonts w:asciiTheme="minorHAnsi" w:hAnsiTheme="minorHAnsi"/>
          <w:sz w:val="24"/>
          <w:szCs w:val="24"/>
        </w:rPr>
        <w:t>určený odborné, studentské a kulturní veřejnosti, který povede PhDr. Martin Svatoš, CSc. (Kabinet pro klasická studia FLÚ AV ČR)</w:t>
      </w:r>
    </w:p>
    <w:p w:rsidR="005B795F" w:rsidRPr="00760551" w:rsidRDefault="005B795F" w:rsidP="000619CD">
      <w:pPr>
        <w:spacing w:line="276" w:lineRule="auto"/>
        <w:ind w:left="1418" w:hanging="1418"/>
        <w:outlineLvl w:val="0"/>
        <w:rPr>
          <w:rFonts w:asciiTheme="minorHAnsi" w:hAnsiTheme="minorHAnsi"/>
          <w:sz w:val="24"/>
          <w:szCs w:val="24"/>
        </w:rPr>
      </w:pPr>
      <w:r w:rsidRPr="00760551">
        <w:rPr>
          <w:rFonts w:asciiTheme="minorHAnsi" w:hAnsiTheme="minorHAnsi"/>
          <w:b/>
          <w:bCs/>
          <w:sz w:val="24"/>
          <w:szCs w:val="24"/>
        </w:rPr>
        <w:t>15.30</w:t>
      </w:r>
      <w:r w:rsidRPr="00760551">
        <w:rPr>
          <w:rFonts w:asciiTheme="minorHAnsi" w:hAnsiTheme="minorHAnsi"/>
          <w:b/>
          <w:bCs/>
          <w:sz w:val="24"/>
          <w:szCs w:val="24"/>
        </w:rPr>
        <w:tab/>
        <w:t>ukázka</w:t>
      </w:r>
      <w:r w:rsidRPr="00760551">
        <w:rPr>
          <w:rFonts w:asciiTheme="minorHAnsi" w:hAnsiTheme="minorHAnsi"/>
          <w:sz w:val="24"/>
          <w:szCs w:val="24"/>
        </w:rPr>
        <w:t xml:space="preserve"> ze hry </w:t>
      </w:r>
      <w:r w:rsidRPr="00760551">
        <w:rPr>
          <w:rFonts w:asciiTheme="minorHAnsi" w:hAnsiTheme="minorHAnsi"/>
          <w:i/>
          <w:iCs/>
          <w:sz w:val="24"/>
          <w:szCs w:val="24"/>
        </w:rPr>
        <w:t>Gratiosus Matris pulchrae dilectionis lusus</w:t>
      </w:r>
      <w:r w:rsidRPr="00760551">
        <w:rPr>
          <w:rFonts w:asciiTheme="minorHAnsi" w:hAnsiTheme="minorHAnsi"/>
          <w:sz w:val="24"/>
          <w:szCs w:val="24"/>
        </w:rPr>
        <w:t xml:space="preserve"> v podání členů divadelního spolku Lauriger</w:t>
      </w:r>
    </w:p>
    <w:p w:rsidR="005B795F" w:rsidRPr="00760551" w:rsidRDefault="004B7AE7" w:rsidP="000619CD">
      <w:pPr>
        <w:spacing w:line="276" w:lineRule="auto"/>
        <w:ind w:left="1418" w:hanging="1418"/>
        <w:outlineLvl w:val="0"/>
        <w:rPr>
          <w:rFonts w:asciiTheme="minorHAnsi" w:hAnsiTheme="minorHAnsi"/>
          <w:sz w:val="24"/>
          <w:szCs w:val="24"/>
        </w:rPr>
      </w:pPr>
      <w:r>
        <w:rPr>
          <w:rFonts w:asciiTheme="minorHAnsi" w:hAnsiTheme="minorHAnsi"/>
          <w:b/>
          <w:bCs/>
          <w:sz w:val="24"/>
          <w:szCs w:val="24"/>
        </w:rPr>
        <w:t>15.</w:t>
      </w:r>
      <w:r w:rsidR="005B795F" w:rsidRPr="00760551">
        <w:rPr>
          <w:rFonts w:asciiTheme="minorHAnsi" w:hAnsiTheme="minorHAnsi"/>
          <w:b/>
          <w:bCs/>
          <w:sz w:val="24"/>
          <w:szCs w:val="24"/>
        </w:rPr>
        <w:t>45</w:t>
      </w:r>
      <w:r w:rsidR="005B795F" w:rsidRPr="00760551">
        <w:rPr>
          <w:rFonts w:asciiTheme="minorHAnsi" w:hAnsiTheme="minorHAnsi"/>
          <w:b/>
          <w:bCs/>
          <w:sz w:val="24"/>
          <w:szCs w:val="24"/>
        </w:rPr>
        <w:tab/>
        <w:t>slavnostní předání knihy z rukou P. Petra Havlíčka, SJ do rukou čtenářů</w:t>
      </w:r>
      <w:r w:rsidR="005B795F" w:rsidRPr="00760551">
        <w:rPr>
          <w:rFonts w:asciiTheme="minorHAnsi" w:hAnsiTheme="minorHAnsi"/>
          <w:sz w:val="24"/>
          <w:szCs w:val="24"/>
        </w:rPr>
        <w:t xml:space="preserve"> a</w:t>
      </w:r>
      <w:r>
        <w:rPr>
          <w:rFonts w:asciiTheme="minorHAnsi" w:hAnsiTheme="minorHAnsi"/>
          <w:sz w:val="24"/>
          <w:szCs w:val="24"/>
        </w:rPr>
        <w:t> </w:t>
      </w:r>
      <w:r w:rsidR="005B795F" w:rsidRPr="00760551">
        <w:rPr>
          <w:rFonts w:asciiTheme="minorHAnsi" w:hAnsiTheme="minorHAnsi"/>
          <w:sz w:val="24"/>
          <w:szCs w:val="24"/>
        </w:rPr>
        <w:t>společenské setkání</w:t>
      </w:r>
    </w:p>
    <w:p w:rsidR="005B795F" w:rsidRPr="00760551" w:rsidRDefault="005B795F" w:rsidP="000619CD">
      <w:pPr>
        <w:spacing w:line="276" w:lineRule="auto"/>
        <w:rPr>
          <w:rFonts w:asciiTheme="minorHAnsi" w:hAnsiTheme="minorHAnsi"/>
          <w:b/>
          <w:bCs/>
          <w:sz w:val="24"/>
          <w:szCs w:val="24"/>
        </w:rPr>
      </w:pPr>
    </w:p>
    <w:p w:rsidR="005B795F" w:rsidRPr="00760551" w:rsidRDefault="005B795F" w:rsidP="000619CD">
      <w:pPr>
        <w:spacing w:line="276" w:lineRule="auto"/>
        <w:rPr>
          <w:rFonts w:asciiTheme="minorHAnsi" w:hAnsiTheme="minorHAnsi"/>
          <w:i/>
          <w:iCs/>
          <w:sz w:val="24"/>
          <w:szCs w:val="24"/>
        </w:rPr>
      </w:pPr>
      <w:r w:rsidRPr="00760551">
        <w:rPr>
          <w:rFonts w:asciiTheme="minorHAnsi" w:hAnsiTheme="minorHAnsi"/>
          <w:b/>
          <w:bCs/>
          <w:sz w:val="24"/>
          <w:szCs w:val="24"/>
        </w:rPr>
        <w:t>Místo konání:</w:t>
      </w:r>
      <w:r w:rsidRPr="00760551">
        <w:rPr>
          <w:rFonts w:asciiTheme="minorHAnsi" w:hAnsiTheme="minorHAnsi"/>
          <w:sz w:val="24"/>
          <w:szCs w:val="24"/>
        </w:rPr>
        <w:t xml:space="preserve"> přednáškový sál Ústavu pro českou literaturu AV ČR, Na Florenci 3/1420, Praha 1 (vchod C, 3. patro).</w:t>
      </w:r>
      <w:r w:rsidRPr="00760551">
        <w:rPr>
          <w:rFonts w:asciiTheme="minorHAnsi" w:hAnsiTheme="minorHAnsi"/>
          <w:i/>
          <w:iCs/>
          <w:sz w:val="24"/>
          <w:szCs w:val="24"/>
        </w:rPr>
        <w:t xml:space="preserve"> </w:t>
      </w:r>
    </w:p>
    <w:p w:rsidR="005B795F" w:rsidRPr="00760551" w:rsidRDefault="005B795F" w:rsidP="000619CD">
      <w:pPr>
        <w:autoSpaceDE w:val="0"/>
        <w:autoSpaceDN w:val="0"/>
        <w:adjustRightInd w:val="0"/>
        <w:spacing w:line="276" w:lineRule="auto"/>
        <w:rPr>
          <w:rFonts w:asciiTheme="minorHAnsi" w:hAnsiTheme="minorHAnsi"/>
          <w:sz w:val="24"/>
          <w:szCs w:val="24"/>
        </w:rPr>
      </w:pPr>
    </w:p>
    <w:p w:rsidR="005B795F" w:rsidRPr="00760551" w:rsidRDefault="005B795F" w:rsidP="000619CD">
      <w:pPr>
        <w:autoSpaceDE w:val="0"/>
        <w:autoSpaceDN w:val="0"/>
        <w:adjustRightInd w:val="0"/>
        <w:spacing w:line="276" w:lineRule="auto"/>
        <w:rPr>
          <w:rFonts w:asciiTheme="minorHAnsi" w:hAnsiTheme="minorHAnsi"/>
          <w:sz w:val="24"/>
          <w:szCs w:val="24"/>
        </w:rPr>
      </w:pPr>
      <w:r w:rsidRPr="00760551">
        <w:rPr>
          <w:rFonts w:asciiTheme="minorHAnsi" w:hAnsiTheme="minorHAnsi"/>
          <w:sz w:val="24"/>
          <w:szCs w:val="24"/>
        </w:rPr>
        <w:t>V průběhu celého programu bude možné oba svazky zakoupit s </w:t>
      </w:r>
      <w:r w:rsidRPr="00760551">
        <w:rPr>
          <w:rFonts w:asciiTheme="minorHAnsi" w:hAnsiTheme="minorHAnsi"/>
          <w:b/>
          <w:bCs/>
          <w:sz w:val="24"/>
          <w:szCs w:val="24"/>
        </w:rPr>
        <w:t>mimořádnou slevou</w:t>
      </w:r>
      <w:r w:rsidRPr="00760551">
        <w:rPr>
          <w:rFonts w:asciiTheme="minorHAnsi" w:hAnsiTheme="minorHAnsi"/>
          <w:sz w:val="24"/>
          <w:szCs w:val="24"/>
        </w:rPr>
        <w:t>.</w:t>
      </w:r>
    </w:p>
    <w:p w:rsidR="005B795F" w:rsidRPr="00760551" w:rsidRDefault="005B795F" w:rsidP="000619CD">
      <w:pPr>
        <w:spacing w:line="276" w:lineRule="auto"/>
        <w:rPr>
          <w:rFonts w:asciiTheme="minorHAnsi" w:hAnsiTheme="minorHAnsi"/>
          <w:i/>
          <w:iCs/>
          <w:sz w:val="24"/>
          <w:szCs w:val="24"/>
        </w:rPr>
      </w:pPr>
    </w:p>
    <w:p w:rsidR="005B795F" w:rsidRPr="00760551" w:rsidRDefault="005B795F" w:rsidP="000619CD">
      <w:pPr>
        <w:spacing w:line="276" w:lineRule="auto"/>
        <w:rPr>
          <w:rFonts w:asciiTheme="minorHAnsi" w:hAnsiTheme="minorHAnsi"/>
          <w:b/>
          <w:bCs/>
          <w:sz w:val="24"/>
          <w:szCs w:val="24"/>
        </w:rPr>
      </w:pPr>
      <w:r w:rsidRPr="00760551">
        <w:rPr>
          <w:rFonts w:asciiTheme="minorHAnsi" w:hAnsiTheme="minorHAnsi"/>
          <w:i/>
          <w:iCs/>
          <w:sz w:val="24"/>
          <w:szCs w:val="24"/>
        </w:rPr>
        <w:t xml:space="preserve">Den s jezuitským divadlem </w:t>
      </w:r>
      <w:r w:rsidRPr="00760551">
        <w:rPr>
          <w:rFonts w:asciiTheme="minorHAnsi" w:hAnsiTheme="minorHAnsi"/>
          <w:sz w:val="24"/>
          <w:szCs w:val="24"/>
        </w:rPr>
        <w:t>je pořádán ve spolupráci s </w:t>
      </w:r>
      <w:r w:rsidRPr="00760551">
        <w:rPr>
          <w:rFonts w:asciiTheme="minorHAnsi" w:hAnsiTheme="minorHAnsi"/>
          <w:b/>
          <w:bCs/>
          <w:sz w:val="24"/>
          <w:szCs w:val="24"/>
        </w:rPr>
        <w:t>nakladatelstvím Academia</w:t>
      </w:r>
      <w:r w:rsidRPr="00760551">
        <w:rPr>
          <w:rFonts w:asciiTheme="minorHAnsi" w:hAnsiTheme="minorHAnsi"/>
          <w:sz w:val="24"/>
          <w:szCs w:val="24"/>
        </w:rPr>
        <w:t xml:space="preserve">, </w:t>
      </w:r>
      <w:r w:rsidRPr="00760551">
        <w:rPr>
          <w:rFonts w:asciiTheme="minorHAnsi" w:hAnsiTheme="minorHAnsi"/>
          <w:b/>
          <w:bCs/>
          <w:sz w:val="24"/>
          <w:szCs w:val="24"/>
        </w:rPr>
        <w:t>Historickým ústavem AV ČR a Filozofickou fakultou UK.</w:t>
      </w:r>
    </w:p>
    <w:p w:rsidR="005B795F" w:rsidRPr="00760551" w:rsidRDefault="005B795F" w:rsidP="000619CD">
      <w:pPr>
        <w:spacing w:line="276" w:lineRule="auto"/>
        <w:rPr>
          <w:rFonts w:asciiTheme="minorHAnsi" w:hAnsiTheme="minorHAnsi"/>
          <w:b/>
          <w:bCs/>
          <w:sz w:val="24"/>
          <w:szCs w:val="24"/>
        </w:rPr>
      </w:pPr>
    </w:p>
    <w:p w:rsidR="005B795F" w:rsidRPr="00760551" w:rsidRDefault="005B795F" w:rsidP="000619CD">
      <w:pPr>
        <w:autoSpaceDE w:val="0"/>
        <w:autoSpaceDN w:val="0"/>
        <w:adjustRightInd w:val="0"/>
        <w:spacing w:line="276" w:lineRule="auto"/>
        <w:rPr>
          <w:rFonts w:asciiTheme="minorHAnsi" w:hAnsiTheme="minorHAnsi"/>
          <w:b/>
          <w:bCs/>
          <w:sz w:val="24"/>
          <w:szCs w:val="24"/>
        </w:rPr>
      </w:pPr>
    </w:p>
    <w:p w:rsidR="005B795F" w:rsidRPr="00760551" w:rsidRDefault="005B795F" w:rsidP="000619CD">
      <w:pPr>
        <w:autoSpaceDE w:val="0"/>
        <w:autoSpaceDN w:val="0"/>
        <w:adjustRightInd w:val="0"/>
        <w:spacing w:line="276" w:lineRule="auto"/>
        <w:rPr>
          <w:rFonts w:asciiTheme="minorHAnsi" w:hAnsiTheme="minorHAnsi"/>
          <w:b/>
          <w:bCs/>
          <w:sz w:val="24"/>
          <w:szCs w:val="24"/>
        </w:rPr>
      </w:pPr>
      <w:r w:rsidRPr="00760551">
        <w:rPr>
          <w:rFonts w:asciiTheme="minorHAnsi" w:hAnsiTheme="minorHAnsi"/>
          <w:b/>
          <w:bCs/>
          <w:sz w:val="24"/>
          <w:szCs w:val="24"/>
        </w:rPr>
        <w:t>Více informací naleznete na webových stránkách:</w:t>
      </w:r>
    </w:p>
    <w:p w:rsidR="005B795F" w:rsidRPr="00760551" w:rsidRDefault="005B795F" w:rsidP="000619CD">
      <w:pPr>
        <w:spacing w:line="276" w:lineRule="auto"/>
        <w:rPr>
          <w:rFonts w:asciiTheme="minorHAnsi" w:hAnsiTheme="minorHAnsi"/>
          <w:sz w:val="24"/>
          <w:szCs w:val="24"/>
          <w:u w:val="single"/>
        </w:rPr>
      </w:pPr>
      <w:r w:rsidRPr="00760551">
        <w:rPr>
          <w:rFonts w:asciiTheme="minorHAnsi" w:hAnsiTheme="minorHAnsi"/>
          <w:sz w:val="24"/>
          <w:szCs w:val="24"/>
          <w:u w:val="single"/>
        </w:rPr>
        <w:t>http://www.academia.cz/edice/theatrum-neolatinum.html</w:t>
      </w:r>
    </w:p>
    <w:p w:rsidR="005B795F" w:rsidRPr="00760551" w:rsidRDefault="005B795F" w:rsidP="000619CD">
      <w:pPr>
        <w:spacing w:line="276" w:lineRule="auto"/>
        <w:rPr>
          <w:rFonts w:asciiTheme="minorHAnsi" w:hAnsiTheme="minorHAnsi"/>
          <w:i/>
          <w:iCs/>
          <w:sz w:val="24"/>
          <w:szCs w:val="24"/>
        </w:rPr>
      </w:pPr>
    </w:p>
    <w:p w:rsidR="005B795F" w:rsidRPr="00760551" w:rsidRDefault="005B795F" w:rsidP="000619CD">
      <w:pPr>
        <w:spacing w:line="276" w:lineRule="auto"/>
        <w:outlineLvl w:val="0"/>
        <w:rPr>
          <w:rFonts w:asciiTheme="minorHAnsi" w:hAnsiTheme="minorHAnsi"/>
          <w:b/>
          <w:bCs/>
          <w:sz w:val="24"/>
          <w:szCs w:val="24"/>
        </w:rPr>
      </w:pPr>
      <w:r w:rsidRPr="00760551">
        <w:rPr>
          <w:rFonts w:asciiTheme="minorHAnsi" w:hAnsiTheme="minorHAnsi"/>
          <w:b/>
          <w:bCs/>
          <w:sz w:val="24"/>
          <w:szCs w:val="24"/>
        </w:rPr>
        <w:t>Další informace</w:t>
      </w:r>
    </w:p>
    <w:p w:rsidR="005B795F" w:rsidRPr="00760551" w:rsidRDefault="005B795F" w:rsidP="000619CD">
      <w:pPr>
        <w:spacing w:line="276" w:lineRule="auto"/>
        <w:rPr>
          <w:rFonts w:asciiTheme="minorHAnsi" w:hAnsiTheme="minorHAnsi"/>
          <w:sz w:val="24"/>
          <w:szCs w:val="24"/>
        </w:rPr>
      </w:pPr>
      <w:r w:rsidRPr="00760551">
        <w:rPr>
          <w:rFonts w:asciiTheme="minorHAnsi" w:hAnsiTheme="minorHAnsi"/>
          <w:sz w:val="24"/>
          <w:szCs w:val="24"/>
        </w:rPr>
        <w:t>Mgr. Magdaléna Jacková, Ph.D.</w:t>
      </w:r>
      <w:r w:rsidRPr="00760551">
        <w:rPr>
          <w:rFonts w:asciiTheme="minorHAnsi" w:hAnsiTheme="minorHAnsi"/>
          <w:sz w:val="24"/>
          <w:szCs w:val="24"/>
        </w:rPr>
        <w:tab/>
      </w:r>
      <w:hyperlink r:id="rId12" w:history="1">
        <w:r w:rsidRPr="00760551">
          <w:rPr>
            <w:rStyle w:val="Hypertextovodkaz"/>
            <w:rFonts w:asciiTheme="minorHAnsi" w:hAnsiTheme="minorHAnsi"/>
            <w:sz w:val="24"/>
            <w:szCs w:val="24"/>
          </w:rPr>
          <w:t>jackova@ucl.cas.cz</w:t>
        </w:r>
      </w:hyperlink>
      <w:r w:rsidRPr="00760551">
        <w:rPr>
          <w:rFonts w:asciiTheme="minorHAnsi" w:hAnsiTheme="minorHAnsi"/>
          <w:sz w:val="24"/>
          <w:szCs w:val="24"/>
        </w:rPr>
        <w:t xml:space="preserve"> </w:t>
      </w:r>
      <w:r w:rsidRPr="00760551">
        <w:rPr>
          <w:rFonts w:asciiTheme="minorHAnsi" w:hAnsiTheme="minorHAnsi"/>
          <w:sz w:val="24"/>
          <w:szCs w:val="24"/>
        </w:rPr>
        <w:tab/>
      </w:r>
      <w:r w:rsidRPr="00760551">
        <w:rPr>
          <w:rFonts w:asciiTheme="minorHAnsi" w:hAnsiTheme="minorHAnsi"/>
          <w:sz w:val="24"/>
          <w:szCs w:val="24"/>
        </w:rPr>
        <w:tab/>
        <w:t>mob.: 774 215 770</w:t>
      </w:r>
    </w:p>
    <w:p w:rsidR="005B795F" w:rsidRPr="00760551" w:rsidRDefault="005B795F" w:rsidP="000619CD">
      <w:pPr>
        <w:spacing w:line="276" w:lineRule="auto"/>
        <w:rPr>
          <w:rFonts w:asciiTheme="minorHAnsi" w:hAnsiTheme="minorHAnsi"/>
          <w:sz w:val="24"/>
          <w:szCs w:val="24"/>
        </w:rPr>
      </w:pPr>
      <w:r w:rsidRPr="00760551">
        <w:rPr>
          <w:rFonts w:asciiTheme="minorHAnsi" w:hAnsiTheme="minorHAnsi"/>
          <w:sz w:val="24"/>
          <w:szCs w:val="24"/>
        </w:rPr>
        <w:t>Ing. Pavel Janáček, Ph.D.</w:t>
      </w:r>
      <w:r w:rsidRPr="00760551">
        <w:rPr>
          <w:rFonts w:asciiTheme="minorHAnsi" w:hAnsiTheme="minorHAnsi"/>
          <w:sz w:val="24"/>
          <w:szCs w:val="24"/>
        </w:rPr>
        <w:tab/>
      </w:r>
      <w:r w:rsidRPr="00760551">
        <w:rPr>
          <w:rFonts w:asciiTheme="minorHAnsi" w:hAnsiTheme="minorHAnsi"/>
          <w:sz w:val="24"/>
          <w:szCs w:val="24"/>
        </w:rPr>
        <w:tab/>
      </w:r>
      <w:hyperlink r:id="rId13" w:history="1">
        <w:r w:rsidRPr="00760551">
          <w:rPr>
            <w:rStyle w:val="InternetLink"/>
            <w:rFonts w:asciiTheme="minorHAnsi" w:hAnsiTheme="minorHAnsi"/>
            <w:sz w:val="24"/>
            <w:szCs w:val="24"/>
          </w:rPr>
          <w:t>janacek@ucl.cas.cz</w:t>
        </w:r>
      </w:hyperlink>
      <w:r w:rsidRPr="00760551">
        <w:rPr>
          <w:rFonts w:asciiTheme="minorHAnsi" w:hAnsiTheme="minorHAnsi"/>
          <w:sz w:val="24"/>
          <w:szCs w:val="24"/>
        </w:rPr>
        <w:tab/>
      </w:r>
      <w:r w:rsidRPr="00760551">
        <w:rPr>
          <w:rFonts w:asciiTheme="minorHAnsi" w:hAnsiTheme="minorHAnsi"/>
          <w:sz w:val="24"/>
          <w:szCs w:val="24"/>
        </w:rPr>
        <w:tab/>
        <w:t>mob.: 603 862 039</w:t>
      </w:r>
    </w:p>
    <w:sectPr w:rsidR="005B795F" w:rsidRPr="00760551" w:rsidSect="00FC0AF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inionPro-Regular">
    <w:panose1 w:val="00000000000000000000"/>
    <w:charset w:val="80"/>
    <w:family w:val="roman"/>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NotTrackMoves/>
  <w:defaultTabStop w:val="708"/>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70A82"/>
    <w:rsid w:val="000619CD"/>
    <w:rsid w:val="00085200"/>
    <w:rsid w:val="000B0760"/>
    <w:rsid w:val="00143C5A"/>
    <w:rsid w:val="0018558A"/>
    <w:rsid w:val="00187CDA"/>
    <w:rsid w:val="00193E78"/>
    <w:rsid w:val="001A2FC5"/>
    <w:rsid w:val="001B7850"/>
    <w:rsid w:val="001E3579"/>
    <w:rsid w:val="001F49D9"/>
    <w:rsid w:val="002C5DE2"/>
    <w:rsid w:val="00335D4F"/>
    <w:rsid w:val="00337B3F"/>
    <w:rsid w:val="00340EFE"/>
    <w:rsid w:val="00342A2B"/>
    <w:rsid w:val="00346AAB"/>
    <w:rsid w:val="00362FCC"/>
    <w:rsid w:val="00387794"/>
    <w:rsid w:val="003908DE"/>
    <w:rsid w:val="003C699E"/>
    <w:rsid w:val="00444116"/>
    <w:rsid w:val="00453F56"/>
    <w:rsid w:val="0047276A"/>
    <w:rsid w:val="0047665E"/>
    <w:rsid w:val="004B7AE7"/>
    <w:rsid w:val="004C00C6"/>
    <w:rsid w:val="00541E42"/>
    <w:rsid w:val="00545E4F"/>
    <w:rsid w:val="00546735"/>
    <w:rsid w:val="005777D5"/>
    <w:rsid w:val="005B01EC"/>
    <w:rsid w:val="005B795F"/>
    <w:rsid w:val="005C480C"/>
    <w:rsid w:val="006019B2"/>
    <w:rsid w:val="00616FAD"/>
    <w:rsid w:val="006172C5"/>
    <w:rsid w:val="0063520A"/>
    <w:rsid w:val="00647192"/>
    <w:rsid w:val="0065609F"/>
    <w:rsid w:val="006B6FCD"/>
    <w:rsid w:val="00760551"/>
    <w:rsid w:val="007708D6"/>
    <w:rsid w:val="007C128C"/>
    <w:rsid w:val="007C65F1"/>
    <w:rsid w:val="007F183B"/>
    <w:rsid w:val="00807A44"/>
    <w:rsid w:val="00826F6B"/>
    <w:rsid w:val="00827225"/>
    <w:rsid w:val="008558C8"/>
    <w:rsid w:val="00863E28"/>
    <w:rsid w:val="008D0331"/>
    <w:rsid w:val="009166D3"/>
    <w:rsid w:val="009F6FEA"/>
    <w:rsid w:val="00A412BA"/>
    <w:rsid w:val="00A50236"/>
    <w:rsid w:val="00AB4BAF"/>
    <w:rsid w:val="00AE1816"/>
    <w:rsid w:val="00AE566C"/>
    <w:rsid w:val="00B06BED"/>
    <w:rsid w:val="00B12B6D"/>
    <w:rsid w:val="00B25CA0"/>
    <w:rsid w:val="00B277EF"/>
    <w:rsid w:val="00B27B5A"/>
    <w:rsid w:val="00B3000E"/>
    <w:rsid w:val="00B47CED"/>
    <w:rsid w:val="00B549D0"/>
    <w:rsid w:val="00B65371"/>
    <w:rsid w:val="00BF668E"/>
    <w:rsid w:val="00C15690"/>
    <w:rsid w:val="00C54885"/>
    <w:rsid w:val="00C579D3"/>
    <w:rsid w:val="00C63EE8"/>
    <w:rsid w:val="00C6565B"/>
    <w:rsid w:val="00CC0CB8"/>
    <w:rsid w:val="00CD44DA"/>
    <w:rsid w:val="00CE1708"/>
    <w:rsid w:val="00CF0F40"/>
    <w:rsid w:val="00D21B01"/>
    <w:rsid w:val="00D63BB3"/>
    <w:rsid w:val="00D70A82"/>
    <w:rsid w:val="00D80B00"/>
    <w:rsid w:val="00DE37B5"/>
    <w:rsid w:val="00E23127"/>
    <w:rsid w:val="00E36237"/>
    <w:rsid w:val="00E67314"/>
    <w:rsid w:val="00E749C8"/>
    <w:rsid w:val="00EB53BC"/>
    <w:rsid w:val="00EC15E6"/>
    <w:rsid w:val="00F44A06"/>
    <w:rsid w:val="00F8148C"/>
    <w:rsid w:val="00FC0AFF"/>
    <w:rsid w:val="00FC1CE2"/>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44A06"/>
    <w:pPr>
      <w:jc w:val="both"/>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Link">
    <w:name w:val="Internet Link"/>
    <w:uiPriority w:val="99"/>
    <w:rsid w:val="00F44A06"/>
    <w:rPr>
      <w:color w:val="0000FF"/>
      <w:u w:val="single"/>
    </w:rPr>
  </w:style>
  <w:style w:type="character" w:styleId="Hypertextovodkaz">
    <w:name w:val="Hyperlink"/>
    <w:basedOn w:val="Standardnpsmoodstavce"/>
    <w:uiPriority w:val="99"/>
    <w:rsid w:val="00C63EE8"/>
    <w:rPr>
      <w:color w:val="0000FF"/>
      <w:u w:val="single"/>
    </w:rPr>
  </w:style>
  <w:style w:type="character" w:styleId="Zvraznn">
    <w:name w:val="Emphasis"/>
    <w:basedOn w:val="Standardnpsmoodstavce"/>
    <w:uiPriority w:val="99"/>
    <w:qFormat/>
    <w:rsid w:val="00E36237"/>
    <w:rPr>
      <w:i/>
      <w:iCs/>
    </w:rPr>
  </w:style>
  <w:style w:type="character" w:customStyle="1" w:styleId="apple-converted-space">
    <w:name w:val="apple-converted-space"/>
    <w:basedOn w:val="Standardnpsmoodstavce"/>
    <w:uiPriority w:val="99"/>
    <w:rsid w:val="00E36237"/>
  </w:style>
  <w:style w:type="paragraph" w:styleId="Textbubliny">
    <w:name w:val="Balloon Text"/>
    <w:basedOn w:val="Normln"/>
    <w:link w:val="TextbublinyChar"/>
    <w:uiPriority w:val="99"/>
    <w:semiHidden/>
    <w:rsid w:val="00346AAB"/>
    <w:rPr>
      <w:rFonts w:ascii="Tahoma" w:hAnsi="Tahoma" w:cs="Tahoma"/>
      <w:sz w:val="16"/>
      <w:szCs w:val="16"/>
    </w:rPr>
  </w:style>
  <w:style w:type="character" w:customStyle="1" w:styleId="TextbublinyChar">
    <w:name w:val="Text bubliny Char"/>
    <w:basedOn w:val="Standardnpsmoodstavce"/>
    <w:link w:val="Textbubliny"/>
    <w:uiPriority w:val="99"/>
    <w:semiHidden/>
    <w:rsid w:val="00346A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0785810">
      <w:marLeft w:val="0"/>
      <w:marRight w:val="0"/>
      <w:marTop w:val="0"/>
      <w:marBottom w:val="0"/>
      <w:divBdr>
        <w:top w:val="none" w:sz="0" w:space="0" w:color="auto"/>
        <w:left w:val="none" w:sz="0" w:space="0" w:color="auto"/>
        <w:bottom w:val="none" w:sz="0" w:space="0" w:color="auto"/>
        <w:right w:val="none" w:sz="0" w:space="0" w:color="auto"/>
      </w:divBdr>
      <w:divsChild>
        <w:div w:id="1470785812">
          <w:marLeft w:val="0"/>
          <w:marRight w:val="0"/>
          <w:marTop w:val="0"/>
          <w:marBottom w:val="0"/>
          <w:divBdr>
            <w:top w:val="none" w:sz="0" w:space="0" w:color="auto"/>
            <w:left w:val="none" w:sz="0" w:space="0" w:color="auto"/>
            <w:bottom w:val="none" w:sz="0" w:space="0" w:color="auto"/>
            <w:right w:val="none" w:sz="0" w:space="0" w:color="auto"/>
          </w:divBdr>
        </w:div>
      </w:divsChild>
    </w:div>
    <w:div w:id="14707858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janacek@ucl.cas.cz"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mailto:jackova@ucl.cas.c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oleObject" Target="embeddings/oleObject1.bin"/><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image" Target="media/image1.wmf"/><Relationship Id="rId9" Type="http://schemas.openxmlformats.org/officeDocument/2006/relationships/image" Target="media/image5.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956</Words>
  <Characters>5642</Characters>
  <Application>Microsoft Office Word</Application>
  <DocSecurity>0</DocSecurity>
  <Lines>47</Lines>
  <Paragraphs>13</Paragraphs>
  <ScaleCrop>false</ScaleCrop>
  <Company>HP</Company>
  <LinksUpToDate>false</LinksUpToDate>
  <CharactersWithSpaces>6585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Poetika</dc:creator>
  <cp:lastModifiedBy>Sli</cp:lastModifiedBy>
  <cp:revision>2</cp:revision>
  <cp:lastPrinted>2015-10-21T15:14:00Z</cp:lastPrinted>
  <dcterms:created xsi:type="dcterms:W3CDTF">2016-05-09T16:33:00Z</dcterms:created>
  <dcterms:modified xsi:type="dcterms:W3CDTF">2016-05-09T16:33:00Z</dcterms:modified>
</cp:coreProperties>
</file>