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10" w:rsidRDefault="0020691C" w:rsidP="003B7E10">
      <w:r>
        <w:t>České Budějovice, 6</w:t>
      </w:r>
      <w:r w:rsidR="00AF71B9">
        <w:t>.</w:t>
      </w:r>
      <w:r>
        <w:t xml:space="preserve"> </w:t>
      </w:r>
      <w:r w:rsidR="00AF71B9">
        <w:t>2.</w:t>
      </w:r>
      <w:r>
        <w:t xml:space="preserve"> 2017</w:t>
      </w:r>
    </w:p>
    <w:p w:rsidR="003B7E10" w:rsidRDefault="00325F38" w:rsidP="003B7E10">
      <w:pPr>
        <w:pStyle w:val="Zkladnodstavec"/>
        <w:rPr>
          <w:rFonts w:ascii="Calibri" w:hAnsi="Calibri" w:cs="Calibri"/>
          <w:b/>
          <w:sz w:val="32"/>
          <w:szCs w:val="32"/>
        </w:rPr>
      </w:pPr>
      <w:hyperlink r:id="rId6" w:history="1">
        <w:r w:rsidR="003B7E10" w:rsidRPr="00325F38">
          <w:rPr>
            <w:rStyle w:val="Hypertextovodkaz"/>
            <w:rFonts w:ascii="Calibri" w:hAnsi="Calibri" w:cs="Calibri"/>
            <w:b/>
            <w:sz w:val="32"/>
            <w:szCs w:val="32"/>
          </w:rPr>
          <w:t xml:space="preserve">Lední medvědi jsou v ohrožení kvůli toxickým látkám </w:t>
        </w:r>
        <w:r w:rsidR="00AF71B9" w:rsidRPr="00325F38">
          <w:rPr>
            <w:rStyle w:val="Hypertextovodkaz"/>
            <w:rFonts w:ascii="Calibri" w:hAnsi="Calibri" w:cs="Calibri"/>
            <w:b/>
            <w:sz w:val="32"/>
            <w:szCs w:val="32"/>
          </w:rPr>
          <w:t>narušu</w:t>
        </w:r>
        <w:r w:rsidR="003B7E10" w:rsidRPr="00325F38">
          <w:rPr>
            <w:rStyle w:val="Hypertextovodkaz"/>
            <w:rFonts w:ascii="Calibri" w:hAnsi="Calibri" w:cs="Calibri"/>
            <w:b/>
            <w:sz w:val="32"/>
            <w:szCs w:val="32"/>
          </w:rPr>
          <w:t>jícím hormonální rovnováhu</w:t>
        </w:r>
      </w:hyperlink>
      <w:r w:rsidR="003B7E10">
        <w:rPr>
          <w:rFonts w:ascii="Calibri" w:hAnsi="Calibri" w:cs="Calibri"/>
          <w:b/>
          <w:sz w:val="32"/>
          <w:szCs w:val="32"/>
        </w:rPr>
        <w:t xml:space="preserve"> </w:t>
      </w:r>
    </w:p>
    <w:p w:rsidR="003B7E10" w:rsidRDefault="003B7E10" w:rsidP="003B7E10">
      <w:pPr>
        <w:pStyle w:val="Zkladnodstavec"/>
        <w:rPr>
          <w:rFonts w:ascii="Calibri" w:hAnsi="Calibri" w:cs="Calibri"/>
          <w:b/>
          <w:sz w:val="32"/>
          <w:szCs w:val="32"/>
        </w:rPr>
      </w:pPr>
    </w:p>
    <w:p w:rsidR="003B7E10" w:rsidRPr="006E709A" w:rsidRDefault="003B7E10" w:rsidP="003B7E10">
      <w:pPr>
        <w:rPr>
          <w:b/>
        </w:rPr>
      </w:pPr>
      <w:r w:rsidRPr="006E709A">
        <w:rPr>
          <w:b/>
        </w:rPr>
        <w:t>Populace jedné z největších suchozemských šelem může podle některých předpovědí vědců v budoucnu rapidně klesnout. Důvodem se můž</w:t>
      </w:r>
      <w:r w:rsidR="007F5D94" w:rsidRPr="006E709A">
        <w:rPr>
          <w:b/>
        </w:rPr>
        <w:t>e</w:t>
      </w:r>
      <w:r w:rsidRPr="006E709A">
        <w:rPr>
          <w:b/>
        </w:rPr>
        <w:t xml:space="preserve"> stát nejen nedostatek arktického ledu ustupujícího vlivem oteplování planety, ale také některé toxic</w:t>
      </w:r>
      <w:r w:rsidR="00AF71B9" w:rsidRPr="006E709A">
        <w:rPr>
          <w:b/>
        </w:rPr>
        <w:t>ké látky vyprodukované člověkem</w:t>
      </w:r>
      <w:r w:rsidRPr="006E709A">
        <w:rPr>
          <w:b/>
        </w:rPr>
        <w:t>.  Například polychlorované bifenyly, chemikálie</w:t>
      </w:r>
      <w:r w:rsidR="00AF71B9" w:rsidRPr="006E709A">
        <w:rPr>
          <w:b/>
        </w:rPr>
        <w:t>,</w:t>
      </w:r>
      <w:r w:rsidRPr="006E709A">
        <w:rPr>
          <w:b/>
        </w:rPr>
        <w:t xml:space="preserve"> které </w:t>
      </w:r>
      <w:r w:rsidR="007F5D94" w:rsidRPr="006E709A">
        <w:rPr>
          <w:b/>
        </w:rPr>
        <w:t>přetrvávají</w:t>
      </w:r>
      <w:r w:rsidRPr="006E709A">
        <w:rPr>
          <w:b/>
        </w:rPr>
        <w:t> </w:t>
      </w:r>
      <w:r w:rsidR="00AF71B9" w:rsidRPr="006E709A">
        <w:rPr>
          <w:b/>
        </w:rPr>
        <w:t xml:space="preserve">v </w:t>
      </w:r>
      <w:r w:rsidRPr="006E709A">
        <w:rPr>
          <w:b/>
        </w:rPr>
        <w:t xml:space="preserve">prostředí </w:t>
      </w:r>
      <w:r w:rsidR="007F5D94" w:rsidRPr="006E709A">
        <w:rPr>
          <w:b/>
        </w:rPr>
        <w:t>po desetiletí,</w:t>
      </w:r>
      <w:r w:rsidRPr="006E709A">
        <w:rPr>
          <w:b/>
        </w:rPr>
        <w:t xml:space="preserve"> poškozují hormonální rovnováhu organismů</w:t>
      </w:r>
      <w:r w:rsidR="00AF71B9" w:rsidRPr="006E709A">
        <w:rPr>
          <w:b/>
        </w:rPr>
        <w:t>,</w:t>
      </w:r>
      <w:r w:rsidRPr="006E709A">
        <w:rPr>
          <w:b/>
        </w:rPr>
        <w:t xml:space="preserve"> </w:t>
      </w:r>
      <w:r w:rsidR="007F5D94" w:rsidRPr="006E709A">
        <w:rPr>
          <w:b/>
        </w:rPr>
        <w:t xml:space="preserve">a </w:t>
      </w:r>
      <w:r w:rsidR="006E709A">
        <w:rPr>
          <w:b/>
        </w:rPr>
        <w:t xml:space="preserve">mohou </w:t>
      </w:r>
      <w:r w:rsidR="007F5D94" w:rsidRPr="006E709A">
        <w:rPr>
          <w:b/>
        </w:rPr>
        <w:t xml:space="preserve">tak </w:t>
      </w:r>
      <w:r w:rsidRPr="006E709A">
        <w:rPr>
          <w:b/>
        </w:rPr>
        <w:t xml:space="preserve">snižovat plodnost. Vlivu těchto jedovatých kontaminantů na reprodukci ledních medvědů v Grónsku a na Špicberkách se věnuje studie, jejíž hlavní autorkou je Viola Pavlová z Hydrobiologického ústavu Biologického centra AV ČR a jež byla publikována v odborném časopise </w:t>
      </w:r>
      <w:proofErr w:type="spellStart"/>
      <w:r w:rsidRPr="006E709A">
        <w:rPr>
          <w:b/>
        </w:rPr>
        <w:t>Proceedings</w:t>
      </w:r>
      <w:proofErr w:type="spellEnd"/>
      <w:r w:rsidRPr="006E709A">
        <w:rPr>
          <w:b/>
        </w:rPr>
        <w:t xml:space="preserve"> </w:t>
      </w:r>
      <w:proofErr w:type="spellStart"/>
      <w:r w:rsidRPr="006E709A">
        <w:rPr>
          <w:b/>
        </w:rPr>
        <w:t>of</w:t>
      </w:r>
      <w:proofErr w:type="spellEnd"/>
      <w:r w:rsidRPr="006E709A">
        <w:rPr>
          <w:b/>
        </w:rPr>
        <w:t xml:space="preserve"> </w:t>
      </w:r>
      <w:proofErr w:type="spellStart"/>
      <w:r w:rsidRPr="006E709A">
        <w:rPr>
          <w:b/>
        </w:rPr>
        <w:t>the</w:t>
      </w:r>
      <w:proofErr w:type="spellEnd"/>
      <w:r w:rsidRPr="006E709A">
        <w:rPr>
          <w:b/>
        </w:rPr>
        <w:t xml:space="preserve"> </w:t>
      </w:r>
      <w:proofErr w:type="spellStart"/>
      <w:r w:rsidRPr="006E709A">
        <w:rPr>
          <w:b/>
        </w:rPr>
        <w:t>Royal</w:t>
      </w:r>
      <w:proofErr w:type="spellEnd"/>
      <w:r w:rsidRPr="006E709A">
        <w:rPr>
          <w:b/>
        </w:rPr>
        <w:t xml:space="preserve"> Society B.   </w:t>
      </w:r>
    </w:p>
    <w:p w:rsidR="003B7E10" w:rsidRDefault="003B7E10" w:rsidP="003B7E10">
      <w:r>
        <w:t xml:space="preserve">Polychlorované bifenyly (PCB) </w:t>
      </w:r>
      <w:r w:rsidRPr="00BC0A99">
        <w:t xml:space="preserve">se </w:t>
      </w:r>
      <w:r>
        <w:t xml:space="preserve">od </w:t>
      </w:r>
      <w:r w:rsidRPr="00BC0A99">
        <w:t xml:space="preserve">30. let 20. století </w:t>
      </w:r>
      <w:r>
        <w:t>používaly jako přídavné látky</w:t>
      </w:r>
      <w:r w:rsidRPr="00BC0A99">
        <w:t xml:space="preserve"> </w:t>
      </w:r>
      <w:r>
        <w:t>do</w:t>
      </w:r>
      <w:r w:rsidRPr="00BC0A99">
        <w:t xml:space="preserve"> bar</w:t>
      </w:r>
      <w:r>
        <w:t>e</w:t>
      </w:r>
      <w:r w:rsidRPr="00BC0A99">
        <w:t>v, la</w:t>
      </w:r>
      <w:r>
        <w:t>ků</w:t>
      </w:r>
      <w:r w:rsidRPr="00BC0A99">
        <w:t>,</w:t>
      </w:r>
      <w:r>
        <w:t xml:space="preserve"> </w:t>
      </w:r>
      <w:r w:rsidRPr="00BC0A99">
        <w:t>náplní transformátorů</w:t>
      </w:r>
      <w:r>
        <w:t xml:space="preserve"> či </w:t>
      </w:r>
      <w:r w:rsidRPr="00BC0A99">
        <w:t>kondenzátorů</w:t>
      </w:r>
      <w:r>
        <w:t>. V 60. letech se ukázalo, že se dostávají do životního prostředí a odtud do potravního řetězce.</w:t>
      </w:r>
      <w:r w:rsidR="007F5D94">
        <w:t xml:space="preserve"> </w:t>
      </w:r>
      <w:r>
        <w:t xml:space="preserve">Protože se rozpouští v tucích, hromadí se v tkáních </w:t>
      </w:r>
      <w:r w:rsidR="007F5D94">
        <w:t>živočichů</w:t>
      </w:r>
      <w:r>
        <w:t xml:space="preserve">, zejména predátorů na vrcholu potravního řetězce, včetně lidí. Toxikologické testy prokázaly, že PCB mají mnoho negativních účinků na zdraví, mimo jiné způsobují rakovinu, poškození jater a neplodnost. V Československu byla jejich výroba zastavena v roce 1984.     </w:t>
      </w:r>
    </w:p>
    <w:p w:rsidR="003B7E10" w:rsidRDefault="003B7E10" w:rsidP="003B7E10">
      <w:r>
        <w:t xml:space="preserve">Během 80. a 90. let minulého století se v orgánech ledních medvědů nahromadilo velké množství PCB, které medvědi přijímali v potravě při konzumaci kontaminovaných tuleňů. Polychlorované bifenyly tak mohly narušit hormonální rovnováhu </w:t>
      </w:r>
      <w:r w:rsidR="007F5D94">
        <w:t xml:space="preserve">medvědů </w:t>
      </w:r>
      <w:r>
        <w:t>a způsobit tak nižší plodnost samic</w:t>
      </w:r>
      <w:r w:rsidR="007F5D94">
        <w:t xml:space="preserve"> nebo</w:t>
      </w:r>
      <w:r>
        <w:t xml:space="preserve"> horší </w:t>
      </w:r>
      <w:r w:rsidR="007F5D94">
        <w:t>kvalitu</w:t>
      </w:r>
      <w:r>
        <w:t xml:space="preserve"> spermií samců. </w:t>
      </w:r>
    </w:p>
    <w:p w:rsidR="003B7E10" w:rsidRDefault="003B7E10" w:rsidP="003B7E10">
      <w:proofErr w:type="spellStart"/>
      <w:r>
        <w:t>Eko</w:t>
      </w:r>
      <w:proofErr w:type="spellEnd"/>
      <w:r>
        <w:t>-toxikologické studie nejčastěji hodnotí negativní vlivy jedovatých látek v prostředí na rozmnožovací schopnosti samic</w:t>
      </w:r>
      <w:r w:rsidR="007F5D94">
        <w:t>.</w:t>
      </w:r>
      <w:r>
        <w:t xml:space="preserve"> </w:t>
      </w:r>
      <w:r w:rsidR="007F5D94">
        <w:t>P</w:t>
      </w:r>
      <w:r>
        <w:t xml:space="preserve">ráce Violy Pavlové se </w:t>
      </w:r>
      <w:r w:rsidR="007F5D94">
        <w:t>však</w:t>
      </w:r>
      <w:r>
        <w:t xml:space="preserve"> zaměřila na reprodukční zdraví samců. „Naše studie přinesla nový pohled na vliv kontaminantů na dynamiku populace ledních medvědů tím, že dala do souvislosti možnou neplodnost samců s </w:t>
      </w:r>
      <w:proofErr w:type="spellStart"/>
      <w:r>
        <w:t>Alleeho</w:t>
      </w:r>
      <w:proofErr w:type="spellEnd"/>
      <w:r>
        <w:t xml:space="preserve"> efektem, k němuž u medvědů dochází,“ říká </w:t>
      </w:r>
      <w:r w:rsidR="00AF71B9">
        <w:t xml:space="preserve">autorka studie </w:t>
      </w:r>
      <w:r>
        <w:t>Viola Pavlová. Pokud totiž soupeří o zdravou samici neplodný samec s plodným a zvítězí neplodný jedinec, mládě se v daném roce nenarodí. Pro</w:t>
      </w:r>
      <w:r w:rsidRPr="002765A4">
        <w:t xml:space="preserve"> medvědí samic</w:t>
      </w:r>
      <w:r>
        <w:t>e</w:t>
      </w:r>
      <w:r w:rsidRPr="002765A4">
        <w:t xml:space="preserve"> </w:t>
      </w:r>
      <w:r>
        <w:t>je tak velkým rizikem, že</w:t>
      </w:r>
      <w:r w:rsidRPr="002765A4">
        <w:t xml:space="preserve"> n</w:t>
      </w:r>
      <w:r>
        <w:t>enajdou</w:t>
      </w:r>
      <w:r w:rsidRPr="002765A4">
        <w:t xml:space="preserve"> plodného partnera včas</w:t>
      </w:r>
      <w:r w:rsidRPr="00843982">
        <w:t xml:space="preserve"> </w:t>
      </w:r>
      <w:r>
        <w:t xml:space="preserve">a propásnou jednu z nemnoha příležitostí k rozmnožení, které za svůj život mají. Důsledkem pak může být i pokles samotné populace. </w:t>
      </w:r>
    </w:p>
    <w:p w:rsidR="003B7E10" w:rsidRDefault="003B7E10" w:rsidP="003B7E10">
      <w:r>
        <w:t>Výzkum</w:t>
      </w:r>
      <w:r w:rsidR="007F5D94">
        <w:t xml:space="preserve"> </w:t>
      </w:r>
      <w:r>
        <w:t xml:space="preserve">byl založen na analýze dat z předchozích studií a </w:t>
      </w:r>
      <w:r w:rsidR="007F5D94">
        <w:t>na počítačových</w:t>
      </w:r>
      <w:r>
        <w:t xml:space="preserve"> modelech. „Jde o zranitelný živočišný druh, který je chráněný. Těžko bychom tedy vliv toxických látek mohli testovat experimentálně u zvířat v zajetí. U divokých zvířat by to bylo zcela nemožné, nejen z etických, ale i logistických důvodů</w:t>
      </w:r>
      <w:r w:rsidR="00AF71B9">
        <w:t>,</w:t>
      </w:r>
      <w:r>
        <w:t>“ vysvětluje Viola Pavlová.</w:t>
      </w:r>
    </w:p>
    <w:p w:rsidR="00325F38" w:rsidRDefault="00325F38" w:rsidP="003B7E10">
      <w:pPr>
        <w:rPr>
          <w:b/>
        </w:rPr>
      </w:pPr>
    </w:p>
    <w:p w:rsidR="003B7E10" w:rsidRPr="006E709A" w:rsidRDefault="003B7E10" w:rsidP="003B7E10">
      <w:pPr>
        <w:rPr>
          <w:b/>
        </w:rPr>
      </w:pPr>
      <w:r w:rsidRPr="006E709A">
        <w:rPr>
          <w:b/>
        </w:rPr>
        <w:t xml:space="preserve">Kontakt: </w:t>
      </w:r>
    </w:p>
    <w:p w:rsidR="003B7E10" w:rsidRDefault="003B7E10" w:rsidP="003B7E10">
      <w:pPr>
        <w:rPr>
          <w:color w:val="000000"/>
        </w:rPr>
      </w:pPr>
      <w:r>
        <w:rPr>
          <w:b/>
          <w:color w:val="000000"/>
        </w:rPr>
        <w:t>Mgr. Viola Pavlová,</w:t>
      </w:r>
      <w:r w:rsidRPr="006F3825">
        <w:rPr>
          <w:b/>
          <w:color w:val="000000"/>
        </w:rPr>
        <w:t xml:space="preserve"> </w:t>
      </w:r>
      <w:r>
        <w:rPr>
          <w:b/>
          <w:color w:val="000000"/>
        </w:rPr>
        <w:t>Ph.D.</w:t>
      </w:r>
      <w:r w:rsidRPr="006F3825">
        <w:rPr>
          <w:b/>
          <w:color w:val="000000"/>
        </w:rPr>
        <w:t>,</w:t>
      </w:r>
      <w:r>
        <w:rPr>
          <w:color w:val="000000"/>
        </w:rPr>
        <w:t xml:space="preserve"> vědecká pracovnice, Hydrobiologický ú</w:t>
      </w:r>
      <w:r>
        <w:t xml:space="preserve">stav </w:t>
      </w:r>
      <w:r>
        <w:rPr>
          <w:color w:val="000000"/>
        </w:rPr>
        <w:t xml:space="preserve">Biologického centra AV ČR, </w:t>
      </w:r>
      <w:r w:rsidR="00637F93">
        <w:rPr>
          <w:color w:val="000000"/>
        </w:rPr>
        <w:t xml:space="preserve">tel. </w:t>
      </w:r>
      <w:r w:rsidR="00637F93">
        <w:t xml:space="preserve">774 988 342, </w:t>
      </w:r>
      <w:r>
        <w:rPr>
          <w:color w:val="000000"/>
        </w:rPr>
        <w:t xml:space="preserve">e-mail: </w:t>
      </w:r>
      <w:hyperlink r:id="rId7" w:history="1">
        <w:r w:rsidR="00325F38" w:rsidRPr="00F7613F">
          <w:rPr>
            <w:rStyle w:val="Hypertextovodkaz"/>
          </w:rPr>
          <w:t>viola.pavlova@hbu.cas.cz</w:t>
        </w:r>
      </w:hyperlink>
      <w:r w:rsidR="00325F38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3B7E10" w:rsidRDefault="003B7E10" w:rsidP="003B7E10">
      <w:pPr>
        <w:rPr>
          <w:color w:val="000000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8" w:history="1">
        <w:r w:rsidRPr="00325F39">
          <w:rPr>
            <w:rStyle w:val="Hypertextovodkaz"/>
          </w:rPr>
          <w:t>daniela.prochazkova@bc.cas.cz</w:t>
        </w:r>
      </w:hyperlink>
    </w:p>
    <w:p w:rsidR="00325F38" w:rsidRDefault="00325F38" w:rsidP="003B7E10">
      <w:pPr>
        <w:rPr>
          <w:b/>
        </w:rPr>
      </w:pPr>
    </w:p>
    <w:p w:rsidR="00325F38" w:rsidRDefault="00325F38" w:rsidP="003B7E10">
      <w:pPr>
        <w:rPr>
          <w:b/>
        </w:rPr>
      </w:pPr>
      <w:r w:rsidRPr="00325F38">
        <w:rPr>
          <w:b/>
        </w:rPr>
        <w:lastRenderedPageBreak/>
        <w:t xml:space="preserve">Publikace: </w:t>
      </w:r>
    </w:p>
    <w:p w:rsidR="003B7E10" w:rsidRDefault="00325F38" w:rsidP="003B7E10">
      <w:hyperlink r:id="rId9" w:history="1">
        <w:r>
          <w:rPr>
            <w:rStyle w:val="Hypertextovodkaz"/>
            <w:rFonts w:ascii="Helvetica" w:hAnsi="Helvetica" w:cs="Helvetica"/>
            <w:sz w:val="21"/>
            <w:szCs w:val="21"/>
          </w:rPr>
          <w:t>Pavlová V.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Nabe-Nielsen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Dietz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Sonne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Grimm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V. (2016)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Allee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effect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polar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bears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potential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consequence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polychlorinated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biphenyl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contamination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Proceedings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Royal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Society B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>283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20161883/1–9. .</w:t>
      </w:r>
      <w:r>
        <w:rPr>
          <w:rFonts w:ascii="Helvetica" w:hAnsi="Helvetica" w:cs="Helvetica"/>
          <w:color w:val="333333"/>
          <w:sz w:val="21"/>
          <w:szCs w:val="21"/>
        </w:rPr>
        <w:br/>
      </w:r>
      <w:hyperlink r:id="rId10" w:history="1">
        <w:r>
          <w:rPr>
            <w:rStyle w:val="Hypertextovodkaz"/>
            <w:rFonts w:ascii="Helvetica" w:hAnsi="Helvetica" w:cs="Helvetica"/>
            <w:sz w:val="21"/>
            <w:szCs w:val="21"/>
          </w:rPr>
          <w:t>DOI</w:t>
        </w:r>
        <w:proofErr w:type="gramEnd"/>
        <w:r>
          <w:rPr>
            <w:rStyle w:val="Hypertextovodkaz"/>
            <w:rFonts w:ascii="Helvetica" w:hAnsi="Helvetica" w:cs="Helvetica"/>
            <w:sz w:val="21"/>
            <w:szCs w:val="21"/>
          </w:rPr>
          <w:t>: 10.1098/rspb.2016.1883</w:t>
        </w:r>
      </w:hyperlink>
    </w:p>
    <w:p w:rsidR="007C21CA" w:rsidRDefault="007C21CA" w:rsidP="003B7E10">
      <w:bookmarkStart w:id="0" w:name="_GoBack"/>
      <w:bookmarkEnd w:id="0"/>
    </w:p>
    <w:sectPr w:rsidR="007C21CA" w:rsidSect="006E709A">
      <w:headerReference w:type="default" r:id="rId11"/>
      <w:headerReference w:type="first" r:id="rId12"/>
      <w:pgSz w:w="11906" w:h="16838"/>
      <w:pgMar w:top="720" w:right="720" w:bottom="720" w:left="720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C7" w:rsidRDefault="00F82EC7">
      <w:pPr>
        <w:spacing w:after="0" w:line="240" w:lineRule="auto"/>
      </w:pPr>
      <w:r>
        <w:separator/>
      </w:r>
    </w:p>
  </w:endnote>
  <w:endnote w:type="continuationSeparator" w:id="0">
    <w:p w:rsidR="00F82EC7" w:rsidRDefault="00F8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C7" w:rsidRDefault="00F82EC7">
      <w:pPr>
        <w:spacing w:after="0" w:line="240" w:lineRule="auto"/>
      </w:pPr>
      <w:r>
        <w:separator/>
      </w:r>
    </w:p>
  </w:footnote>
  <w:footnote w:type="continuationSeparator" w:id="0">
    <w:p w:rsidR="00F82EC7" w:rsidRDefault="00F8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06" w:rsidRDefault="00F34C23">
    <w:pPr>
      <w:pStyle w:val="Zhlav"/>
    </w:pPr>
    <w:r>
      <w:rPr>
        <w:noProof/>
        <w:lang w:eastAsia="cs-CZ"/>
      </w:rPr>
      <w:drawing>
        <wp:inline distT="0" distB="0" distL="0" distR="0">
          <wp:extent cx="4495800" cy="371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12A" w:rsidRDefault="00F82E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BD" w:rsidRPr="00FB69BD" w:rsidRDefault="00F34C23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Obrázek 2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D94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7F5D94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:rsidR="00B028B1" w:rsidRPr="00FB69BD" w:rsidRDefault="007F5D94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23"/>
    <w:rsid w:val="0020691C"/>
    <w:rsid w:val="00325F38"/>
    <w:rsid w:val="003B7E10"/>
    <w:rsid w:val="005F474D"/>
    <w:rsid w:val="00637F93"/>
    <w:rsid w:val="006E709A"/>
    <w:rsid w:val="007C21CA"/>
    <w:rsid w:val="007F5D94"/>
    <w:rsid w:val="00AF71B9"/>
    <w:rsid w:val="00D204BE"/>
    <w:rsid w:val="00F34C23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0F97-F535-441E-9AC6-C9597547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C2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4C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4C2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4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4C23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F34C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34C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23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5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rochazkova@bc.ca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ola.pavlova@hbu.cas.cz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.cas.cz/novinky/detail/3428-ledni-medvedi-jsou-v-ohrozeni-kvuli-toxickym-latkam-narusujicim-hormonalni-rovnovah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x.doi.org/10.1098/rspb.2016.18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bu.cas.cz/pracovnici/profil/101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prochazkova_daniela</cp:lastModifiedBy>
  <cp:revision>2</cp:revision>
  <dcterms:created xsi:type="dcterms:W3CDTF">2017-02-06T10:09:00Z</dcterms:created>
  <dcterms:modified xsi:type="dcterms:W3CDTF">2017-02-06T10:09:00Z</dcterms:modified>
</cp:coreProperties>
</file>