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92EFD" w:rsidRPr="00681FD0" w:rsidRDefault="00D92EFD" w:rsidP="0076402E">
      <w:pPr>
        <w:pStyle w:val="Nadpis1"/>
        <w:jc w:val="both"/>
        <w:rPr>
          <w:rFonts w:asciiTheme="minorHAnsi" w:hAnsiTheme="minorHAnsi" w:cs="Arial"/>
          <w:b/>
          <w:bCs/>
          <w:sz w:val="22"/>
          <w:szCs w:val="22"/>
          <w:lang w:val="en-US"/>
        </w:rPr>
      </w:pPr>
    </w:p>
    <w:p w:rsidR="00712254" w:rsidRPr="00681FD0" w:rsidRDefault="00712254" w:rsidP="0076402E">
      <w:pPr>
        <w:pStyle w:val="PreformattedText"/>
        <w:tabs>
          <w:tab w:val="left" w:pos="2092"/>
        </w:tabs>
        <w:jc w:val="center"/>
        <w:rPr>
          <w:rFonts w:asciiTheme="minorHAnsi" w:eastAsia="Times New Roman" w:hAnsiTheme="minorHAnsi" w:cs="Arial"/>
          <w:b/>
          <w:bCs/>
          <w:kern w:val="0"/>
          <w:sz w:val="24"/>
          <w:szCs w:val="24"/>
          <w:lang w:eastAsia="de-DE" w:bidi="ar-SA"/>
        </w:rPr>
      </w:pPr>
      <w:r w:rsidRPr="00681FD0">
        <w:rPr>
          <w:rFonts w:asciiTheme="minorHAnsi" w:eastAsia="Times New Roman" w:hAnsiTheme="minorHAnsi" w:cs="Arial"/>
          <w:b/>
          <w:bCs/>
          <w:kern w:val="0"/>
          <w:sz w:val="24"/>
          <w:szCs w:val="24"/>
          <w:lang w:eastAsia="de-DE" w:bidi="ar-SA"/>
        </w:rPr>
        <w:t>Nepůvodních druhů celosvětově přibývá</w:t>
      </w:r>
    </w:p>
    <w:p w:rsidR="00712254" w:rsidRPr="00681FD0" w:rsidRDefault="00712254" w:rsidP="0076402E">
      <w:pPr>
        <w:pStyle w:val="PreformattedText"/>
        <w:tabs>
          <w:tab w:val="left" w:pos="2092"/>
        </w:tabs>
        <w:jc w:val="center"/>
        <w:rPr>
          <w:rFonts w:asciiTheme="minorHAnsi" w:hAnsiTheme="minorHAnsi" w:cs="Arial"/>
          <w:bCs/>
          <w:sz w:val="24"/>
          <w:szCs w:val="24"/>
        </w:rPr>
      </w:pPr>
      <w:r w:rsidRPr="00681FD0">
        <w:rPr>
          <w:rFonts w:asciiTheme="minorHAnsi" w:hAnsiTheme="minorHAnsi" w:cs="Arial"/>
          <w:bCs/>
          <w:sz w:val="24"/>
          <w:szCs w:val="24"/>
        </w:rPr>
        <w:t>Výsledky nové studie ukazují, že introdukce nepůvodních druhů jsou nejintenzivnější v historii</w:t>
      </w:r>
    </w:p>
    <w:p w:rsidR="005D1880" w:rsidRPr="00681FD0" w:rsidRDefault="005D1880" w:rsidP="0076402E">
      <w:pPr>
        <w:pStyle w:val="PreformattedText"/>
        <w:tabs>
          <w:tab w:val="left" w:pos="2092"/>
        </w:tabs>
        <w:jc w:val="center"/>
        <w:rPr>
          <w:rFonts w:asciiTheme="minorHAnsi" w:hAnsiTheme="minorHAnsi" w:cs="Arial"/>
          <w:b/>
          <w:bCs/>
          <w:sz w:val="24"/>
          <w:szCs w:val="24"/>
        </w:rPr>
      </w:pPr>
    </w:p>
    <w:p w:rsidR="00712254" w:rsidRPr="00681FD0" w:rsidRDefault="00712254" w:rsidP="0076402E">
      <w:pPr>
        <w:pStyle w:val="PreformattedText"/>
        <w:tabs>
          <w:tab w:val="left" w:pos="2092"/>
        </w:tabs>
        <w:rPr>
          <w:rFonts w:asciiTheme="minorHAnsi" w:hAnsiTheme="minorHAnsi" w:cs="Arial"/>
          <w:b/>
          <w:bCs/>
          <w:sz w:val="22"/>
          <w:szCs w:val="22"/>
        </w:rPr>
      </w:pPr>
      <w:r w:rsidRPr="00681FD0">
        <w:rPr>
          <w:rFonts w:asciiTheme="minorHAnsi" w:hAnsiTheme="minorHAnsi" w:cs="Arial"/>
          <w:b/>
          <w:bCs/>
          <w:sz w:val="22"/>
          <w:szCs w:val="22"/>
        </w:rPr>
        <w:t xml:space="preserve">Nárůst počtu nepůvodních druhů nevykazuje žádné známky zpomalení, ukázal mezinárodní tým 45 vědců, vedený pracovníky výzkumného centra v německém Senckenbergu a vídeňské univerzity, na němž se podíleli </w:t>
      </w:r>
      <w:r w:rsidR="00C6320B" w:rsidRPr="00681FD0">
        <w:rPr>
          <w:rFonts w:asciiTheme="minorHAnsi" w:hAnsiTheme="minorHAnsi" w:cs="Arial"/>
          <w:b/>
          <w:bCs/>
          <w:sz w:val="22"/>
          <w:szCs w:val="22"/>
        </w:rPr>
        <w:t xml:space="preserve">tři </w:t>
      </w:r>
      <w:r w:rsidRPr="00681FD0">
        <w:rPr>
          <w:rFonts w:asciiTheme="minorHAnsi" w:hAnsiTheme="minorHAnsi" w:cs="Arial"/>
          <w:b/>
          <w:bCs/>
          <w:sz w:val="22"/>
          <w:szCs w:val="22"/>
        </w:rPr>
        <w:t>vědci z Botanického ústavu AV ČR a Přírodovědecké fakulty UK v Praze. Během posledních století počty nových introdukcí po celém světě trvale rostou, přičemž více než třetina z celého zaznamenaného počtu se odehrála mezi roky 1970 až 2014. Studie vyšla v prestižním časopise Nature Communications.</w:t>
      </w:r>
    </w:p>
    <w:p w:rsidR="00712254" w:rsidRPr="00681FD0" w:rsidRDefault="00712254" w:rsidP="0076402E">
      <w:pPr>
        <w:pStyle w:val="PreformattedText"/>
        <w:tabs>
          <w:tab w:val="left" w:pos="2092"/>
        </w:tabs>
        <w:rPr>
          <w:rFonts w:asciiTheme="minorHAnsi" w:hAnsiTheme="minorHAnsi" w:cs="Arial"/>
          <w:bCs/>
          <w:sz w:val="22"/>
          <w:szCs w:val="22"/>
        </w:rPr>
      </w:pPr>
    </w:p>
    <w:p w:rsidR="00712254" w:rsidRPr="00681FD0" w:rsidRDefault="00712254" w:rsidP="0076402E">
      <w:pPr>
        <w:pStyle w:val="PreformattedText"/>
        <w:tabs>
          <w:tab w:val="left" w:pos="2092"/>
        </w:tabs>
        <w:rPr>
          <w:rFonts w:asciiTheme="minorHAnsi" w:hAnsiTheme="minorHAnsi" w:cs="Arial"/>
          <w:bCs/>
          <w:sz w:val="22"/>
          <w:szCs w:val="22"/>
        </w:rPr>
      </w:pPr>
      <w:r w:rsidRPr="00681FD0">
        <w:rPr>
          <w:rFonts w:asciiTheme="minorHAnsi" w:hAnsiTheme="minorHAnsi" w:cs="Arial"/>
          <w:bCs/>
          <w:sz w:val="22"/>
          <w:szCs w:val="22"/>
        </w:rPr>
        <w:t>O tom, že počty nepůvodních druhů rostlin a živočichů v posledních desetiletích stoupají, existuje řada dokladů, dosud však nebyl</w:t>
      </w:r>
      <w:r w:rsidR="00C6320B" w:rsidRPr="00681FD0">
        <w:rPr>
          <w:rFonts w:asciiTheme="minorHAnsi" w:hAnsiTheme="minorHAnsi" w:cs="Arial"/>
          <w:bCs/>
          <w:sz w:val="22"/>
          <w:szCs w:val="22"/>
        </w:rPr>
        <w:t>o jasné, zda se tento proces blíží k bodu, kdy by začaalo docházet ke zpomalení. Hanno Seebens, první autor nové studie, nyní nabízí odpověď: “Počty nepůvodních druhů všech skupin organismů</w:t>
      </w:r>
      <w:r w:rsidR="00AA4FA6" w:rsidRPr="00681FD0">
        <w:rPr>
          <w:rFonts w:asciiTheme="minorHAnsi" w:hAnsiTheme="minorHAnsi" w:cs="Arial"/>
          <w:bCs/>
          <w:sz w:val="22"/>
          <w:szCs w:val="22"/>
        </w:rPr>
        <w:t xml:space="preserve"> na všech kontinentech </w:t>
      </w:r>
      <w:r w:rsidR="00C6320B" w:rsidRPr="00681FD0">
        <w:rPr>
          <w:rFonts w:asciiTheme="minorHAnsi" w:hAnsiTheme="minorHAnsi" w:cs="Arial"/>
          <w:bCs/>
          <w:sz w:val="22"/>
          <w:szCs w:val="22"/>
        </w:rPr>
        <w:t>v posledních 200 letech trvale rostou a v současnosti dokonce nejrychlejším tempem za celou dobu sledování. Ať už jde o rostliny, savce nebo ryby, nic nenaznačuj, že by se proces zpoma</w:t>
      </w:r>
      <w:r w:rsidR="00AA4FA6" w:rsidRPr="00681FD0">
        <w:rPr>
          <w:rFonts w:asciiTheme="minorHAnsi" w:hAnsiTheme="minorHAnsi" w:cs="Arial"/>
          <w:bCs/>
          <w:sz w:val="22"/>
          <w:szCs w:val="22"/>
        </w:rPr>
        <w:t>l</w:t>
      </w:r>
      <w:r w:rsidR="00C6320B" w:rsidRPr="00681FD0">
        <w:rPr>
          <w:rFonts w:asciiTheme="minorHAnsi" w:hAnsiTheme="minorHAnsi" w:cs="Arial"/>
          <w:bCs/>
          <w:sz w:val="22"/>
          <w:szCs w:val="22"/>
        </w:rPr>
        <w:t>oval</w:t>
      </w:r>
      <w:r w:rsidR="00AA4FA6" w:rsidRPr="00681FD0">
        <w:rPr>
          <w:rFonts w:asciiTheme="minorHAnsi" w:hAnsiTheme="minorHAnsi" w:cs="Arial"/>
          <w:bCs/>
          <w:sz w:val="22"/>
          <w:szCs w:val="22"/>
        </w:rPr>
        <w:t xml:space="preserve"> a je jasné, že v budoucnosti budou invaze i nadále přibývat.”</w:t>
      </w:r>
    </w:p>
    <w:p w:rsidR="00D92EFD" w:rsidRPr="00681FD0" w:rsidRDefault="00681FD0" w:rsidP="0076402E">
      <w:pPr>
        <w:pStyle w:val="PreformattedText"/>
        <w:jc w:val="both"/>
        <w:rPr>
          <w:rFonts w:asciiTheme="minorHAnsi" w:hAnsiTheme="minorHAnsi" w:cs="Arial"/>
          <w:bCs/>
          <w:sz w:val="22"/>
          <w:szCs w:val="22"/>
        </w:rPr>
      </w:pPr>
      <w:r>
        <w:rPr>
          <w:rFonts w:asciiTheme="minorHAnsi" w:hAnsiTheme="minorHAnsi" w:cs="Arial"/>
          <w:bCs/>
          <w:sz w:val="22"/>
          <w:szCs w:val="22"/>
        </w:rPr>
        <w:tab/>
      </w:r>
      <w:r w:rsidR="00D45F54" w:rsidRPr="00681FD0">
        <w:rPr>
          <w:rFonts w:asciiTheme="minorHAnsi" w:hAnsiTheme="minorHAnsi" w:cs="Arial"/>
          <w:bCs/>
          <w:sz w:val="22"/>
          <w:szCs w:val="22"/>
        </w:rPr>
        <w:t xml:space="preserve">Toto tvrzení je založeno na analýze rozsáhlé databáze více než 45 000 záznamů o tom, kdy byl nepůvodní druh poprvé zaznamenán v určitém území, poskytující takové informace pro více než 16 000 různých druhů rostlin a živočichů. </w:t>
      </w:r>
      <w:r w:rsidR="007B09E3" w:rsidRPr="00681FD0">
        <w:rPr>
          <w:rFonts w:asciiTheme="minorHAnsi" w:hAnsiTheme="minorHAnsi" w:cs="Arial"/>
          <w:bCs/>
          <w:sz w:val="22"/>
          <w:szCs w:val="22"/>
        </w:rPr>
        <w:t>Tým 45 vědců, kteří databázi vytvořili, zjistil, že 37% všech druhů bylo zavlečeno na místo svého nepůvodního výskytu v posledních 40 letech a že v roce, kdy byla intenzita nejvyšší, bylo takto zavlečeno 545 nových druhů, což odpovídá 1,5 druhu za den. “Je třeba si navíc uvědomit, že se jedná o konzervativní odhad, protože pro většinu druhů a regionů přesná data introdukce neznáme. Skutečná čísla jsou tak zcela jistě ještě mnohem vyšší,” říká Petr Pyšek, jeden z českých autorů studie a člen užšího týmu, který výzkum spoluorganizoval.</w:t>
      </w:r>
    </w:p>
    <w:p w:rsidR="00D92EFD" w:rsidRPr="00681FD0" w:rsidRDefault="00681FD0" w:rsidP="0076402E">
      <w:pPr>
        <w:pStyle w:val="PreformattedText"/>
        <w:jc w:val="both"/>
        <w:rPr>
          <w:rFonts w:asciiTheme="minorHAnsi" w:hAnsiTheme="minorHAnsi" w:cs="Arial"/>
          <w:bCs/>
          <w:sz w:val="22"/>
          <w:szCs w:val="22"/>
        </w:rPr>
      </w:pPr>
      <w:r>
        <w:rPr>
          <w:rFonts w:asciiTheme="minorHAnsi" w:hAnsiTheme="minorHAnsi" w:cs="Arial"/>
          <w:bCs/>
          <w:sz w:val="22"/>
          <w:szCs w:val="22"/>
        </w:rPr>
        <w:tab/>
      </w:r>
      <w:r w:rsidR="00D13F5E" w:rsidRPr="00681FD0">
        <w:rPr>
          <w:rFonts w:asciiTheme="minorHAnsi" w:hAnsiTheme="minorHAnsi" w:cs="Arial"/>
          <w:bCs/>
          <w:sz w:val="22"/>
          <w:szCs w:val="22"/>
        </w:rPr>
        <w:t>Trendy v postupné akumulaci druhů se liší s ohledem na skupiny organismů, rozdíly lze přičíst lidské činnosti. “Je patrný zřetelný nárůst počtu rostlinných introdukcí v 19. století, zjevně v důsledku zvýšeného zájmu o zahradnictví. U skupin jako řasy, měkkýši či hmyz začínají počtu prudce růst po roce 1950, zde se domníváme, že je to dáno narůstající globalizací obchodu,” doplňuje Pyšek.</w:t>
      </w:r>
    </w:p>
    <w:p w:rsidR="00D92EFD" w:rsidRPr="00681FD0" w:rsidRDefault="00681FD0" w:rsidP="0076402E">
      <w:pPr>
        <w:pStyle w:val="PreformattedText"/>
        <w:tabs>
          <w:tab w:val="left" w:pos="709"/>
        </w:tabs>
        <w:jc w:val="both"/>
        <w:rPr>
          <w:rFonts w:asciiTheme="minorHAnsi" w:hAnsiTheme="minorHAnsi" w:cs="Arial"/>
          <w:bCs/>
          <w:sz w:val="22"/>
          <w:szCs w:val="22"/>
        </w:rPr>
      </w:pPr>
      <w:r>
        <w:rPr>
          <w:rFonts w:asciiTheme="minorHAnsi" w:hAnsiTheme="minorHAnsi" w:cs="Arial"/>
          <w:bCs/>
          <w:sz w:val="22"/>
          <w:szCs w:val="22"/>
        </w:rPr>
        <w:tab/>
      </w:r>
      <w:r w:rsidR="00D13F5E" w:rsidRPr="00681FD0">
        <w:rPr>
          <w:rFonts w:asciiTheme="minorHAnsi" w:hAnsiTheme="minorHAnsi" w:cs="Arial"/>
          <w:bCs/>
          <w:sz w:val="22"/>
          <w:szCs w:val="22"/>
        </w:rPr>
        <w:t>Nevídaně rychlý nárůst zavlékání nepůvodních organismů s sebou nese řadu negativních průvodních jevů, jako je homogenizace flór a faun, které jsou si po celém světě stále podobnější, nebo vymírání druhů v důsledku invazí. “Přestože máme v současnosti řadu legislativních nástrojů, které se snaží tyto trendy zpomalit, naše studie ukazuje, že nejsou dostatečně účinné</w:t>
      </w:r>
      <w:r w:rsidR="00A037A4" w:rsidRPr="00681FD0">
        <w:rPr>
          <w:rFonts w:asciiTheme="minorHAnsi" w:hAnsiTheme="minorHAnsi" w:cs="Arial"/>
          <w:bCs/>
          <w:sz w:val="22"/>
          <w:szCs w:val="22"/>
        </w:rPr>
        <w:t xml:space="preserve"> a je třeba urgentně pracovat na zlepšení těchto nástrojů,” uzavírá seniorní autor Franz Essl z University ve Vídni</w:t>
      </w:r>
      <w:r w:rsidR="00D13F5E" w:rsidRPr="00681FD0">
        <w:rPr>
          <w:rFonts w:asciiTheme="minorHAnsi" w:hAnsiTheme="minorHAnsi" w:cs="Arial"/>
          <w:bCs/>
          <w:sz w:val="22"/>
          <w:szCs w:val="22"/>
        </w:rPr>
        <w:t xml:space="preserve">. </w:t>
      </w:r>
    </w:p>
    <w:p w:rsidR="00BC6504" w:rsidRPr="00681FD0" w:rsidRDefault="00BC6504" w:rsidP="0076402E">
      <w:pPr>
        <w:pStyle w:val="PreformattedText"/>
        <w:tabs>
          <w:tab w:val="left" w:pos="2092"/>
        </w:tabs>
        <w:jc w:val="both"/>
        <w:rPr>
          <w:rFonts w:asciiTheme="minorHAnsi" w:hAnsiTheme="minorHAnsi" w:cs="Arial"/>
          <w:bCs/>
          <w:sz w:val="22"/>
          <w:szCs w:val="22"/>
        </w:rPr>
      </w:pPr>
    </w:p>
    <w:p w:rsidR="00BC6504" w:rsidRPr="00681FD0" w:rsidRDefault="00A037A4" w:rsidP="0076402E">
      <w:pPr>
        <w:pStyle w:val="PreformattedText"/>
        <w:tabs>
          <w:tab w:val="left" w:pos="2092"/>
        </w:tabs>
        <w:jc w:val="both"/>
        <w:rPr>
          <w:rFonts w:asciiTheme="minorHAnsi" w:hAnsiTheme="minorHAnsi" w:cs="Arial"/>
          <w:b/>
          <w:bCs/>
          <w:sz w:val="22"/>
          <w:szCs w:val="22"/>
        </w:rPr>
      </w:pPr>
      <w:r w:rsidRPr="00681FD0">
        <w:rPr>
          <w:rFonts w:asciiTheme="minorHAnsi" w:hAnsiTheme="minorHAnsi" w:cs="Arial"/>
          <w:b/>
          <w:bCs/>
          <w:sz w:val="22"/>
          <w:szCs w:val="22"/>
        </w:rPr>
        <w:t>Článek</w:t>
      </w:r>
      <w:r w:rsidR="00BC6504" w:rsidRPr="00681FD0">
        <w:rPr>
          <w:rFonts w:asciiTheme="minorHAnsi" w:hAnsiTheme="minorHAnsi" w:cs="Arial"/>
          <w:b/>
          <w:bCs/>
          <w:sz w:val="22"/>
          <w:szCs w:val="22"/>
        </w:rPr>
        <w:t xml:space="preserve">: </w:t>
      </w:r>
    </w:p>
    <w:p w:rsidR="00681FD0" w:rsidRDefault="00681FD0" w:rsidP="0076402E">
      <w:pPr>
        <w:pStyle w:val="PreformattedText"/>
        <w:tabs>
          <w:tab w:val="left" w:pos="2092"/>
        </w:tabs>
        <w:jc w:val="both"/>
        <w:rPr>
          <w:rFonts w:asciiTheme="minorHAnsi" w:hAnsiTheme="minorHAnsi" w:cs="Arial"/>
          <w:bCs/>
          <w:sz w:val="22"/>
          <w:szCs w:val="22"/>
        </w:rPr>
      </w:pPr>
    </w:p>
    <w:p w:rsidR="00BC6504" w:rsidRPr="00681FD0" w:rsidRDefault="00681FD0" w:rsidP="0076402E">
      <w:pPr>
        <w:pStyle w:val="PreformattedText"/>
        <w:tabs>
          <w:tab w:val="left" w:pos="2092"/>
        </w:tabs>
        <w:jc w:val="both"/>
        <w:rPr>
          <w:rFonts w:asciiTheme="minorHAnsi" w:hAnsiTheme="minorHAnsi" w:cs="Arial"/>
          <w:bCs/>
          <w:sz w:val="22"/>
          <w:szCs w:val="22"/>
        </w:rPr>
      </w:pPr>
      <w:r w:rsidRPr="00681FD0">
        <w:rPr>
          <w:rFonts w:ascii="Calibri" w:hAnsi="Calibri"/>
        </w:rPr>
        <w:t xml:space="preserve">Seebens H., Blackburn T. M., Dyer E. E., Genovesi P., Hulme P. E., Jeschke J. M., Pagad S., </w:t>
      </w:r>
      <w:r w:rsidRPr="00681FD0">
        <w:rPr>
          <w:rFonts w:ascii="Calibri" w:hAnsi="Calibri"/>
          <w:b/>
        </w:rPr>
        <w:t>Pyšek P.</w:t>
      </w:r>
      <w:r w:rsidRPr="00681FD0">
        <w:rPr>
          <w:rFonts w:ascii="Calibri" w:hAnsi="Calibri"/>
        </w:rPr>
        <w:t xml:space="preserve">, Winter M., Arianoutsou M., Bacher S., Blasius B., Brundu G., Capinha C., Celesti-Grapow L., Dawson W., Dullinger S., Fuentes N., Jäger H., Kartesz J., Kenis M., Kreft H., Kühn I., Lenzner B., Liebhold A., Mosena A., Moser D., Nishino M., Pearman D., </w:t>
      </w:r>
      <w:r w:rsidRPr="00681FD0">
        <w:rPr>
          <w:rFonts w:ascii="Calibri" w:hAnsi="Calibri"/>
          <w:b/>
        </w:rPr>
        <w:t>Pergl J.</w:t>
      </w:r>
      <w:r w:rsidRPr="00681FD0">
        <w:rPr>
          <w:rFonts w:ascii="Calibri" w:hAnsi="Calibri"/>
        </w:rPr>
        <w:t xml:space="preserve">, Rabitsch W., Rojas-Sandoval J., Roques A., Rorke S., Rossinelli S., Roy H. E., Scalera R., Schindler S., </w:t>
      </w:r>
      <w:r w:rsidRPr="00681FD0">
        <w:rPr>
          <w:rFonts w:ascii="Calibri" w:hAnsi="Calibri"/>
          <w:b/>
        </w:rPr>
        <w:t>Štajerová K.</w:t>
      </w:r>
      <w:r w:rsidRPr="00681FD0">
        <w:rPr>
          <w:rFonts w:ascii="Calibri" w:hAnsi="Calibri"/>
        </w:rPr>
        <w:t xml:space="preserve">, Tokarska-Guzik B., van Kleunen M., Walker K., Weigelt P., Yamanaka T. &amp; Essl F. (2017): </w:t>
      </w:r>
      <w:r w:rsidRPr="00681FD0">
        <w:rPr>
          <w:rFonts w:ascii="Calibri" w:hAnsi="Calibri"/>
          <w:bCs/>
        </w:rPr>
        <w:t>No saturation in the accumulation of alien species worldwide</w:t>
      </w:r>
      <w:r w:rsidRPr="00681FD0">
        <w:rPr>
          <w:rFonts w:ascii="Calibri" w:hAnsi="Calibri"/>
        </w:rPr>
        <w:t xml:space="preserve">. – Nature Communications </w:t>
      </w:r>
      <w:r w:rsidR="0075267E">
        <w:rPr>
          <w:rFonts w:ascii="Calibri" w:hAnsi="Calibri"/>
        </w:rPr>
        <w:t xml:space="preserve">8: 14435 </w:t>
      </w:r>
      <w:r w:rsidRPr="00681FD0">
        <w:rPr>
          <w:rFonts w:ascii="Calibri" w:hAnsi="Calibri"/>
        </w:rPr>
        <w:t>(doi: 10.1038/ncomms14435)</w:t>
      </w:r>
    </w:p>
    <w:p w:rsidR="00BC6504" w:rsidRPr="00681FD0" w:rsidRDefault="00BC6504" w:rsidP="0076402E">
      <w:pPr>
        <w:rPr>
          <w:rFonts w:asciiTheme="minorHAnsi" w:eastAsia="AR PL KaitiM GB" w:hAnsiTheme="minorHAnsi" w:cs="Arial"/>
          <w:bCs/>
          <w:kern w:val="1"/>
          <w:sz w:val="22"/>
          <w:szCs w:val="22"/>
          <w:lang w:val="en-US" w:eastAsia="zh-CN" w:bidi="hi-IN"/>
        </w:rPr>
      </w:pPr>
    </w:p>
    <w:p w:rsidR="00BC6504" w:rsidRPr="00681FD0" w:rsidRDefault="00A037A4" w:rsidP="0076402E">
      <w:pPr>
        <w:rPr>
          <w:rFonts w:asciiTheme="minorHAnsi" w:eastAsia="AR PL KaitiM GB" w:hAnsiTheme="minorHAnsi" w:cs="Arial"/>
          <w:b/>
          <w:bCs/>
          <w:kern w:val="1"/>
          <w:sz w:val="22"/>
          <w:szCs w:val="22"/>
          <w:lang w:val="en-US" w:eastAsia="zh-CN" w:bidi="hi-IN"/>
        </w:rPr>
      </w:pPr>
      <w:r w:rsidRPr="00681FD0">
        <w:rPr>
          <w:rFonts w:asciiTheme="minorHAnsi" w:eastAsia="AR PL KaitiM GB" w:hAnsiTheme="minorHAnsi" w:cs="Arial"/>
          <w:b/>
          <w:bCs/>
          <w:kern w:val="1"/>
          <w:sz w:val="22"/>
          <w:szCs w:val="22"/>
          <w:lang w:val="en-US" w:eastAsia="zh-CN" w:bidi="hi-IN"/>
        </w:rPr>
        <w:t>Kontakt</w:t>
      </w:r>
    </w:p>
    <w:p w:rsidR="00BC6504" w:rsidRPr="00681FD0" w:rsidRDefault="00BC6504" w:rsidP="0076402E">
      <w:pPr>
        <w:rPr>
          <w:rFonts w:asciiTheme="minorHAnsi" w:eastAsia="AR PL KaitiM GB" w:hAnsiTheme="minorHAnsi" w:cs="Arial"/>
          <w:bCs/>
          <w:kern w:val="1"/>
          <w:sz w:val="22"/>
          <w:szCs w:val="22"/>
          <w:lang w:val="en-US" w:eastAsia="zh-CN" w:bidi="hi-IN"/>
        </w:rPr>
      </w:pPr>
    </w:p>
    <w:p w:rsidR="00BC6504" w:rsidRPr="00681FD0" w:rsidRDefault="00681FD0" w:rsidP="0076402E">
      <w:pPr>
        <w:pStyle w:val="Default"/>
        <w:rPr>
          <w:rFonts w:asciiTheme="minorHAnsi" w:eastAsia="AR PL KaitiM GB" w:hAnsiTheme="minorHAnsi"/>
          <w:bCs/>
          <w:color w:val="auto"/>
          <w:kern w:val="1"/>
          <w:sz w:val="22"/>
          <w:szCs w:val="22"/>
          <w:lang w:val="en-US" w:eastAsia="zh-CN" w:bidi="hi-IN"/>
        </w:rPr>
      </w:pPr>
      <w:r w:rsidRPr="00681FD0">
        <w:rPr>
          <w:rFonts w:asciiTheme="minorHAnsi" w:eastAsia="AR PL KaitiM GB" w:hAnsiTheme="minorHAnsi"/>
          <w:bCs/>
          <w:color w:val="auto"/>
          <w:kern w:val="1"/>
          <w:sz w:val="22"/>
          <w:szCs w:val="22"/>
          <w:lang w:val="en-US" w:eastAsia="zh-CN" w:bidi="hi-IN"/>
        </w:rPr>
        <w:t>prof</w:t>
      </w:r>
      <w:r w:rsidR="00BC6504" w:rsidRPr="00681FD0">
        <w:rPr>
          <w:rFonts w:asciiTheme="minorHAnsi" w:eastAsia="AR PL KaitiM GB" w:hAnsiTheme="minorHAnsi"/>
          <w:bCs/>
          <w:color w:val="auto"/>
          <w:kern w:val="1"/>
          <w:sz w:val="22"/>
          <w:szCs w:val="22"/>
          <w:lang w:val="en-US" w:eastAsia="zh-CN" w:bidi="hi-IN"/>
        </w:rPr>
        <w:t xml:space="preserve">. </w:t>
      </w:r>
      <w:r w:rsidRPr="00681FD0">
        <w:rPr>
          <w:rFonts w:asciiTheme="minorHAnsi" w:eastAsia="AR PL KaitiM GB" w:hAnsiTheme="minorHAnsi"/>
          <w:bCs/>
          <w:color w:val="auto"/>
          <w:kern w:val="1"/>
          <w:sz w:val="22"/>
          <w:szCs w:val="22"/>
          <w:lang w:val="en-US" w:eastAsia="zh-CN" w:bidi="hi-IN"/>
        </w:rPr>
        <w:t>Petr Pyšek</w:t>
      </w:r>
      <w:r w:rsidR="00BC6504" w:rsidRPr="00681FD0">
        <w:rPr>
          <w:rFonts w:asciiTheme="minorHAnsi" w:eastAsia="AR PL KaitiM GB" w:hAnsiTheme="minorHAnsi"/>
          <w:bCs/>
          <w:color w:val="auto"/>
          <w:kern w:val="1"/>
          <w:sz w:val="22"/>
          <w:szCs w:val="22"/>
          <w:lang w:val="en-US" w:eastAsia="zh-CN" w:bidi="hi-IN"/>
        </w:rPr>
        <w:br/>
      </w:r>
      <w:r w:rsidRPr="00681FD0">
        <w:rPr>
          <w:rFonts w:asciiTheme="minorHAnsi" w:eastAsia="AR PL KaitiM GB" w:hAnsiTheme="minorHAnsi"/>
          <w:bCs/>
          <w:color w:val="auto"/>
          <w:kern w:val="1"/>
          <w:sz w:val="22"/>
          <w:szCs w:val="22"/>
          <w:lang w:val="en-US" w:eastAsia="zh-CN" w:bidi="hi-IN"/>
        </w:rPr>
        <w:t>Botanický ústav AV ČR</w:t>
      </w:r>
    </w:p>
    <w:p w:rsidR="00681FD0" w:rsidRPr="00681FD0" w:rsidRDefault="00681FD0" w:rsidP="0076402E">
      <w:pPr>
        <w:pStyle w:val="Default"/>
        <w:rPr>
          <w:rFonts w:asciiTheme="minorHAnsi" w:eastAsia="AR PL KaitiM GB" w:hAnsiTheme="minorHAnsi"/>
          <w:bCs/>
          <w:color w:val="auto"/>
          <w:kern w:val="1"/>
          <w:sz w:val="22"/>
          <w:szCs w:val="22"/>
          <w:lang w:val="en-US" w:eastAsia="zh-CN" w:bidi="hi-IN"/>
        </w:rPr>
      </w:pPr>
      <w:r w:rsidRPr="00681FD0">
        <w:rPr>
          <w:rFonts w:asciiTheme="minorHAnsi" w:eastAsia="AR PL KaitiM GB" w:hAnsiTheme="minorHAnsi"/>
          <w:bCs/>
          <w:color w:val="auto"/>
          <w:kern w:val="1"/>
          <w:sz w:val="22"/>
          <w:szCs w:val="22"/>
          <w:lang w:val="en-US" w:eastAsia="zh-CN" w:bidi="hi-IN"/>
        </w:rPr>
        <w:t>Průhonice</w:t>
      </w:r>
    </w:p>
    <w:p w:rsidR="00BC6504" w:rsidRPr="00681FD0" w:rsidRDefault="00681FD0" w:rsidP="0076402E">
      <w:pPr>
        <w:pStyle w:val="Default"/>
        <w:rPr>
          <w:rFonts w:asciiTheme="minorHAnsi" w:eastAsia="AR PL KaitiM GB" w:hAnsiTheme="minorHAnsi"/>
          <w:bCs/>
          <w:color w:val="auto"/>
          <w:kern w:val="1"/>
          <w:sz w:val="22"/>
          <w:szCs w:val="22"/>
          <w:lang w:val="en-US" w:eastAsia="zh-CN" w:bidi="hi-IN"/>
        </w:rPr>
      </w:pPr>
      <w:r w:rsidRPr="00681FD0">
        <w:rPr>
          <w:rFonts w:asciiTheme="minorHAnsi" w:eastAsia="AR PL KaitiM GB" w:hAnsiTheme="minorHAnsi"/>
          <w:bCs/>
          <w:color w:val="auto"/>
          <w:kern w:val="1"/>
          <w:sz w:val="22"/>
          <w:szCs w:val="22"/>
          <w:lang w:val="en-US" w:eastAsia="zh-CN" w:bidi="hi-IN"/>
        </w:rPr>
        <w:t>tel</w:t>
      </w:r>
      <w:r w:rsidR="00BC6504" w:rsidRPr="00681FD0">
        <w:rPr>
          <w:rFonts w:asciiTheme="minorHAnsi" w:eastAsia="AR PL KaitiM GB" w:hAnsiTheme="minorHAnsi"/>
          <w:bCs/>
          <w:color w:val="auto"/>
          <w:kern w:val="1"/>
          <w:sz w:val="22"/>
          <w:szCs w:val="22"/>
          <w:lang w:val="en-US" w:eastAsia="zh-CN" w:bidi="hi-IN"/>
        </w:rPr>
        <w:t xml:space="preserve"> </w:t>
      </w:r>
      <w:r w:rsidRPr="00681FD0">
        <w:rPr>
          <w:rFonts w:asciiTheme="minorHAnsi" w:eastAsia="AR PL KaitiM GB" w:hAnsiTheme="minorHAnsi"/>
          <w:bCs/>
          <w:color w:val="auto"/>
          <w:kern w:val="1"/>
          <w:sz w:val="22"/>
          <w:szCs w:val="22"/>
          <w:lang w:val="en-US" w:eastAsia="zh-CN" w:bidi="hi-IN"/>
        </w:rPr>
        <w:t>271 015 266</w:t>
      </w:r>
      <w:r w:rsidR="00BC6504" w:rsidRPr="00681FD0">
        <w:rPr>
          <w:rFonts w:asciiTheme="minorHAnsi" w:eastAsia="AR PL KaitiM GB" w:hAnsiTheme="minorHAnsi"/>
          <w:bCs/>
          <w:color w:val="auto"/>
          <w:kern w:val="1"/>
          <w:sz w:val="22"/>
          <w:szCs w:val="22"/>
          <w:lang w:val="en-US" w:eastAsia="zh-CN" w:bidi="hi-IN"/>
        </w:rPr>
        <w:br/>
      </w:r>
      <w:hyperlink r:id="rId4" w:history="1">
        <w:r w:rsidRPr="00681FD0">
          <w:rPr>
            <w:rStyle w:val="Hypertextovodkaz"/>
            <w:rFonts w:asciiTheme="minorHAnsi" w:eastAsia="AR PL KaitiM GB" w:hAnsiTheme="minorHAnsi"/>
            <w:bCs/>
            <w:color w:val="auto"/>
            <w:kern w:val="1"/>
            <w:sz w:val="22"/>
            <w:szCs w:val="22"/>
            <w:lang w:val="en-US" w:eastAsia="zh-CN" w:bidi="hi-IN"/>
          </w:rPr>
          <w:t>pysek@ibot.cas.cz</w:t>
        </w:r>
      </w:hyperlink>
    </w:p>
    <w:p w:rsidR="00BC6504" w:rsidRPr="00681FD0" w:rsidRDefault="000115F5" w:rsidP="0076402E">
      <w:pPr>
        <w:pStyle w:val="Default"/>
        <w:rPr>
          <w:rFonts w:asciiTheme="minorHAnsi" w:eastAsia="AR PL KaitiM GB" w:hAnsiTheme="minorHAnsi"/>
          <w:bCs/>
          <w:color w:val="auto"/>
          <w:kern w:val="1"/>
          <w:sz w:val="22"/>
          <w:szCs w:val="22"/>
          <w:lang w:val="en-US" w:eastAsia="zh-CN" w:bidi="hi-IN"/>
        </w:rPr>
      </w:pPr>
      <w:r>
        <w:rPr>
          <w:rFonts w:asciiTheme="minorHAnsi" w:eastAsia="AR PL KaitiM GB" w:hAnsiTheme="minorHAnsi"/>
          <w:bCs/>
          <w:noProof/>
          <w:color w:val="auto"/>
          <w:kern w:val="1"/>
          <w:sz w:val="22"/>
          <w:szCs w:val="22"/>
          <w:lang w:val="cs-CZ" w:eastAsia="cs-CZ"/>
        </w:rPr>
        <w:lastRenderedPageBreak/>
        <w:drawing>
          <wp:inline distT="0" distB="0" distL="0" distR="0">
            <wp:extent cx="5405840" cy="3941361"/>
            <wp:effectExtent l="0" t="0" r="4445" b="254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hytolacca americana_copyright_Petr Pysek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7312" cy="3942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1FD0" w:rsidRDefault="00681FD0" w:rsidP="0076402E">
      <w:pPr>
        <w:rPr>
          <w:rFonts w:asciiTheme="minorHAnsi" w:eastAsia="AR PL KaitiM GB" w:hAnsiTheme="minorHAnsi" w:cs="Arial"/>
          <w:bCs/>
          <w:kern w:val="1"/>
          <w:sz w:val="22"/>
          <w:szCs w:val="22"/>
          <w:lang w:val="en-US" w:eastAsia="zh-CN" w:bidi="hi-IN"/>
        </w:rPr>
      </w:pPr>
    </w:p>
    <w:p w:rsidR="000115F5" w:rsidRPr="00535252" w:rsidRDefault="000115F5" w:rsidP="000115F5">
      <w:pPr>
        <w:pStyle w:val="Normlnweb"/>
        <w:rPr>
          <w:rFonts w:asciiTheme="minorHAnsi" w:eastAsia="AR PL KaitiM GB" w:hAnsiTheme="minorHAnsi" w:cs="Arial"/>
          <w:bCs/>
          <w:kern w:val="1"/>
          <w:sz w:val="22"/>
          <w:szCs w:val="22"/>
          <w:lang w:val="en-US" w:eastAsia="zh-CN" w:bidi="hi-IN"/>
        </w:rPr>
      </w:pPr>
      <w:r w:rsidRPr="00535252">
        <w:rPr>
          <w:rFonts w:asciiTheme="minorHAnsi" w:eastAsia="AR PL KaitiM GB" w:hAnsiTheme="minorHAnsi" w:cs="Arial"/>
          <w:bCs/>
          <w:kern w:val="1"/>
          <w:sz w:val="22"/>
          <w:szCs w:val="22"/>
          <w:lang w:val="en-US" w:eastAsia="zh-CN" w:bidi="hi-IN"/>
        </w:rPr>
        <w:t>Obr. 1. Líčidlo americké</w:t>
      </w:r>
      <w:r w:rsidRPr="00535252">
        <w:rPr>
          <w:rFonts w:asciiTheme="minorHAnsi" w:eastAsia="AR PL KaitiM GB" w:hAnsiTheme="minorHAnsi" w:cs="Arial"/>
          <w:bCs/>
          <w:kern w:val="1"/>
          <w:sz w:val="22"/>
          <w:szCs w:val="22"/>
          <w:lang w:val="en-US" w:eastAsia="zh-CN" w:bidi="hi-IN"/>
        </w:rPr>
        <w:t xml:space="preserve"> (Phytolacca americana)</w:t>
      </w:r>
      <w:r w:rsidRPr="00535252">
        <w:rPr>
          <w:rFonts w:asciiTheme="minorHAnsi" w:eastAsia="AR PL KaitiM GB" w:hAnsiTheme="minorHAnsi" w:cs="Arial"/>
          <w:bCs/>
          <w:kern w:val="1"/>
          <w:sz w:val="22"/>
          <w:szCs w:val="22"/>
          <w:lang w:val="en-US" w:eastAsia="zh-CN" w:bidi="hi-IN"/>
        </w:rPr>
        <w:t xml:space="preserve"> je v Evropě invazní rostlina původem ze Severní Ameriky, pěstovaná pro okrasu, medicínské účely a používaná jako barvivo. Foto</w:t>
      </w:r>
      <w:r w:rsidRPr="00535252">
        <w:rPr>
          <w:rFonts w:asciiTheme="minorHAnsi" w:eastAsia="AR PL KaitiM GB" w:hAnsiTheme="minorHAnsi" w:cs="Arial"/>
          <w:bCs/>
          <w:kern w:val="1"/>
          <w:sz w:val="22"/>
          <w:szCs w:val="22"/>
          <w:lang w:val="en-US" w:eastAsia="zh-CN" w:bidi="hi-IN"/>
        </w:rPr>
        <w:t>: Petr Pyšek</w:t>
      </w:r>
      <w:r w:rsidRPr="00535252">
        <w:rPr>
          <w:rFonts w:asciiTheme="minorHAnsi" w:eastAsia="AR PL KaitiM GB" w:hAnsiTheme="minorHAnsi" w:cs="Arial"/>
          <w:bCs/>
          <w:kern w:val="1"/>
          <w:sz w:val="22"/>
          <w:szCs w:val="22"/>
          <w:lang w:val="en-US" w:eastAsia="zh-CN" w:bidi="hi-IN"/>
        </w:rPr>
        <w:t>.</w:t>
      </w:r>
    </w:p>
    <w:p w:rsidR="000115F5" w:rsidRDefault="000115F5" w:rsidP="000115F5">
      <w:pPr>
        <w:pStyle w:val="Normlnweb"/>
      </w:pPr>
    </w:p>
    <w:p w:rsidR="000115F5" w:rsidRDefault="000115F5" w:rsidP="000115F5">
      <w:pPr>
        <w:pStyle w:val="Normlnweb"/>
      </w:pPr>
      <w:r>
        <w:rPr>
          <w:noProof/>
        </w:rPr>
        <w:drawing>
          <wp:inline distT="0" distB="0" distL="0" distR="0">
            <wp:extent cx="5618111" cy="3930579"/>
            <wp:effectExtent l="0" t="0" r="1905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ey squirrel_copyright_Tim M Blackburn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9452" cy="3931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15F5" w:rsidRDefault="000115F5" w:rsidP="0076402E">
      <w:pPr>
        <w:rPr>
          <w:rFonts w:asciiTheme="minorHAnsi" w:eastAsia="AR PL KaitiM GB" w:hAnsiTheme="minorHAnsi" w:cs="Arial"/>
          <w:bCs/>
          <w:kern w:val="1"/>
          <w:sz w:val="22"/>
          <w:szCs w:val="22"/>
          <w:lang w:val="en-US" w:eastAsia="zh-CN" w:bidi="hi-IN"/>
        </w:rPr>
      </w:pPr>
    </w:p>
    <w:p w:rsidR="00535252" w:rsidRPr="00535252" w:rsidRDefault="000115F5" w:rsidP="00535252">
      <w:pPr>
        <w:pStyle w:val="Normlnweb"/>
        <w:rPr>
          <w:rFonts w:asciiTheme="minorHAnsi" w:eastAsia="AR PL KaitiM GB" w:hAnsiTheme="minorHAnsi" w:cs="Arial"/>
          <w:bCs/>
          <w:kern w:val="1"/>
          <w:sz w:val="22"/>
          <w:szCs w:val="22"/>
          <w:lang w:val="en-US" w:eastAsia="zh-CN" w:bidi="hi-IN"/>
        </w:rPr>
      </w:pPr>
      <w:r w:rsidRPr="00535252">
        <w:rPr>
          <w:rFonts w:asciiTheme="minorHAnsi" w:eastAsia="AR PL KaitiM GB" w:hAnsiTheme="minorHAnsi" w:cs="Arial"/>
          <w:bCs/>
          <w:kern w:val="1"/>
          <w:sz w:val="22"/>
          <w:szCs w:val="22"/>
          <w:lang w:val="en-US" w:eastAsia="zh-CN" w:bidi="hi-IN"/>
        </w:rPr>
        <w:t xml:space="preserve">Obr. </w:t>
      </w:r>
      <w:r w:rsidRPr="00535252">
        <w:rPr>
          <w:rFonts w:asciiTheme="minorHAnsi" w:eastAsia="AR PL KaitiM GB" w:hAnsiTheme="minorHAnsi" w:cs="Arial"/>
          <w:bCs/>
          <w:kern w:val="1"/>
          <w:sz w:val="22"/>
          <w:szCs w:val="22"/>
          <w:lang w:val="en-US" w:eastAsia="zh-CN" w:bidi="hi-IN"/>
        </w:rPr>
        <w:t>2</w:t>
      </w:r>
      <w:r w:rsidRPr="00535252">
        <w:rPr>
          <w:rFonts w:asciiTheme="minorHAnsi" w:eastAsia="AR PL KaitiM GB" w:hAnsiTheme="minorHAnsi" w:cs="Arial"/>
          <w:bCs/>
          <w:kern w:val="1"/>
          <w:sz w:val="22"/>
          <w:szCs w:val="22"/>
          <w:lang w:val="en-US" w:eastAsia="zh-CN" w:bidi="hi-IN"/>
        </w:rPr>
        <w:t xml:space="preserve">. </w:t>
      </w:r>
      <w:r w:rsidRPr="00535252">
        <w:rPr>
          <w:rFonts w:asciiTheme="minorHAnsi" w:eastAsia="AR PL KaitiM GB" w:hAnsiTheme="minorHAnsi" w:cs="Arial"/>
          <w:bCs/>
          <w:kern w:val="1"/>
          <w:sz w:val="22"/>
          <w:szCs w:val="22"/>
          <w:lang w:val="en-US" w:eastAsia="zh-CN" w:bidi="hi-IN"/>
        </w:rPr>
        <w:t xml:space="preserve">Veverka šedá (Sciurus carolinensis) je severoamerický druh, který </w:t>
      </w:r>
      <w:r w:rsidR="00535252" w:rsidRPr="00535252">
        <w:rPr>
          <w:rFonts w:asciiTheme="minorHAnsi" w:eastAsia="AR PL KaitiM GB" w:hAnsiTheme="minorHAnsi" w:cs="Arial"/>
          <w:bCs/>
          <w:kern w:val="1"/>
          <w:sz w:val="22"/>
          <w:szCs w:val="22"/>
          <w:lang w:val="en-US" w:eastAsia="zh-CN" w:bidi="hi-IN"/>
        </w:rPr>
        <w:t>po introdukci do některých evropských zemí vytlačuje původní veverku obecnou (Sciurus vulgaris). Foto: Tim Blackburn.</w:t>
      </w:r>
    </w:p>
    <w:p w:rsidR="000115F5" w:rsidRPr="00681FD0" w:rsidRDefault="000115F5" w:rsidP="0076402E">
      <w:pPr>
        <w:rPr>
          <w:rFonts w:asciiTheme="minorHAnsi" w:eastAsia="AR PL KaitiM GB" w:hAnsiTheme="minorHAnsi" w:cs="Arial"/>
          <w:bCs/>
          <w:kern w:val="1"/>
          <w:sz w:val="22"/>
          <w:szCs w:val="22"/>
          <w:lang w:val="en-US" w:eastAsia="zh-CN" w:bidi="hi-IN"/>
        </w:rPr>
      </w:pPr>
      <w:bookmarkStart w:id="0" w:name="_GoBack"/>
      <w:bookmarkEnd w:id="0"/>
    </w:p>
    <w:sectPr w:rsidR="000115F5" w:rsidRPr="00681FD0" w:rsidSect="0076402E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DejaVu Sans Mono">
    <w:altName w:val="MS Gothic"/>
    <w:charset w:val="01"/>
    <w:family w:val="modern"/>
    <w:pitch w:val="fixed"/>
  </w:font>
  <w:font w:name="AR PL KaitiM GB">
    <w:altName w:val="MS Gothic"/>
    <w:charset w:val="80"/>
    <w:family w:val="auto"/>
    <w:pitch w:val="variable"/>
  </w:font>
  <w:font w:name="Lohit Hindi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5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2EFD"/>
    <w:rsid w:val="000115F5"/>
    <w:rsid w:val="00065878"/>
    <w:rsid w:val="00184255"/>
    <w:rsid w:val="00353648"/>
    <w:rsid w:val="00354969"/>
    <w:rsid w:val="00387870"/>
    <w:rsid w:val="003A605B"/>
    <w:rsid w:val="004607D3"/>
    <w:rsid w:val="004907C3"/>
    <w:rsid w:val="0051590C"/>
    <w:rsid w:val="00535252"/>
    <w:rsid w:val="005D1880"/>
    <w:rsid w:val="00651744"/>
    <w:rsid w:val="00681FD0"/>
    <w:rsid w:val="0070626A"/>
    <w:rsid w:val="00712254"/>
    <w:rsid w:val="0075267E"/>
    <w:rsid w:val="0076402E"/>
    <w:rsid w:val="0079621E"/>
    <w:rsid w:val="007B09E3"/>
    <w:rsid w:val="008E235D"/>
    <w:rsid w:val="00937CAA"/>
    <w:rsid w:val="00A037A4"/>
    <w:rsid w:val="00AA4FA6"/>
    <w:rsid w:val="00AE5731"/>
    <w:rsid w:val="00AF4506"/>
    <w:rsid w:val="00B97135"/>
    <w:rsid w:val="00BC6504"/>
    <w:rsid w:val="00BF5179"/>
    <w:rsid w:val="00C2792F"/>
    <w:rsid w:val="00C6320B"/>
    <w:rsid w:val="00CE1636"/>
    <w:rsid w:val="00D13F5E"/>
    <w:rsid w:val="00D45F54"/>
    <w:rsid w:val="00D56E18"/>
    <w:rsid w:val="00D92EFD"/>
    <w:rsid w:val="00E45534"/>
    <w:rsid w:val="00E54464"/>
    <w:rsid w:val="00ED0D0C"/>
    <w:rsid w:val="00F34160"/>
    <w:rsid w:val="00FE7511"/>
    <w:rsid w:val="00FF51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C2DFCEED-9B38-48D8-8BF0-467730DC54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D92EF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styleId="Nadpis1">
    <w:name w:val="heading 1"/>
    <w:basedOn w:val="Normln"/>
    <w:next w:val="Normln"/>
    <w:link w:val="Nadpis1Char"/>
    <w:qFormat/>
    <w:rsid w:val="00D92EFD"/>
    <w:pPr>
      <w:keepNext/>
      <w:outlineLvl w:val="0"/>
    </w:pPr>
    <w:rPr>
      <w:rFonts w:ascii="Arial" w:hAnsi="Arial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rsid w:val="00D92EFD"/>
    <w:rPr>
      <w:rFonts w:ascii="Arial" w:eastAsia="Times New Roman" w:hAnsi="Arial" w:cs="Times New Roman"/>
      <w:sz w:val="24"/>
      <w:szCs w:val="20"/>
      <w:lang w:val="de-DE" w:eastAsia="de-DE"/>
    </w:rPr>
  </w:style>
  <w:style w:type="paragraph" w:customStyle="1" w:styleId="PreformattedText">
    <w:name w:val="Preformatted Text"/>
    <w:basedOn w:val="Normln"/>
    <w:rsid w:val="00D92EFD"/>
    <w:pPr>
      <w:widowControl w:val="0"/>
      <w:suppressAutoHyphens/>
    </w:pPr>
    <w:rPr>
      <w:rFonts w:ascii="DejaVu Sans Mono" w:eastAsia="AR PL KaitiM GB" w:hAnsi="DejaVu Sans Mono" w:cs="Lohit Hindi"/>
      <w:kern w:val="1"/>
      <w:sz w:val="20"/>
      <w:szCs w:val="20"/>
      <w:lang w:val="en-US" w:eastAsia="zh-CN" w:bidi="hi-IN"/>
    </w:rPr>
  </w:style>
  <w:style w:type="character" w:styleId="Hypertextovodkaz">
    <w:name w:val="Hyperlink"/>
    <w:semiHidden/>
    <w:rsid w:val="00BC6504"/>
    <w:rPr>
      <w:color w:val="0000FF"/>
      <w:u w:val="single"/>
    </w:rPr>
  </w:style>
  <w:style w:type="paragraph" w:customStyle="1" w:styleId="Default">
    <w:name w:val="Default"/>
    <w:rsid w:val="00BC6504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de-DE" w:eastAsia="de-D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3A605B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A605B"/>
    <w:rPr>
      <w:rFonts w:ascii="Tahoma" w:eastAsia="Times New Roman" w:hAnsi="Tahoma" w:cs="Tahoma"/>
      <w:sz w:val="16"/>
      <w:szCs w:val="16"/>
      <w:lang w:val="de-DE" w:eastAsia="de-DE"/>
    </w:rPr>
  </w:style>
  <w:style w:type="character" w:styleId="Odkaznakoment">
    <w:name w:val="annotation reference"/>
    <w:basedOn w:val="Standardnpsmoodstavce"/>
    <w:uiPriority w:val="99"/>
    <w:semiHidden/>
    <w:unhideWhenUsed/>
    <w:rsid w:val="003A605B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3A605B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3A605B"/>
    <w:rPr>
      <w:rFonts w:ascii="Times New Roman" w:eastAsia="Times New Roman" w:hAnsi="Times New Roman" w:cs="Times New Roman"/>
      <w:sz w:val="20"/>
      <w:szCs w:val="20"/>
      <w:lang w:val="de-DE" w:eastAsia="de-DE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3A605B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3A605B"/>
    <w:rPr>
      <w:rFonts w:ascii="Times New Roman" w:eastAsia="Times New Roman" w:hAnsi="Times New Roman" w:cs="Times New Roman"/>
      <w:b/>
      <w:bCs/>
      <w:sz w:val="20"/>
      <w:szCs w:val="20"/>
      <w:lang w:val="de-DE" w:eastAsia="de-DE"/>
    </w:rPr>
  </w:style>
  <w:style w:type="paragraph" w:styleId="Normlnweb">
    <w:name w:val="Normal (Web)"/>
    <w:basedOn w:val="Normln"/>
    <w:uiPriority w:val="99"/>
    <w:rsid w:val="000115F5"/>
    <w:rPr>
      <w:lang w:val="cs-CZ"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5" Type="http://schemas.openxmlformats.org/officeDocument/2006/relationships/image" Target="media/image1.jpeg"/><Relationship Id="rId4" Type="http://schemas.openxmlformats.org/officeDocument/2006/relationships/hyperlink" Target="mailto:pysek@ibot.cas.cz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2</Pages>
  <Words>594</Words>
  <Characters>3507</Characters>
  <Application>Microsoft Office Word</Application>
  <DocSecurity>0</DocSecurity>
  <Lines>29</Lines>
  <Paragraphs>8</Paragraphs>
  <ScaleCrop>false</ScaleCrop>
  <HeadingPairs>
    <vt:vector size="6" baseType="variant">
      <vt:variant>
        <vt:lpstr>Název</vt:lpstr>
      </vt:variant>
      <vt:variant>
        <vt:i4>1</vt:i4>
      </vt:variant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Hewlett-Packard Company</Company>
  <LinksUpToDate>false</LinksUpToDate>
  <CharactersWithSpaces>4093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Hanno</dc:creator>
  <cp:lastModifiedBy>Pyšek Petr</cp:lastModifiedBy>
  <cp:revision>11</cp:revision>
  <cp:lastPrinted>2017-01-19T16:33:00Z</cp:lastPrinted>
  <dcterms:created xsi:type="dcterms:W3CDTF">2017-02-04T11:56:00Z</dcterms:created>
  <dcterms:modified xsi:type="dcterms:W3CDTF">2017-02-15T11:37:00Z</dcterms:modified>
</cp:coreProperties>
</file>