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58" w:rsidRPr="00ED1B0D" w:rsidRDefault="006F2A58" w:rsidP="006F2A58">
      <w:pPr>
        <w:pStyle w:val="Zkladntext21"/>
        <w:spacing w:before="200"/>
        <w:ind w:firstLine="6"/>
        <w:jc w:val="left"/>
        <w:rPr>
          <w:b/>
          <w:sz w:val="24"/>
        </w:rPr>
      </w:pPr>
      <w:r>
        <w:rPr>
          <w:b/>
          <w:sz w:val="24"/>
        </w:rPr>
        <w:t>P</w:t>
      </w:r>
      <w:r w:rsidRPr="00ED1B0D">
        <w:rPr>
          <w:b/>
          <w:sz w:val="24"/>
        </w:rPr>
        <w:t>říloha č. 1</w:t>
      </w:r>
    </w:p>
    <w:p w:rsidR="006F2A58" w:rsidRPr="00ED1B0D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2"/>
          <w:szCs w:val="32"/>
          <w:lang w:eastAsia="ar-SA"/>
        </w:rPr>
      </w:pPr>
      <w:r w:rsidRPr="00ED1B0D">
        <w:rPr>
          <w:rFonts w:ascii="Verdana" w:hAnsi="Verdana"/>
          <w:b/>
          <w:sz w:val="32"/>
          <w:szCs w:val="32"/>
          <w:lang w:eastAsia="ar-SA"/>
        </w:rPr>
        <w:t>Krycí list nabídky</w:t>
      </w:r>
    </w:p>
    <w:p w:rsidR="006F2A58" w:rsidRPr="00ED1B0D" w:rsidRDefault="006F2A58" w:rsidP="006F2A5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b/>
          <w:caps/>
          <w:sz w:val="20"/>
          <w:szCs w:val="20"/>
          <w:lang w:eastAsia="ar-SA"/>
        </w:rPr>
      </w:pPr>
    </w:p>
    <w:p w:rsidR="006F2A58" w:rsidRDefault="006F2A58" w:rsidP="007143E5">
      <w:pPr>
        <w:spacing w:line="240" w:lineRule="auto"/>
        <w:ind w:left="2832" w:hanging="2832"/>
        <w:rPr>
          <w:rFonts w:ascii="Verdana" w:hAnsi="Verdana"/>
          <w:sz w:val="20"/>
          <w:szCs w:val="20"/>
        </w:rPr>
      </w:pPr>
      <w:r w:rsidRPr="00561E2B">
        <w:rPr>
          <w:rFonts w:ascii="Verdana" w:hAnsi="Verdana"/>
          <w:b/>
          <w:bCs/>
          <w:sz w:val="20"/>
          <w:szCs w:val="20"/>
        </w:rPr>
        <w:t>Název veřejné zakázky:</w:t>
      </w:r>
      <w:r w:rsidRPr="00561E2B">
        <w:rPr>
          <w:rFonts w:ascii="Verdana" w:hAnsi="Verdana"/>
          <w:sz w:val="20"/>
          <w:szCs w:val="20"/>
        </w:rPr>
        <w:tab/>
      </w:r>
      <w:r w:rsidRPr="000A055A">
        <w:rPr>
          <w:rFonts w:ascii="Verdana" w:hAnsi="Verdana"/>
          <w:sz w:val="20"/>
          <w:szCs w:val="20"/>
        </w:rPr>
        <w:t>Ramanův</w:t>
      </w:r>
      <w:r w:rsidRPr="00392DFC">
        <w:rPr>
          <w:rFonts w:ascii="Verdana" w:hAnsi="Verdana"/>
          <w:sz w:val="20"/>
          <w:szCs w:val="20"/>
        </w:rPr>
        <w:t xml:space="preserve"> a luminiscenční spektrometr s konfokálním mikroskopem</w:t>
      </w:r>
      <w:r>
        <w:rPr>
          <w:rFonts w:ascii="Verdana" w:hAnsi="Verdana"/>
          <w:sz w:val="20"/>
          <w:szCs w:val="20"/>
        </w:rPr>
        <w:t xml:space="preserve"> </w:t>
      </w:r>
    </w:p>
    <w:p w:rsidR="006F2A58" w:rsidRPr="00ED1B0D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p w:rsidR="006F2A58" w:rsidRPr="00ED1B0D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  <w:u w:val="single"/>
        </w:rPr>
        <w:t>Uchazeč: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……………</w:t>
      </w:r>
    </w:p>
    <w:p w:rsidR="006F2A58" w:rsidRPr="00ED1B0D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Sídlo: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……………</w:t>
      </w:r>
    </w:p>
    <w:p w:rsidR="006F2A58" w:rsidRPr="00ED1B0D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IČO: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……………</w:t>
      </w:r>
    </w:p>
    <w:p w:rsidR="006F2A58" w:rsidRPr="00ED1B0D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DIČ: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……………</w:t>
      </w:r>
    </w:p>
    <w:p w:rsidR="006F2A58" w:rsidRPr="00ED1B0D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 xml:space="preserve">Osoba oprávněná </w:t>
      </w:r>
    </w:p>
    <w:p w:rsidR="006F2A58" w:rsidRPr="00ED1B0D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jednat za uchazeče:</w:t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……………</w:t>
      </w:r>
    </w:p>
    <w:p w:rsidR="006F2A58" w:rsidRPr="00ED1B0D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Bankovní spojení: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……………</w:t>
      </w:r>
    </w:p>
    <w:p w:rsidR="006F2A58" w:rsidRPr="00ED1B0D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Kontaktní osoba: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……………</w:t>
      </w:r>
    </w:p>
    <w:p w:rsidR="006F2A58" w:rsidRPr="00ED1B0D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Kontaktní adresa: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……………</w:t>
      </w:r>
    </w:p>
    <w:p w:rsidR="006F2A58" w:rsidRPr="00ED1B0D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 xml:space="preserve">Tel.: </w:t>
      </w:r>
      <w:r w:rsidRPr="00ED1B0D">
        <w:rPr>
          <w:rFonts w:ascii="Verdana" w:hAnsi="Verdana"/>
          <w:b/>
          <w:sz w:val="20"/>
          <w:szCs w:val="20"/>
        </w:rPr>
        <w:tab/>
        <w:t>……………………</w:t>
      </w:r>
      <w:r w:rsidRPr="00ED1B0D">
        <w:rPr>
          <w:rFonts w:ascii="Verdana" w:hAnsi="Verdana"/>
          <w:b/>
          <w:sz w:val="20"/>
          <w:szCs w:val="20"/>
        </w:rPr>
        <w:tab/>
        <w:t xml:space="preserve">e-mail: </w:t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</w:t>
      </w:r>
      <w:r>
        <w:rPr>
          <w:rFonts w:ascii="Verdana" w:hAnsi="Verdana"/>
          <w:b/>
          <w:sz w:val="20"/>
          <w:szCs w:val="20"/>
        </w:rPr>
        <w:t>………………………</w:t>
      </w:r>
    </w:p>
    <w:tbl>
      <w:tblPr>
        <w:tblStyle w:val="Mkatabulky"/>
        <w:tblW w:w="9464" w:type="dxa"/>
        <w:tblLook w:val="04A0"/>
      </w:tblPr>
      <w:tblGrid>
        <w:gridCol w:w="7621"/>
        <w:gridCol w:w="1843"/>
      </w:tblGrid>
      <w:tr w:rsidR="006F2A58" w:rsidRPr="00366529" w:rsidTr="00BF7B75">
        <w:tc>
          <w:tcPr>
            <w:tcW w:w="9464" w:type="dxa"/>
            <w:gridSpan w:val="2"/>
            <w:shd w:val="clear" w:color="auto" w:fill="D9D9D9" w:themeFill="background1" w:themeFillShade="D9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366529">
              <w:rPr>
                <w:rFonts w:ascii="Verdana" w:hAnsi="Verdana"/>
                <w:b/>
                <w:sz w:val="18"/>
                <w:szCs w:val="18"/>
              </w:rPr>
              <w:t>Tabulka hodnotících kritérií</w:t>
            </w:r>
          </w:p>
        </w:tc>
      </w:tr>
      <w:tr w:rsidR="006F2A58" w:rsidTr="00BF7B75">
        <w:tc>
          <w:tcPr>
            <w:tcW w:w="7621" w:type="dxa"/>
            <w:shd w:val="clear" w:color="auto" w:fill="D9D9D9" w:themeFill="background1" w:themeFillShade="D9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366529">
              <w:rPr>
                <w:rFonts w:ascii="Verdana" w:hAnsi="Verdana"/>
                <w:b/>
                <w:sz w:val="18"/>
                <w:szCs w:val="18"/>
              </w:rPr>
              <w:t>Název dílčího hodnotícího kritéria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366529">
              <w:rPr>
                <w:rFonts w:ascii="Verdana" w:hAnsi="Verdana"/>
                <w:b/>
                <w:sz w:val="18"/>
                <w:szCs w:val="18"/>
              </w:rPr>
              <w:t xml:space="preserve">Hodnota </w:t>
            </w:r>
          </w:p>
        </w:tc>
      </w:tr>
      <w:tr w:rsidR="006F2A58" w:rsidTr="00BF7B75">
        <w:tc>
          <w:tcPr>
            <w:tcW w:w="7621" w:type="dxa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66529">
              <w:rPr>
                <w:rFonts w:ascii="Verdana" w:hAnsi="Verdana"/>
                <w:sz w:val="18"/>
                <w:szCs w:val="18"/>
              </w:rPr>
              <w:t>Celková nabídková cena (v Kč bez DPH)</w:t>
            </w:r>
          </w:p>
        </w:tc>
        <w:tc>
          <w:tcPr>
            <w:tcW w:w="1843" w:type="dxa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F2A58" w:rsidTr="00BF7B75">
        <w:tc>
          <w:tcPr>
            <w:tcW w:w="7621" w:type="dxa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366529">
              <w:rPr>
                <w:rFonts w:ascii="Verdana" w:hAnsi="Verdana"/>
                <w:sz w:val="18"/>
                <w:szCs w:val="18"/>
              </w:rPr>
              <w:t>Možnost automatického softwarového přepínání 6 excitačních laserů (ANO / NE)</w:t>
            </w:r>
          </w:p>
        </w:tc>
        <w:tc>
          <w:tcPr>
            <w:tcW w:w="1843" w:type="dxa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F2A58" w:rsidRPr="00A53455" w:rsidTr="00BF7B75">
        <w:tc>
          <w:tcPr>
            <w:tcW w:w="7621" w:type="dxa"/>
          </w:tcPr>
          <w:p w:rsidR="006F2A58" w:rsidRPr="00A53455" w:rsidRDefault="00AF047D" w:rsidP="00C20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A53455">
              <w:rPr>
                <w:rFonts w:ascii="Verdana" w:hAnsi="Verdana"/>
                <w:sz w:val="18"/>
                <w:szCs w:val="18"/>
              </w:rPr>
              <w:t>Pro</w:t>
            </w:r>
            <w:r w:rsidR="006F2A58" w:rsidRPr="00A53455">
              <w:rPr>
                <w:rFonts w:ascii="Verdana" w:hAnsi="Verdana"/>
                <w:sz w:val="18"/>
                <w:szCs w:val="18"/>
              </w:rPr>
              <w:t xml:space="preserve"> polarizačních měření - dodání </w:t>
            </w:r>
            <w:proofErr w:type="spellStart"/>
            <w:r w:rsidR="006F2A58" w:rsidRPr="00A53455">
              <w:rPr>
                <w:rFonts w:ascii="Verdana" w:hAnsi="Verdana"/>
                <w:sz w:val="18"/>
                <w:szCs w:val="18"/>
              </w:rPr>
              <w:t>půlvlnov</w:t>
            </w:r>
            <w:r w:rsidR="00C2050B" w:rsidRPr="00A53455">
              <w:rPr>
                <w:rFonts w:ascii="Verdana" w:hAnsi="Verdana"/>
                <w:sz w:val="18"/>
                <w:szCs w:val="18"/>
              </w:rPr>
              <w:t>ých</w:t>
            </w:r>
            <w:proofErr w:type="spellEnd"/>
            <w:r w:rsidR="006F2A58" w:rsidRPr="00A53455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="006F2A58" w:rsidRPr="00A53455">
              <w:rPr>
                <w:rFonts w:ascii="Verdana" w:hAnsi="Verdana"/>
                <w:sz w:val="18"/>
                <w:szCs w:val="18"/>
              </w:rPr>
              <w:t>čtvrtvlnov</w:t>
            </w:r>
            <w:r w:rsidR="00C2050B" w:rsidRPr="00A53455">
              <w:rPr>
                <w:rFonts w:ascii="Verdana" w:hAnsi="Verdana"/>
                <w:sz w:val="18"/>
                <w:szCs w:val="18"/>
              </w:rPr>
              <w:t>ých</w:t>
            </w:r>
            <w:proofErr w:type="spellEnd"/>
            <w:r w:rsidR="006F2A58" w:rsidRPr="00A53455">
              <w:rPr>
                <w:rFonts w:ascii="Verdana" w:hAnsi="Verdana"/>
                <w:sz w:val="18"/>
                <w:szCs w:val="18"/>
              </w:rPr>
              <w:t xml:space="preserve"> destič</w:t>
            </w:r>
            <w:r w:rsidR="00C2050B" w:rsidRPr="00A53455">
              <w:rPr>
                <w:rFonts w:ascii="Verdana" w:hAnsi="Verdana"/>
                <w:sz w:val="18"/>
                <w:szCs w:val="18"/>
              </w:rPr>
              <w:t>ek</w:t>
            </w:r>
            <w:r w:rsidR="006F2A58" w:rsidRPr="00A53455">
              <w:rPr>
                <w:rFonts w:ascii="Verdana" w:hAnsi="Verdana"/>
                <w:sz w:val="18"/>
                <w:szCs w:val="18"/>
              </w:rPr>
              <w:t xml:space="preserve"> pro 325 </w:t>
            </w:r>
            <w:proofErr w:type="spellStart"/>
            <w:r w:rsidR="006F2A58" w:rsidRPr="00A53455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="006F2A58" w:rsidRPr="00A53455">
              <w:rPr>
                <w:rFonts w:ascii="Verdana" w:hAnsi="Verdana"/>
                <w:sz w:val="18"/>
                <w:szCs w:val="18"/>
              </w:rPr>
              <w:t xml:space="preserve"> a 400 – 700 </w:t>
            </w:r>
            <w:proofErr w:type="spellStart"/>
            <w:r w:rsidR="006F2A58" w:rsidRPr="00A53455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="006F2A58" w:rsidRPr="00A53455">
              <w:rPr>
                <w:rFonts w:ascii="Verdana" w:hAnsi="Verdana"/>
                <w:sz w:val="18"/>
                <w:szCs w:val="18"/>
              </w:rPr>
              <w:t xml:space="preserve"> a analyzátor v rozsahu 350 – 2100 </w:t>
            </w:r>
            <w:proofErr w:type="spellStart"/>
            <w:r w:rsidR="006F2A58" w:rsidRPr="00A53455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="006F2A58" w:rsidRPr="00A53455">
              <w:rPr>
                <w:rFonts w:ascii="Verdana" w:hAnsi="Verdana"/>
                <w:sz w:val="18"/>
                <w:szCs w:val="18"/>
              </w:rPr>
              <w:t xml:space="preserve"> (ANO / NE)</w:t>
            </w:r>
          </w:p>
        </w:tc>
        <w:tc>
          <w:tcPr>
            <w:tcW w:w="1843" w:type="dxa"/>
          </w:tcPr>
          <w:p w:rsidR="006F2A58" w:rsidRPr="00A53455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F2A58" w:rsidRPr="00A53455" w:rsidTr="00BF7B75">
        <w:tc>
          <w:tcPr>
            <w:tcW w:w="7621" w:type="dxa"/>
          </w:tcPr>
          <w:p w:rsidR="006F2A58" w:rsidRPr="00A53455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53455">
              <w:rPr>
                <w:rFonts w:ascii="Verdana" w:hAnsi="Verdana"/>
                <w:sz w:val="18"/>
                <w:szCs w:val="18"/>
              </w:rPr>
              <w:t>Délku nabízené záruky za jakost (v měsících)</w:t>
            </w:r>
          </w:p>
        </w:tc>
        <w:tc>
          <w:tcPr>
            <w:tcW w:w="1843" w:type="dxa"/>
          </w:tcPr>
          <w:p w:rsidR="006F2A58" w:rsidRPr="00A53455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F2A58" w:rsidTr="00BF7B75">
        <w:tc>
          <w:tcPr>
            <w:tcW w:w="7621" w:type="dxa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53455">
              <w:rPr>
                <w:rFonts w:ascii="Verdana" w:hAnsi="Verdana"/>
                <w:sz w:val="18"/>
                <w:szCs w:val="18"/>
              </w:rPr>
              <w:t>Garantovaná rychlost servisního zásahu v době záruky od okamžiku ohlášení závady e-mailem, faxem či písemně, stanovená (v běžných hodinách)</w:t>
            </w:r>
          </w:p>
        </w:tc>
        <w:tc>
          <w:tcPr>
            <w:tcW w:w="1843" w:type="dxa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F2A58" w:rsidTr="00BF7B75">
        <w:tc>
          <w:tcPr>
            <w:tcW w:w="7621" w:type="dxa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66529">
              <w:rPr>
                <w:rFonts w:ascii="Verdana" w:hAnsi="Verdana"/>
                <w:sz w:val="18"/>
                <w:szCs w:val="18"/>
              </w:rPr>
              <w:t>Poskytnutí</w:t>
            </w:r>
            <w:r>
              <w:rPr>
                <w:rFonts w:ascii="Verdana" w:hAnsi="Verdana"/>
                <w:sz w:val="18"/>
                <w:szCs w:val="18"/>
              </w:rPr>
              <w:t xml:space="preserve"> bezplatné</w:t>
            </w:r>
            <w:r w:rsidRPr="00366529">
              <w:rPr>
                <w:rFonts w:ascii="Verdana" w:hAnsi="Verdana"/>
                <w:sz w:val="18"/>
                <w:szCs w:val="18"/>
              </w:rPr>
              <w:t xml:space="preserve"> hot-line telefonické a emailové podpory zákazníkovi pro konzultace a řešení méně závažných problémů (ANO / NE)</w:t>
            </w:r>
          </w:p>
        </w:tc>
        <w:tc>
          <w:tcPr>
            <w:tcW w:w="1843" w:type="dxa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F2A58" w:rsidTr="00BF7B75">
        <w:tc>
          <w:tcPr>
            <w:tcW w:w="7621" w:type="dxa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66529">
              <w:rPr>
                <w:rFonts w:ascii="Verdana" w:hAnsi="Verdana"/>
                <w:sz w:val="18"/>
                <w:szCs w:val="18"/>
              </w:rPr>
              <w:t xml:space="preserve">Délka nabízené garance možného využití pozáručního servisu a garance dostupnosti náhradních dílů </w:t>
            </w:r>
            <w:r w:rsidRPr="00366529">
              <w:rPr>
                <w:rFonts w:ascii="Verdana" w:hAnsi="Verdana" w:cs="Arial"/>
                <w:sz w:val="18"/>
                <w:szCs w:val="18"/>
              </w:rPr>
              <w:t>v cenách nepřevyšujících ceny obvyklé (v letech)</w:t>
            </w:r>
          </w:p>
        </w:tc>
        <w:tc>
          <w:tcPr>
            <w:tcW w:w="1843" w:type="dxa"/>
          </w:tcPr>
          <w:p w:rsidR="006F2A58" w:rsidRPr="00366529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F2A58" w:rsidRPr="00366529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b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6F2A58" w:rsidRPr="00366529" w:rsidRDefault="006F2A58" w:rsidP="006F2A5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  <w:lang w:eastAsia="ar-SA"/>
        </w:rPr>
      </w:pPr>
      <w:r w:rsidRPr="00366529">
        <w:rPr>
          <w:rFonts w:ascii="Verdana" w:hAnsi="Verdana"/>
          <w:sz w:val="18"/>
          <w:szCs w:val="18"/>
          <w:lang w:eastAsia="ar-SA"/>
        </w:rPr>
        <w:t>V ………………… dne …………………………</w:t>
      </w:r>
    </w:p>
    <w:p w:rsidR="006F2A58" w:rsidRPr="00366529" w:rsidRDefault="006F2A58" w:rsidP="006F2A58">
      <w:pPr>
        <w:widowControl/>
        <w:tabs>
          <w:tab w:val="center" w:pos="7230"/>
        </w:tabs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b/>
          <w:sz w:val="18"/>
          <w:szCs w:val="18"/>
        </w:rPr>
        <w:tab/>
      </w:r>
      <w:r w:rsidRPr="00366529">
        <w:rPr>
          <w:rFonts w:ascii="Verdana" w:hAnsi="Verdana"/>
          <w:sz w:val="18"/>
          <w:szCs w:val="18"/>
        </w:rPr>
        <w:t xml:space="preserve"> …………………………………………</w:t>
      </w:r>
    </w:p>
    <w:p w:rsidR="006F2A58" w:rsidRPr="00366529" w:rsidRDefault="006F2A58" w:rsidP="007143E5">
      <w:pPr>
        <w:widowControl/>
        <w:adjustRightInd/>
        <w:spacing w:line="240" w:lineRule="auto"/>
        <w:ind w:left="5664"/>
        <w:jc w:val="left"/>
        <w:textAlignment w:val="auto"/>
        <w:rPr>
          <w:b/>
          <w:sz w:val="18"/>
          <w:szCs w:val="18"/>
        </w:rPr>
        <w:sectPr w:rsidR="006F2A58" w:rsidRPr="00366529" w:rsidSect="00BF7B7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titlePg/>
          <w:docGrid w:linePitch="360"/>
        </w:sectPr>
      </w:pPr>
      <w:r w:rsidRPr="00366529">
        <w:rPr>
          <w:rFonts w:ascii="Verdana" w:hAnsi="Verdana"/>
          <w:sz w:val="18"/>
          <w:szCs w:val="18"/>
        </w:rPr>
        <w:t xml:space="preserve">Obchodní firma – podpis    </w:t>
      </w:r>
    </w:p>
    <w:p w:rsidR="006F2A58" w:rsidRPr="0028539F" w:rsidRDefault="006F2A58" w:rsidP="006F2A58">
      <w:pPr>
        <w:pStyle w:val="Zkladntext2"/>
        <w:spacing w:line="240" w:lineRule="auto"/>
        <w:rPr>
          <w:b/>
          <w:sz w:val="24"/>
        </w:rPr>
      </w:pPr>
      <w:r w:rsidRPr="0028539F">
        <w:rPr>
          <w:b/>
          <w:sz w:val="24"/>
        </w:rPr>
        <w:lastRenderedPageBreak/>
        <w:t xml:space="preserve">Příloha č. </w:t>
      </w:r>
      <w:r>
        <w:rPr>
          <w:b/>
          <w:sz w:val="24"/>
        </w:rPr>
        <w:t>2</w:t>
      </w:r>
    </w:p>
    <w:p w:rsidR="006F2A58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/>
          <w:sz w:val="32"/>
          <w:szCs w:val="32"/>
        </w:rPr>
      </w:pPr>
    </w:p>
    <w:p w:rsidR="006F2A58" w:rsidRPr="00E6367F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/>
          <w:sz w:val="28"/>
          <w:szCs w:val="28"/>
        </w:rPr>
      </w:pPr>
      <w:r w:rsidRPr="00E6367F">
        <w:rPr>
          <w:rFonts w:ascii="Verdana" w:hAnsi="Verdana"/>
          <w:b/>
          <w:sz w:val="28"/>
          <w:szCs w:val="28"/>
        </w:rPr>
        <w:t>Čestné prohlášení – základní kvalifikační předpoklady</w:t>
      </w:r>
    </w:p>
    <w:p w:rsidR="006F2A58" w:rsidRPr="00A90C7D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</w:p>
    <w:p w:rsidR="006F2A58" w:rsidRPr="00A90C7D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  <w:r w:rsidRPr="00A90C7D">
        <w:rPr>
          <w:rFonts w:ascii="Verdana" w:hAnsi="Verdana"/>
          <w:sz w:val="20"/>
          <w:szCs w:val="20"/>
        </w:rPr>
        <w:t>dle § 53 odst. 3 zákona č. 137/2006 Sb., o veřejných zakázkách, ve znění pozdějších předpisů (dále jen „zákon“)</w:t>
      </w:r>
    </w:p>
    <w:p w:rsidR="006F2A58" w:rsidRPr="00A90C7D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  <w:r w:rsidRPr="00A90C7D">
        <w:rPr>
          <w:rFonts w:ascii="Verdana" w:hAnsi="Verdana"/>
          <w:sz w:val="20"/>
          <w:szCs w:val="20"/>
        </w:rPr>
        <w:t xml:space="preserve"> _____________________________________________________________</w:t>
      </w:r>
    </w:p>
    <w:p w:rsidR="006F2A58" w:rsidRPr="00A90C7D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A90C7D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A90C7D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A90C7D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F2A58" w:rsidRPr="00366529" w:rsidRDefault="006F2A58" w:rsidP="006F2A58">
      <w:pPr>
        <w:spacing w:after="60"/>
        <w:rPr>
          <w:rFonts w:ascii="Verdana" w:hAnsi="Verdana"/>
          <w:b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>Prohlašuji tímto čestně, že:</w:t>
      </w: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>dle § 53 odst. 1 písm. c) zákona</w:t>
      </w:r>
      <w:r w:rsidRPr="00366529">
        <w:rPr>
          <w:rFonts w:ascii="Verdana" w:hAnsi="Verdana"/>
          <w:sz w:val="18"/>
          <w:szCs w:val="18"/>
        </w:rPr>
        <w:tab/>
        <w:t>- dodavatel v posledních třech letech nenaplnil skutkovou podstatu jednání nekalé soutěže formou podplácení podle § 49 obchodního zákoníku,</w:t>
      </w:r>
    </w:p>
    <w:p w:rsidR="006F2A58" w:rsidRPr="00366529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>dle § 53 odst. 1 písm. d) zákona</w:t>
      </w:r>
      <w:r w:rsidRPr="00366529">
        <w:rPr>
          <w:rFonts w:ascii="Verdana" w:hAnsi="Verdana"/>
          <w:sz w:val="18"/>
          <w:szCs w:val="18"/>
        </w:rPr>
        <w:tab/>
        <w:t>- vůči majetku dodavatele neprobíhá nebo v posledních třech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6F2A58" w:rsidRPr="00366529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>dle § 53 odst. 1 písm. e) zákona</w:t>
      </w:r>
      <w:r w:rsidRPr="00366529">
        <w:rPr>
          <w:rFonts w:ascii="Verdana" w:hAnsi="Verdana"/>
          <w:sz w:val="18"/>
          <w:szCs w:val="18"/>
        </w:rPr>
        <w:tab/>
        <w:t>- dodavatel není v likvidaci,</w:t>
      </w:r>
    </w:p>
    <w:p w:rsidR="006F2A58" w:rsidRPr="00366529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 xml:space="preserve">dle § 53 odst. 1 písm. f) zákona </w:t>
      </w:r>
      <w:r w:rsidRPr="00366529">
        <w:rPr>
          <w:rFonts w:ascii="Verdana" w:hAnsi="Verdana"/>
          <w:sz w:val="18"/>
          <w:szCs w:val="18"/>
        </w:rPr>
        <w:tab/>
        <w:t>- dodavatel nemá v evidenci spotřební daně zachyceny daňové nedoplatky, a to jak v České republice, tak v zemi sídla, místa podnikání či bydliště</w:t>
      </w: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>dle § 53 odst. 1 písm. g) zákona</w:t>
      </w:r>
      <w:r w:rsidRPr="00366529">
        <w:rPr>
          <w:rFonts w:ascii="Verdana" w:hAnsi="Verdana"/>
          <w:sz w:val="18"/>
          <w:szCs w:val="18"/>
        </w:rPr>
        <w:tab/>
        <w:t>- dodavatel nemá nedoplatek na pojistném a na penále na veřejné zdravotní pojištění, a to jak v České republice, tak v zemi sídla, místa podnikání či bydliště dodavatele,</w:t>
      </w:r>
    </w:p>
    <w:p w:rsidR="006F2A58" w:rsidRPr="00366529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>dle § 53 odst. 1 písm. h) zákona</w:t>
      </w:r>
      <w:r w:rsidRPr="00366529">
        <w:rPr>
          <w:rFonts w:ascii="Verdana" w:hAnsi="Verdana"/>
          <w:sz w:val="18"/>
          <w:szCs w:val="18"/>
        </w:rPr>
        <w:tab/>
        <w:t>- dodavatel nemá nedoplatek na pojistném a na penále na sociální zabezpečení a příspěvku na státní politiku zaměstnanosti a to jak v České republice, tak v zemi sídla, místa podnikání či bydliště</w:t>
      </w: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>dle § 53 odst. 1 písm. i) zákona</w:t>
      </w:r>
      <w:r w:rsidRPr="00366529">
        <w:rPr>
          <w:rFonts w:ascii="Verdana" w:hAnsi="Verdana"/>
          <w:sz w:val="18"/>
          <w:szCs w:val="18"/>
        </w:rPr>
        <w:tab/>
        <w:t>- dodavatel nebyl v posledních 3 letech pravomocně disciplinárně potrestán či mu nebylo pravomocně uloženo kárné opatření podle zvláštních právních předpisů, je-li podle § 54 písm. d) zákona požadováno prokázání odborné způsobilosti podle zvláštních právních předpisů. Totéž platí pro odpovědného zástupce a jiné osoby odpovídající za činnost dodavatele.</w:t>
      </w: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>dle § 53 odst. 1 písm. j) zákona</w:t>
      </w:r>
      <w:r w:rsidRPr="00366529">
        <w:rPr>
          <w:rFonts w:ascii="Verdana" w:hAnsi="Verdana"/>
          <w:sz w:val="18"/>
          <w:szCs w:val="18"/>
        </w:rPr>
        <w:tab/>
        <w:t>- dodavatel není veden v rejstříku osob se zákazem plnění veřejných zakázek</w:t>
      </w:r>
    </w:p>
    <w:p w:rsidR="006F2A58" w:rsidRPr="00366529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ind w:left="3540" w:hanging="3540"/>
        <w:textAlignment w:val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lastRenderedPageBreak/>
        <w:t xml:space="preserve">dle § 53 odst. 1 písm. k) zákona </w:t>
      </w:r>
      <w:r w:rsidRPr="00366529">
        <w:rPr>
          <w:rFonts w:ascii="Verdana" w:hAnsi="Verdana"/>
          <w:sz w:val="18"/>
          <w:szCs w:val="18"/>
        </w:rPr>
        <w:tab/>
        <w:t xml:space="preserve">– </w:t>
      </w:r>
      <w:r w:rsidRPr="00366529">
        <w:rPr>
          <w:rFonts w:ascii="Verdana" w:hAnsi="Verdana"/>
          <w:bCs/>
          <w:sz w:val="18"/>
          <w:szCs w:val="18"/>
        </w:rPr>
        <w:t xml:space="preserve">dodavateli nebyla v posledních 3 letech pravomocně uložena pokuta za umožnění výkonu nelegální práce </w:t>
      </w:r>
      <w:r w:rsidRPr="00366529">
        <w:rPr>
          <w:rFonts w:ascii="Verdana" w:hAnsi="Verdana"/>
          <w:sz w:val="18"/>
          <w:szCs w:val="18"/>
        </w:rPr>
        <w:t xml:space="preserve">dle § 5 písm. e) bodu 3 zákona č. 435/2004 Sb., o zaměstnanosti, </w:t>
      </w:r>
    </w:p>
    <w:p w:rsidR="006F2A58" w:rsidRPr="00366529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</w:rPr>
      </w:pPr>
    </w:p>
    <w:p w:rsidR="006F2A58" w:rsidRPr="00366529" w:rsidRDefault="006F2A58" w:rsidP="006F2A58">
      <w:pPr>
        <w:spacing w:line="240" w:lineRule="auto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>V ………………… dne …………………………</w:t>
      </w:r>
    </w:p>
    <w:p w:rsidR="006F2A58" w:rsidRPr="00366529" w:rsidRDefault="006F2A58" w:rsidP="006F2A58">
      <w:pPr>
        <w:ind w:left="2835" w:hanging="2835"/>
        <w:rPr>
          <w:rFonts w:ascii="Verdana" w:hAnsi="Verdana"/>
          <w:sz w:val="18"/>
          <w:szCs w:val="18"/>
        </w:rPr>
      </w:pPr>
      <w:r w:rsidRPr="00366529">
        <w:rPr>
          <w:rFonts w:ascii="Verdana" w:hAnsi="Verdana"/>
          <w:sz w:val="18"/>
          <w:szCs w:val="18"/>
        </w:rPr>
        <w:tab/>
      </w:r>
      <w:r w:rsidRPr="00366529">
        <w:rPr>
          <w:rFonts w:ascii="Verdana" w:hAnsi="Verdana"/>
          <w:sz w:val="18"/>
          <w:szCs w:val="18"/>
        </w:rPr>
        <w:tab/>
      </w:r>
      <w:r w:rsidRPr="00366529">
        <w:rPr>
          <w:rFonts w:ascii="Verdana" w:hAnsi="Verdana"/>
          <w:sz w:val="18"/>
          <w:szCs w:val="18"/>
        </w:rPr>
        <w:tab/>
      </w:r>
      <w:r w:rsidRPr="00366529">
        <w:rPr>
          <w:rFonts w:ascii="Verdana" w:hAnsi="Verdana"/>
          <w:sz w:val="18"/>
          <w:szCs w:val="18"/>
        </w:rPr>
        <w:tab/>
        <w:t>………………………………………………………</w:t>
      </w:r>
    </w:p>
    <w:p w:rsidR="006F2A58" w:rsidRPr="00366529" w:rsidRDefault="006F2A58" w:rsidP="006F2A58">
      <w:pPr>
        <w:pStyle w:val="Zkladntext2"/>
        <w:spacing w:line="240" w:lineRule="auto"/>
        <w:ind w:left="4956"/>
        <w:rPr>
          <w:sz w:val="18"/>
          <w:szCs w:val="18"/>
        </w:rPr>
      </w:pPr>
      <w:r w:rsidRPr="00366529">
        <w:rPr>
          <w:sz w:val="18"/>
          <w:szCs w:val="18"/>
        </w:rPr>
        <w:t>(Obchodní firma – osoba oprávněná jednat za uchazeče - doplní uchazeč)</w:t>
      </w:r>
    </w:p>
    <w:p w:rsidR="006F2A58" w:rsidRPr="00366529" w:rsidRDefault="006F2A58" w:rsidP="006F2A58">
      <w:pPr>
        <w:pStyle w:val="Zkladntext2"/>
        <w:spacing w:line="240" w:lineRule="auto"/>
        <w:ind w:left="4956"/>
        <w:rPr>
          <w:sz w:val="18"/>
          <w:szCs w:val="18"/>
        </w:rPr>
        <w:sectPr w:rsidR="006F2A58" w:rsidRPr="00366529" w:rsidSect="00BF7B75"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docGrid w:linePitch="360"/>
        </w:sectPr>
      </w:pPr>
    </w:p>
    <w:p w:rsidR="006F2A58" w:rsidRPr="00400A58" w:rsidRDefault="006F2A58" w:rsidP="006F2A58">
      <w:pPr>
        <w:pStyle w:val="Zkladntext2"/>
        <w:spacing w:line="240" w:lineRule="auto"/>
        <w:rPr>
          <w:b/>
          <w:spacing w:val="40"/>
        </w:rPr>
      </w:pPr>
      <w:r w:rsidRPr="00400A58">
        <w:rPr>
          <w:b/>
          <w:spacing w:val="40"/>
        </w:rPr>
        <w:lastRenderedPageBreak/>
        <w:t xml:space="preserve">Příloha č. </w:t>
      </w:r>
      <w:r>
        <w:rPr>
          <w:b/>
          <w:spacing w:val="40"/>
        </w:rPr>
        <w:t>3</w:t>
      </w:r>
    </w:p>
    <w:p w:rsidR="006F2A58" w:rsidRDefault="006F2A58" w:rsidP="006F2A58">
      <w:pPr>
        <w:spacing w:after="60"/>
        <w:jc w:val="center"/>
        <w:rPr>
          <w:rFonts w:ascii="Verdana" w:hAnsi="Verdana"/>
          <w:b/>
          <w:sz w:val="28"/>
          <w:szCs w:val="28"/>
        </w:rPr>
      </w:pPr>
    </w:p>
    <w:p w:rsidR="006F2A58" w:rsidRPr="001E30E8" w:rsidRDefault="006F2A58" w:rsidP="006F2A58">
      <w:pPr>
        <w:spacing w:after="60"/>
        <w:jc w:val="center"/>
        <w:rPr>
          <w:rFonts w:ascii="Verdana" w:hAnsi="Verdana"/>
          <w:b/>
          <w:sz w:val="28"/>
          <w:szCs w:val="28"/>
        </w:rPr>
      </w:pPr>
      <w:r w:rsidRPr="001E30E8">
        <w:rPr>
          <w:rFonts w:ascii="Verdana" w:hAnsi="Verdana"/>
          <w:b/>
          <w:sz w:val="28"/>
          <w:szCs w:val="28"/>
        </w:rPr>
        <w:t>Čestné prohlášení o ekonomické a finanční způsobilosti</w:t>
      </w:r>
    </w:p>
    <w:p w:rsidR="006F2A58" w:rsidRPr="001E30E8" w:rsidRDefault="006F2A58" w:rsidP="006F2A58">
      <w:pPr>
        <w:spacing w:after="60"/>
        <w:jc w:val="center"/>
        <w:rPr>
          <w:rFonts w:ascii="Verdana" w:hAnsi="Verdana"/>
          <w:b/>
          <w:sz w:val="28"/>
          <w:szCs w:val="28"/>
        </w:rPr>
      </w:pPr>
      <w:r w:rsidRPr="001E30E8">
        <w:rPr>
          <w:rFonts w:ascii="Verdana" w:hAnsi="Verdana"/>
          <w:b/>
          <w:sz w:val="28"/>
          <w:szCs w:val="28"/>
        </w:rPr>
        <w:t>splnit veřejnou zakázku</w:t>
      </w:r>
    </w:p>
    <w:p w:rsidR="006F2A58" w:rsidRPr="001E30E8" w:rsidRDefault="006F2A58" w:rsidP="006F2A58">
      <w:pPr>
        <w:jc w:val="center"/>
        <w:rPr>
          <w:rFonts w:ascii="Verdana" w:hAnsi="Verdana"/>
          <w:b/>
          <w:spacing w:val="40"/>
          <w:sz w:val="20"/>
          <w:szCs w:val="20"/>
        </w:rPr>
      </w:pPr>
      <w:r w:rsidRPr="000D6CAB">
        <w:rPr>
          <w:rFonts w:ascii="Verdana" w:hAnsi="Verdana" w:cs="Verdana"/>
          <w:sz w:val="18"/>
          <w:szCs w:val="18"/>
        </w:rPr>
        <w:t>dle</w:t>
      </w:r>
      <w:r>
        <w:rPr>
          <w:rFonts w:ascii="Verdana" w:eastAsia="Verdana" w:hAnsi="Verdana" w:cs="Verdana"/>
          <w:sz w:val="18"/>
          <w:szCs w:val="18"/>
        </w:rPr>
        <w:t xml:space="preserve">§ 50 odst. 1 písm. c) </w:t>
      </w:r>
      <w:r w:rsidRPr="000D6CAB">
        <w:rPr>
          <w:rFonts w:ascii="Verdana" w:hAnsi="Verdana" w:cs="Verdana"/>
          <w:sz w:val="18"/>
          <w:szCs w:val="18"/>
        </w:rPr>
        <w:t>zákona</w:t>
      </w:r>
      <w:r>
        <w:rPr>
          <w:rFonts w:ascii="Verdana" w:hAnsi="Verdana" w:cs="Verdana"/>
          <w:sz w:val="18"/>
          <w:szCs w:val="18"/>
        </w:rPr>
        <w:t xml:space="preserve"> </w:t>
      </w:r>
      <w:r w:rsidR="00F3438D">
        <w:rPr>
          <w:rFonts w:ascii="Verdana" w:hAnsi="Verdana" w:cs="Verdana"/>
          <w:sz w:val="18"/>
          <w:szCs w:val="18"/>
        </w:rPr>
        <w:t>č.137/2006Sb</w:t>
      </w:r>
      <w:r w:rsidRPr="000D6CAB">
        <w:rPr>
          <w:rFonts w:ascii="Verdana" w:hAnsi="Verdana" w:cs="Verdana"/>
          <w:sz w:val="18"/>
          <w:szCs w:val="18"/>
        </w:rPr>
        <w:t>,o</w:t>
      </w:r>
      <w:r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veřejných</w:t>
      </w:r>
      <w:r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zakázkách</w:t>
      </w:r>
      <w:r>
        <w:rPr>
          <w:rFonts w:ascii="Verdana" w:hAnsi="Verdana" w:cs="Verdana"/>
          <w:sz w:val="18"/>
          <w:szCs w:val="18"/>
        </w:rPr>
        <w:t xml:space="preserve">, ve znění pozdějších předpisů </w:t>
      </w:r>
      <w:r w:rsidRPr="000D6CAB">
        <w:rPr>
          <w:rFonts w:ascii="Verdana" w:hAnsi="Verdana" w:cs="Verdana"/>
          <w:sz w:val="18"/>
          <w:szCs w:val="18"/>
        </w:rPr>
        <w:t>(dále</w:t>
      </w:r>
      <w:r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jen</w:t>
      </w:r>
      <w:r w:rsidRPr="000D6CAB">
        <w:rPr>
          <w:rFonts w:ascii="Verdana" w:eastAsia="Verdana" w:hAnsi="Verdana" w:cs="Verdana"/>
          <w:sz w:val="18"/>
          <w:szCs w:val="18"/>
        </w:rPr>
        <w:t xml:space="preserve"> „</w:t>
      </w:r>
      <w:r w:rsidRPr="000D6CAB">
        <w:rPr>
          <w:rFonts w:ascii="Verdana" w:hAnsi="Verdana" w:cs="Verdana"/>
          <w:sz w:val="18"/>
          <w:szCs w:val="18"/>
        </w:rPr>
        <w:t>zákon</w:t>
      </w:r>
      <w:r w:rsidRPr="000D6CAB">
        <w:rPr>
          <w:rFonts w:ascii="Verdana" w:eastAsia="Verdana" w:hAnsi="Verdana" w:cs="Verdana"/>
          <w:sz w:val="18"/>
          <w:szCs w:val="18"/>
        </w:rPr>
        <w:t>“</w:t>
      </w:r>
      <w:r w:rsidRPr="000D6CAB">
        <w:rPr>
          <w:rFonts w:ascii="Verdana" w:hAnsi="Verdana" w:cs="Verdana"/>
          <w:sz w:val="18"/>
          <w:szCs w:val="18"/>
        </w:rPr>
        <w:t>)</w:t>
      </w:r>
    </w:p>
    <w:p w:rsidR="006F2A58" w:rsidRPr="001E30E8" w:rsidRDefault="006F2A58" w:rsidP="006F2A58">
      <w:pPr>
        <w:spacing w:after="6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6F2A58" w:rsidRPr="001E30E8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1E30E8" w:rsidRDefault="006F2A58" w:rsidP="00BF7B75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1E30E8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6F2A58" w:rsidRPr="001E30E8" w:rsidRDefault="00232B37" w:rsidP="00BF7B75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1E30E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6F2A58" w:rsidRPr="001E30E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E30E8">
              <w:rPr>
                <w:rFonts w:ascii="Verdana" w:hAnsi="Verdana"/>
                <w:sz w:val="20"/>
                <w:szCs w:val="20"/>
              </w:rPr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F2A58" w:rsidRPr="001E30E8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58" w:rsidRPr="001E30E8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1E30E8" w:rsidRDefault="006F2A58" w:rsidP="00BF7B75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1E30E8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6F2A58" w:rsidRPr="001E30E8" w:rsidRDefault="00232B37" w:rsidP="00BF7B75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1E30E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6F2A58" w:rsidRPr="001E30E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E30E8">
              <w:rPr>
                <w:rFonts w:ascii="Verdana" w:hAnsi="Verdana"/>
                <w:sz w:val="20"/>
                <w:szCs w:val="20"/>
              </w:rPr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F2A58" w:rsidRPr="001E30E8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58" w:rsidRPr="001E30E8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1E30E8" w:rsidRDefault="006F2A58" w:rsidP="00BF7B75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1E30E8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6F2A58" w:rsidRPr="001E30E8" w:rsidRDefault="00232B37" w:rsidP="00BF7B75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1E30E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6F2A58" w:rsidRPr="001E30E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E30E8">
              <w:rPr>
                <w:rFonts w:ascii="Verdana" w:hAnsi="Verdana"/>
                <w:sz w:val="20"/>
                <w:szCs w:val="20"/>
              </w:rPr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F2A58" w:rsidRPr="001E30E8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58" w:rsidRPr="001E30E8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1E30E8" w:rsidRDefault="006F2A58" w:rsidP="00BF7B75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6F2A58" w:rsidRPr="001E30E8" w:rsidRDefault="00232B37" w:rsidP="00BF7B75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1E30E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6F2A58" w:rsidRPr="001E30E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E30E8">
              <w:rPr>
                <w:rFonts w:ascii="Verdana" w:hAnsi="Verdana"/>
                <w:sz w:val="20"/>
                <w:szCs w:val="20"/>
              </w:rPr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F2A58" w:rsidRPr="001E30E8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6F2A58" w:rsidRPr="001E30E8" w:rsidRDefault="006F2A58" w:rsidP="006F2A58">
      <w:pPr>
        <w:spacing w:after="60"/>
        <w:rPr>
          <w:rFonts w:ascii="Verdana" w:hAnsi="Verdana"/>
          <w:b/>
          <w:sz w:val="20"/>
          <w:szCs w:val="20"/>
        </w:rPr>
      </w:pPr>
    </w:p>
    <w:p w:rsidR="006F2A58" w:rsidRPr="001E30E8" w:rsidRDefault="006F2A58" w:rsidP="006F2A58">
      <w:pPr>
        <w:autoSpaceDE w:val="0"/>
        <w:autoSpaceDN w:val="0"/>
        <w:spacing w:after="60"/>
        <w:rPr>
          <w:rFonts w:ascii="Verdana" w:hAnsi="Verdana"/>
          <w:sz w:val="20"/>
          <w:szCs w:val="20"/>
        </w:rPr>
      </w:pPr>
      <w:r w:rsidRPr="001E30E8">
        <w:rPr>
          <w:rFonts w:ascii="Verdana" w:hAnsi="Verdana"/>
          <w:sz w:val="20"/>
          <w:szCs w:val="20"/>
        </w:rPr>
        <w:t xml:space="preserve">Já, jako osoba oprávněná jednat a podepisovat </w:t>
      </w:r>
      <w:r w:rsidRPr="001E30E8">
        <w:rPr>
          <w:rFonts w:ascii="Verdana" w:hAnsi="Verdana"/>
          <w:b/>
          <w:sz w:val="20"/>
          <w:szCs w:val="20"/>
        </w:rPr>
        <w:t>za / jménem</w:t>
      </w:r>
      <w:r w:rsidRPr="001E30E8">
        <w:rPr>
          <w:rFonts w:ascii="Verdana" w:hAnsi="Verdana"/>
          <w:sz w:val="20"/>
          <w:szCs w:val="20"/>
        </w:rPr>
        <w:t xml:space="preserve"> uchazeče, tímto čestně prohlašuji, že j</w:t>
      </w:r>
      <w:r>
        <w:rPr>
          <w:rFonts w:ascii="Verdana" w:hAnsi="Verdana"/>
          <w:sz w:val="20"/>
          <w:szCs w:val="20"/>
        </w:rPr>
        <w:t>sme</w:t>
      </w:r>
      <w:r w:rsidRPr="001E30E8">
        <w:rPr>
          <w:rFonts w:ascii="Verdana" w:hAnsi="Verdana"/>
          <w:sz w:val="20"/>
          <w:szCs w:val="20"/>
        </w:rPr>
        <w:t xml:space="preserve"> uchazeč</w:t>
      </w:r>
      <w:r>
        <w:rPr>
          <w:rFonts w:ascii="Verdana" w:hAnsi="Verdana"/>
          <w:sz w:val="20"/>
          <w:szCs w:val="20"/>
        </w:rPr>
        <w:t>, který je</w:t>
      </w:r>
      <w:r w:rsidRPr="001E30E8">
        <w:rPr>
          <w:rFonts w:ascii="Verdana" w:hAnsi="Verdana"/>
          <w:sz w:val="20"/>
          <w:szCs w:val="20"/>
        </w:rPr>
        <w:t xml:space="preserve"> dle § 50 odst. 1 písm.</w:t>
      </w:r>
      <w:r>
        <w:rPr>
          <w:rFonts w:ascii="Verdana" w:hAnsi="Verdana"/>
          <w:sz w:val="20"/>
          <w:szCs w:val="20"/>
        </w:rPr>
        <w:t> </w:t>
      </w:r>
      <w:r w:rsidRPr="001E30E8">
        <w:rPr>
          <w:rFonts w:ascii="Verdana" w:hAnsi="Verdana"/>
          <w:sz w:val="20"/>
          <w:szCs w:val="20"/>
        </w:rPr>
        <w:t xml:space="preserve">c) zákona ekonomicky a finančně způsobilý splnit veřejnou zakázku s názvem </w:t>
      </w:r>
      <w:r w:rsidRPr="001E30E8">
        <w:rPr>
          <w:rFonts w:ascii="Verdana" w:hAnsi="Verdana"/>
          <w:b/>
          <w:sz w:val="20"/>
          <w:szCs w:val="20"/>
        </w:rPr>
        <w:t>„</w:t>
      </w:r>
      <w:r w:rsidRPr="008B3B20">
        <w:rPr>
          <w:rFonts w:ascii="Verdana" w:hAnsi="Verdana"/>
          <w:b/>
          <w:sz w:val="20"/>
          <w:szCs w:val="20"/>
        </w:rPr>
        <w:t>Ramanův</w:t>
      </w:r>
      <w:r w:rsidRPr="00392DFC">
        <w:rPr>
          <w:rFonts w:ascii="Verdana" w:hAnsi="Verdana"/>
          <w:b/>
          <w:sz w:val="20"/>
          <w:szCs w:val="20"/>
        </w:rPr>
        <w:t xml:space="preserve"> a luminiscenční spektrometr s konfokálním mikroskopem</w:t>
      </w:r>
      <w:r w:rsidRPr="001E30E8">
        <w:rPr>
          <w:rFonts w:ascii="Verdana" w:hAnsi="Verdana"/>
          <w:b/>
          <w:bCs/>
          <w:sz w:val="20"/>
          <w:szCs w:val="20"/>
        </w:rPr>
        <w:t>“.</w:t>
      </w:r>
    </w:p>
    <w:p w:rsidR="006F2A58" w:rsidRDefault="006F2A58" w:rsidP="006F2A58">
      <w:pPr>
        <w:widowControl/>
        <w:adjustRightInd/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6F2A58" w:rsidRPr="0091304D" w:rsidRDefault="006F2A58" w:rsidP="006F2A58">
      <w:pPr>
        <w:widowControl/>
        <w:adjustRightInd/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6F2A58" w:rsidRPr="0091304D" w:rsidRDefault="006F2A58" w:rsidP="006F2A58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  <w:r w:rsidRPr="0091304D">
        <w:rPr>
          <w:rFonts w:ascii="Verdana" w:hAnsi="Verdana"/>
          <w:sz w:val="20"/>
          <w:szCs w:val="20"/>
        </w:rPr>
        <w:t>V ………………………… dne ……………………</w:t>
      </w:r>
      <w:proofErr w:type="gramStart"/>
      <w:r w:rsidRPr="0091304D">
        <w:rPr>
          <w:rFonts w:ascii="Verdana" w:hAnsi="Verdana"/>
          <w:sz w:val="20"/>
          <w:szCs w:val="20"/>
        </w:rPr>
        <w:t>…...</w:t>
      </w:r>
      <w:proofErr w:type="gramEnd"/>
    </w:p>
    <w:p w:rsidR="006F2A58" w:rsidRPr="0091304D" w:rsidRDefault="006F2A58" w:rsidP="006F2A58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:rsidR="006F2A58" w:rsidRPr="0091304D" w:rsidRDefault="006F2A58" w:rsidP="006F2A58">
      <w:pPr>
        <w:widowControl/>
        <w:adjustRightInd/>
        <w:spacing w:line="240" w:lineRule="auto"/>
        <w:ind w:left="2835" w:hanging="2835"/>
        <w:jc w:val="left"/>
        <w:rPr>
          <w:rFonts w:ascii="Verdana" w:hAnsi="Verdana"/>
          <w:sz w:val="20"/>
          <w:szCs w:val="20"/>
        </w:rPr>
      </w:pPr>
      <w:r w:rsidRPr="0091304D">
        <w:rPr>
          <w:rFonts w:ascii="Verdana" w:hAnsi="Verdana"/>
          <w:sz w:val="20"/>
          <w:szCs w:val="20"/>
        </w:rPr>
        <w:tab/>
      </w:r>
      <w:r w:rsidRPr="0091304D">
        <w:rPr>
          <w:rFonts w:ascii="Verdana" w:hAnsi="Verdana"/>
          <w:sz w:val="20"/>
          <w:szCs w:val="20"/>
        </w:rPr>
        <w:tab/>
      </w:r>
      <w:r w:rsidRPr="0091304D">
        <w:rPr>
          <w:rFonts w:ascii="Verdana" w:hAnsi="Verdana"/>
          <w:sz w:val="20"/>
          <w:szCs w:val="20"/>
        </w:rPr>
        <w:tab/>
      </w:r>
      <w:r w:rsidRPr="0091304D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:rsidR="006F2A58" w:rsidRPr="0091304D" w:rsidRDefault="006F2A58" w:rsidP="006F2A58">
      <w:pPr>
        <w:widowControl/>
        <w:adjustRightInd/>
        <w:spacing w:line="240" w:lineRule="auto"/>
        <w:ind w:left="4956"/>
        <w:rPr>
          <w:rFonts w:ascii="Verdana" w:hAnsi="Verdana"/>
          <w:sz w:val="20"/>
          <w:szCs w:val="20"/>
        </w:rPr>
      </w:pPr>
      <w:r w:rsidRPr="0091304D">
        <w:rPr>
          <w:rFonts w:ascii="Verdana" w:hAnsi="Verdana"/>
          <w:sz w:val="20"/>
          <w:szCs w:val="20"/>
        </w:rPr>
        <w:t>(Obchodní firma – osoba oprávněná jednat za uchazeče - doplní uchazeč)</w:t>
      </w:r>
    </w:p>
    <w:p w:rsidR="006F2A58" w:rsidRPr="0091304D" w:rsidRDefault="006F2A58" w:rsidP="006F2A58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:rsidR="006F2A58" w:rsidRDefault="006F2A58" w:rsidP="006F2A58">
      <w:pPr>
        <w:spacing w:line="240" w:lineRule="auto"/>
        <w:jc w:val="left"/>
        <w:rPr>
          <w:rFonts w:ascii="Verdana" w:hAnsi="Verdana"/>
          <w:b/>
          <w:sz w:val="18"/>
        </w:rPr>
        <w:sectPr w:rsidR="006F2A58" w:rsidSect="00BF7B75"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titlePg/>
          <w:docGrid w:linePitch="360"/>
        </w:sectPr>
      </w:pPr>
    </w:p>
    <w:p w:rsidR="006F2A58" w:rsidRPr="00400A58" w:rsidRDefault="006F2A58" w:rsidP="006F2A58">
      <w:pPr>
        <w:spacing w:line="240" w:lineRule="auto"/>
        <w:jc w:val="left"/>
        <w:rPr>
          <w:rFonts w:ascii="Verdana" w:hAnsi="Verdana"/>
          <w:b/>
          <w:spacing w:val="40"/>
        </w:rPr>
      </w:pPr>
      <w:r w:rsidRPr="00400A58">
        <w:rPr>
          <w:rFonts w:ascii="Verdana" w:hAnsi="Verdana"/>
          <w:b/>
          <w:spacing w:val="40"/>
        </w:rPr>
        <w:lastRenderedPageBreak/>
        <w:t xml:space="preserve">Příloha č. </w:t>
      </w:r>
      <w:r>
        <w:rPr>
          <w:rFonts w:ascii="Verdana" w:hAnsi="Verdana"/>
          <w:b/>
          <w:spacing w:val="40"/>
        </w:rPr>
        <w:t>4</w:t>
      </w:r>
    </w:p>
    <w:p w:rsidR="006F2A58" w:rsidRPr="00A90C7D" w:rsidRDefault="006F2A58" w:rsidP="006F2A58">
      <w:pPr>
        <w:pStyle w:val="Zhlav"/>
        <w:tabs>
          <w:tab w:val="left" w:pos="708"/>
        </w:tabs>
        <w:spacing w:line="240" w:lineRule="auto"/>
        <w:rPr>
          <w:rFonts w:ascii="Verdana" w:hAnsi="Verdana"/>
          <w:b/>
        </w:rPr>
      </w:pPr>
    </w:p>
    <w:p w:rsidR="006F2A58" w:rsidRPr="00A90C7D" w:rsidRDefault="006F2A58" w:rsidP="006F2A58">
      <w:pPr>
        <w:spacing w:line="240" w:lineRule="auto"/>
        <w:jc w:val="center"/>
        <w:rPr>
          <w:rFonts w:ascii="Verdana" w:hAnsi="Verdana"/>
          <w:b/>
          <w:spacing w:val="40"/>
        </w:rPr>
      </w:pPr>
      <w:r w:rsidRPr="00A90C7D">
        <w:rPr>
          <w:rFonts w:ascii="Verdana" w:hAnsi="Verdana"/>
          <w:b/>
          <w:spacing w:val="40"/>
        </w:rPr>
        <w:t xml:space="preserve">Seznam významných dodávek </w:t>
      </w:r>
    </w:p>
    <w:p w:rsidR="006F2A58" w:rsidRPr="00A90C7D" w:rsidRDefault="006F2A58" w:rsidP="006F2A58">
      <w:pPr>
        <w:widowControl/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A58" w:rsidRPr="00A90C7D" w:rsidRDefault="006F2A58" w:rsidP="006F2A58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6F2A58" w:rsidRPr="00A90C7D" w:rsidRDefault="006F2A58" w:rsidP="006F2A58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A90C7D">
        <w:rPr>
          <w:rFonts w:ascii="Verdana" w:hAnsi="Verdana"/>
          <w:sz w:val="18"/>
          <w:szCs w:val="18"/>
        </w:rPr>
        <w:t xml:space="preserve">Já, jako osoba oprávněná jednat a podepisovat </w:t>
      </w:r>
      <w:r w:rsidRPr="00A90C7D">
        <w:rPr>
          <w:rFonts w:ascii="Verdana" w:hAnsi="Verdana"/>
          <w:b/>
          <w:sz w:val="18"/>
          <w:szCs w:val="18"/>
        </w:rPr>
        <w:t>za / jménem</w:t>
      </w:r>
      <w:r w:rsidRPr="00A90C7D">
        <w:rPr>
          <w:rFonts w:ascii="Verdana" w:hAnsi="Verdana"/>
          <w:sz w:val="18"/>
          <w:szCs w:val="18"/>
        </w:rPr>
        <w:t xml:space="preserve"> uchazeče, čestně prohlašuji, že jsme v posledních 3 letech realizovali následující dodávky obdobného charakteru</w:t>
      </w:r>
      <w:r w:rsidRPr="00A90C7D">
        <w:rPr>
          <w:rFonts w:ascii="Verdana" w:hAnsi="Verdana"/>
          <w:sz w:val="18"/>
          <w:szCs w:val="18"/>
          <w:vertAlign w:val="superscript"/>
        </w:rPr>
        <w:footnoteReference w:id="1"/>
      </w:r>
      <w:r w:rsidRPr="00A90C7D">
        <w:rPr>
          <w:rFonts w:ascii="Verdana" w:hAnsi="Verdana"/>
          <w:sz w:val="18"/>
          <w:szCs w:val="18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0"/>
        <w:gridCol w:w="5040"/>
      </w:tblGrid>
      <w:tr w:rsidR="006F2A58" w:rsidRPr="00A90C7D" w:rsidTr="00BF7B75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  <w:t>referenční dodávka</w:t>
            </w:r>
          </w:p>
        </w:tc>
      </w:tr>
      <w:tr w:rsidR="006F2A58" w:rsidRPr="00A90C7D" w:rsidTr="00BF7B75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Hodnota požadovaného údaje</w:t>
            </w:r>
          </w:p>
        </w:tc>
      </w:tr>
      <w:tr w:rsidR="006F2A58" w:rsidRPr="00A90C7D" w:rsidTr="00BF7B75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F2A58" w:rsidRPr="00A90C7D" w:rsidTr="00BF7B75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Místo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A90C7D" w:rsidTr="00BF7B75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Objednatel 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A90C7D" w:rsidTr="00BF7B75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Doba provedení zakázky </w:t>
            </w:r>
          </w:p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A90C7D" w:rsidTr="00BF7B75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Objem zakázky</w:t>
            </w:r>
          </w:p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(kvantifikovaný vzhledem k požadavku zadávací dokumentace)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A90C7D" w:rsidTr="00BF7B75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Pozice dodavatele při provádění</w:t>
            </w:r>
          </w:p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(dodavatel – subdodavatel)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A90C7D" w:rsidTr="00BF7B75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Podíl dodavatele na realizaci v % z celkového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A90C7D" w:rsidTr="00BF7B75">
        <w:trPr>
          <w:cantSplit/>
          <w:trHeight w:val="658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Stručný popis plnění (zejména s ohledem na prokázání splnění obdobného charakteru zakázky)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6F2A58" w:rsidRPr="00A90C7D" w:rsidRDefault="006F2A58" w:rsidP="00BF7B75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6F2A58" w:rsidRPr="00A90C7D" w:rsidRDefault="006F2A58" w:rsidP="006F2A58">
      <w:pPr>
        <w:widowControl/>
        <w:adjustRightInd/>
        <w:snapToGrid w:val="0"/>
        <w:spacing w:line="240" w:lineRule="auto"/>
        <w:jc w:val="left"/>
        <w:textAlignment w:val="auto"/>
        <w:rPr>
          <w:rFonts w:ascii="Verdana" w:hAnsi="Verdana" w:cs="Arial"/>
          <w:sz w:val="18"/>
          <w:szCs w:val="18"/>
          <w:lang w:eastAsia="en-US"/>
        </w:rPr>
      </w:pPr>
    </w:p>
    <w:p w:rsidR="006F2A58" w:rsidRPr="00A90C7D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A90C7D">
        <w:rPr>
          <w:rFonts w:ascii="Verdana" w:hAnsi="Verdana"/>
          <w:sz w:val="18"/>
          <w:szCs w:val="18"/>
        </w:rPr>
        <w:t>V ……………………………… dne ………………………</w:t>
      </w:r>
      <w:r w:rsidRPr="00A90C7D">
        <w:rPr>
          <w:rFonts w:ascii="Verdana" w:hAnsi="Verdana"/>
          <w:sz w:val="18"/>
          <w:szCs w:val="18"/>
        </w:rPr>
        <w:tab/>
      </w:r>
      <w:r w:rsidRPr="00A90C7D">
        <w:rPr>
          <w:rFonts w:ascii="Verdana" w:hAnsi="Verdana"/>
          <w:sz w:val="18"/>
          <w:szCs w:val="18"/>
        </w:rPr>
        <w:tab/>
      </w:r>
    </w:p>
    <w:p w:rsidR="006F2A58" w:rsidRPr="00A90C7D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A90C7D">
        <w:rPr>
          <w:rFonts w:ascii="Verdana" w:hAnsi="Verdana"/>
          <w:sz w:val="18"/>
          <w:szCs w:val="18"/>
        </w:rPr>
        <w:tab/>
      </w:r>
      <w:r w:rsidRPr="00A90C7D">
        <w:rPr>
          <w:rFonts w:ascii="Verdana" w:hAnsi="Verdana"/>
          <w:sz w:val="18"/>
          <w:szCs w:val="18"/>
        </w:rPr>
        <w:tab/>
      </w:r>
      <w:r w:rsidRPr="00A90C7D">
        <w:rPr>
          <w:rFonts w:ascii="Verdana" w:hAnsi="Verdana"/>
          <w:sz w:val="18"/>
          <w:szCs w:val="18"/>
        </w:rPr>
        <w:tab/>
      </w:r>
      <w:r w:rsidRPr="00A90C7D">
        <w:rPr>
          <w:rFonts w:ascii="Verdana" w:hAnsi="Verdana"/>
          <w:sz w:val="18"/>
          <w:szCs w:val="18"/>
        </w:rPr>
        <w:tab/>
        <w:t>…………………………………………………………….</w:t>
      </w:r>
    </w:p>
    <w:p w:rsidR="006F2A58" w:rsidRPr="00A90C7D" w:rsidRDefault="006F2A58" w:rsidP="006F2A58">
      <w:pPr>
        <w:widowControl/>
        <w:adjustRightInd/>
        <w:spacing w:line="240" w:lineRule="auto"/>
        <w:ind w:left="4956"/>
        <w:jc w:val="left"/>
        <w:textAlignment w:val="auto"/>
        <w:rPr>
          <w:rFonts w:ascii="Verdana" w:hAnsi="Verdana"/>
          <w:sz w:val="18"/>
          <w:szCs w:val="18"/>
        </w:rPr>
      </w:pPr>
      <w:r w:rsidRPr="00A90C7D">
        <w:rPr>
          <w:rFonts w:ascii="Verdana" w:hAnsi="Verdana"/>
          <w:sz w:val="18"/>
          <w:szCs w:val="18"/>
        </w:rPr>
        <w:t>(Obchodní firma – osoba oprávněná jednat za uchazeče - doplní uchazeč)</w:t>
      </w:r>
    </w:p>
    <w:p w:rsidR="006F2A58" w:rsidRDefault="006F2A58" w:rsidP="006F2A58">
      <w:pPr>
        <w:spacing w:line="240" w:lineRule="auto"/>
        <w:rPr>
          <w:rFonts w:ascii="Verdana" w:hAnsi="Verdana"/>
          <w:sz w:val="18"/>
          <w:szCs w:val="18"/>
        </w:rPr>
      </w:pPr>
    </w:p>
    <w:p w:rsidR="006F2A58" w:rsidRPr="00A90C7D" w:rsidRDefault="006F2A58" w:rsidP="006F2A58">
      <w:pPr>
        <w:spacing w:line="240" w:lineRule="auto"/>
        <w:rPr>
          <w:rFonts w:ascii="Verdana" w:hAnsi="Verdana"/>
          <w:b/>
          <w:sz w:val="18"/>
          <w:szCs w:val="18"/>
        </w:rPr>
      </w:pPr>
      <w:r w:rsidRPr="00A90C7D">
        <w:rPr>
          <w:rFonts w:ascii="Verdana" w:hAnsi="Verdana"/>
          <w:sz w:val="18"/>
          <w:szCs w:val="18"/>
        </w:rPr>
        <w:t xml:space="preserve">Příloha - osvědčení (referenční listina) nebo smlouva s jinou osobou než veřejným zadavatelem a doklad o uskutečnění plnění dodavatele, není-li současně možné získat osvědčení </w:t>
      </w:r>
    </w:p>
    <w:p w:rsidR="006F2A58" w:rsidRDefault="006F2A58" w:rsidP="006F2A58">
      <w:pPr>
        <w:pStyle w:val="Zkladntext2"/>
        <w:rPr>
          <w:szCs w:val="20"/>
        </w:rPr>
        <w:sectPr w:rsidR="006F2A58" w:rsidSect="00BF7B75"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titlePg/>
          <w:docGrid w:linePitch="360"/>
        </w:sectPr>
      </w:pPr>
    </w:p>
    <w:p w:rsidR="006F2A58" w:rsidRPr="00EC5246" w:rsidRDefault="006F2A58" w:rsidP="006F2A58">
      <w:pPr>
        <w:pStyle w:val="Zkladntext2"/>
        <w:rPr>
          <w:b/>
          <w:spacing w:val="40"/>
          <w:lang w:eastAsia="ar-SA"/>
        </w:rPr>
      </w:pPr>
      <w:r w:rsidRPr="00EC5246">
        <w:rPr>
          <w:b/>
          <w:spacing w:val="40"/>
          <w:lang w:eastAsia="ar-SA"/>
        </w:rPr>
        <w:lastRenderedPageBreak/>
        <w:t xml:space="preserve">Příloha č. </w:t>
      </w:r>
      <w:r>
        <w:rPr>
          <w:b/>
          <w:spacing w:val="40"/>
          <w:lang w:eastAsia="ar-SA"/>
        </w:rPr>
        <w:t>5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lang w:eastAsia="ar-SA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lang w:eastAsia="ar-SA"/>
        </w:rPr>
      </w:pPr>
    </w:p>
    <w:p w:rsidR="006F2A58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6"/>
          <w:szCs w:val="36"/>
          <w:lang w:eastAsia="ar-SA"/>
        </w:rPr>
      </w:pPr>
      <w:r>
        <w:rPr>
          <w:rFonts w:ascii="Verdana" w:hAnsi="Verdana"/>
          <w:b/>
          <w:sz w:val="36"/>
          <w:szCs w:val="36"/>
          <w:lang w:eastAsia="ar-SA"/>
        </w:rPr>
        <w:t>Kupní s</w:t>
      </w:r>
      <w:r w:rsidRPr="00EC5246">
        <w:rPr>
          <w:rFonts w:ascii="Verdana" w:hAnsi="Verdana"/>
          <w:b/>
          <w:sz w:val="36"/>
          <w:szCs w:val="36"/>
          <w:lang w:eastAsia="ar-SA"/>
        </w:rPr>
        <w:t xml:space="preserve">mlouva </w:t>
      </w:r>
    </w:p>
    <w:p w:rsidR="006F2A58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6"/>
          <w:szCs w:val="36"/>
          <w:lang w:eastAsia="ar-SA"/>
        </w:rPr>
      </w:pPr>
    </w:p>
    <w:p w:rsidR="006F2A58" w:rsidRPr="00E8733A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  <w:lang w:eastAsia="ar-SA"/>
        </w:rPr>
      </w:pPr>
      <w:r w:rsidRPr="00E8733A">
        <w:rPr>
          <w:rFonts w:ascii="Verdana" w:hAnsi="Verdana"/>
          <w:b/>
          <w:sz w:val="20"/>
          <w:szCs w:val="20"/>
          <w:lang w:eastAsia="ar-SA"/>
        </w:rPr>
        <w:t>(samostatná elektronická příloha)</w:t>
      </w:r>
    </w:p>
    <w:p w:rsidR="006F2A58" w:rsidRPr="00EE3C55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6F2A58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b/>
          <w:spacing w:val="40"/>
          <w:lang w:eastAsia="ar-SA"/>
        </w:rPr>
      </w:pPr>
      <w:r>
        <w:rPr>
          <w:rFonts w:ascii="Verdana" w:hAnsi="Verdana"/>
          <w:b/>
          <w:spacing w:val="40"/>
          <w:lang w:eastAsia="ar-SA"/>
        </w:rPr>
        <w:br w:type="page"/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textAlignment w:val="auto"/>
        <w:rPr>
          <w:rFonts w:ascii="Verdana" w:hAnsi="Verdana"/>
          <w:b/>
          <w:spacing w:val="40"/>
          <w:lang w:eastAsia="ar-SA"/>
        </w:rPr>
      </w:pPr>
      <w:r w:rsidRPr="00EC5246">
        <w:rPr>
          <w:rFonts w:ascii="Verdana" w:hAnsi="Verdana"/>
          <w:b/>
          <w:spacing w:val="40"/>
          <w:lang w:eastAsia="ar-SA"/>
        </w:rPr>
        <w:lastRenderedPageBreak/>
        <w:t xml:space="preserve">Příloha č. </w:t>
      </w:r>
      <w:r>
        <w:rPr>
          <w:rFonts w:ascii="Verdana" w:hAnsi="Verdana"/>
          <w:b/>
          <w:spacing w:val="40"/>
          <w:lang w:eastAsia="ar-SA"/>
        </w:rPr>
        <w:t>6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textAlignment w:val="auto"/>
        <w:rPr>
          <w:rFonts w:ascii="Verdana" w:hAnsi="Verdana"/>
          <w:b/>
          <w:spacing w:val="40"/>
          <w:lang w:eastAsia="ar-SA"/>
        </w:rPr>
      </w:pPr>
    </w:p>
    <w:p w:rsidR="006F2A58" w:rsidRPr="00EC5246" w:rsidRDefault="006F2A58" w:rsidP="006F2A58">
      <w:pPr>
        <w:rPr>
          <w:rFonts w:ascii="Verdana" w:hAnsi="Verdana"/>
          <w:sz w:val="18"/>
          <w:szCs w:val="18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jc w:val="center"/>
        <w:rPr>
          <w:rFonts w:ascii="Verdana" w:hAnsi="Verdana"/>
          <w:b/>
          <w:sz w:val="28"/>
          <w:szCs w:val="28"/>
          <w:lang w:eastAsia="ar-SA"/>
        </w:rPr>
      </w:pPr>
      <w:r>
        <w:rPr>
          <w:rFonts w:ascii="Verdana" w:hAnsi="Verdana"/>
          <w:b/>
          <w:sz w:val="28"/>
          <w:szCs w:val="28"/>
          <w:lang w:eastAsia="ar-SA"/>
        </w:rPr>
        <w:t>Údaje a č</w:t>
      </w:r>
      <w:r w:rsidRPr="00EC5246">
        <w:rPr>
          <w:rFonts w:ascii="Verdana" w:hAnsi="Verdana"/>
          <w:b/>
          <w:sz w:val="28"/>
          <w:szCs w:val="28"/>
          <w:lang w:eastAsia="ar-SA"/>
        </w:rPr>
        <w:t>estné prohlášení dle § 68 odst. 3 zákona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jc w:val="center"/>
        <w:rPr>
          <w:rFonts w:ascii="Verdana" w:hAnsi="Verdana"/>
          <w:sz w:val="18"/>
          <w:szCs w:val="18"/>
          <w:lang w:eastAsia="ar-SA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jc w:val="center"/>
        <w:rPr>
          <w:rFonts w:ascii="Verdana" w:hAnsi="Verdana"/>
          <w:sz w:val="18"/>
          <w:szCs w:val="18"/>
          <w:lang w:eastAsia="ar-SA"/>
        </w:rPr>
      </w:pPr>
      <w:r w:rsidRPr="00EC5246">
        <w:rPr>
          <w:rFonts w:ascii="Verdana" w:hAnsi="Verdana" w:cs="Verdana"/>
          <w:sz w:val="18"/>
          <w:szCs w:val="18"/>
          <w:lang w:eastAsia="ar-SA"/>
        </w:rPr>
        <w:t>č.137/2006Sb</w:t>
      </w:r>
      <w:bookmarkStart w:id="0" w:name="_GoBack"/>
      <w:bookmarkEnd w:id="0"/>
      <w:r w:rsidRPr="00EC5246">
        <w:rPr>
          <w:rFonts w:ascii="Verdana" w:hAnsi="Verdana" w:cs="Verdana"/>
          <w:sz w:val="18"/>
          <w:szCs w:val="18"/>
          <w:lang w:eastAsia="ar-SA"/>
        </w:rPr>
        <w:t>,o</w:t>
      </w:r>
      <w:r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veřejných</w:t>
      </w:r>
      <w:r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zakázkách</w:t>
      </w:r>
      <w:r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(dále</w:t>
      </w:r>
      <w:r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jen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„</w:t>
      </w:r>
      <w:r w:rsidRPr="00EC5246">
        <w:rPr>
          <w:rFonts w:ascii="Verdana" w:hAnsi="Verdana" w:cs="Verdana"/>
          <w:sz w:val="18"/>
          <w:szCs w:val="18"/>
          <w:lang w:eastAsia="ar-SA"/>
        </w:rPr>
        <w:t>zákon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>“</w:t>
      </w:r>
      <w:r w:rsidRPr="00EC5246">
        <w:rPr>
          <w:rFonts w:ascii="Verdana" w:hAnsi="Verdana" w:cs="Verdana"/>
          <w:sz w:val="18"/>
          <w:szCs w:val="18"/>
          <w:lang w:eastAsia="ar-SA"/>
        </w:rPr>
        <w:t>)</w:t>
      </w:r>
      <w:r w:rsidRPr="00EC5246">
        <w:rPr>
          <w:rFonts w:ascii="Verdana" w:hAnsi="Verdana"/>
          <w:sz w:val="18"/>
          <w:szCs w:val="18"/>
          <w:lang w:eastAsia="ar-SA"/>
        </w:rPr>
        <w:t xml:space="preserve"> _____________________________________________________________</w:t>
      </w:r>
    </w:p>
    <w:p w:rsidR="006F2A58" w:rsidRDefault="006F2A58" w:rsidP="006F2A58">
      <w:pPr>
        <w:widowControl/>
        <w:suppressAutoHyphens/>
        <w:adjustRightInd/>
        <w:spacing w:line="240" w:lineRule="auto"/>
        <w:jc w:val="left"/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A90C7D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A90C7D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6F2A58" w:rsidRPr="00A90C7D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A58" w:rsidRPr="00A90C7D" w:rsidRDefault="006F2A58" w:rsidP="006F2A58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jc w:val="left"/>
        <w:rPr>
          <w:rFonts w:ascii="Verdana" w:hAnsi="Verdana"/>
          <w:sz w:val="18"/>
          <w:szCs w:val="18"/>
          <w:lang w:eastAsia="ar-SA"/>
        </w:rPr>
      </w:pPr>
    </w:p>
    <w:p w:rsidR="006F2A58" w:rsidRPr="00EC5246" w:rsidRDefault="006F2A58" w:rsidP="006F2A58">
      <w:pPr>
        <w:widowControl/>
        <w:numPr>
          <w:ilvl w:val="0"/>
          <w:numId w:val="30"/>
        </w:numPr>
        <w:suppressAutoHyphens/>
        <w:adjustRightInd/>
        <w:spacing w:after="120" w:line="240" w:lineRule="auto"/>
        <w:jc w:val="left"/>
        <w:textAlignment w:val="auto"/>
        <w:rPr>
          <w:rFonts w:ascii="Verdana" w:hAnsi="Verdana"/>
          <w:sz w:val="20"/>
          <w:szCs w:val="20"/>
          <w:lang w:eastAsia="ar-SA"/>
        </w:rPr>
      </w:pPr>
      <w:r w:rsidRPr="00EC5246">
        <w:rPr>
          <w:rFonts w:ascii="Verdana" w:hAnsi="Verdana"/>
          <w:sz w:val="20"/>
          <w:szCs w:val="20"/>
          <w:lang w:eastAsia="ar-SA"/>
        </w:rPr>
        <w:t>dle § 68 odst. 3 písm.</w:t>
      </w:r>
      <w:r>
        <w:rPr>
          <w:rFonts w:ascii="Verdana" w:hAnsi="Verdana"/>
          <w:sz w:val="20"/>
          <w:szCs w:val="20"/>
          <w:lang w:eastAsia="ar-SA"/>
        </w:rPr>
        <w:t> </w:t>
      </w:r>
      <w:r w:rsidRPr="00EC5246">
        <w:rPr>
          <w:rFonts w:ascii="Verdana" w:hAnsi="Verdana"/>
          <w:sz w:val="20"/>
          <w:szCs w:val="20"/>
          <w:lang w:eastAsia="ar-SA"/>
        </w:rPr>
        <w:t xml:space="preserve">a) zákona tímto </w:t>
      </w:r>
      <w:r w:rsidRPr="00EC5246">
        <w:rPr>
          <w:rFonts w:ascii="Verdana" w:hAnsi="Verdana"/>
          <w:sz w:val="20"/>
          <w:szCs w:val="20"/>
        </w:rPr>
        <w:t xml:space="preserve">předkládáme </w:t>
      </w:r>
      <w:r w:rsidRPr="00EC5246">
        <w:rPr>
          <w:rFonts w:ascii="Verdana" w:hAnsi="Verdana"/>
          <w:sz w:val="20"/>
          <w:szCs w:val="20"/>
          <w:lang w:eastAsia="ar-SA"/>
        </w:rPr>
        <w:t>seznam statutárních orgánů nebo členů statutárních orgánů, kteří v posledních 3 letech od konce lhůty pro podání nabídek byli v pracovněprávním, funkčním či obdobném poměru u zadavatele: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  <w:r w:rsidRPr="00EC5246">
        <w:rPr>
          <w:rFonts w:ascii="Verdana" w:hAnsi="Verdana"/>
          <w:i/>
          <w:sz w:val="20"/>
          <w:szCs w:val="20"/>
          <w:lang w:eastAsia="ar-SA"/>
        </w:rPr>
        <w:t>(uchazeč vyplní jména a data narození takových osob)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936"/>
      </w:tblGrid>
      <w:tr w:rsidR="006F2A58" w:rsidRPr="00EC5246" w:rsidTr="00BF7B75">
        <w:trPr>
          <w:trHeight w:val="256"/>
        </w:trPr>
        <w:tc>
          <w:tcPr>
            <w:tcW w:w="3936" w:type="dxa"/>
          </w:tcPr>
          <w:p w:rsidR="006F2A58" w:rsidRPr="00EC5246" w:rsidRDefault="006F2A58" w:rsidP="00BF7B75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b/>
                <w:sz w:val="20"/>
                <w:szCs w:val="20"/>
              </w:rPr>
            </w:pPr>
            <w:r w:rsidRPr="00EC5246">
              <w:rPr>
                <w:rFonts w:ascii="Verdana" w:hAnsi="Verdana"/>
                <w:b/>
                <w:sz w:val="20"/>
                <w:szCs w:val="20"/>
              </w:rPr>
              <w:t>Jméno a Příjmení</w:t>
            </w:r>
          </w:p>
        </w:tc>
        <w:tc>
          <w:tcPr>
            <w:tcW w:w="3936" w:type="dxa"/>
          </w:tcPr>
          <w:p w:rsidR="006F2A58" w:rsidRPr="00EC5246" w:rsidRDefault="006F2A58" w:rsidP="00BF7B75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b/>
                <w:sz w:val="20"/>
                <w:szCs w:val="20"/>
              </w:rPr>
            </w:pPr>
            <w:r w:rsidRPr="00EC5246">
              <w:rPr>
                <w:rFonts w:ascii="Verdana" w:hAnsi="Verdana"/>
                <w:b/>
                <w:sz w:val="20"/>
                <w:szCs w:val="20"/>
              </w:rPr>
              <w:t>Datum narození</w:t>
            </w:r>
          </w:p>
        </w:tc>
      </w:tr>
      <w:tr w:rsidR="006F2A58" w:rsidRPr="00EC5246" w:rsidTr="00BF7B75">
        <w:trPr>
          <w:trHeight w:val="256"/>
        </w:trPr>
        <w:tc>
          <w:tcPr>
            <w:tcW w:w="3936" w:type="dxa"/>
          </w:tcPr>
          <w:p w:rsidR="006F2A58" w:rsidRPr="00EC5246" w:rsidRDefault="006F2A58" w:rsidP="00BF7B75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6" w:type="dxa"/>
          </w:tcPr>
          <w:p w:rsidR="006F2A58" w:rsidRPr="00EC5246" w:rsidRDefault="006F2A58" w:rsidP="00BF7B75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EC5246" w:rsidTr="00BF7B75">
        <w:trPr>
          <w:trHeight w:val="278"/>
        </w:trPr>
        <w:tc>
          <w:tcPr>
            <w:tcW w:w="3936" w:type="dxa"/>
          </w:tcPr>
          <w:p w:rsidR="006F2A58" w:rsidRPr="00EC5246" w:rsidRDefault="006F2A58" w:rsidP="00BF7B75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6" w:type="dxa"/>
          </w:tcPr>
          <w:p w:rsidR="006F2A58" w:rsidRPr="00EC5246" w:rsidRDefault="006F2A58" w:rsidP="00BF7B75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EC5246" w:rsidTr="00BF7B75">
        <w:trPr>
          <w:trHeight w:val="278"/>
        </w:trPr>
        <w:tc>
          <w:tcPr>
            <w:tcW w:w="3936" w:type="dxa"/>
          </w:tcPr>
          <w:p w:rsidR="006F2A58" w:rsidRPr="00EC5246" w:rsidRDefault="006F2A58" w:rsidP="00BF7B75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6" w:type="dxa"/>
          </w:tcPr>
          <w:p w:rsidR="006F2A58" w:rsidRPr="00EC5246" w:rsidRDefault="006F2A58" w:rsidP="00BF7B75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F2A58" w:rsidRPr="00EC5246" w:rsidRDefault="006F2A58" w:rsidP="006F2A58">
      <w:pPr>
        <w:widowControl/>
        <w:adjustRightInd/>
        <w:spacing w:after="60" w:line="240" w:lineRule="auto"/>
        <w:ind w:left="4111" w:hanging="4111"/>
        <w:textAlignment w:val="auto"/>
        <w:rPr>
          <w:rFonts w:ascii="Verdana" w:hAnsi="Verdana"/>
          <w:sz w:val="20"/>
          <w:szCs w:val="20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  <w:r w:rsidRPr="00EC5246">
        <w:rPr>
          <w:rFonts w:ascii="Verdana" w:hAnsi="Verdana"/>
          <w:i/>
          <w:sz w:val="20"/>
          <w:szCs w:val="20"/>
          <w:lang w:eastAsia="ar-SA"/>
        </w:rPr>
        <w:t>nebo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szCs w:val="20"/>
          <w:lang w:eastAsia="ar-SA"/>
        </w:rPr>
      </w:pPr>
      <w:r w:rsidRPr="00EC5246">
        <w:rPr>
          <w:rFonts w:ascii="Verdana" w:hAnsi="Verdana"/>
          <w:sz w:val="20"/>
          <w:szCs w:val="20"/>
          <w:lang w:eastAsia="ar-SA"/>
        </w:rPr>
        <w:t>Čestně prohlašujeme, že žádný ze statutárních orgánů nebo členů statutárních orgánů uchazeče nebyl v posledních 3 letech od konce lhůty pro podání nabídek v pracovněprávním, funkčním či obdobném poměru u zadavatele.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szCs w:val="20"/>
          <w:lang w:eastAsia="ar-SA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u w:val="single"/>
          <w:lang w:eastAsia="ar-SA"/>
        </w:rPr>
      </w:pPr>
      <w:r w:rsidRPr="00EC5246">
        <w:rPr>
          <w:rFonts w:ascii="Verdana" w:hAnsi="Verdana"/>
          <w:i/>
          <w:sz w:val="20"/>
          <w:szCs w:val="20"/>
          <w:u w:val="single"/>
          <w:lang w:eastAsia="ar-SA"/>
        </w:rPr>
        <w:t>(uchazeč ponechá tu variantu, která je pravdivá)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szCs w:val="20"/>
          <w:lang w:eastAsia="ar-SA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szCs w:val="20"/>
          <w:lang w:eastAsia="ar-SA"/>
        </w:rPr>
      </w:pPr>
    </w:p>
    <w:p w:rsidR="006F2A58" w:rsidRPr="00EC5246" w:rsidRDefault="006F2A58" w:rsidP="006F2A58">
      <w:pPr>
        <w:widowControl/>
        <w:numPr>
          <w:ilvl w:val="0"/>
          <w:numId w:val="30"/>
        </w:numPr>
        <w:suppressAutoHyphens/>
        <w:adjustRightInd/>
        <w:spacing w:after="120" w:line="240" w:lineRule="auto"/>
        <w:ind w:left="714" w:hanging="357"/>
        <w:jc w:val="left"/>
        <w:textAlignment w:val="auto"/>
        <w:rPr>
          <w:rFonts w:ascii="Verdana" w:hAnsi="Verdana"/>
          <w:sz w:val="20"/>
          <w:szCs w:val="20"/>
          <w:lang w:eastAsia="ar-SA"/>
        </w:rPr>
      </w:pPr>
      <w:r w:rsidRPr="00EC5246">
        <w:rPr>
          <w:rFonts w:ascii="Verdana" w:hAnsi="Verdana"/>
          <w:sz w:val="20"/>
          <w:szCs w:val="20"/>
        </w:rPr>
        <w:t>dle § 68 odst. 3 písm.</w:t>
      </w:r>
      <w:r>
        <w:rPr>
          <w:rFonts w:ascii="Verdana" w:hAnsi="Verdana"/>
          <w:sz w:val="20"/>
          <w:szCs w:val="20"/>
        </w:rPr>
        <w:t> </w:t>
      </w:r>
      <w:r w:rsidRPr="00EC5246">
        <w:rPr>
          <w:rFonts w:ascii="Verdana" w:hAnsi="Verdana"/>
          <w:sz w:val="20"/>
          <w:szCs w:val="20"/>
        </w:rPr>
        <w:t>b) zákona</w:t>
      </w:r>
      <w:r w:rsidRPr="00EC5246">
        <w:rPr>
          <w:rFonts w:ascii="Verdana" w:hAnsi="Verdana"/>
          <w:sz w:val="20"/>
          <w:szCs w:val="20"/>
          <w:lang w:eastAsia="ar-SA"/>
        </w:rPr>
        <w:t xml:space="preserve"> tímto poskytujeme seznam vlastníků akcií, jejichž souhrnná jmenovitá hodnota přesahuje 10 % základního kapitálu, vyhotovený ve lhůtě pro podání nabídek: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  <w:r w:rsidRPr="00EC5246">
        <w:rPr>
          <w:rFonts w:ascii="Verdana" w:hAnsi="Verdana"/>
          <w:i/>
          <w:sz w:val="20"/>
          <w:szCs w:val="20"/>
          <w:lang w:eastAsia="ar-SA"/>
        </w:rPr>
        <w:t>(uchazeč, je-li akciovou společností, připojí požadovaný seznam)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09"/>
        <w:textAlignment w:val="auto"/>
        <w:rPr>
          <w:rFonts w:ascii="Verdana" w:hAnsi="Verdana"/>
          <w:i/>
          <w:sz w:val="20"/>
          <w:szCs w:val="20"/>
          <w:lang w:eastAsia="ar-SA"/>
        </w:rPr>
      </w:pPr>
      <w:r w:rsidRPr="00EC5246">
        <w:rPr>
          <w:rFonts w:ascii="Verdana" w:hAnsi="Verdana"/>
          <w:i/>
          <w:sz w:val="20"/>
          <w:szCs w:val="20"/>
          <w:lang w:eastAsia="ar-SA"/>
        </w:rPr>
        <w:t>Nebo není-li uchazeč akciovou společností: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09"/>
        <w:textAlignment w:val="auto"/>
        <w:rPr>
          <w:rFonts w:ascii="Verdana" w:hAnsi="Verdana"/>
          <w:i/>
          <w:sz w:val="20"/>
          <w:szCs w:val="20"/>
          <w:lang w:eastAsia="ar-SA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09"/>
        <w:textAlignment w:val="auto"/>
        <w:rPr>
          <w:rFonts w:ascii="Verdana" w:hAnsi="Verdana"/>
          <w:sz w:val="20"/>
          <w:szCs w:val="20"/>
          <w:lang w:eastAsia="ar-SA"/>
        </w:rPr>
      </w:pPr>
      <w:r w:rsidRPr="00EC5246">
        <w:rPr>
          <w:rFonts w:ascii="Verdana" w:hAnsi="Verdana"/>
          <w:sz w:val="20"/>
          <w:szCs w:val="20"/>
          <w:lang w:eastAsia="ar-SA"/>
        </w:rPr>
        <w:t>Čestně prohlašujeme, že nepředkládáme aktuální seznam vlastníků akcií, neboť nejsme akciovou společností.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09"/>
        <w:textAlignment w:val="auto"/>
        <w:rPr>
          <w:rFonts w:ascii="Verdana" w:hAnsi="Verdana"/>
          <w:sz w:val="20"/>
          <w:szCs w:val="20"/>
          <w:lang w:eastAsia="ar-SA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lang w:eastAsia="ar-SA"/>
        </w:rPr>
      </w:pPr>
      <w:r w:rsidRPr="00EC5246">
        <w:rPr>
          <w:rFonts w:ascii="Verdana" w:hAnsi="Verdana"/>
          <w:i/>
          <w:sz w:val="20"/>
          <w:szCs w:val="20"/>
          <w:u w:val="single"/>
          <w:lang w:eastAsia="ar-SA"/>
        </w:rPr>
        <w:t>(uchazeč ponechá tu variantu, která odpovídá skutečnosti)</w:t>
      </w: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lang w:eastAsia="ar-SA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lang w:eastAsia="ar-SA"/>
        </w:rPr>
      </w:pPr>
    </w:p>
    <w:p w:rsidR="006F2A58" w:rsidRPr="00EC5246" w:rsidRDefault="006F2A58" w:rsidP="006F2A58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lang w:eastAsia="ar-SA"/>
        </w:rPr>
      </w:pPr>
    </w:p>
    <w:p w:rsidR="006F2A58" w:rsidRPr="00EC5246" w:rsidRDefault="006F2A58" w:rsidP="006F2A58">
      <w:pPr>
        <w:widowControl/>
        <w:numPr>
          <w:ilvl w:val="0"/>
          <w:numId w:val="30"/>
        </w:numPr>
        <w:suppressAutoHyphens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  <w:lang w:eastAsia="ar-SA"/>
        </w:rPr>
      </w:pPr>
      <w:r w:rsidRPr="00EC5246">
        <w:rPr>
          <w:rFonts w:ascii="Verdana" w:hAnsi="Verdana"/>
          <w:sz w:val="20"/>
          <w:szCs w:val="20"/>
          <w:lang w:eastAsia="ar-SA"/>
        </w:rPr>
        <w:lastRenderedPageBreak/>
        <w:t xml:space="preserve">Čestně tímto prohlašujeme </w:t>
      </w:r>
      <w:r w:rsidRPr="00EC5246">
        <w:rPr>
          <w:rFonts w:ascii="Verdana" w:hAnsi="Verdana"/>
          <w:sz w:val="20"/>
          <w:szCs w:val="20"/>
        </w:rPr>
        <w:t>v souladu s § 68 odst. 3 písm.</w:t>
      </w:r>
      <w:r>
        <w:rPr>
          <w:rFonts w:ascii="Verdana" w:hAnsi="Verdana"/>
          <w:sz w:val="20"/>
          <w:szCs w:val="20"/>
        </w:rPr>
        <w:t> </w:t>
      </w:r>
      <w:r w:rsidRPr="00EC5246">
        <w:rPr>
          <w:rFonts w:ascii="Verdana" w:hAnsi="Verdana"/>
          <w:sz w:val="20"/>
          <w:szCs w:val="20"/>
        </w:rPr>
        <w:t>c) zákona</w:t>
      </w:r>
      <w:r w:rsidRPr="00EC5246">
        <w:rPr>
          <w:rFonts w:ascii="Verdana" w:hAnsi="Verdana"/>
          <w:sz w:val="20"/>
          <w:szCs w:val="20"/>
          <w:lang w:eastAsia="ar-SA"/>
        </w:rPr>
        <w:t xml:space="preserve">, že uchazeč neuzavřel a neuzavře zakázanou dohodu podle </w:t>
      </w:r>
      <w:r w:rsidRPr="00EC5246">
        <w:rPr>
          <w:rFonts w:ascii="Verdana" w:hAnsi="Verdana"/>
          <w:sz w:val="20"/>
          <w:szCs w:val="20"/>
        </w:rPr>
        <w:t>zákona č. 143/2001 Sb., o ochraně hospodářské soutěže a o změně některých zákonů</w:t>
      </w:r>
      <w:r w:rsidRPr="00EC5246">
        <w:rPr>
          <w:rFonts w:ascii="Verdana" w:hAnsi="Verdana"/>
          <w:sz w:val="20"/>
          <w:szCs w:val="20"/>
          <w:lang w:eastAsia="ar-SA"/>
        </w:rPr>
        <w:t xml:space="preserve"> v souvislosti s touto veřejnou zakázkou.</w:t>
      </w:r>
    </w:p>
    <w:p w:rsidR="006F2A58" w:rsidRPr="00EC5246" w:rsidRDefault="006F2A58" w:rsidP="006F2A58">
      <w:pPr>
        <w:widowControl/>
        <w:adjustRightInd/>
        <w:spacing w:after="60" w:line="240" w:lineRule="auto"/>
        <w:textAlignment w:val="auto"/>
        <w:rPr>
          <w:rFonts w:ascii="Verdana" w:hAnsi="Verdana"/>
          <w:sz w:val="20"/>
          <w:szCs w:val="20"/>
        </w:rPr>
      </w:pPr>
    </w:p>
    <w:p w:rsidR="006F2A58" w:rsidRPr="00EC5246" w:rsidRDefault="006F2A58" w:rsidP="006F2A58">
      <w:pPr>
        <w:widowControl/>
        <w:adjustRightInd/>
        <w:spacing w:after="60" w:line="240" w:lineRule="auto"/>
        <w:ind w:left="3540" w:hanging="3540"/>
        <w:textAlignment w:val="auto"/>
        <w:rPr>
          <w:rFonts w:ascii="Verdana" w:hAnsi="Verdana"/>
          <w:sz w:val="20"/>
          <w:szCs w:val="20"/>
        </w:rPr>
      </w:pPr>
    </w:p>
    <w:p w:rsidR="006F2A58" w:rsidRPr="00EC5246" w:rsidRDefault="006F2A58" w:rsidP="006F2A58">
      <w:pPr>
        <w:widowControl/>
        <w:adjustRightInd/>
        <w:spacing w:line="240" w:lineRule="auto"/>
        <w:jc w:val="center"/>
        <w:rPr>
          <w:rFonts w:ascii="Verdana" w:hAnsi="Verdana"/>
          <w:sz w:val="18"/>
          <w:szCs w:val="18"/>
        </w:rPr>
      </w:pPr>
    </w:p>
    <w:p w:rsidR="006F2A58" w:rsidRPr="00EC5246" w:rsidRDefault="006F2A58" w:rsidP="006F2A58">
      <w:pPr>
        <w:widowControl/>
        <w:adjustRightInd/>
        <w:spacing w:line="240" w:lineRule="auto"/>
        <w:jc w:val="left"/>
        <w:rPr>
          <w:rFonts w:ascii="Verdana" w:hAnsi="Verdana"/>
          <w:sz w:val="18"/>
          <w:szCs w:val="18"/>
        </w:rPr>
      </w:pPr>
      <w:r w:rsidRPr="00EC5246">
        <w:rPr>
          <w:rFonts w:ascii="Verdana" w:hAnsi="Verdana"/>
          <w:sz w:val="18"/>
          <w:szCs w:val="18"/>
        </w:rPr>
        <w:t>V ………………………… dne ……………………</w:t>
      </w:r>
      <w:proofErr w:type="gramStart"/>
      <w:r w:rsidRPr="00EC5246">
        <w:rPr>
          <w:rFonts w:ascii="Verdana" w:hAnsi="Verdana"/>
          <w:sz w:val="18"/>
          <w:szCs w:val="18"/>
        </w:rPr>
        <w:t>…...</w:t>
      </w:r>
      <w:proofErr w:type="gramEnd"/>
    </w:p>
    <w:p w:rsidR="006F2A58" w:rsidRPr="00EC5246" w:rsidRDefault="006F2A58" w:rsidP="006F2A58">
      <w:pPr>
        <w:widowControl/>
        <w:adjustRightInd/>
        <w:spacing w:line="240" w:lineRule="auto"/>
        <w:jc w:val="left"/>
        <w:rPr>
          <w:rFonts w:ascii="Verdana" w:hAnsi="Verdana"/>
          <w:sz w:val="18"/>
          <w:szCs w:val="18"/>
        </w:rPr>
      </w:pPr>
    </w:p>
    <w:p w:rsidR="006F2A58" w:rsidRPr="00EC5246" w:rsidRDefault="006F2A58" w:rsidP="006F2A58">
      <w:pPr>
        <w:widowControl/>
        <w:adjustRightInd/>
        <w:spacing w:line="240" w:lineRule="auto"/>
        <w:ind w:left="2835" w:hanging="2835"/>
        <w:jc w:val="left"/>
        <w:rPr>
          <w:rFonts w:ascii="Verdana" w:hAnsi="Verdana"/>
          <w:sz w:val="18"/>
          <w:szCs w:val="18"/>
        </w:rPr>
      </w:pPr>
      <w:r w:rsidRPr="00EC5246">
        <w:rPr>
          <w:rFonts w:ascii="Verdana" w:hAnsi="Verdana"/>
          <w:sz w:val="18"/>
          <w:szCs w:val="18"/>
        </w:rPr>
        <w:tab/>
      </w:r>
      <w:r w:rsidRPr="00EC5246">
        <w:rPr>
          <w:rFonts w:ascii="Verdana" w:hAnsi="Verdana"/>
          <w:sz w:val="18"/>
          <w:szCs w:val="18"/>
        </w:rPr>
        <w:tab/>
      </w:r>
      <w:r w:rsidRPr="00EC5246">
        <w:rPr>
          <w:rFonts w:ascii="Verdana" w:hAnsi="Verdana"/>
          <w:sz w:val="18"/>
          <w:szCs w:val="18"/>
        </w:rPr>
        <w:tab/>
      </w:r>
      <w:r w:rsidRPr="00EC5246">
        <w:rPr>
          <w:rFonts w:ascii="Verdana" w:hAnsi="Verdana"/>
          <w:sz w:val="18"/>
          <w:szCs w:val="18"/>
        </w:rPr>
        <w:tab/>
        <w:t>…………………………………………………..</w:t>
      </w:r>
    </w:p>
    <w:p w:rsidR="006F2A58" w:rsidRPr="00EC5246" w:rsidRDefault="006F2A58" w:rsidP="006F2A58">
      <w:pPr>
        <w:widowControl/>
        <w:adjustRightInd/>
        <w:spacing w:line="240" w:lineRule="auto"/>
        <w:ind w:left="4956"/>
        <w:rPr>
          <w:rFonts w:ascii="Verdana" w:hAnsi="Verdana"/>
          <w:sz w:val="18"/>
          <w:szCs w:val="18"/>
        </w:rPr>
      </w:pPr>
      <w:r w:rsidRPr="00EC5246">
        <w:rPr>
          <w:rFonts w:ascii="Verdana" w:hAnsi="Verdana"/>
          <w:sz w:val="18"/>
          <w:szCs w:val="18"/>
        </w:rPr>
        <w:t>(Obchodní firma – osoba oprávněná jednat za uchazeče - doplní uchazeč)</w:t>
      </w:r>
    </w:p>
    <w:p w:rsidR="006F2A58" w:rsidRPr="00EC5246" w:rsidRDefault="006F2A58" w:rsidP="006F2A58">
      <w:pPr>
        <w:widowControl/>
        <w:adjustRightInd/>
        <w:spacing w:line="240" w:lineRule="auto"/>
        <w:ind w:left="4956"/>
        <w:jc w:val="left"/>
        <w:textAlignment w:val="auto"/>
        <w:rPr>
          <w:rFonts w:ascii="Verdana" w:hAnsi="Verdana"/>
          <w:sz w:val="18"/>
          <w:szCs w:val="18"/>
        </w:rPr>
      </w:pPr>
    </w:p>
    <w:p w:rsidR="008D13B2" w:rsidRDefault="008D13B2"/>
    <w:sectPr w:rsidR="008D13B2" w:rsidSect="00BF7B75">
      <w:pgSz w:w="11906" w:h="16838" w:code="9"/>
      <w:pgMar w:top="1418" w:right="1418" w:bottom="1418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87" w:rsidRDefault="004D0987" w:rsidP="006F2A58">
      <w:pPr>
        <w:spacing w:line="240" w:lineRule="auto"/>
      </w:pPr>
      <w:r>
        <w:separator/>
      </w:r>
    </w:p>
  </w:endnote>
  <w:endnote w:type="continuationSeparator" w:id="0">
    <w:p w:rsidR="004D0987" w:rsidRDefault="004D0987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2E" w:rsidRDefault="00232B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D66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662E" w:rsidRDefault="005D662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2E" w:rsidRPr="00512897" w:rsidRDefault="005D662E" w:rsidP="00BF7B7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inorHAnsi" w:hAnsiTheme="minorHAnsi" w:cs="Arial"/>
        <w:b/>
        <w:caps/>
        <w:sz w:val="18"/>
        <w:szCs w:val="18"/>
      </w:rPr>
    </w:pPr>
    <w:r w:rsidRPr="00512897">
      <w:rPr>
        <w:rFonts w:asciiTheme="minorHAnsi" w:hAnsiTheme="minorHAnsi" w:cs="Arial"/>
        <w:b/>
        <w:caps/>
        <w:sz w:val="18"/>
        <w:szCs w:val="18"/>
      </w:rPr>
      <w:t>evropský fond pro regionální rozvoj</w:t>
    </w:r>
  </w:p>
  <w:p w:rsidR="005D662E" w:rsidRPr="00512897" w:rsidRDefault="005D662E" w:rsidP="00BF7B75">
    <w:pPr>
      <w:pStyle w:val="Zpat"/>
      <w:jc w:val="center"/>
      <w:rPr>
        <w:rFonts w:asciiTheme="minorHAnsi" w:hAnsiTheme="minorHAnsi"/>
      </w:rPr>
    </w:pPr>
    <w:r w:rsidRPr="00512897">
      <w:rPr>
        <w:rFonts w:asciiTheme="minorHAnsi" w:hAnsiTheme="minorHAnsi" w:cs="Arial"/>
        <w:b/>
        <w:caps/>
        <w:sz w:val="18"/>
        <w:szCs w:val="18"/>
      </w:rPr>
      <w:t xml:space="preserve">praha </w:t>
    </w:r>
    <w:r w:rsidRPr="00512897">
      <w:rPr>
        <w:rFonts w:asciiTheme="minorHAnsi" w:hAnsiTheme="minorHAnsi" w:cs="Arial"/>
        <w:b/>
        <w:caps/>
        <w:sz w:val="18"/>
        <w:szCs w:val="18"/>
        <w:lang w:val="en-US"/>
      </w:rPr>
      <w:t>&amp;</w:t>
    </w:r>
    <w:r w:rsidRPr="00512897">
      <w:rPr>
        <w:rFonts w:asciiTheme="minorHAnsi" w:hAnsiTheme="minorHAnsi" w:cs="Arial"/>
        <w:b/>
        <w:caps/>
        <w:sz w:val="18"/>
        <w:szCs w:val="18"/>
      </w:rPr>
      <w:t xml:space="preserve"> eu -  investujeme do vaší budoucnosti</w:t>
    </w:r>
  </w:p>
  <w:p w:rsidR="005D662E" w:rsidRPr="00512897" w:rsidRDefault="00232B37" w:rsidP="00BF7B75">
    <w:pPr>
      <w:pStyle w:val="Zpat"/>
      <w:jc w:val="center"/>
      <w:rPr>
        <w:rFonts w:asciiTheme="minorHAnsi" w:hAnsiTheme="minorHAnsi"/>
        <w:sz w:val="18"/>
        <w:szCs w:val="18"/>
      </w:rPr>
    </w:pPr>
    <w:r w:rsidRPr="00512897">
      <w:rPr>
        <w:rFonts w:asciiTheme="minorHAnsi" w:hAnsiTheme="minorHAnsi"/>
        <w:sz w:val="18"/>
        <w:szCs w:val="18"/>
      </w:rPr>
      <w:fldChar w:fldCharType="begin"/>
    </w:r>
    <w:r w:rsidR="005D662E" w:rsidRPr="00512897">
      <w:rPr>
        <w:rFonts w:asciiTheme="minorHAnsi" w:hAnsiTheme="minorHAnsi"/>
        <w:sz w:val="18"/>
        <w:szCs w:val="18"/>
      </w:rPr>
      <w:instrText xml:space="preserve"> PAGE   \* MERGEFORMAT </w:instrText>
    </w:r>
    <w:r w:rsidRPr="00512897">
      <w:rPr>
        <w:rFonts w:asciiTheme="minorHAnsi" w:hAnsiTheme="minorHAnsi"/>
        <w:sz w:val="18"/>
        <w:szCs w:val="18"/>
      </w:rPr>
      <w:fldChar w:fldCharType="separate"/>
    </w:r>
    <w:r w:rsidR="0054310F">
      <w:rPr>
        <w:rFonts w:asciiTheme="minorHAnsi" w:hAnsiTheme="minorHAnsi"/>
        <w:noProof/>
        <w:sz w:val="18"/>
        <w:szCs w:val="18"/>
      </w:rPr>
      <w:t>- 2 -</w:t>
    </w:r>
    <w:r w:rsidRPr="00512897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2E" w:rsidRPr="00512897" w:rsidRDefault="005D662E" w:rsidP="00BF7B75">
    <w:pPr>
      <w:tabs>
        <w:tab w:val="center" w:pos="4536"/>
        <w:tab w:val="right" w:pos="9072"/>
      </w:tabs>
      <w:jc w:val="center"/>
      <w:rPr>
        <w:rFonts w:asciiTheme="minorHAnsi" w:hAnsiTheme="minorHAnsi" w:cs="Arial"/>
        <w:b/>
        <w:caps/>
        <w:sz w:val="18"/>
        <w:szCs w:val="18"/>
      </w:rPr>
    </w:pPr>
    <w:r w:rsidRPr="00512897">
      <w:rPr>
        <w:rFonts w:asciiTheme="minorHAnsi" w:hAnsiTheme="minorHAnsi" w:cs="Arial"/>
        <w:b/>
        <w:caps/>
        <w:sz w:val="18"/>
        <w:szCs w:val="18"/>
      </w:rPr>
      <w:t>evropský fond pro regionální rozvoj</w:t>
    </w:r>
  </w:p>
  <w:p w:rsidR="005D662E" w:rsidRDefault="005D662E" w:rsidP="00BF7B75">
    <w:pPr>
      <w:pStyle w:val="Zpat"/>
      <w:jc w:val="center"/>
      <w:rPr>
        <w:rFonts w:asciiTheme="minorHAnsi" w:hAnsiTheme="minorHAnsi" w:cs="Arial"/>
        <w:b/>
        <w:caps/>
        <w:sz w:val="18"/>
        <w:szCs w:val="18"/>
      </w:rPr>
    </w:pPr>
    <w:r w:rsidRPr="00512897">
      <w:rPr>
        <w:rFonts w:asciiTheme="minorHAnsi" w:hAnsiTheme="minorHAnsi" w:cs="Arial"/>
        <w:b/>
        <w:caps/>
        <w:sz w:val="18"/>
        <w:szCs w:val="18"/>
      </w:rPr>
      <w:t xml:space="preserve">praha </w:t>
    </w:r>
    <w:r w:rsidRPr="00512897">
      <w:rPr>
        <w:rFonts w:asciiTheme="minorHAnsi" w:hAnsiTheme="minorHAnsi" w:cs="Arial"/>
        <w:b/>
        <w:caps/>
        <w:sz w:val="18"/>
        <w:szCs w:val="18"/>
        <w:lang w:val="en-US"/>
      </w:rPr>
      <w:t>&amp;</w:t>
    </w:r>
    <w:r w:rsidRPr="00512897">
      <w:rPr>
        <w:rFonts w:asciiTheme="minorHAnsi" w:hAnsiTheme="minorHAnsi" w:cs="Arial"/>
        <w:b/>
        <w:caps/>
        <w:sz w:val="18"/>
        <w:szCs w:val="18"/>
      </w:rPr>
      <w:t xml:space="preserve"> eu -  investujeme do vaší budoucnosti</w:t>
    </w:r>
  </w:p>
  <w:p w:rsidR="005D662E" w:rsidRPr="00512897" w:rsidRDefault="005D662E" w:rsidP="00BF7B75">
    <w:pPr>
      <w:pStyle w:val="Zpat"/>
      <w:jc w:val="center"/>
      <w:rPr>
        <w:rFonts w:asciiTheme="minorHAnsi" w:hAnsiTheme="minorHAnsi"/>
      </w:rPr>
    </w:pPr>
  </w:p>
  <w:p w:rsidR="005D662E" w:rsidRPr="00512897" w:rsidRDefault="005D662E" w:rsidP="00BF7B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87" w:rsidRDefault="004D0987" w:rsidP="006F2A58">
      <w:pPr>
        <w:spacing w:line="240" w:lineRule="auto"/>
      </w:pPr>
      <w:r>
        <w:separator/>
      </w:r>
    </w:p>
  </w:footnote>
  <w:footnote w:type="continuationSeparator" w:id="0">
    <w:p w:rsidR="004D0987" w:rsidRDefault="004D0987" w:rsidP="006F2A58">
      <w:pPr>
        <w:spacing w:line="240" w:lineRule="auto"/>
      </w:pPr>
      <w:r>
        <w:continuationSeparator/>
      </w:r>
    </w:p>
  </w:footnote>
  <w:footnote w:id="1">
    <w:p w:rsidR="005D662E" w:rsidRDefault="005D662E" w:rsidP="006F2A5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Uchazeč přidá níže uvedenou tabulku tolikrát, kolik referenčních zakázek uvádí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5471"/>
      <w:gridCol w:w="2193"/>
      <w:gridCol w:w="1976"/>
    </w:tblGrid>
    <w:tr w:rsidR="005D662E" w:rsidRPr="000F7CA3" w:rsidTr="00BF7B75">
      <w:tc>
        <w:tcPr>
          <w:tcW w:w="5471" w:type="dxa"/>
          <w:vAlign w:val="center"/>
        </w:tcPr>
        <w:p w:rsidR="005D662E" w:rsidRPr="000F7CA3" w:rsidRDefault="005D662E" w:rsidP="00BF7B75">
          <w:pPr>
            <w:pStyle w:val="normln0"/>
            <w:ind w:left="157"/>
          </w:pPr>
          <w:r w:rsidRPr="000F7CA3">
            <w:object w:dxaOrig="7426" w:dyaOrig="2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25pt;height:54.75pt" o:ole="" fillcolor="window">
                <v:imagedata r:id="rId1" o:title=""/>
              </v:shape>
              <o:OLEObject Type="Embed" ProgID="MSPhotoEd.3" ShapeID="_x0000_i1025" DrawAspect="Content" ObjectID="_1459696771" r:id="rId2"/>
            </w:object>
          </w:r>
        </w:p>
      </w:tc>
      <w:tc>
        <w:tcPr>
          <w:tcW w:w="2193" w:type="dxa"/>
          <w:vAlign w:val="center"/>
        </w:tcPr>
        <w:p w:rsidR="005D662E" w:rsidRPr="000F7CA3" w:rsidRDefault="005D662E" w:rsidP="00BF7B75">
          <w:pPr>
            <w:pStyle w:val="normln0"/>
            <w:jc w:val="right"/>
          </w:pPr>
          <w:r>
            <w:rPr>
              <w:noProof/>
              <w:sz w:val="16"/>
              <w:lang w:eastAsia="cs-CZ"/>
            </w:rPr>
            <w:drawing>
              <wp:inline distT="0" distB="0" distL="0" distR="0">
                <wp:extent cx="691515" cy="691515"/>
                <wp:effectExtent l="19050" t="0" r="0" b="0"/>
                <wp:docPr id="36" name="obrázek 36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vAlign w:val="center"/>
        </w:tcPr>
        <w:p w:rsidR="005D662E" w:rsidRPr="000F7CA3" w:rsidRDefault="005D662E" w:rsidP="00BF7B75">
          <w:pPr>
            <w:pStyle w:val="normln0"/>
            <w:jc w:val="center"/>
            <w:rPr>
              <w:b/>
            </w:rPr>
          </w:pPr>
          <w:r>
            <w:rPr>
              <w:b/>
              <w:noProof/>
              <w:lang w:eastAsia="cs-CZ"/>
            </w:rPr>
            <w:drawing>
              <wp:inline distT="0" distB="0" distL="0" distR="0">
                <wp:extent cx="826770" cy="556895"/>
                <wp:effectExtent l="19050" t="0" r="0" b="0"/>
                <wp:docPr id="37" name="obrázek 37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662E" w:rsidRPr="000F7CA3" w:rsidRDefault="005D662E" w:rsidP="00BF7B75">
          <w:pPr>
            <w:pStyle w:val="normln0"/>
            <w:jc w:val="center"/>
            <w:rPr>
              <w:b/>
              <w:sz w:val="16"/>
            </w:rPr>
          </w:pPr>
          <w:r w:rsidRPr="000F7CA3">
            <w:rPr>
              <w:b/>
              <w:sz w:val="16"/>
            </w:rPr>
            <w:t>EVROPSKÁ UNIE</w:t>
          </w:r>
        </w:p>
      </w:tc>
    </w:tr>
  </w:tbl>
  <w:p w:rsidR="005D662E" w:rsidRPr="00512897" w:rsidRDefault="005D662E" w:rsidP="00BF7B7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5471"/>
      <w:gridCol w:w="2193"/>
      <w:gridCol w:w="1976"/>
    </w:tblGrid>
    <w:tr w:rsidR="005D662E" w:rsidRPr="000F7CA3" w:rsidTr="00BF7B75">
      <w:tc>
        <w:tcPr>
          <w:tcW w:w="5471" w:type="dxa"/>
          <w:vAlign w:val="center"/>
        </w:tcPr>
        <w:p w:rsidR="005D662E" w:rsidRPr="000F7CA3" w:rsidRDefault="005D662E" w:rsidP="00BF7B75">
          <w:pPr>
            <w:pStyle w:val="normln0"/>
            <w:ind w:left="157"/>
          </w:pPr>
          <w:r w:rsidRPr="000F7CA3">
            <w:object w:dxaOrig="7426" w:dyaOrig="2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94.25pt;height:54.75pt" o:ole="" fillcolor="window">
                <v:imagedata r:id="rId1" o:title=""/>
              </v:shape>
              <o:OLEObject Type="Embed" ProgID="MSPhotoEd.3" ShapeID="_x0000_i1026" DrawAspect="Content" ObjectID="_1459696772" r:id="rId2"/>
            </w:object>
          </w:r>
        </w:p>
      </w:tc>
      <w:tc>
        <w:tcPr>
          <w:tcW w:w="2193" w:type="dxa"/>
          <w:vAlign w:val="center"/>
        </w:tcPr>
        <w:p w:rsidR="005D662E" w:rsidRPr="000F7CA3" w:rsidRDefault="005D662E" w:rsidP="00BF7B75">
          <w:pPr>
            <w:pStyle w:val="normln0"/>
            <w:jc w:val="right"/>
          </w:pPr>
          <w:r>
            <w:rPr>
              <w:noProof/>
              <w:sz w:val="16"/>
              <w:lang w:eastAsia="cs-CZ"/>
            </w:rPr>
            <w:drawing>
              <wp:inline distT="0" distB="0" distL="0" distR="0">
                <wp:extent cx="691515" cy="691515"/>
                <wp:effectExtent l="19050" t="0" r="0" b="0"/>
                <wp:docPr id="29" name="obrázek 29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vAlign w:val="center"/>
        </w:tcPr>
        <w:p w:rsidR="005D662E" w:rsidRPr="000F7CA3" w:rsidRDefault="005D662E" w:rsidP="00BF7B75">
          <w:pPr>
            <w:pStyle w:val="normln0"/>
            <w:jc w:val="center"/>
            <w:rPr>
              <w:b/>
            </w:rPr>
          </w:pPr>
          <w:r>
            <w:rPr>
              <w:b/>
              <w:noProof/>
              <w:lang w:eastAsia="cs-CZ"/>
            </w:rPr>
            <w:drawing>
              <wp:inline distT="0" distB="0" distL="0" distR="0">
                <wp:extent cx="826770" cy="556895"/>
                <wp:effectExtent l="19050" t="0" r="0" b="0"/>
                <wp:docPr id="30" name="obrázek 30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662E" w:rsidRPr="000F7CA3" w:rsidRDefault="005D662E" w:rsidP="00BF7B75">
          <w:pPr>
            <w:pStyle w:val="normln0"/>
            <w:jc w:val="center"/>
            <w:rPr>
              <w:b/>
              <w:sz w:val="16"/>
            </w:rPr>
          </w:pPr>
          <w:r w:rsidRPr="000F7CA3">
            <w:rPr>
              <w:b/>
              <w:sz w:val="16"/>
            </w:rPr>
            <w:t>EVROPSKÁ UNIE</w:t>
          </w:r>
        </w:p>
      </w:tc>
    </w:tr>
  </w:tbl>
  <w:p w:rsidR="005D662E" w:rsidRPr="00512897" w:rsidRDefault="005D662E" w:rsidP="00BF7B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>
    <w:nsid w:val="00340AB9"/>
    <w:multiLevelType w:val="hybridMultilevel"/>
    <w:tmpl w:val="FAA64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4153B99"/>
    <w:multiLevelType w:val="hybridMultilevel"/>
    <w:tmpl w:val="48404770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A3C4B4F"/>
    <w:multiLevelType w:val="hybridMultilevel"/>
    <w:tmpl w:val="1CBA76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6EC5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E41111"/>
    <w:multiLevelType w:val="multilevel"/>
    <w:tmpl w:val="1EF2B1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142A3C97"/>
    <w:multiLevelType w:val="hybridMultilevel"/>
    <w:tmpl w:val="7DC6BCA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8122EF3"/>
    <w:multiLevelType w:val="hybridMultilevel"/>
    <w:tmpl w:val="2E90CBB8"/>
    <w:lvl w:ilvl="0" w:tplc="087CCE2E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E387517"/>
    <w:multiLevelType w:val="hybridMultilevel"/>
    <w:tmpl w:val="44E8D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BAA5245"/>
    <w:multiLevelType w:val="hybridMultilevel"/>
    <w:tmpl w:val="37180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D1094"/>
    <w:multiLevelType w:val="hybridMultilevel"/>
    <w:tmpl w:val="6510AE90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29327D"/>
    <w:multiLevelType w:val="hybridMultilevel"/>
    <w:tmpl w:val="5BA2D488"/>
    <w:lvl w:ilvl="0" w:tplc="7732144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83F53"/>
    <w:multiLevelType w:val="hybridMultilevel"/>
    <w:tmpl w:val="D9CE3896"/>
    <w:lvl w:ilvl="0" w:tplc="176CD53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B80FE3"/>
    <w:multiLevelType w:val="multilevel"/>
    <w:tmpl w:val="0B6C96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A07677F"/>
    <w:multiLevelType w:val="hybridMultilevel"/>
    <w:tmpl w:val="93BAC7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9029E"/>
    <w:multiLevelType w:val="hybridMultilevel"/>
    <w:tmpl w:val="8E6AFF02"/>
    <w:lvl w:ilvl="0" w:tplc="1AB87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3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971DB5"/>
    <w:multiLevelType w:val="hybridMultilevel"/>
    <w:tmpl w:val="B31CC58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85D503B"/>
    <w:multiLevelType w:val="hybridMultilevel"/>
    <w:tmpl w:val="F6F0E90A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D3760EA8">
      <w:numFmt w:val="bullet"/>
      <w:lvlText w:val="-"/>
      <w:lvlJc w:val="left"/>
      <w:pPr>
        <w:ind w:left="2856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498A0076"/>
    <w:multiLevelType w:val="hybridMultilevel"/>
    <w:tmpl w:val="8E6AFF02"/>
    <w:lvl w:ilvl="0" w:tplc="1AB87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8077F3"/>
    <w:multiLevelType w:val="hybridMultilevel"/>
    <w:tmpl w:val="EF0C557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9FB46F7"/>
    <w:multiLevelType w:val="hybridMultilevel"/>
    <w:tmpl w:val="63E4A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3008E"/>
    <w:multiLevelType w:val="hybridMultilevel"/>
    <w:tmpl w:val="4176C7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5">
    <w:nsid w:val="5E4F5266"/>
    <w:multiLevelType w:val="hybridMultilevel"/>
    <w:tmpl w:val="A19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711E4"/>
    <w:multiLevelType w:val="hybridMultilevel"/>
    <w:tmpl w:val="280247BE"/>
    <w:lvl w:ilvl="0" w:tplc="B6207F18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>
    <w:nsid w:val="60CF2BDE"/>
    <w:multiLevelType w:val="hybridMultilevel"/>
    <w:tmpl w:val="4B80F1A0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>
    <w:nsid w:val="624128A2"/>
    <w:multiLevelType w:val="hybridMultilevel"/>
    <w:tmpl w:val="1BE43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6DEE"/>
    <w:multiLevelType w:val="multilevel"/>
    <w:tmpl w:val="07CEB5E6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AC85350"/>
    <w:multiLevelType w:val="hybridMultilevel"/>
    <w:tmpl w:val="F9420BDA"/>
    <w:lvl w:ilvl="0" w:tplc="9C84F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F29DC4" w:tentative="1">
      <w:start w:val="1"/>
      <w:numFmt w:val="lowerLetter"/>
      <w:lvlText w:val="%2."/>
      <w:lvlJc w:val="left"/>
      <w:pPr>
        <w:ind w:left="1440" w:hanging="360"/>
      </w:pPr>
    </w:lvl>
    <w:lvl w:ilvl="2" w:tplc="F2C632E6" w:tentative="1">
      <w:start w:val="1"/>
      <w:numFmt w:val="lowerRoman"/>
      <w:lvlText w:val="%3."/>
      <w:lvlJc w:val="right"/>
      <w:pPr>
        <w:ind w:left="2160" w:hanging="180"/>
      </w:pPr>
    </w:lvl>
    <w:lvl w:ilvl="3" w:tplc="E7F2DD2C" w:tentative="1">
      <w:start w:val="1"/>
      <w:numFmt w:val="decimal"/>
      <w:lvlText w:val="%4."/>
      <w:lvlJc w:val="left"/>
      <w:pPr>
        <w:ind w:left="2880" w:hanging="360"/>
      </w:pPr>
    </w:lvl>
    <w:lvl w:ilvl="4" w:tplc="73E0F582" w:tentative="1">
      <w:start w:val="1"/>
      <w:numFmt w:val="lowerLetter"/>
      <w:lvlText w:val="%5."/>
      <w:lvlJc w:val="left"/>
      <w:pPr>
        <w:ind w:left="3600" w:hanging="360"/>
      </w:pPr>
    </w:lvl>
    <w:lvl w:ilvl="5" w:tplc="0A7A300C" w:tentative="1">
      <w:start w:val="1"/>
      <w:numFmt w:val="lowerRoman"/>
      <w:lvlText w:val="%6."/>
      <w:lvlJc w:val="right"/>
      <w:pPr>
        <w:ind w:left="4320" w:hanging="180"/>
      </w:pPr>
    </w:lvl>
    <w:lvl w:ilvl="6" w:tplc="976A56A4" w:tentative="1">
      <w:start w:val="1"/>
      <w:numFmt w:val="decimal"/>
      <w:lvlText w:val="%7."/>
      <w:lvlJc w:val="left"/>
      <w:pPr>
        <w:ind w:left="5040" w:hanging="360"/>
      </w:pPr>
    </w:lvl>
    <w:lvl w:ilvl="7" w:tplc="320A3B46" w:tentative="1">
      <w:start w:val="1"/>
      <w:numFmt w:val="lowerLetter"/>
      <w:lvlText w:val="%8."/>
      <w:lvlJc w:val="left"/>
      <w:pPr>
        <w:ind w:left="5760" w:hanging="360"/>
      </w:pPr>
    </w:lvl>
    <w:lvl w:ilvl="8" w:tplc="75887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69591C"/>
    <w:multiLevelType w:val="hybridMultilevel"/>
    <w:tmpl w:val="1638AAAE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50">
    <w:nsid w:val="798112B1"/>
    <w:multiLevelType w:val="hybridMultilevel"/>
    <w:tmpl w:val="9A24BF92"/>
    <w:lvl w:ilvl="0" w:tplc="C276C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60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61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AA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28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46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E0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A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0B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8640E9"/>
    <w:multiLevelType w:val="hybridMultilevel"/>
    <w:tmpl w:val="55EE17EC"/>
    <w:lvl w:ilvl="0" w:tplc="0405000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7"/>
  </w:num>
  <w:num w:numId="4">
    <w:abstractNumId w:val="47"/>
  </w:num>
  <w:num w:numId="5">
    <w:abstractNumId w:val="12"/>
  </w:num>
  <w:num w:numId="6">
    <w:abstractNumId w:val="27"/>
  </w:num>
  <w:num w:numId="7">
    <w:abstractNumId w:val="33"/>
  </w:num>
  <w:num w:numId="8">
    <w:abstractNumId w:val="45"/>
  </w:num>
  <w:num w:numId="9">
    <w:abstractNumId w:val="22"/>
  </w:num>
  <w:num w:numId="10">
    <w:abstractNumId w:val="23"/>
  </w:num>
  <w:num w:numId="11">
    <w:abstractNumId w:val="49"/>
  </w:num>
  <w:num w:numId="12">
    <w:abstractNumId w:val="48"/>
  </w:num>
  <w:num w:numId="13">
    <w:abstractNumId w:val="32"/>
  </w:num>
  <w:num w:numId="14">
    <w:abstractNumId w:val="29"/>
  </w:num>
  <w:num w:numId="15">
    <w:abstractNumId w:val="44"/>
  </w:num>
  <w:num w:numId="16">
    <w:abstractNumId w:val="34"/>
  </w:num>
  <w:num w:numId="17">
    <w:abstractNumId w:val="28"/>
  </w:num>
  <w:num w:numId="18">
    <w:abstractNumId w:val="5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16"/>
  </w:num>
  <w:num w:numId="24">
    <w:abstractNumId w:val="25"/>
  </w:num>
  <w:num w:numId="25">
    <w:abstractNumId w:val="20"/>
  </w:num>
  <w:num w:numId="26">
    <w:abstractNumId w:val="24"/>
  </w:num>
  <w:num w:numId="27">
    <w:abstractNumId w:val="8"/>
  </w:num>
  <w:num w:numId="28">
    <w:abstractNumId w:val="30"/>
  </w:num>
  <w:num w:numId="29">
    <w:abstractNumId w:val="43"/>
  </w:num>
  <w:num w:numId="30">
    <w:abstractNumId w:val="41"/>
  </w:num>
  <w:num w:numId="31">
    <w:abstractNumId w:val="35"/>
  </w:num>
  <w:num w:numId="32">
    <w:abstractNumId w:val="13"/>
  </w:num>
  <w:num w:numId="33">
    <w:abstractNumId w:val="6"/>
  </w:num>
  <w:num w:numId="34">
    <w:abstractNumId w:val="50"/>
  </w:num>
  <w:num w:numId="35">
    <w:abstractNumId w:val="15"/>
  </w:num>
  <w:num w:numId="36">
    <w:abstractNumId w:val="46"/>
  </w:num>
  <w:num w:numId="37">
    <w:abstractNumId w:val="38"/>
  </w:num>
  <w:num w:numId="38">
    <w:abstractNumId w:val="31"/>
  </w:num>
  <w:num w:numId="39">
    <w:abstractNumId w:val="9"/>
  </w:num>
  <w:num w:numId="40">
    <w:abstractNumId w:val="3"/>
  </w:num>
  <w:num w:numId="41">
    <w:abstractNumId w:val="51"/>
  </w:num>
  <w:num w:numId="42">
    <w:abstractNumId w:val="17"/>
  </w:num>
  <w:num w:numId="43">
    <w:abstractNumId w:val="36"/>
  </w:num>
  <w:num w:numId="44">
    <w:abstractNumId w:val="37"/>
  </w:num>
  <w:num w:numId="45">
    <w:abstractNumId w:val="14"/>
  </w:num>
  <w:num w:numId="46">
    <w:abstractNumId w:val="40"/>
  </w:num>
  <w:num w:numId="47">
    <w:abstractNumId w:val="19"/>
  </w:num>
  <w:num w:numId="48">
    <w:abstractNumId w:val="26"/>
  </w:num>
  <w:num w:numId="49">
    <w:abstractNumId w:val="10"/>
  </w:num>
  <w:num w:numId="50">
    <w:abstractNumId w:val="21"/>
  </w:num>
  <w:num w:numId="51">
    <w:abstractNumId w:val="11"/>
  </w:num>
  <w:num w:numId="52">
    <w:abstractNumId w:val="1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F2A58"/>
    <w:rsid w:val="00082B02"/>
    <w:rsid w:val="000D59B9"/>
    <w:rsid w:val="001039A4"/>
    <w:rsid w:val="00111E93"/>
    <w:rsid w:val="00145E56"/>
    <w:rsid w:val="00190D02"/>
    <w:rsid w:val="0020484D"/>
    <w:rsid w:val="00232B37"/>
    <w:rsid w:val="00393F10"/>
    <w:rsid w:val="00402CE3"/>
    <w:rsid w:val="00435900"/>
    <w:rsid w:val="00474A5D"/>
    <w:rsid w:val="004D0987"/>
    <w:rsid w:val="004D2AE6"/>
    <w:rsid w:val="0054310F"/>
    <w:rsid w:val="005917B2"/>
    <w:rsid w:val="005C2CE2"/>
    <w:rsid w:val="005D662E"/>
    <w:rsid w:val="006034EF"/>
    <w:rsid w:val="006B6A93"/>
    <w:rsid w:val="006C6082"/>
    <w:rsid w:val="006F2A58"/>
    <w:rsid w:val="007143E5"/>
    <w:rsid w:val="00760722"/>
    <w:rsid w:val="007C7883"/>
    <w:rsid w:val="00887790"/>
    <w:rsid w:val="008B5945"/>
    <w:rsid w:val="008B7B1B"/>
    <w:rsid w:val="008D13B2"/>
    <w:rsid w:val="008F2149"/>
    <w:rsid w:val="009D64AD"/>
    <w:rsid w:val="009F4559"/>
    <w:rsid w:val="00A1518E"/>
    <w:rsid w:val="00A22E94"/>
    <w:rsid w:val="00A53455"/>
    <w:rsid w:val="00A70D08"/>
    <w:rsid w:val="00AF047D"/>
    <w:rsid w:val="00BE154B"/>
    <w:rsid w:val="00BF7B75"/>
    <w:rsid w:val="00C2050B"/>
    <w:rsid w:val="00C63D55"/>
    <w:rsid w:val="00CD0D05"/>
    <w:rsid w:val="00D03076"/>
    <w:rsid w:val="00D0605F"/>
    <w:rsid w:val="00D16B04"/>
    <w:rsid w:val="00EA14EB"/>
    <w:rsid w:val="00EE3099"/>
    <w:rsid w:val="00F21683"/>
    <w:rsid w:val="00F3438D"/>
    <w:rsid w:val="00F53C27"/>
    <w:rsid w:val="00F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rsid w:val="006F2A58"/>
  </w:style>
  <w:style w:type="paragraph" w:styleId="Normlnweb">
    <w:name w:val="Normal (Web)"/>
    <w:basedOn w:val="Normln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rsid w:val="006F2A58"/>
    <w:pPr>
      <w:numPr>
        <w:ilvl w:val="1"/>
        <w:numId w:val="10"/>
      </w:numPr>
      <w:tabs>
        <w:tab w:val="clear" w:pos="1440"/>
        <w:tab w:val="num" w:pos="1140"/>
      </w:tabs>
      <w:ind w:hanging="567"/>
    </w:pPr>
  </w:style>
  <w:style w:type="paragraph" w:customStyle="1" w:styleId="StylBr1">
    <w:name w:val="StylBr1"/>
    <w:basedOn w:val="Normln"/>
    <w:next w:val="Normln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rsid w:val="006F2A58"/>
    <w:pPr>
      <w:spacing w:after="120"/>
    </w:pPr>
  </w:style>
  <w:style w:type="paragraph" w:customStyle="1" w:styleId="Nadpis11">
    <w:name w:val="Nadpis 11"/>
    <w:basedOn w:val="Nadpis1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shadow/>
      <w:kern w:val="28"/>
      <w:sz w:val="25"/>
      <w:szCs w:val="28"/>
    </w:rPr>
  </w:style>
  <w:style w:type="paragraph" w:styleId="Podtitul">
    <w:name w:val="Subtitle"/>
    <w:basedOn w:val="Normln"/>
    <w:next w:val="Nadpis2"/>
    <w:link w:val="PodtitulChar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titulChar">
    <w:name w:val="Podtitul Char"/>
    <w:basedOn w:val="Standardnpsmoodstavce"/>
    <w:link w:val="Podtitul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semiHidden/>
    <w:rsid w:val="006F2A58"/>
    <w:pPr>
      <w:ind w:left="240"/>
    </w:pPr>
  </w:style>
  <w:style w:type="paragraph" w:styleId="Titulek">
    <w:name w:val="caption"/>
    <w:basedOn w:val="Normln"/>
    <w:next w:val="Normln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rsid w:val="006F2A58"/>
    <w:rPr>
      <w:color w:val="800080"/>
      <w:u w:val="single"/>
    </w:rPr>
  </w:style>
  <w:style w:type="paragraph" w:styleId="Textvbloku">
    <w:name w:val="Block Text"/>
    <w:basedOn w:val="Normln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"/>
    <w:basedOn w:val="Normln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6F2A58"/>
    <w:pPr>
      <w:ind w:left="708"/>
    </w:pPr>
  </w:style>
  <w:style w:type="paragraph" w:customStyle="1" w:styleId="NormalOdsaz">
    <w:name w:val="NormalOdsaz"/>
    <w:basedOn w:val="Normln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rsid w:val="006F2A58"/>
    <w:rPr>
      <w:vertAlign w:val="superscript"/>
    </w:rPr>
  </w:style>
  <w:style w:type="paragraph" w:customStyle="1" w:styleId="Zkladntext21">
    <w:name w:val="Základní text 21"/>
    <w:basedOn w:val="Normln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rsid w:val="006F2A58"/>
  </w:style>
  <w:style w:type="paragraph" w:customStyle="1" w:styleId="PODPOMLCKA">
    <w:name w:val="PODPOMLCKA"/>
    <w:basedOn w:val="Normln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rsid w:val="006F2A58"/>
    <w:rPr>
      <w:rFonts w:ascii="Wingdings" w:hAnsi="Wingdings"/>
    </w:rPr>
  </w:style>
  <w:style w:type="paragraph" w:customStyle="1" w:styleId="normln0">
    <w:name w:val="normální"/>
    <w:basedOn w:val="Normln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45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1116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Levandovsky</cp:lastModifiedBy>
  <cp:revision>3</cp:revision>
  <dcterms:created xsi:type="dcterms:W3CDTF">2014-04-22T16:32:00Z</dcterms:created>
  <dcterms:modified xsi:type="dcterms:W3CDTF">2014-04-22T16:33:00Z</dcterms:modified>
</cp:coreProperties>
</file>