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26FC" w:rsidRDefault="00CD26FC">
      <w:pPr>
        <w:rPr>
          <w:rFonts w:ascii="Verdana" w:hAnsi="Verdana"/>
          <w:b/>
          <w:sz w:val="24"/>
          <w:szCs w:val="24"/>
          <w:lang w:val="en-GB"/>
        </w:rPr>
      </w:pPr>
    </w:p>
    <w:p w:rsidR="0005225B" w:rsidRPr="00145005" w:rsidRDefault="0005225B">
      <w:pPr>
        <w:rPr>
          <w:rFonts w:ascii="Verdana" w:hAnsi="Verdana"/>
          <w:b/>
          <w:sz w:val="24"/>
          <w:szCs w:val="24"/>
          <w:lang w:val="en-GB"/>
        </w:rPr>
      </w:pPr>
      <w:bookmarkStart w:id="0" w:name="_GoBack"/>
      <w:bookmarkEnd w:id="0"/>
      <w:r w:rsidRPr="00145005">
        <w:rPr>
          <w:rFonts w:ascii="Verdana" w:hAnsi="Verdana"/>
          <w:b/>
          <w:sz w:val="24"/>
          <w:szCs w:val="24"/>
          <w:lang w:val="en-GB"/>
        </w:rPr>
        <w:t>Preliminary report guideline</w:t>
      </w:r>
    </w:p>
    <w:p w:rsidR="0005225B" w:rsidRDefault="0005225B">
      <w:pPr>
        <w:rPr>
          <w:rFonts w:ascii="Verdana" w:hAnsi="Verdana"/>
          <w:sz w:val="24"/>
          <w:szCs w:val="24"/>
          <w:u w:val="single"/>
          <w:lang w:val="en-GB"/>
        </w:rPr>
      </w:pPr>
    </w:p>
    <w:p w:rsidR="0005225B" w:rsidRPr="00145005" w:rsidRDefault="0005225B">
      <w:pPr>
        <w:rPr>
          <w:rFonts w:ascii="Verdana" w:hAnsi="Verdana"/>
          <w:sz w:val="24"/>
          <w:szCs w:val="24"/>
          <w:lang w:val="en-GB"/>
        </w:rPr>
      </w:pPr>
      <w:r w:rsidRPr="006F1D0F">
        <w:rPr>
          <w:rFonts w:ascii="Verdana" w:hAnsi="Verdana"/>
          <w:b/>
          <w:sz w:val="24"/>
          <w:szCs w:val="24"/>
          <w:u w:val="single"/>
          <w:lang w:val="en-GB"/>
        </w:rPr>
        <w:t>1) Report from literature review</w:t>
      </w:r>
      <w:r>
        <w:rPr>
          <w:rFonts w:ascii="Verdana" w:hAnsi="Verdana"/>
          <w:sz w:val="24"/>
          <w:szCs w:val="24"/>
          <w:lang w:val="en-GB"/>
        </w:rPr>
        <w:t xml:space="preserve"> (20 pages)</w:t>
      </w:r>
    </w:p>
    <w:p w:rsidR="0005225B" w:rsidRDefault="0005225B">
      <w:pPr>
        <w:rPr>
          <w:rFonts w:ascii="Verdana" w:hAnsi="Verdana"/>
          <w:sz w:val="24"/>
          <w:szCs w:val="24"/>
          <w:lang w:val="en-GB"/>
        </w:rPr>
      </w:pPr>
      <w:r>
        <w:rPr>
          <w:rFonts w:ascii="Verdana" w:hAnsi="Verdana"/>
          <w:sz w:val="24"/>
          <w:szCs w:val="24"/>
          <w:lang w:val="en-GB"/>
        </w:rPr>
        <w:t xml:space="preserve">Resume the most relevant documents written in your native (local) language and </w:t>
      </w:r>
      <w:r w:rsidRPr="00145005">
        <w:rPr>
          <w:rFonts w:ascii="Verdana" w:hAnsi="Verdana"/>
          <w:sz w:val="24"/>
          <w:szCs w:val="24"/>
          <w:lang w:val="en-GB"/>
        </w:rPr>
        <w:t>published on the topic „housing and care solutions for elderly</w:t>
      </w:r>
      <w:proofErr w:type="gramStart"/>
      <w:r w:rsidRPr="00145005">
        <w:rPr>
          <w:rFonts w:ascii="Verdana" w:hAnsi="Verdana"/>
          <w:sz w:val="24"/>
          <w:szCs w:val="24"/>
          <w:lang w:val="en-GB"/>
        </w:rPr>
        <w:t>“</w:t>
      </w:r>
      <w:r>
        <w:rPr>
          <w:rFonts w:ascii="Verdana" w:hAnsi="Verdana"/>
          <w:sz w:val="24"/>
          <w:szCs w:val="24"/>
          <w:lang w:val="en-GB"/>
        </w:rPr>
        <w:t xml:space="preserve"> in</w:t>
      </w:r>
      <w:proofErr w:type="gramEnd"/>
      <w:r>
        <w:rPr>
          <w:rFonts w:ascii="Verdana" w:hAnsi="Verdana"/>
          <w:sz w:val="24"/>
          <w:szCs w:val="24"/>
          <w:lang w:val="en-GB"/>
        </w:rPr>
        <w:t xml:space="preserve"> your country </w:t>
      </w:r>
      <w:r w:rsidRPr="00145005">
        <w:rPr>
          <w:rFonts w:ascii="Verdana" w:hAnsi="Verdana"/>
          <w:sz w:val="24"/>
          <w:szCs w:val="24"/>
          <w:lang w:val="en-GB"/>
        </w:rPr>
        <w:t>(articles, boo</w:t>
      </w:r>
      <w:r>
        <w:rPr>
          <w:rFonts w:ascii="Verdana" w:hAnsi="Verdana"/>
          <w:sz w:val="24"/>
          <w:szCs w:val="24"/>
          <w:lang w:val="en-GB"/>
        </w:rPr>
        <w:t xml:space="preserve">ks, policy studies, official documents and reports). </w:t>
      </w:r>
      <w:r w:rsidRPr="005C5194">
        <w:rPr>
          <w:rFonts w:ascii="Verdana" w:hAnsi="Verdana"/>
          <w:sz w:val="24"/>
          <w:szCs w:val="24"/>
          <w:lang w:val="en-GB"/>
        </w:rPr>
        <w:t>Please, review only texts that are written in your local language and were published in your country.</w:t>
      </w:r>
      <w:r>
        <w:rPr>
          <w:rFonts w:ascii="Verdana" w:hAnsi="Verdana"/>
          <w:sz w:val="24"/>
          <w:szCs w:val="24"/>
          <w:lang w:val="en-GB"/>
        </w:rPr>
        <w:t xml:space="preserve"> Overview of each document should include:</w:t>
      </w:r>
    </w:p>
    <w:p w:rsidR="0005225B" w:rsidRDefault="0005225B" w:rsidP="00E91450">
      <w:pPr>
        <w:pStyle w:val="Odstavecseseznamem"/>
        <w:numPr>
          <w:ilvl w:val="0"/>
          <w:numId w:val="1"/>
        </w:numPr>
        <w:rPr>
          <w:rFonts w:ascii="Verdana" w:hAnsi="Verdana"/>
          <w:sz w:val="24"/>
          <w:szCs w:val="24"/>
          <w:lang w:val="en-GB"/>
        </w:rPr>
      </w:pPr>
      <w:r>
        <w:rPr>
          <w:rFonts w:ascii="Verdana" w:hAnsi="Verdana"/>
          <w:sz w:val="24"/>
          <w:szCs w:val="24"/>
          <w:lang w:val="en-GB"/>
        </w:rPr>
        <w:t>summary of the content;</w:t>
      </w:r>
    </w:p>
    <w:p w:rsidR="0005225B" w:rsidRDefault="0005225B" w:rsidP="00E91450">
      <w:pPr>
        <w:pStyle w:val="Odstavecseseznamem"/>
        <w:numPr>
          <w:ilvl w:val="0"/>
          <w:numId w:val="1"/>
        </w:numPr>
        <w:rPr>
          <w:rFonts w:ascii="Verdana" w:hAnsi="Verdana"/>
          <w:sz w:val="24"/>
          <w:szCs w:val="24"/>
          <w:lang w:val="en-GB"/>
        </w:rPr>
      </w:pPr>
      <w:r>
        <w:rPr>
          <w:rFonts w:ascii="Verdana" w:hAnsi="Verdana"/>
          <w:sz w:val="24"/>
          <w:szCs w:val="24"/>
          <w:lang w:val="en-GB"/>
        </w:rPr>
        <w:t>main findings;</w:t>
      </w:r>
    </w:p>
    <w:p w:rsidR="0005225B" w:rsidRDefault="0005225B" w:rsidP="00E91450">
      <w:pPr>
        <w:pStyle w:val="Odstavecseseznamem"/>
        <w:numPr>
          <w:ilvl w:val="0"/>
          <w:numId w:val="1"/>
        </w:numPr>
        <w:rPr>
          <w:rFonts w:ascii="Verdana" w:hAnsi="Verdana"/>
          <w:sz w:val="24"/>
          <w:szCs w:val="24"/>
          <w:lang w:val="en-GB"/>
        </w:rPr>
      </w:pPr>
      <w:r>
        <w:rPr>
          <w:rFonts w:ascii="Verdana" w:hAnsi="Verdana"/>
          <w:sz w:val="24"/>
          <w:szCs w:val="24"/>
          <w:lang w:val="en-GB"/>
        </w:rPr>
        <w:t>standard full bibliographic citation, like:</w:t>
      </w:r>
    </w:p>
    <w:p w:rsidR="0005225B" w:rsidRDefault="0005225B" w:rsidP="00A20B17">
      <w:pPr>
        <w:pStyle w:val="Odstavecseseznamem"/>
        <w:ind w:left="0"/>
        <w:rPr>
          <w:rFonts w:ascii="Verdana" w:hAnsi="Verdana"/>
          <w:sz w:val="24"/>
          <w:szCs w:val="24"/>
          <w:lang w:val="en-GB"/>
        </w:rPr>
      </w:pPr>
    </w:p>
    <w:p w:rsidR="0005225B" w:rsidRDefault="0005225B" w:rsidP="00A20B17">
      <w:pPr>
        <w:pStyle w:val="Odstavecseseznamem"/>
        <w:ind w:left="0"/>
        <w:rPr>
          <w:rFonts w:ascii="Verdana" w:hAnsi="Verdana"/>
          <w:sz w:val="24"/>
          <w:szCs w:val="24"/>
          <w:lang w:val="en-GB"/>
        </w:rPr>
      </w:pPr>
      <w:proofErr w:type="gramStart"/>
      <w:r>
        <w:rPr>
          <w:rFonts w:ascii="Verdana" w:hAnsi="Verdana"/>
          <w:sz w:val="24"/>
          <w:szCs w:val="24"/>
          <w:lang w:val="en-GB"/>
        </w:rPr>
        <w:t>for</w:t>
      </w:r>
      <w:proofErr w:type="gramEnd"/>
      <w:r>
        <w:rPr>
          <w:rFonts w:ascii="Verdana" w:hAnsi="Verdana"/>
          <w:sz w:val="24"/>
          <w:szCs w:val="24"/>
          <w:lang w:val="en-GB"/>
        </w:rPr>
        <w:t xml:space="preserve"> books, reports: </w:t>
      </w:r>
    </w:p>
    <w:p w:rsidR="0005225B" w:rsidRPr="006F1D0F" w:rsidRDefault="0005225B" w:rsidP="00A20B17">
      <w:pPr>
        <w:pStyle w:val="Odstavecseseznamem"/>
        <w:ind w:left="0"/>
        <w:rPr>
          <w:rFonts w:ascii="Verdana" w:hAnsi="Verdana"/>
          <w:sz w:val="24"/>
          <w:szCs w:val="24"/>
          <w:lang w:val="en-GB"/>
        </w:rPr>
      </w:pPr>
      <w:r w:rsidRPr="006F1D0F">
        <w:t xml:space="preserve">Lux, M. 2009. </w:t>
      </w:r>
      <w:hyperlink r:id="rId8" w:tgtFrame="_blank" w:history="1">
        <w:proofErr w:type="spellStart"/>
        <w:r w:rsidRPr="006F1D0F">
          <w:rPr>
            <w:rStyle w:val="Hypertextovodkaz"/>
            <w:i/>
            <w:iCs/>
            <w:color w:val="auto"/>
            <w:u w:val="none"/>
          </w:rPr>
          <w:t>Housing</w:t>
        </w:r>
        <w:proofErr w:type="spellEnd"/>
        <w:r w:rsidRPr="006F1D0F">
          <w:rPr>
            <w:rStyle w:val="Hypertextovodkaz"/>
            <w:i/>
            <w:iCs/>
            <w:color w:val="auto"/>
            <w:u w:val="none"/>
          </w:rPr>
          <w:t xml:space="preserve"> </w:t>
        </w:r>
        <w:proofErr w:type="spellStart"/>
        <w:r w:rsidRPr="006F1D0F">
          <w:rPr>
            <w:rStyle w:val="Hypertextovodkaz"/>
            <w:i/>
            <w:iCs/>
            <w:color w:val="auto"/>
            <w:u w:val="none"/>
          </w:rPr>
          <w:t>policy</w:t>
        </w:r>
        <w:proofErr w:type="spellEnd"/>
        <w:r w:rsidRPr="006F1D0F">
          <w:rPr>
            <w:rStyle w:val="Hypertextovodkaz"/>
            <w:i/>
            <w:iCs/>
            <w:color w:val="auto"/>
            <w:u w:val="none"/>
          </w:rPr>
          <w:t xml:space="preserve"> and </w:t>
        </w:r>
        <w:proofErr w:type="spellStart"/>
        <w:r w:rsidRPr="006F1D0F">
          <w:rPr>
            <w:rStyle w:val="Hypertextovodkaz"/>
            <w:i/>
            <w:iCs/>
            <w:color w:val="auto"/>
            <w:u w:val="none"/>
          </w:rPr>
          <w:t>housing</w:t>
        </w:r>
        <w:proofErr w:type="spellEnd"/>
        <w:r w:rsidRPr="006F1D0F">
          <w:rPr>
            <w:rStyle w:val="Hypertextovodkaz"/>
            <w:i/>
            <w:iCs/>
            <w:color w:val="auto"/>
            <w:u w:val="none"/>
          </w:rPr>
          <w:t xml:space="preserve"> finance in </w:t>
        </w:r>
        <w:proofErr w:type="spellStart"/>
        <w:r w:rsidRPr="006F1D0F">
          <w:rPr>
            <w:rStyle w:val="Hypertextovodkaz"/>
            <w:i/>
            <w:iCs/>
            <w:color w:val="auto"/>
            <w:u w:val="none"/>
          </w:rPr>
          <w:t>the</w:t>
        </w:r>
        <w:proofErr w:type="spellEnd"/>
        <w:r w:rsidRPr="006F1D0F">
          <w:rPr>
            <w:rStyle w:val="Hypertextovodkaz"/>
            <w:i/>
            <w:iCs/>
            <w:color w:val="auto"/>
            <w:u w:val="none"/>
          </w:rPr>
          <w:t xml:space="preserve"> Czech Republic </w:t>
        </w:r>
        <w:proofErr w:type="spellStart"/>
        <w:r w:rsidRPr="006F1D0F">
          <w:rPr>
            <w:rStyle w:val="Hypertextovodkaz"/>
            <w:i/>
            <w:iCs/>
            <w:color w:val="auto"/>
            <w:u w:val="none"/>
          </w:rPr>
          <w:t>during</w:t>
        </w:r>
        <w:proofErr w:type="spellEnd"/>
        <w:r w:rsidRPr="006F1D0F">
          <w:rPr>
            <w:rStyle w:val="Hypertextovodkaz"/>
            <w:i/>
            <w:iCs/>
            <w:color w:val="auto"/>
            <w:u w:val="none"/>
          </w:rPr>
          <w:t xml:space="preserve"> </w:t>
        </w:r>
        <w:proofErr w:type="spellStart"/>
        <w:r w:rsidRPr="006F1D0F">
          <w:rPr>
            <w:rStyle w:val="Hypertextovodkaz"/>
            <w:i/>
            <w:iCs/>
            <w:color w:val="auto"/>
            <w:u w:val="none"/>
          </w:rPr>
          <w:t>transition</w:t>
        </w:r>
        <w:proofErr w:type="spellEnd"/>
        <w:r w:rsidRPr="006F1D0F">
          <w:rPr>
            <w:rStyle w:val="Hypertextovodkaz"/>
            <w:i/>
            <w:iCs/>
            <w:color w:val="auto"/>
            <w:u w:val="none"/>
          </w:rPr>
          <w:t xml:space="preserve">. </w:t>
        </w:r>
        <w:proofErr w:type="spellStart"/>
        <w:r w:rsidRPr="006F1D0F">
          <w:rPr>
            <w:rStyle w:val="Hypertextovodkaz"/>
            <w:i/>
            <w:iCs/>
            <w:color w:val="auto"/>
            <w:u w:val="none"/>
          </w:rPr>
          <w:t>An</w:t>
        </w:r>
        <w:proofErr w:type="spellEnd"/>
        <w:r w:rsidRPr="006F1D0F">
          <w:rPr>
            <w:rStyle w:val="Hypertextovodkaz"/>
            <w:i/>
            <w:iCs/>
            <w:color w:val="auto"/>
            <w:u w:val="none"/>
          </w:rPr>
          <w:t xml:space="preserve"> </w:t>
        </w:r>
        <w:proofErr w:type="spellStart"/>
        <w:r w:rsidRPr="006F1D0F">
          <w:rPr>
            <w:rStyle w:val="Hypertextovodkaz"/>
            <w:i/>
            <w:iCs/>
            <w:color w:val="auto"/>
            <w:u w:val="none"/>
          </w:rPr>
          <w:t>example</w:t>
        </w:r>
        <w:proofErr w:type="spellEnd"/>
        <w:r w:rsidRPr="006F1D0F">
          <w:rPr>
            <w:rStyle w:val="Hypertextovodkaz"/>
            <w:i/>
            <w:iCs/>
            <w:color w:val="auto"/>
            <w:u w:val="none"/>
          </w:rPr>
          <w:t xml:space="preserve"> </w:t>
        </w:r>
        <w:proofErr w:type="spellStart"/>
        <w:r w:rsidRPr="006F1D0F">
          <w:rPr>
            <w:rStyle w:val="Hypertextovodkaz"/>
            <w:i/>
            <w:iCs/>
            <w:color w:val="auto"/>
            <w:u w:val="none"/>
          </w:rPr>
          <w:t>of</w:t>
        </w:r>
        <w:proofErr w:type="spellEnd"/>
        <w:r w:rsidRPr="006F1D0F">
          <w:rPr>
            <w:rStyle w:val="Hypertextovodkaz"/>
            <w:i/>
            <w:iCs/>
            <w:color w:val="auto"/>
            <w:u w:val="none"/>
          </w:rPr>
          <w:t xml:space="preserve"> </w:t>
        </w:r>
        <w:proofErr w:type="spellStart"/>
        <w:r w:rsidRPr="006F1D0F">
          <w:rPr>
            <w:rStyle w:val="Hypertextovodkaz"/>
            <w:i/>
            <w:iCs/>
            <w:color w:val="auto"/>
            <w:u w:val="none"/>
          </w:rPr>
          <w:t>schism</w:t>
        </w:r>
        <w:proofErr w:type="spellEnd"/>
        <w:r w:rsidRPr="006F1D0F">
          <w:rPr>
            <w:rStyle w:val="Hypertextovodkaz"/>
            <w:i/>
            <w:iCs/>
            <w:color w:val="auto"/>
            <w:u w:val="none"/>
          </w:rPr>
          <w:t xml:space="preserve"> </w:t>
        </w:r>
        <w:proofErr w:type="spellStart"/>
        <w:r w:rsidRPr="006F1D0F">
          <w:rPr>
            <w:rStyle w:val="Hypertextovodkaz"/>
            <w:i/>
            <w:iCs/>
            <w:color w:val="auto"/>
            <w:u w:val="none"/>
          </w:rPr>
          <w:t>between</w:t>
        </w:r>
        <w:proofErr w:type="spellEnd"/>
        <w:r w:rsidRPr="006F1D0F">
          <w:rPr>
            <w:rStyle w:val="Hypertextovodkaz"/>
            <w:i/>
            <w:iCs/>
            <w:color w:val="auto"/>
            <w:u w:val="none"/>
          </w:rPr>
          <w:t xml:space="preserve"> </w:t>
        </w:r>
        <w:proofErr w:type="spellStart"/>
        <w:r w:rsidRPr="006F1D0F">
          <w:rPr>
            <w:rStyle w:val="Hypertextovodkaz"/>
            <w:i/>
            <w:iCs/>
            <w:color w:val="auto"/>
            <w:u w:val="none"/>
          </w:rPr>
          <w:t>the</w:t>
        </w:r>
        <w:proofErr w:type="spellEnd"/>
        <w:r w:rsidRPr="006F1D0F">
          <w:rPr>
            <w:rStyle w:val="Hypertextovodkaz"/>
            <w:i/>
            <w:iCs/>
            <w:color w:val="auto"/>
            <w:u w:val="none"/>
          </w:rPr>
          <w:t xml:space="preserve"> </w:t>
        </w:r>
        <w:proofErr w:type="spellStart"/>
        <w:r w:rsidRPr="006F1D0F">
          <w:rPr>
            <w:rStyle w:val="Hypertextovodkaz"/>
            <w:i/>
            <w:iCs/>
            <w:color w:val="auto"/>
            <w:u w:val="none"/>
          </w:rPr>
          <w:t>still-living</w:t>
        </w:r>
        <w:proofErr w:type="spellEnd"/>
        <w:r w:rsidRPr="006F1D0F">
          <w:rPr>
            <w:rStyle w:val="Hypertextovodkaz"/>
            <w:i/>
            <w:iCs/>
            <w:color w:val="auto"/>
            <w:u w:val="none"/>
          </w:rPr>
          <w:t xml:space="preserve"> past and </w:t>
        </w:r>
        <w:proofErr w:type="spellStart"/>
        <w:r w:rsidRPr="006F1D0F">
          <w:rPr>
            <w:rStyle w:val="Hypertextovodkaz"/>
            <w:i/>
            <w:iCs/>
            <w:color w:val="auto"/>
            <w:u w:val="none"/>
          </w:rPr>
          <w:t>the</w:t>
        </w:r>
        <w:proofErr w:type="spellEnd"/>
        <w:r w:rsidRPr="006F1D0F">
          <w:rPr>
            <w:rStyle w:val="Hypertextovodkaz"/>
            <w:i/>
            <w:iCs/>
            <w:color w:val="auto"/>
            <w:u w:val="none"/>
          </w:rPr>
          <w:t xml:space="preserve"> </w:t>
        </w:r>
        <w:proofErr w:type="spellStart"/>
        <w:r w:rsidRPr="006F1D0F">
          <w:rPr>
            <w:rStyle w:val="Hypertextovodkaz"/>
            <w:i/>
            <w:iCs/>
            <w:color w:val="auto"/>
            <w:u w:val="none"/>
          </w:rPr>
          <w:t>need</w:t>
        </w:r>
        <w:proofErr w:type="spellEnd"/>
        <w:r w:rsidRPr="006F1D0F">
          <w:rPr>
            <w:rStyle w:val="Hypertextovodkaz"/>
            <w:i/>
            <w:iCs/>
            <w:color w:val="auto"/>
            <w:u w:val="none"/>
          </w:rPr>
          <w:t xml:space="preserve"> </w:t>
        </w:r>
        <w:proofErr w:type="spellStart"/>
        <w:r w:rsidRPr="006F1D0F">
          <w:rPr>
            <w:rStyle w:val="Hypertextovodkaz"/>
            <w:i/>
            <w:iCs/>
            <w:color w:val="auto"/>
            <w:u w:val="none"/>
          </w:rPr>
          <w:t>of</w:t>
        </w:r>
        <w:proofErr w:type="spellEnd"/>
        <w:r w:rsidRPr="006F1D0F">
          <w:rPr>
            <w:rStyle w:val="Hypertextovodkaz"/>
            <w:i/>
            <w:iCs/>
            <w:color w:val="auto"/>
            <w:u w:val="none"/>
          </w:rPr>
          <w:t xml:space="preserve"> </w:t>
        </w:r>
        <w:proofErr w:type="spellStart"/>
        <w:r w:rsidRPr="006F1D0F">
          <w:rPr>
            <w:rStyle w:val="Hypertextovodkaz"/>
            <w:i/>
            <w:iCs/>
            <w:color w:val="auto"/>
            <w:u w:val="none"/>
          </w:rPr>
          <w:t>reform</w:t>
        </w:r>
        <w:proofErr w:type="spellEnd"/>
        <w:r w:rsidRPr="006F1D0F">
          <w:rPr>
            <w:rStyle w:val="Hypertextovodkaz"/>
            <w:i/>
            <w:iCs/>
            <w:color w:val="auto"/>
            <w:u w:val="none"/>
          </w:rPr>
          <w:t>.</w:t>
        </w:r>
      </w:hyperlink>
      <w:r w:rsidRPr="006F1D0F">
        <w:t xml:space="preserve"> Amsterdam: Delft University </w:t>
      </w:r>
      <w:proofErr w:type="spellStart"/>
      <w:r w:rsidRPr="006F1D0F">
        <w:t>Press</w:t>
      </w:r>
      <w:proofErr w:type="spellEnd"/>
      <w:r w:rsidRPr="006F1D0F">
        <w:t>.</w:t>
      </w:r>
    </w:p>
    <w:p w:rsidR="0005225B" w:rsidRPr="001A450A" w:rsidRDefault="0005225B" w:rsidP="00A20B17">
      <w:pPr>
        <w:pStyle w:val="Odstavecseseznamem"/>
        <w:ind w:left="0"/>
        <w:rPr>
          <w:rFonts w:ascii="Verdana" w:hAnsi="Verdana"/>
          <w:sz w:val="24"/>
          <w:szCs w:val="24"/>
          <w:lang w:val="en-US"/>
        </w:rPr>
      </w:pPr>
    </w:p>
    <w:p w:rsidR="0005225B" w:rsidRPr="001A450A" w:rsidRDefault="0005225B" w:rsidP="00A20B17">
      <w:pPr>
        <w:pStyle w:val="Odstavecseseznamem"/>
        <w:ind w:left="0"/>
        <w:rPr>
          <w:rFonts w:ascii="Verdana" w:hAnsi="Verdana"/>
          <w:sz w:val="24"/>
          <w:szCs w:val="24"/>
          <w:lang w:val="en-US"/>
        </w:rPr>
      </w:pPr>
      <w:proofErr w:type="gramStart"/>
      <w:r w:rsidRPr="001A450A">
        <w:rPr>
          <w:rFonts w:ascii="Verdana" w:hAnsi="Verdana"/>
          <w:sz w:val="24"/>
          <w:szCs w:val="24"/>
          <w:lang w:val="en-US"/>
        </w:rPr>
        <w:t>for</w:t>
      </w:r>
      <w:proofErr w:type="gramEnd"/>
      <w:r w:rsidRPr="001A450A">
        <w:rPr>
          <w:rFonts w:ascii="Verdana" w:hAnsi="Verdana"/>
          <w:sz w:val="24"/>
          <w:szCs w:val="24"/>
          <w:lang w:val="en-US"/>
        </w:rPr>
        <w:t xml:space="preserve"> articles: </w:t>
      </w:r>
    </w:p>
    <w:p w:rsidR="0005225B" w:rsidRDefault="0005225B" w:rsidP="00A20B17">
      <w:pPr>
        <w:pStyle w:val="Odstavecseseznamem"/>
        <w:ind w:left="0"/>
      </w:pPr>
      <w:proofErr w:type="spellStart"/>
      <w:r>
        <w:t>Hegedüs</w:t>
      </w:r>
      <w:proofErr w:type="spellEnd"/>
      <w:r>
        <w:t xml:space="preserve">, J., M. Lux, P. </w:t>
      </w:r>
      <w:proofErr w:type="spellStart"/>
      <w:r>
        <w:t>Sunega</w:t>
      </w:r>
      <w:proofErr w:type="spellEnd"/>
      <w:r>
        <w:t xml:space="preserve"> 2011. </w:t>
      </w:r>
      <w:proofErr w:type="spellStart"/>
      <w:r>
        <w:t>Decline</w:t>
      </w:r>
      <w:proofErr w:type="spellEnd"/>
      <w:r>
        <w:t xml:space="preserve"> and </w:t>
      </w:r>
      <w:proofErr w:type="spellStart"/>
      <w:r>
        <w:t>depression</w:t>
      </w:r>
      <w:proofErr w:type="spellEnd"/>
      <w:r>
        <w:t xml:space="preserve">: </w:t>
      </w:r>
      <w:proofErr w:type="spellStart"/>
      <w:r>
        <w:t>the</w:t>
      </w:r>
      <w:proofErr w:type="spellEnd"/>
      <w:r>
        <w:t xml:space="preserve"> </w:t>
      </w:r>
      <w:proofErr w:type="spellStart"/>
      <w:r>
        <w:t>impact</w:t>
      </w:r>
      <w:proofErr w:type="spellEnd"/>
      <w:r>
        <w:t xml:space="preserve"> </w:t>
      </w:r>
      <w:proofErr w:type="spellStart"/>
      <w:r>
        <w:t>of</w:t>
      </w:r>
      <w:proofErr w:type="spellEnd"/>
      <w:r>
        <w:t xml:space="preserve"> </w:t>
      </w:r>
      <w:proofErr w:type="spellStart"/>
      <w:r>
        <w:t>the</w:t>
      </w:r>
      <w:proofErr w:type="spellEnd"/>
      <w:r>
        <w:t xml:space="preserve"> </w:t>
      </w:r>
      <w:proofErr w:type="spellStart"/>
      <w:r>
        <w:t>global</w:t>
      </w:r>
      <w:proofErr w:type="spellEnd"/>
      <w:r>
        <w:t xml:space="preserve"> </w:t>
      </w:r>
      <w:proofErr w:type="spellStart"/>
      <w:r>
        <w:t>economic</w:t>
      </w:r>
      <w:proofErr w:type="spellEnd"/>
      <w:r>
        <w:t xml:space="preserve"> </w:t>
      </w:r>
      <w:proofErr w:type="spellStart"/>
      <w:r>
        <w:t>crisis</w:t>
      </w:r>
      <w:proofErr w:type="spellEnd"/>
      <w:r>
        <w:t xml:space="preserve"> on </w:t>
      </w:r>
      <w:proofErr w:type="spellStart"/>
      <w:r>
        <w:t>housing</w:t>
      </w:r>
      <w:proofErr w:type="spellEnd"/>
      <w:r>
        <w:t xml:space="preserve"> </w:t>
      </w:r>
      <w:proofErr w:type="spellStart"/>
      <w:r>
        <w:t>markets</w:t>
      </w:r>
      <w:proofErr w:type="spellEnd"/>
      <w:r>
        <w:t xml:space="preserve"> in </w:t>
      </w:r>
      <w:proofErr w:type="spellStart"/>
      <w:r>
        <w:t>two</w:t>
      </w:r>
      <w:proofErr w:type="spellEnd"/>
      <w:r>
        <w:t xml:space="preserve"> post-</w:t>
      </w:r>
      <w:proofErr w:type="spellStart"/>
      <w:r>
        <w:t>socialist</w:t>
      </w:r>
      <w:proofErr w:type="spellEnd"/>
      <w:r>
        <w:t xml:space="preserve"> </w:t>
      </w:r>
      <w:proofErr w:type="spellStart"/>
      <w:r>
        <w:t>states</w:t>
      </w:r>
      <w:proofErr w:type="spellEnd"/>
      <w:r>
        <w:t xml:space="preserve">. </w:t>
      </w:r>
      <w:proofErr w:type="spellStart"/>
      <w:r>
        <w:rPr>
          <w:i/>
          <w:iCs/>
        </w:rPr>
        <w:t>Journal</w:t>
      </w:r>
      <w:proofErr w:type="spellEnd"/>
      <w:r>
        <w:rPr>
          <w:i/>
          <w:iCs/>
        </w:rPr>
        <w:t xml:space="preserve"> </w:t>
      </w:r>
      <w:proofErr w:type="spellStart"/>
      <w:r>
        <w:rPr>
          <w:i/>
          <w:iCs/>
        </w:rPr>
        <w:t>of</w:t>
      </w:r>
      <w:proofErr w:type="spellEnd"/>
      <w:r>
        <w:rPr>
          <w:i/>
          <w:iCs/>
        </w:rPr>
        <w:t xml:space="preserve"> </w:t>
      </w:r>
      <w:proofErr w:type="spellStart"/>
      <w:r>
        <w:rPr>
          <w:i/>
          <w:iCs/>
        </w:rPr>
        <w:t>Housing</w:t>
      </w:r>
      <w:proofErr w:type="spellEnd"/>
      <w:r>
        <w:rPr>
          <w:i/>
          <w:iCs/>
        </w:rPr>
        <w:t xml:space="preserve"> and </w:t>
      </w:r>
      <w:proofErr w:type="spellStart"/>
      <w:r>
        <w:rPr>
          <w:i/>
          <w:iCs/>
        </w:rPr>
        <w:t>the</w:t>
      </w:r>
      <w:proofErr w:type="spellEnd"/>
      <w:r>
        <w:rPr>
          <w:i/>
          <w:iCs/>
        </w:rPr>
        <w:t xml:space="preserve"> </w:t>
      </w:r>
      <w:proofErr w:type="spellStart"/>
      <w:r>
        <w:rPr>
          <w:i/>
          <w:iCs/>
        </w:rPr>
        <w:t>Built</w:t>
      </w:r>
      <w:proofErr w:type="spellEnd"/>
      <w:r>
        <w:rPr>
          <w:i/>
          <w:iCs/>
        </w:rPr>
        <w:t xml:space="preserve"> </w:t>
      </w:r>
      <w:proofErr w:type="spellStart"/>
      <w:r>
        <w:rPr>
          <w:i/>
          <w:iCs/>
        </w:rPr>
        <w:t>Environment</w:t>
      </w:r>
      <w:proofErr w:type="spellEnd"/>
      <w:r>
        <w:t xml:space="preserve"> 26 (3): 315-333</w:t>
      </w:r>
    </w:p>
    <w:p w:rsidR="00117F2D" w:rsidRPr="00E91450" w:rsidRDefault="00117F2D" w:rsidP="00A20B17">
      <w:pPr>
        <w:pStyle w:val="Odstavecseseznamem"/>
        <w:ind w:left="0"/>
        <w:rPr>
          <w:rFonts w:ascii="Verdana" w:hAnsi="Verdana"/>
          <w:sz w:val="24"/>
          <w:szCs w:val="24"/>
          <w:lang w:val="en-GB"/>
        </w:rPr>
      </w:pPr>
    </w:p>
    <w:p w:rsidR="0005225B" w:rsidRPr="00145005" w:rsidRDefault="0005225B" w:rsidP="00E91450">
      <w:pPr>
        <w:rPr>
          <w:rFonts w:ascii="Verdana" w:hAnsi="Verdana"/>
          <w:sz w:val="24"/>
          <w:szCs w:val="24"/>
          <w:lang w:val="en-GB"/>
        </w:rPr>
      </w:pPr>
      <w:r w:rsidRPr="006F1D0F">
        <w:rPr>
          <w:rFonts w:ascii="Verdana" w:hAnsi="Verdana"/>
          <w:b/>
          <w:sz w:val="24"/>
          <w:szCs w:val="24"/>
          <w:u w:val="single"/>
          <w:lang w:val="en-GB"/>
        </w:rPr>
        <w:t>2) Brief housing policy and housing system overview</w:t>
      </w:r>
      <w:r>
        <w:rPr>
          <w:rFonts w:ascii="Verdana" w:hAnsi="Verdana"/>
          <w:sz w:val="24"/>
          <w:szCs w:val="24"/>
          <w:lang w:val="en-GB"/>
        </w:rPr>
        <w:t xml:space="preserve"> (10-15 pages)</w:t>
      </w:r>
    </w:p>
    <w:p w:rsidR="0005225B" w:rsidRDefault="0005225B" w:rsidP="00E91450">
      <w:pPr>
        <w:rPr>
          <w:rFonts w:ascii="Verdana" w:hAnsi="Verdana"/>
          <w:sz w:val="24"/>
          <w:szCs w:val="24"/>
          <w:lang w:val="en-GB"/>
        </w:rPr>
      </w:pPr>
      <w:r>
        <w:rPr>
          <w:rFonts w:ascii="Verdana" w:hAnsi="Verdana"/>
          <w:sz w:val="24"/>
          <w:szCs w:val="24"/>
          <w:lang w:val="en-GB"/>
        </w:rPr>
        <w:t>This part of preliminary report should include:</w:t>
      </w:r>
    </w:p>
    <w:p w:rsidR="0005225B" w:rsidRPr="008D37F9" w:rsidRDefault="0005225B" w:rsidP="00AA426E">
      <w:pPr>
        <w:pStyle w:val="Odstavecseseznamem"/>
        <w:numPr>
          <w:ilvl w:val="1"/>
          <w:numId w:val="2"/>
        </w:numPr>
        <w:spacing w:before="240"/>
        <w:ind w:left="360"/>
        <w:rPr>
          <w:rFonts w:ascii="Verdana" w:hAnsi="Verdana"/>
          <w:sz w:val="24"/>
          <w:szCs w:val="24"/>
          <w:lang w:val="en-GB"/>
        </w:rPr>
      </w:pPr>
      <w:r w:rsidRPr="008D37F9">
        <w:rPr>
          <w:rFonts w:ascii="Verdana" w:hAnsi="Verdana"/>
          <w:sz w:val="24"/>
          <w:szCs w:val="24"/>
          <w:lang w:val="en-GB"/>
        </w:rPr>
        <w:t xml:space="preserve">Brief overview of </w:t>
      </w:r>
      <w:r w:rsidRPr="00117F2D">
        <w:rPr>
          <w:rFonts w:ascii="Verdana" w:hAnsi="Verdana"/>
          <w:b/>
          <w:sz w:val="24"/>
          <w:szCs w:val="24"/>
          <w:lang w:val="en-GB"/>
        </w:rPr>
        <w:t>housing policy of the country in past 10 years</w:t>
      </w:r>
      <w:r>
        <w:rPr>
          <w:rFonts w:ascii="Verdana" w:hAnsi="Verdana"/>
          <w:sz w:val="24"/>
          <w:szCs w:val="24"/>
          <w:lang w:val="en-GB"/>
        </w:rPr>
        <w:t xml:space="preserve"> (approx. 1-2 pages): what national housing policy strategies were passed and implemented and what were their main goals and priorities; if there was any evaluation of housing policy tools published in your country, please, write the results of such an evaluation;</w:t>
      </w:r>
    </w:p>
    <w:p w:rsidR="0005225B" w:rsidRPr="008D37F9" w:rsidRDefault="0005225B" w:rsidP="00AA426E">
      <w:pPr>
        <w:pStyle w:val="Odstavecseseznamem"/>
        <w:numPr>
          <w:ilvl w:val="1"/>
          <w:numId w:val="2"/>
        </w:numPr>
        <w:ind w:left="360"/>
        <w:rPr>
          <w:rFonts w:ascii="Verdana" w:hAnsi="Verdana"/>
          <w:sz w:val="24"/>
          <w:szCs w:val="24"/>
          <w:lang w:val="en-GB"/>
        </w:rPr>
      </w:pPr>
      <w:r>
        <w:rPr>
          <w:rFonts w:ascii="Verdana" w:hAnsi="Verdana"/>
          <w:sz w:val="24"/>
          <w:szCs w:val="24"/>
          <w:lang w:val="en-GB"/>
        </w:rPr>
        <w:t>Brief description of m</w:t>
      </w:r>
      <w:r w:rsidRPr="008D37F9">
        <w:rPr>
          <w:rFonts w:ascii="Verdana" w:hAnsi="Verdana"/>
          <w:sz w:val="24"/>
          <w:szCs w:val="24"/>
          <w:lang w:val="en-GB"/>
        </w:rPr>
        <w:t xml:space="preserve">ain </w:t>
      </w:r>
      <w:r w:rsidRPr="00117F2D">
        <w:rPr>
          <w:rFonts w:ascii="Verdana" w:hAnsi="Verdana"/>
          <w:b/>
          <w:sz w:val="24"/>
          <w:szCs w:val="24"/>
          <w:lang w:val="en-GB"/>
        </w:rPr>
        <w:t>supply-side subsidies in past 10 years</w:t>
      </w:r>
      <w:r>
        <w:rPr>
          <w:rFonts w:ascii="Verdana" w:hAnsi="Verdana"/>
          <w:sz w:val="24"/>
          <w:szCs w:val="24"/>
          <w:lang w:val="en-GB"/>
        </w:rPr>
        <w:t xml:space="preserve"> that might be also relevant for housing of elderly (approx. 1-2 pages); supply-side subsidies mean public </w:t>
      </w:r>
      <w:r w:rsidRPr="008D37F9">
        <w:rPr>
          <w:rFonts w:ascii="Verdana" w:hAnsi="Verdana"/>
          <w:sz w:val="24"/>
          <w:szCs w:val="24"/>
          <w:lang w:val="en-GB"/>
        </w:rPr>
        <w:t>grants, loans, tax subsidies, guarantees</w:t>
      </w:r>
      <w:r>
        <w:rPr>
          <w:rFonts w:ascii="Verdana" w:hAnsi="Verdana"/>
          <w:sz w:val="24"/>
          <w:szCs w:val="24"/>
          <w:lang w:val="en-GB"/>
        </w:rPr>
        <w:t xml:space="preserve"> etc. offered to developers or constructors in order to promote construction of social (public) rental housing, i.e. rental housing with rents lower than market rents allocated especially among </w:t>
      </w:r>
      <w:r>
        <w:rPr>
          <w:rFonts w:ascii="Verdana" w:hAnsi="Verdana"/>
          <w:sz w:val="24"/>
          <w:szCs w:val="24"/>
          <w:lang w:val="en-GB"/>
        </w:rPr>
        <w:lastRenderedPageBreak/>
        <w:t>low-income or other vulnerable households (landlords are typically municipalities, coops or non-for-profit housing associations); please, write when the subsidy was present, how was it financed, what were the conditions to be eligible for it, how was it managed and if abolished, reasons for abolishment;</w:t>
      </w:r>
    </w:p>
    <w:p w:rsidR="0005225B" w:rsidRDefault="0005225B" w:rsidP="005C5194">
      <w:pPr>
        <w:pStyle w:val="Odstavecseseznamem"/>
        <w:numPr>
          <w:ilvl w:val="1"/>
          <w:numId w:val="2"/>
        </w:numPr>
        <w:ind w:left="360"/>
        <w:rPr>
          <w:rFonts w:ascii="Verdana" w:hAnsi="Verdana"/>
          <w:sz w:val="24"/>
          <w:szCs w:val="24"/>
          <w:lang w:val="en-GB"/>
        </w:rPr>
      </w:pPr>
      <w:r>
        <w:rPr>
          <w:rFonts w:ascii="Verdana" w:hAnsi="Verdana"/>
          <w:sz w:val="24"/>
          <w:szCs w:val="24"/>
          <w:lang w:val="en-GB"/>
        </w:rPr>
        <w:t>Brief description of m</w:t>
      </w:r>
      <w:r w:rsidRPr="008D37F9">
        <w:rPr>
          <w:rFonts w:ascii="Verdana" w:hAnsi="Verdana"/>
          <w:sz w:val="24"/>
          <w:szCs w:val="24"/>
          <w:lang w:val="en-GB"/>
        </w:rPr>
        <w:t xml:space="preserve">ain </w:t>
      </w:r>
      <w:r w:rsidRPr="00117F2D">
        <w:rPr>
          <w:rFonts w:ascii="Verdana" w:hAnsi="Verdana"/>
          <w:b/>
          <w:sz w:val="24"/>
          <w:szCs w:val="24"/>
          <w:lang w:val="en-GB"/>
        </w:rPr>
        <w:t>demand-side subsidies in past 10 years</w:t>
      </w:r>
      <w:r w:rsidRPr="008D37F9">
        <w:rPr>
          <w:rFonts w:ascii="Verdana" w:hAnsi="Verdana"/>
          <w:sz w:val="24"/>
          <w:szCs w:val="24"/>
          <w:lang w:val="en-GB"/>
        </w:rPr>
        <w:t xml:space="preserve"> </w:t>
      </w:r>
      <w:r>
        <w:rPr>
          <w:rFonts w:ascii="Verdana" w:hAnsi="Verdana"/>
          <w:sz w:val="24"/>
          <w:szCs w:val="24"/>
          <w:lang w:val="en-GB"/>
        </w:rPr>
        <w:t>that might be also relevant for housing of elderly (approx. 1-2 pages); demand-side subsidies mean especially housing allowances (housing benefits), income benefits designed to cover housing costs or special allowances to cover utility payments; please, write when the subsidy was present, how was it financed, what were the conditions to be eligible for it, how was it managed and if abolished, reasons for abolishment;</w:t>
      </w:r>
    </w:p>
    <w:p w:rsidR="0005225B" w:rsidRPr="008D37F9" w:rsidRDefault="0005225B" w:rsidP="00AA426E">
      <w:pPr>
        <w:pStyle w:val="Odstavecseseznamem"/>
        <w:numPr>
          <w:ilvl w:val="1"/>
          <w:numId w:val="2"/>
        </w:numPr>
        <w:ind w:left="360"/>
        <w:rPr>
          <w:rFonts w:ascii="Verdana" w:hAnsi="Verdana"/>
          <w:sz w:val="24"/>
          <w:szCs w:val="24"/>
          <w:lang w:val="en-GB"/>
        </w:rPr>
      </w:pPr>
      <w:r>
        <w:rPr>
          <w:rFonts w:ascii="Verdana" w:hAnsi="Verdana"/>
          <w:sz w:val="24"/>
          <w:szCs w:val="24"/>
          <w:lang w:val="en-GB"/>
        </w:rPr>
        <w:t xml:space="preserve">Table (and its brief interpretation) on </w:t>
      </w:r>
      <w:r w:rsidRPr="00117F2D">
        <w:rPr>
          <w:rFonts w:ascii="Verdana" w:hAnsi="Verdana"/>
          <w:b/>
          <w:sz w:val="24"/>
          <w:szCs w:val="24"/>
          <w:lang w:val="en-GB"/>
        </w:rPr>
        <w:t>housing tenure structure and its change (1990-2011)</w:t>
      </w:r>
      <w:r>
        <w:rPr>
          <w:rFonts w:ascii="Verdana" w:hAnsi="Verdana"/>
          <w:sz w:val="24"/>
          <w:szCs w:val="24"/>
          <w:lang w:val="en-GB"/>
        </w:rPr>
        <w:t>: housing tenure is division of housing stock into following categories - social (public) rental housing, private rental housing, owner-occupied flats, owner-occupied detached housing (approx. 1 page);</w:t>
      </w:r>
    </w:p>
    <w:p w:rsidR="0005225B" w:rsidRPr="008D37F9" w:rsidRDefault="0005225B" w:rsidP="00AA426E">
      <w:pPr>
        <w:pStyle w:val="Odstavecseseznamem"/>
        <w:numPr>
          <w:ilvl w:val="1"/>
          <w:numId w:val="2"/>
        </w:numPr>
        <w:ind w:left="360"/>
        <w:rPr>
          <w:rFonts w:ascii="Verdana" w:hAnsi="Verdana"/>
          <w:sz w:val="24"/>
          <w:szCs w:val="24"/>
          <w:lang w:val="en-GB"/>
        </w:rPr>
      </w:pPr>
      <w:r>
        <w:rPr>
          <w:rFonts w:ascii="Verdana" w:hAnsi="Verdana"/>
          <w:sz w:val="24"/>
          <w:szCs w:val="24"/>
          <w:lang w:val="en-GB"/>
        </w:rPr>
        <w:t xml:space="preserve">Table (and its brief interpretation) on </w:t>
      </w:r>
      <w:r w:rsidRPr="00117F2D">
        <w:rPr>
          <w:rFonts w:ascii="Verdana" w:hAnsi="Verdana"/>
          <w:b/>
          <w:sz w:val="24"/>
          <w:szCs w:val="24"/>
          <w:lang w:val="en-GB"/>
        </w:rPr>
        <w:t>housing construction levels (1990-2011)</w:t>
      </w:r>
      <w:r>
        <w:rPr>
          <w:rFonts w:ascii="Verdana" w:hAnsi="Verdana"/>
          <w:sz w:val="24"/>
          <w:szCs w:val="24"/>
          <w:lang w:val="en-GB"/>
        </w:rPr>
        <w:t xml:space="preserve"> overall and for each housing tenure, i.e. how much public housing, owner-occupied housing, etc., was built during the last decade and in what parts of the country (approx. 1 page);</w:t>
      </w:r>
    </w:p>
    <w:p w:rsidR="0005225B" w:rsidRDefault="0005225B" w:rsidP="00AA426E">
      <w:pPr>
        <w:pStyle w:val="Odstavecseseznamem"/>
        <w:numPr>
          <w:ilvl w:val="1"/>
          <w:numId w:val="2"/>
        </w:numPr>
        <w:ind w:left="360"/>
        <w:rPr>
          <w:rFonts w:ascii="Verdana" w:hAnsi="Verdana"/>
          <w:sz w:val="24"/>
          <w:szCs w:val="24"/>
          <w:lang w:val="en-GB"/>
        </w:rPr>
      </w:pPr>
      <w:r w:rsidRPr="00117F2D">
        <w:rPr>
          <w:rFonts w:ascii="Verdana" w:hAnsi="Verdana"/>
          <w:b/>
          <w:sz w:val="24"/>
          <w:szCs w:val="24"/>
          <w:lang w:val="en-GB"/>
        </w:rPr>
        <w:t>Impact of financial (economic) crisis on country housing policy</w:t>
      </w:r>
      <w:r>
        <w:rPr>
          <w:rFonts w:ascii="Verdana" w:hAnsi="Verdana"/>
          <w:sz w:val="24"/>
          <w:szCs w:val="24"/>
          <w:lang w:val="en-GB"/>
        </w:rPr>
        <w:t xml:space="preserve"> – very briefly describe any special housing policy measures of the state implemented due to financial and economic crisis (approx. half</w:t>
      </w:r>
      <w:r w:rsidR="00117F2D">
        <w:rPr>
          <w:rFonts w:ascii="Verdana" w:hAnsi="Verdana"/>
          <w:sz w:val="24"/>
          <w:szCs w:val="24"/>
          <w:lang w:val="en-GB"/>
        </w:rPr>
        <w:t xml:space="preserve"> a</w:t>
      </w:r>
      <w:r>
        <w:rPr>
          <w:rFonts w:ascii="Verdana" w:hAnsi="Verdana"/>
          <w:sz w:val="24"/>
          <w:szCs w:val="24"/>
          <w:lang w:val="en-GB"/>
        </w:rPr>
        <w:t xml:space="preserve"> page);</w:t>
      </w:r>
    </w:p>
    <w:p w:rsidR="0005225B" w:rsidRDefault="0005225B" w:rsidP="00AA426E">
      <w:pPr>
        <w:pStyle w:val="Odstavecseseznamem"/>
        <w:numPr>
          <w:ilvl w:val="1"/>
          <w:numId w:val="2"/>
        </w:numPr>
        <w:ind w:left="360"/>
        <w:rPr>
          <w:rFonts w:ascii="Verdana" w:hAnsi="Verdana"/>
          <w:sz w:val="24"/>
          <w:szCs w:val="24"/>
          <w:lang w:val="en-GB"/>
        </w:rPr>
      </w:pPr>
      <w:r>
        <w:rPr>
          <w:rFonts w:ascii="Verdana" w:hAnsi="Verdana"/>
          <w:sz w:val="24"/>
          <w:szCs w:val="24"/>
          <w:lang w:val="en-GB"/>
        </w:rPr>
        <w:t xml:space="preserve">Overview of </w:t>
      </w:r>
      <w:r w:rsidRPr="00117F2D">
        <w:rPr>
          <w:rFonts w:ascii="Verdana" w:hAnsi="Verdana"/>
          <w:b/>
          <w:sz w:val="24"/>
          <w:szCs w:val="24"/>
          <w:lang w:val="en-GB"/>
        </w:rPr>
        <w:t>special housing and care policies aimed particularly at the elderly and people with disabilities</w:t>
      </w:r>
      <w:r>
        <w:rPr>
          <w:rFonts w:ascii="Verdana" w:hAnsi="Verdana"/>
          <w:sz w:val="24"/>
          <w:szCs w:val="24"/>
          <w:lang w:val="en-GB"/>
        </w:rPr>
        <w:t xml:space="preserve"> (approx. three pages); briefly describe the most relevant housing policy and social care measures that you think is the most common (relevant) type in your country and discuss the role of public, voluntary and private sectors in them – this part of review may be structured</w:t>
      </w:r>
      <w:r w:rsidR="00B36D1C">
        <w:rPr>
          <w:rFonts w:ascii="Verdana" w:hAnsi="Verdana"/>
          <w:sz w:val="24"/>
          <w:szCs w:val="24"/>
          <w:lang w:val="en-GB"/>
        </w:rPr>
        <w:t xml:space="preserve"> by country experts themselves.</w:t>
      </w:r>
    </w:p>
    <w:p w:rsidR="00117F2D" w:rsidRDefault="00117F2D" w:rsidP="008D37F9">
      <w:pPr>
        <w:rPr>
          <w:rFonts w:ascii="Verdana" w:hAnsi="Verdana"/>
          <w:b/>
          <w:sz w:val="24"/>
          <w:szCs w:val="24"/>
          <w:u w:val="single"/>
          <w:lang w:val="en-GB"/>
        </w:rPr>
      </w:pPr>
    </w:p>
    <w:p w:rsidR="0005225B" w:rsidRPr="00145005" w:rsidRDefault="0005225B" w:rsidP="008D37F9">
      <w:pPr>
        <w:rPr>
          <w:rFonts w:ascii="Verdana" w:hAnsi="Verdana"/>
          <w:sz w:val="24"/>
          <w:szCs w:val="24"/>
          <w:lang w:val="en-GB"/>
        </w:rPr>
      </w:pPr>
      <w:r w:rsidRPr="006F1D0F">
        <w:rPr>
          <w:rFonts w:ascii="Verdana" w:hAnsi="Verdana"/>
          <w:b/>
          <w:sz w:val="24"/>
          <w:szCs w:val="24"/>
          <w:u w:val="single"/>
          <w:lang w:val="en-GB"/>
        </w:rPr>
        <w:t>3) Short description of 5 best practices selected for thorough evaluation in later quantitative report</w:t>
      </w:r>
      <w:r>
        <w:rPr>
          <w:rFonts w:ascii="Verdana" w:hAnsi="Verdana"/>
          <w:sz w:val="24"/>
          <w:szCs w:val="24"/>
          <w:u w:val="single"/>
          <w:lang w:val="en-GB"/>
        </w:rPr>
        <w:t xml:space="preserve"> </w:t>
      </w:r>
      <w:r w:rsidRPr="005C5194">
        <w:rPr>
          <w:rFonts w:ascii="Verdana" w:hAnsi="Verdana"/>
          <w:sz w:val="24"/>
          <w:szCs w:val="24"/>
          <w:lang w:val="en-GB"/>
        </w:rPr>
        <w:t>(up to 5 pages)</w:t>
      </w:r>
    </w:p>
    <w:p w:rsidR="0005225B" w:rsidRPr="00035529" w:rsidRDefault="0005225B" w:rsidP="008D37F9">
      <w:pPr>
        <w:rPr>
          <w:rFonts w:ascii="Verdana" w:hAnsi="Verdana"/>
          <w:bCs/>
          <w:sz w:val="24"/>
          <w:szCs w:val="24"/>
          <w:lang w:val="en-GB"/>
        </w:rPr>
      </w:pPr>
      <w:r>
        <w:rPr>
          <w:rFonts w:ascii="Verdana" w:hAnsi="Verdana"/>
          <w:sz w:val="24"/>
          <w:szCs w:val="24"/>
          <w:lang w:val="en-GB"/>
        </w:rPr>
        <w:t xml:space="preserve">PPs are kindly requested to select </w:t>
      </w:r>
      <w:r w:rsidRPr="00F85E69">
        <w:rPr>
          <w:rFonts w:ascii="Verdana" w:hAnsi="Verdana"/>
          <w:sz w:val="24"/>
          <w:szCs w:val="24"/>
          <w:lang w:val="en-GB"/>
        </w:rPr>
        <w:t xml:space="preserve">at least </w:t>
      </w:r>
      <w:r w:rsidRPr="005C5194">
        <w:rPr>
          <w:rFonts w:ascii="Verdana" w:hAnsi="Verdana"/>
          <w:b/>
          <w:sz w:val="24"/>
          <w:szCs w:val="24"/>
          <w:lang w:val="en-GB"/>
        </w:rPr>
        <w:t>one</w:t>
      </w:r>
      <w:r w:rsidRPr="00F85E69">
        <w:rPr>
          <w:rFonts w:ascii="Verdana" w:hAnsi="Verdana"/>
          <w:sz w:val="24"/>
          <w:szCs w:val="24"/>
          <w:lang w:val="en-GB"/>
        </w:rPr>
        <w:t xml:space="preserve"> </w:t>
      </w:r>
      <w:r>
        <w:rPr>
          <w:rFonts w:ascii="Verdana" w:hAnsi="Verdana"/>
          <w:b/>
          <w:bCs/>
          <w:sz w:val="24"/>
          <w:szCs w:val="24"/>
          <w:lang w:val="en-GB"/>
        </w:rPr>
        <w:t>best</w:t>
      </w:r>
      <w:r w:rsidRPr="00F85E69">
        <w:rPr>
          <w:rFonts w:ascii="Verdana" w:hAnsi="Verdana"/>
          <w:sz w:val="24"/>
          <w:szCs w:val="24"/>
          <w:lang w:val="en-GB"/>
        </w:rPr>
        <w:t xml:space="preserve"> innovative practice applied during past </w:t>
      </w:r>
      <w:r w:rsidRPr="00F85E69">
        <w:rPr>
          <w:rFonts w:ascii="Verdana" w:hAnsi="Verdana"/>
          <w:b/>
          <w:bCs/>
          <w:sz w:val="24"/>
          <w:szCs w:val="24"/>
          <w:lang w:val="en-GB"/>
        </w:rPr>
        <w:t xml:space="preserve">5 </w:t>
      </w:r>
      <w:r w:rsidRPr="00035529">
        <w:rPr>
          <w:rFonts w:ascii="Verdana" w:hAnsi="Verdana"/>
          <w:b/>
          <w:bCs/>
          <w:sz w:val="24"/>
          <w:szCs w:val="24"/>
          <w:lang w:val="en-GB"/>
        </w:rPr>
        <w:t xml:space="preserve">years </w:t>
      </w:r>
      <w:r>
        <w:rPr>
          <w:rFonts w:ascii="Verdana" w:hAnsi="Verdana"/>
          <w:bCs/>
          <w:sz w:val="24"/>
          <w:szCs w:val="24"/>
          <w:lang w:val="en-GB"/>
        </w:rPr>
        <w:t>in</w:t>
      </w:r>
      <w:r w:rsidRPr="00035529">
        <w:rPr>
          <w:rFonts w:ascii="Verdana" w:hAnsi="Verdana"/>
          <w:bCs/>
          <w:sz w:val="24"/>
          <w:szCs w:val="24"/>
          <w:lang w:val="en-GB"/>
        </w:rPr>
        <w:t xml:space="preserve"> </w:t>
      </w:r>
      <w:r w:rsidRPr="005C5194">
        <w:rPr>
          <w:rFonts w:ascii="Verdana" w:hAnsi="Verdana"/>
          <w:b/>
          <w:bCs/>
          <w:sz w:val="24"/>
          <w:szCs w:val="24"/>
          <w:lang w:val="en-GB"/>
        </w:rPr>
        <w:t xml:space="preserve">each of </w:t>
      </w:r>
      <w:r>
        <w:rPr>
          <w:rFonts w:ascii="Verdana" w:hAnsi="Verdana"/>
          <w:b/>
          <w:bCs/>
          <w:sz w:val="24"/>
          <w:szCs w:val="24"/>
          <w:lang w:val="en-GB"/>
        </w:rPr>
        <w:t xml:space="preserve">5 </w:t>
      </w:r>
      <w:r w:rsidRPr="005C5194">
        <w:rPr>
          <w:rFonts w:ascii="Verdana" w:hAnsi="Verdana"/>
          <w:b/>
          <w:bCs/>
          <w:sz w:val="24"/>
          <w:szCs w:val="24"/>
          <w:lang w:val="en-GB"/>
        </w:rPr>
        <w:t>following areas</w:t>
      </w:r>
      <w:r w:rsidRPr="00035529">
        <w:rPr>
          <w:rFonts w:ascii="Verdana" w:hAnsi="Verdana"/>
          <w:bCs/>
          <w:sz w:val="24"/>
          <w:szCs w:val="24"/>
          <w:lang w:val="en-GB"/>
        </w:rPr>
        <w:t>:</w:t>
      </w:r>
    </w:p>
    <w:p w:rsidR="0005225B" w:rsidRPr="00035529" w:rsidRDefault="0005225B" w:rsidP="00F85E69">
      <w:pPr>
        <w:pStyle w:val="Odstavecseseznamem"/>
        <w:numPr>
          <w:ilvl w:val="0"/>
          <w:numId w:val="4"/>
        </w:numPr>
        <w:rPr>
          <w:rFonts w:ascii="Verdana" w:hAnsi="Verdana"/>
          <w:sz w:val="24"/>
          <w:szCs w:val="24"/>
          <w:lang w:val="en-GB"/>
        </w:rPr>
      </w:pPr>
      <w:r w:rsidRPr="00035529">
        <w:rPr>
          <w:rFonts w:ascii="Verdana" w:hAnsi="Verdana"/>
          <w:sz w:val="24"/>
          <w:szCs w:val="24"/>
          <w:lang w:val="en-GB"/>
        </w:rPr>
        <w:lastRenderedPageBreak/>
        <w:t>community building</w:t>
      </w:r>
    </w:p>
    <w:p w:rsidR="0005225B" w:rsidRPr="00F85E69" w:rsidRDefault="0005225B" w:rsidP="00F85E69">
      <w:pPr>
        <w:pStyle w:val="Odstavecseseznamem"/>
        <w:numPr>
          <w:ilvl w:val="0"/>
          <w:numId w:val="4"/>
        </w:numPr>
        <w:rPr>
          <w:rFonts w:ascii="Verdana" w:hAnsi="Verdana"/>
          <w:sz w:val="24"/>
          <w:szCs w:val="24"/>
          <w:lang w:val="en-GB"/>
        </w:rPr>
      </w:pPr>
      <w:r w:rsidRPr="00F85E69">
        <w:rPr>
          <w:rFonts w:ascii="Verdana" w:hAnsi="Verdana"/>
          <w:sz w:val="24"/>
          <w:szCs w:val="24"/>
          <w:lang w:val="en-GB"/>
        </w:rPr>
        <w:t xml:space="preserve">housing accessibility (including technical devices, ICT) </w:t>
      </w:r>
    </w:p>
    <w:p w:rsidR="0005225B" w:rsidRPr="00F85E69" w:rsidRDefault="0005225B" w:rsidP="00F85E69">
      <w:pPr>
        <w:pStyle w:val="Odstavecseseznamem"/>
        <w:numPr>
          <w:ilvl w:val="0"/>
          <w:numId w:val="4"/>
        </w:numPr>
        <w:rPr>
          <w:rFonts w:ascii="Verdana" w:hAnsi="Verdana"/>
          <w:sz w:val="24"/>
          <w:szCs w:val="24"/>
          <w:lang w:val="en-GB"/>
        </w:rPr>
      </w:pPr>
      <w:r w:rsidRPr="00F85E69">
        <w:rPr>
          <w:rFonts w:ascii="Verdana" w:hAnsi="Verdana"/>
          <w:sz w:val="24"/>
          <w:szCs w:val="24"/>
          <w:lang w:val="en-GB"/>
        </w:rPr>
        <w:t xml:space="preserve">housing affordability </w:t>
      </w:r>
    </w:p>
    <w:p w:rsidR="0005225B" w:rsidRPr="00F85E69" w:rsidRDefault="0005225B" w:rsidP="00F85E69">
      <w:pPr>
        <w:pStyle w:val="Odstavecseseznamem"/>
        <w:numPr>
          <w:ilvl w:val="0"/>
          <w:numId w:val="4"/>
        </w:numPr>
        <w:rPr>
          <w:rFonts w:ascii="Verdana" w:hAnsi="Verdana"/>
          <w:sz w:val="24"/>
          <w:szCs w:val="24"/>
          <w:lang w:val="en-GB"/>
        </w:rPr>
      </w:pPr>
      <w:r w:rsidRPr="00F85E69">
        <w:rPr>
          <w:rFonts w:ascii="Verdana" w:hAnsi="Verdana"/>
          <w:sz w:val="24"/>
          <w:szCs w:val="24"/>
          <w:lang w:val="en-GB"/>
        </w:rPr>
        <w:t>social and health care</w:t>
      </w:r>
    </w:p>
    <w:p w:rsidR="0005225B" w:rsidRPr="00F85E69" w:rsidRDefault="0005225B" w:rsidP="00F85E69">
      <w:pPr>
        <w:pStyle w:val="Odstavecseseznamem"/>
        <w:numPr>
          <w:ilvl w:val="0"/>
          <w:numId w:val="4"/>
        </w:numPr>
        <w:rPr>
          <w:rFonts w:ascii="Verdana" w:hAnsi="Verdana"/>
          <w:sz w:val="24"/>
          <w:szCs w:val="24"/>
          <w:lang w:val="en-GB"/>
        </w:rPr>
      </w:pPr>
      <w:r w:rsidRPr="00F85E69">
        <w:rPr>
          <w:rFonts w:ascii="Verdana" w:hAnsi="Verdana"/>
          <w:sz w:val="24"/>
          <w:szCs w:val="24"/>
          <w:lang w:val="en-GB"/>
        </w:rPr>
        <w:t>access to information/education</w:t>
      </w:r>
    </w:p>
    <w:p w:rsidR="0005225B" w:rsidRPr="00F85E69" w:rsidRDefault="0005225B" w:rsidP="00F85E69">
      <w:pPr>
        <w:rPr>
          <w:rFonts w:ascii="Verdana" w:hAnsi="Verdana"/>
          <w:sz w:val="24"/>
          <w:szCs w:val="24"/>
          <w:lang w:val="en-GB"/>
        </w:rPr>
      </w:pPr>
      <w:r>
        <w:rPr>
          <w:rFonts w:ascii="Verdana" w:hAnsi="Verdana"/>
          <w:bCs/>
          <w:sz w:val="24"/>
          <w:szCs w:val="24"/>
          <w:lang w:val="en-GB"/>
        </w:rPr>
        <w:t>The selected practices should be</w:t>
      </w:r>
      <w:r w:rsidRPr="00F85E69">
        <w:rPr>
          <w:rFonts w:ascii="Verdana" w:hAnsi="Verdana"/>
          <w:bCs/>
          <w:sz w:val="24"/>
          <w:szCs w:val="24"/>
          <w:lang w:val="en-GB"/>
        </w:rPr>
        <w:t xml:space="preserve"> </w:t>
      </w:r>
      <w:r w:rsidRPr="005C5194">
        <w:rPr>
          <w:rFonts w:ascii="Verdana" w:hAnsi="Verdana"/>
          <w:b/>
          <w:bCs/>
          <w:sz w:val="24"/>
          <w:szCs w:val="24"/>
          <w:lang w:val="en-GB"/>
        </w:rPr>
        <w:t>innovative practices</w:t>
      </w:r>
      <w:r w:rsidRPr="00F85E69">
        <w:rPr>
          <w:rFonts w:ascii="Verdana" w:hAnsi="Verdana"/>
          <w:sz w:val="24"/>
          <w:szCs w:val="24"/>
          <w:lang w:val="en-GB"/>
        </w:rPr>
        <w:t xml:space="preserve"> – not standard policy instruments</w:t>
      </w:r>
      <w:r>
        <w:rPr>
          <w:rFonts w:ascii="Verdana" w:hAnsi="Verdana"/>
          <w:sz w:val="24"/>
          <w:szCs w:val="24"/>
          <w:lang w:val="en-GB"/>
        </w:rPr>
        <w:t xml:space="preserve">. If you have several examples of good practices in some area and are not sure which one would be the best, you can present all of them </w:t>
      </w:r>
      <w:r w:rsidRPr="00F85E69">
        <w:rPr>
          <w:rFonts w:ascii="Verdana" w:hAnsi="Verdana"/>
          <w:sz w:val="24"/>
          <w:szCs w:val="24"/>
          <w:lang w:val="en-GB"/>
        </w:rPr>
        <w:t xml:space="preserve">and we will discuss </w:t>
      </w:r>
      <w:r>
        <w:rPr>
          <w:rFonts w:ascii="Verdana" w:hAnsi="Verdana"/>
          <w:sz w:val="24"/>
          <w:szCs w:val="24"/>
          <w:lang w:val="en-GB"/>
        </w:rPr>
        <w:t>them</w:t>
      </w:r>
      <w:r w:rsidRPr="00F85E69">
        <w:rPr>
          <w:rFonts w:ascii="Verdana" w:hAnsi="Verdana"/>
          <w:sz w:val="24"/>
          <w:szCs w:val="24"/>
          <w:lang w:val="en-GB"/>
        </w:rPr>
        <w:t xml:space="preserve"> during Transnational Event in </w:t>
      </w:r>
      <w:smartTag w:uri="urn:schemas-microsoft-com:office:smarttags" w:element="City">
        <w:smartTag w:uri="urn:schemas-microsoft-com:office:smarttags" w:element="place">
          <w:r w:rsidRPr="00F85E69">
            <w:rPr>
              <w:rFonts w:ascii="Verdana" w:hAnsi="Verdana"/>
              <w:sz w:val="24"/>
              <w:szCs w:val="24"/>
              <w:lang w:val="en-GB"/>
            </w:rPr>
            <w:t>Trieste</w:t>
          </w:r>
        </w:smartTag>
      </w:smartTag>
      <w:r w:rsidRPr="00F85E69">
        <w:rPr>
          <w:rFonts w:ascii="Verdana" w:hAnsi="Verdana"/>
          <w:sz w:val="24"/>
          <w:szCs w:val="24"/>
          <w:lang w:val="en-GB"/>
        </w:rPr>
        <w:t>.</w:t>
      </w:r>
    </w:p>
    <w:p w:rsidR="0005225B" w:rsidRPr="00F85E69" w:rsidRDefault="0005225B" w:rsidP="008D37F9">
      <w:pPr>
        <w:rPr>
          <w:rFonts w:ascii="Verdana" w:hAnsi="Verdana"/>
          <w:sz w:val="24"/>
          <w:szCs w:val="24"/>
          <w:lang w:val="en-GB"/>
        </w:rPr>
      </w:pPr>
      <w:r>
        <w:rPr>
          <w:rFonts w:ascii="Verdana" w:hAnsi="Verdana"/>
          <w:sz w:val="24"/>
          <w:szCs w:val="24"/>
          <w:lang w:val="en-GB"/>
        </w:rPr>
        <w:t>The brief</w:t>
      </w:r>
      <w:r w:rsidRPr="00F85E69">
        <w:rPr>
          <w:rFonts w:ascii="Verdana" w:hAnsi="Verdana"/>
          <w:sz w:val="24"/>
          <w:szCs w:val="24"/>
          <w:lang w:val="en-GB"/>
        </w:rPr>
        <w:t xml:space="preserve"> description</w:t>
      </w:r>
      <w:r>
        <w:rPr>
          <w:rFonts w:ascii="Verdana" w:hAnsi="Verdana"/>
          <w:sz w:val="24"/>
          <w:szCs w:val="24"/>
          <w:lang w:val="en-GB"/>
        </w:rPr>
        <w:t xml:space="preserve"> of each practice</w:t>
      </w:r>
      <w:r w:rsidRPr="00F85E69">
        <w:rPr>
          <w:rFonts w:ascii="Verdana" w:hAnsi="Verdana"/>
          <w:sz w:val="24"/>
          <w:szCs w:val="24"/>
          <w:lang w:val="en-GB"/>
        </w:rPr>
        <w:t xml:space="preserve"> should include:</w:t>
      </w:r>
    </w:p>
    <w:p w:rsidR="0005225B" w:rsidRDefault="0005225B" w:rsidP="00F85E69">
      <w:pPr>
        <w:pStyle w:val="Odstavecseseznamem"/>
        <w:numPr>
          <w:ilvl w:val="0"/>
          <w:numId w:val="6"/>
        </w:numPr>
        <w:rPr>
          <w:rFonts w:ascii="Verdana" w:hAnsi="Verdana"/>
          <w:sz w:val="24"/>
          <w:szCs w:val="24"/>
          <w:lang w:val="en-GB"/>
        </w:rPr>
      </w:pPr>
      <w:r>
        <w:rPr>
          <w:rFonts w:ascii="Verdana" w:hAnsi="Verdana"/>
          <w:sz w:val="24"/>
          <w:szCs w:val="24"/>
          <w:lang w:val="en-GB"/>
        </w:rPr>
        <w:t xml:space="preserve">the gist of the innovative practice; </w:t>
      </w:r>
    </w:p>
    <w:p w:rsidR="0005225B" w:rsidRDefault="0005225B" w:rsidP="00F85E69">
      <w:pPr>
        <w:pStyle w:val="Odstavecseseznamem"/>
        <w:numPr>
          <w:ilvl w:val="0"/>
          <w:numId w:val="6"/>
        </w:numPr>
        <w:rPr>
          <w:rFonts w:ascii="Verdana" w:hAnsi="Verdana"/>
          <w:sz w:val="24"/>
          <w:szCs w:val="24"/>
          <w:lang w:val="en-GB"/>
        </w:rPr>
      </w:pPr>
      <w:r>
        <w:rPr>
          <w:rFonts w:ascii="Verdana" w:hAnsi="Verdana"/>
          <w:sz w:val="24"/>
          <w:szCs w:val="24"/>
          <w:lang w:val="en-GB"/>
        </w:rPr>
        <w:t>who has introduced the practice;</w:t>
      </w:r>
    </w:p>
    <w:p w:rsidR="0005225B" w:rsidRDefault="0005225B" w:rsidP="00F85E69">
      <w:pPr>
        <w:pStyle w:val="Odstavecseseznamem"/>
        <w:numPr>
          <w:ilvl w:val="0"/>
          <w:numId w:val="6"/>
        </w:numPr>
        <w:rPr>
          <w:rFonts w:ascii="Verdana" w:hAnsi="Verdana"/>
          <w:sz w:val="24"/>
          <w:szCs w:val="24"/>
          <w:lang w:val="en-GB"/>
        </w:rPr>
      </w:pPr>
      <w:r>
        <w:rPr>
          <w:rFonts w:ascii="Verdana" w:hAnsi="Verdana"/>
          <w:sz w:val="24"/>
          <w:szCs w:val="24"/>
          <w:lang w:val="en-GB"/>
        </w:rPr>
        <w:t>when it was introduced;</w:t>
      </w:r>
    </w:p>
    <w:p w:rsidR="0005225B" w:rsidRDefault="0005225B" w:rsidP="00F85E69">
      <w:pPr>
        <w:pStyle w:val="Odstavecseseznamem"/>
        <w:numPr>
          <w:ilvl w:val="0"/>
          <w:numId w:val="6"/>
        </w:numPr>
        <w:rPr>
          <w:rFonts w:ascii="Verdana" w:hAnsi="Verdana"/>
          <w:sz w:val="24"/>
          <w:szCs w:val="24"/>
          <w:lang w:val="en-GB"/>
        </w:rPr>
      </w:pPr>
      <w:r>
        <w:rPr>
          <w:rFonts w:ascii="Verdana" w:hAnsi="Verdana"/>
          <w:sz w:val="24"/>
          <w:szCs w:val="24"/>
          <w:lang w:val="en-GB"/>
        </w:rPr>
        <w:t>why it can be considered being the best practice within respective area.</w:t>
      </w:r>
    </w:p>
    <w:p w:rsidR="0005225B" w:rsidRDefault="0005225B" w:rsidP="006434B4">
      <w:pPr>
        <w:rPr>
          <w:rFonts w:ascii="Verdana" w:hAnsi="Verdana"/>
          <w:sz w:val="24"/>
          <w:szCs w:val="24"/>
          <w:lang w:val="en-GB"/>
        </w:rPr>
      </w:pPr>
      <w:r>
        <w:rPr>
          <w:rFonts w:ascii="Verdana" w:hAnsi="Verdana"/>
          <w:sz w:val="24"/>
          <w:szCs w:val="24"/>
          <w:lang w:val="en-GB"/>
        </w:rPr>
        <w:t>NB: Our project focuses on innovative practices enabling elderly remaining in existing home as long as possible. Hence, your selection should be principally based on such practices. It is also preferable to study innovative practices applied in urban areas.</w:t>
      </w:r>
    </w:p>
    <w:p w:rsidR="0005225B" w:rsidRPr="006434B4" w:rsidRDefault="0005225B" w:rsidP="006434B4">
      <w:pPr>
        <w:rPr>
          <w:rFonts w:ascii="Verdana" w:hAnsi="Verdana"/>
          <w:sz w:val="24"/>
          <w:szCs w:val="24"/>
          <w:lang w:val="en-GB"/>
        </w:rPr>
      </w:pPr>
    </w:p>
    <w:sectPr w:rsidR="0005225B" w:rsidRPr="006434B4" w:rsidSect="00EF7BB8">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56EA" w:rsidRDefault="00E256EA" w:rsidP="00CD26FC">
      <w:pPr>
        <w:spacing w:after="0" w:line="240" w:lineRule="auto"/>
      </w:pPr>
      <w:r>
        <w:separator/>
      </w:r>
    </w:p>
  </w:endnote>
  <w:endnote w:type="continuationSeparator" w:id="0">
    <w:p w:rsidR="00E256EA" w:rsidRDefault="00E256EA" w:rsidP="00CD2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Verdana">
    <w:panose1 w:val="020B0604030504040204"/>
    <w:charset w:val="EE"/>
    <w:family w:val="swiss"/>
    <w:pitch w:val="variable"/>
    <w:sig w:usb0="20000287" w:usb1="00000000"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6FC" w:rsidRPr="00CD26FC" w:rsidRDefault="00CD26FC" w:rsidP="00CD26FC">
    <w:pPr>
      <w:tabs>
        <w:tab w:val="center" w:pos="4536"/>
        <w:tab w:val="right" w:pos="9072"/>
      </w:tabs>
      <w:spacing w:after="0" w:line="240" w:lineRule="auto"/>
      <w:jc w:val="center"/>
      <w:rPr>
        <w:color w:val="0070C0"/>
        <w:sz w:val="20"/>
        <w:szCs w:val="20"/>
        <w:lang w:val="x-none" w:eastAsia="x-none"/>
      </w:rPr>
    </w:pPr>
    <w:r w:rsidRPr="00CD26FC">
      <w:rPr>
        <w:b/>
        <w:bCs/>
        <w:color w:val="0070C0"/>
        <w:sz w:val="20"/>
        <w:szCs w:val="20"/>
        <w:lang w:val="en-US" w:eastAsia="x-none"/>
      </w:rPr>
      <w:t xml:space="preserve">This project is implemented through the CENTRAL EUROPE </w:t>
    </w:r>
    <w:proofErr w:type="spellStart"/>
    <w:r w:rsidRPr="00CD26FC">
      <w:rPr>
        <w:b/>
        <w:bCs/>
        <w:color w:val="0070C0"/>
        <w:sz w:val="20"/>
        <w:szCs w:val="20"/>
        <w:lang w:val="en-US" w:eastAsia="x-none"/>
      </w:rPr>
      <w:t>Programme</w:t>
    </w:r>
    <w:proofErr w:type="spellEnd"/>
    <w:r w:rsidRPr="00CD26FC">
      <w:rPr>
        <w:b/>
        <w:bCs/>
        <w:color w:val="0070C0"/>
        <w:sz w:val="20"/>
        <w:szCs w:val="20"/>
        <w:lang w:val="en-US" w:eastAsia="x-none"/>
      </w:rPr>
      <w:t xml:space="preserve"> co-financed by the ERDF</w:t>
    </w:r>
  </w:p>
  <w:p w:rsidR="00CD26FC" w:rsidRDefault="00CD26F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56EA" w:rsidRDefault="00E256EA" w:rsidP="00CD26FC">
      <w:pPr>
        <w:spacing w:after="0" w:line="240" w:lineRule="auto"/>
      </w:pPr>
      <w:r>
        <w:separator/>
      </w:r>
    </w:p>
  </w:footnote>
  <w:footnote w:type="continuationSeparator" w:id="0">
    <w:p w:rsidR="00E256EA" w:rsidRDefault="00E256EA" w:rsidP="00CD26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6FC" w:rsidRDefault="00CD26FC" w:rsidP="00CD26FC">
    <w:pPr>
      <w:pStyle w:val="Zhlav"/>
      <w:jc w:val="center"/>
    </w:pPr>
    <w:r w:rsidRPr="001F24DF">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i1025" type="#_x0000_t75" style="width:204.75pt;height:42.75pt;visibility:visible">
          <v:imagedata r:id="rId1" o:title=""/>
        </v:shape>
      </w:pict>
    </w:r>
    <w:r>
      <w:rPr>
        <w:noProof/>
        <w:lang w:eastAsia="cs-CZ"/>
      </w:rPr>
      <w:t xml:space="preserve">   </w:t>
    </w:r>
    <w:r w:rsidRPr="001F24DF">
      <w:rPr>
        <w:noProof/>
        <w:lang w:eastAsia="cs-CZ"/>
      </w:rPr>
      <w:pict>
        <v:shape id="Obrázek 5" o:spid="_x0000_i1026" type="#_x0000_t75" style="width:226.5pt;height:42.75pt;visibility:visible">
          <v:imagedata r:id="rId2" o:titl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FD00E2"/>
    <w:multiLevelType w:val="hybridMultilevel"/>
    <w:tmpl w:val="3D2E62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43C17DCF"/>
    <w:multiLevelType w:val="hybridMultilevel"/>
    <w:tmpl w:val="7F929026"/>
    <w:lvl w:ilvl="0" w:tplc="7F7049C6">
      <w:start w:val="1"/>
      <w:numFmt w:val="bullet"/>
      <w:lvlText w:val=""/>
      <w:lvlJc w:val="left"/>
      <w:pPr>
        <w:tabs>
          <w:tab w:val="num" w:pos="720"/>
        </w:tabs>
        <w:ind w:left="720" w:hanging="360"/>
      </w:pPr>
      <w:rPr>
        <w:rFonts w:ascii="Wingdings" w:hAnsi="Wingdings" w:hint="default"/>
      </w:rPr>
    </w:lvl>
    <w:lvl w:ilvl="1" w:tplc="BD5A9766" w:tentative="1">
      <w:start w:val="1"/>
      <w:numFmt w:val="bullet"/>
      <w:lvlText w:val=""/>
      <w:lvlJc w:val="left"/>
      <w:pPr>
        <w:tabs>
          <w:tab w:val="num" w:pos="1440"/>
        </w:tabs>
        <w:ind w:left="1440" w:hanging="360"/>
      </w:pPr>
      <w:rPr>
        <w:rFonts w:ascii="Wingdings" w:hAnsi="Wingdings" w:hint="default"/>
      </w:rPr>
    </w:lvl>
    <w:lvl w:ilvl="2" w:tplc="B07065F8" w:tentative="1">
      <w:start w:val="1"/>
      <w:numFmt w:val="bullet"/>
      <w:lvlText w:val=""/>
      <w:lvlJc w:val="left"/>
      <w:pPr>
        <w:tabs>
          <w:tab w:val="num" w:pos="2160"/>
        </w:tabs>
        <w:ind w:left="2160" w:hanging="360"/>
      </w:pPr>
      <w:rPr>
        <w:rFonts w:ascii="Wingdings" w:hAnsi="Wingdings" w:hint="default"/>
      </w:rPr>
    </w:lvl>
    <w:lvl w:ilvl="3" w:tplc="6A885678" w:tentative="1">
      <w:start w:val="1"/>
      <w:numFmt w:val="bullet"/>
      <w:lvlText w:val=""/>
      <w:lvlJc w:val="left"/>
      <w:pPr>
        <w:tabs>
          <w:tab w:val="num" w:pos="2880"/>
        </w:tabs>
        <w:ind w:left="2880" w:hanging="360"/>
      </w:pPr>
      <w:rPr>
        <w:rFonts w:ascii="Wingdings" w:hAnsi="Wingdings" w:hint="default"/>
      </w:rPr>
    </w:lvl>
    <w:lvl w:ilvl="4" w:tplc="8B5002BA" w:tentative="1">
      <w:start w:val="1"/>
      <w:numFmt w:val="bullet"/>
      <w:lvlText w:val=""/>
      <w:lvlJc w:val="left"/>
      <w:pPr>
        <w:tabs>
          <w:tab w:val="num" w:pos="3600"/>
        </w:tabs>
        <w:ind w:left="3600" w:hanging="360"/>
      </w:pPr>
      <w:rPr>
        <w:rFonts w:ascii="Wingdings" w:hAnsi="Wingdings" w:hint="default"/>
      </w:rPr>
    </w:lvl>
    <w:lvl w:ilvl="5" w:tplc="D222D92C" w:tentative="1">
      <w:start w:val="1"/>
      <w:numFmt w:val="bullet"/>
      <w:lvlText w:val=""/>
      <w:lvlJc w:val="left"/>
      <w:pPr>
        <w:tabs>
          <w:tab w:val="num" w:pos="4320"/>
        </w:tabs>
        <w:ind w:left="4320" w:hanging="360"/>
      </w:pPr>
      <w:rPr>
        <w:rFonts w:ascii="Wingdings" w:hAnsi="Wingdings" w:hint="default"/>
      </w:rPr>
    </w:lvl>
    <w:lvl w:ilvl="6" w:tplc="3080145E" w:tentative="1">
      <w:start w:val="1"/>
      <w:numFmt w:val="bullet"/>
      <w:lvlText w:val=""/>
      <w:lvlJc w:val="left"/>
      <w:pPr>
        <w:tabs>
          <w:tab w:val="num" w:pos="5040"/>
        </w:tabs>
        <w:ind w:left="5040" w:hanging="360"/>
      </w:pPr>
      <w:rPr>
        <w:rFonts w:ascii="Wingdings" w:hAnsi="Wingdings" w:hint="default"/>
      </w:rPr>
    </w:lvl>
    <w:lvl w:ilvl="7" w:tplc="D82A400A" w:tentative="1">
      <w:start w:val="1"/>
      <w:numFmt w:val="bullet"/>
      <w:lvlText w:val=""/>
      <w:lvlJc w:val="left"/>
      <w:pPr>
        <w:tabs>
          <w:tab w:val="num" w:pos="5760"/>
        </w:tabs>
        <w:ind w:left="5760" w:hanging="360"/>
      </w:pPr>
      <w:rPr>
        <w:rFonts w:ascii="Wingdings" w:hAnsi="Wingdings" w:hint="default"/>
      </w:rPr>
    </w:lvl>
    <w:lvl w:ilvl="8" w:tplc="116EEB5E" w:tentative="1">
      <w:start w:val="1"/>
      <w:numFmt w:val="bullet"/>
      <w:lvlText w:val=""/>
      <w:lvlJc w:val="left"/>
      <w:pPr>
        <w:tabs>
          <w:tab w:val="num" w:pos="6480"/>
        </w:tabs>
        <w:ind w:left="6480" w:hanging="360"/>
      </w:pPr>
      <w:rPr>
        <w:rFonts w:ascii="Wingdings" w:hAnsi="Wingdings" w:hint="default"/>
      </w:rPr>
    </w:lvl>
  </w:abstractNum>
  <w:abstractNum w:abstractNumId="2">
    <w:nsid w:val="56D20DE6"/>
    <w:multiLevelType w:val="hybridMultilevel"/>
    <w:tmpl w:val="E66A2AFE"/>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
    <w:nsid w:val="6EA4620A"/>
    <w:multiLevelType w:val="hybridMultilevel"/>
    <w:tmpl w:val="C21AD8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6F1E2439"/>
    <w:multiLevelType w:val="hybridMultilevel"/>
    <w:tmpl w:val="06A66406"/>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
    <w:nsid w:val="7B1D5B3E"/>
    <w:multiLevelType w:val="hybridMultilevel"/>
    <w:tmpl w:val="93AEFB1A"/>
    <w:lvl w:ilvl="0" w:tplc="04050001">
      <w:start w:val="1"/>
      <w:numFmt w:val="bullet"/>
      <w:lvlText w:val=""/>
      <w:lvlJc w:val="left"/>
      <w:pPr>
        <w:ind w:left="720" w:hanging="360"/>
      </w:pPr>
      <w:rPr>
        <w:rFonts w:ascii="Symbol" w:hAnsi="Symbol" w:hint="default"/>
      </w:rPr>
    </w:lvl>
    <w:lvl w:ilvl="1" w:tplc="B5FC1066">
      <w:start w:val="1"/>
      <w:numFmt w:val="decimal"/>
      <w:lvlText w:val="%2."/>
      <w:lvlJc w:val="left"/>
      <w:pPr>
        <w:ind w:left="1440" w:hanging="360"/>
      </w:pPr>
      <w:rPr>
        <w:rFonts w:ascii="Times New Roman" w:eastAsia="Times New Roman" w:hAnsi="Times New Roman" w:cs="Times New Roman"/>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45005"/>
    <w:rsid w:val="00035529"/>
    <w:rsid w:val="0005225B"/>
    <w:rsid w:val="00117F2D"/>
    <w:rsid w:val="00141D36"/>
    <w:rsid w:val="00145005"/>
    <w:rsid w:val="001A450A"/>
    <w:rsid w:val="002873BE"/>
    <w:rsid w:val="005C5194"/>
    <w:rsid w:val="005E1360"/>
    <w:rsid w:val="00634B1F"/>
    <w:rsid w:val="006434B4"/>
    <w:rsid w:val="006E0638"/>
    <w:rsid w:val="006F1D0F"/>
    <w:rsid w:val="008D37F9"/>
    <w:rsid w:val="008F2E72"/>
    <w:rsid w:val="00A20B17"/>
    <w:rsid w:val="00AA426E"/>
    <w:rsid w:val="00AB0269"/>
    <w:rsid w:val="00AB6314"/>
    <w:rsid w:val="00AC0ADC"/>
    <w:rsid w:val="00B312ED"/>
    <w:rsid w:val="00B36D1C"/>
    <w:rsid w:val="00CD26FC"/>
    <w:rsid w:val="00D73750"/>
    <w:rsid w:val="00D9716E"/>
    <w:rsid w:val="00E21114"/>
    <w:rsid w:val="00E256EA"/>
    <w:rsid w:val="00E91450"/>
    <w:rsid w:val="00EA1CB4"/>
    <w:rsid w:val="00EF4476"/>
    <w:rsid w:val="00EF674C"/>
    <w:rsid w:val="00EF7BB8"/>
    <w:rsid w:val="00F11F39"/>
    <w:rsid w:val="00F85E69"/>
    <w:rsid w:val="00FD5CB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F7BB8"/>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99"/>
    <w:qFormat/>
    <w:rsid w:val="00E91450"/>
    <w:pPr>
      <w:ind w:left="720"/>
      <w:contextualSpacing/>
    </w:pPr>
  </w:style>
  <w:style w:type="character" w:styleId="Hypertextovodkaz">
    <w:name w:val="Hyperlink"/>
    <w:uiPriority w:val="99"/>
    <w:rsid w:val="00A20B17"/>
    <w:rPr>
      <w:rFonts w:cs="Times New Roman"/>
      <w:color w:val="0000FF"/>
      <w:u w:val="single"/>
    </w:rPr>
  </w:style>
  <w:style w:type="paragraph" w:styleId="Zhlav">
    <w:name w:val="header"/>
    <w:basedOn w:val="Normln"/>
    <w:link w:val="ZhlavChar"/>
    <w:unhideWhenUsed/>
    <w:rsid w:val="00CD26FC"/>
    <w:pPr>
      <w:tabs>
        <w:tab w:val="center" w:pos="4536"/>
        <w:tab w:val="right" w:pos="9072"/>
      </w:tabs>
    </w:pPr>
  </w:style>
  <w:style w:type="character" w:customStyle="1" w:styleId="ZhlavChar">
    <w:name w:val="Záhlaví Char"/>
    <w:link w:val="Zhlav"/>
    <w:rsid w:val="00CD26FC"/>
    <w:rPr>
      <w:sz w:val="22"/>
      <w:szCs w:val="22"/>
      <w:lang w:eastAsia="en-US"/>
    </w:rPr>
  </w:style>
  <w:style w:type="paragraph" w:styleId="Zpat">
    <w:name w:val="footer"/>
    <w:basedOn w:val="Normln"/>
    <w:link w:val="ZpatChar"/>
    <w:uiPriority w:val="99"/>
    <w:unhideWhenUsed/>
    <w:rsid w:val="00CD26FC"/>
    <w:pPr>
      <w:tabs>
        <w:tab w:val="center" w:pos="4536"/>
        <w:tab w:val="right" w:pos="9072"/>
      </w:tabs>
    </w:pPr>
  </w:style>
  <w:style w:type="character" w:customStyle="1" w:styleId="ZpatChar">
    <w:name w:val="Zápatí Char"/>
    <w:link w:val="Zpat"/>
    <w:uiPriority w:val="99"/>
    <w:rsid w:val="00CD26FC"/>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0461436">
      <w:marLeft w:val="0"/>
      <w:marRight w:val="0"/>
      <w:marTop w:val="0"/>
      <w:marBottom w:val="0"/>
      <w:divBdr>
        <w:top w:val="none" w:sz="0" w:space="0" w:color="auto"/>
        <w:left w:val="none" w:sz="0" w:space="0" w:color="auto"/>
        <w:bottom w:val="none" w:sz="0" w:space="0" w:color="auto"/>
        <w:right w:val="none" w:sz="0" w:space="0" w:color="auto"/>
      </w:divBdr>
      <w:divsChild>
        <w:div w:id="1910461443">
          <w:marLeft w:val="547"/>
          <w:marRight w:val="0"/>
          <w:marTop w:val="192"/>
          <w:marBottom w:val="115"/>
          <w:divBdr>
            <w:top w:val="none" w:sz="0" w:space="0" w:color="auto"/>
            <w:left w:val="none" w:sz="0" w:space="0" w:color="auto"/>
            <w:bottom w:val="none" w:sz="0" w:space="0" w:color="auto"/>
            <w:right w:val="none" w:sz="0" w:space="0" w:color="auto"/>
          </w:divBdr>
        </w:div>
      </w:divsChild>
    </w:div>
    <w:div w:id="1910461438">
      <w:marLeft w:val="0"/>
      <w:marRight w:val="0"/>
      <w:marTop w:val="0"/>
      <w:marBottom w:val="0"/>
      <w:divBdr>
        <w:top w:val="none" w:sz="0" w:space="0" w:color="auto"/>
        <w:left w:val="none" w:sz="0" w:space="0" w:color="auto"/>
        <w:bottom w:val="none" w:sz="0" w:space="0" w:color="auto"/>
        <w:right w:val="none" w:sz="0" w:space="0" w:color="auto"/>
      </w:divBdr>
      <w:divsChild>
        <w:div w:id="1910461435">
          <w:marLeft w:val="547"/>
          <w:marRight w:val="0"/>
          <w:marTop w:val="192"/>
          <w:marBottom w:val="115"/>
          <w:divBdr>
            <w:top w:val="none" w:sz="0" w:space="0" w:color="auto"/>
            <w:left w:val="none" w:sz="0" w:space="0" w:color="auto"/>
            <w:bottom w:val="none" w:sz="0" w:space="0" w:color="auto"/>
            <w:right w:val="none" w:sz="0" w:space="0" w:color="auto"/>
          </w:divBdr>
        </w:div>
      </w:divsChild>
    </w:div>
    <w:div w:id="1910461441">
      <w:marLeft w:val="0"/>
      <w:marRight w:val="0"/>
      <w:marTop w:val="0"/>
      <w:marBottom w:val="0"/>
      <w:divBdr>
        <w:top w:val="none" w:sz="0" w:space="0" w:color="auto"/>
        <w:left w:val="none" w:sz="0" w:space="0" w:color="auto"/>
        <w:bottom w:val="none" w:sz="0" w:space="0" w:color="auto"/>
        <w:right w:val="none" w:sz="0" w:space="0" w:color="auto"/>
      </w:divBdr>
      <w:divsChild>
        <w:div w:id="1910461434">
          <w:marLeft w:val="1195"/>
          <w:marRight w:val="0"/>
          <w:marTop w:val="96"/>
          <w:marBottom w:val="58"/>
          <w:divBdr>
            <w:top w:val="none" w:sz="0" w:space="0" w:color="auto"/>
            <w:left w:val="none" w:sz="0" w:space="0" w:color="auto"/>
            <w:bottom w:val="none" w:sz="0" w:space="0" w:color="auto"/>
            <w:right w:val="none" w:sz="0" w:space="0" w:color="auto"/>
          </w:divBdr>
        </w:div>
        <w:div w:id="1910461437">
          <w:marLeft w:val="1195"/>
          <w:marRight w:val="0"/>
          <w:marTop w:val="96"/>
          <w:marBottom w:val="58"/>
          <w:divBdr>
            <w:top w:val="none" w:sz="0" w:space="0" w:color="auto"/>
            <w:left w:val="none" w:sz="0" w:space="0" w:color="auto"/>
            <w:bottom w:val="none" w:sz="0" w:space="0" w:color="auto"/>
            <w:right w:val="none" w:sz="0" w:space="0" w:color="auto"/>
          </w:divBdr>
        </w:div>
        <w:div w:id="1910461439">
          <w:marLeft w:val="1195"/>
          <w:marRight w:val="0"/>
          <w:marTop w:val="96"/>
          <w:marBottom w:val="58"/>
          <w:divBdr>
            <w:top w:val="none" w:sz="0" w:space="0" w:color="auto"/>
            <w:left w:val="none" w:sz="0" w:space="0" w:color="auto"/>
            <w:bottom w:val="none" w:sz="0" w:space="0" w:color="auto"/>
            <w:right w:val="none" w:sz="0" w:space="0" w:color="auto"/>
          </w:divBdr>
        </w:div>
        <w:div w:id="1910461440">
          <w:marLeft w:val="1195"/>
          <w:marRight w:val="0"/>
          <w:marTop w:val="96"/>
          <w:marBottom w:val="58"/>
          <w:divBdr>
            <w:top w:val="none" w:sz="0" w:space="0" w:color="auto"/>
            <w:left w:val="none" w:sz="0" w:space="0" w:color="auto"/>
            <w:bottom w:val="none" w:sz="0" w:space="0" w:color="auto"/>
            <w:right w:val="none" w:sz="0" w:space="0" w:color="auto"/>
          </w:divBdr>
        </w:div>
        <w:div w:id="1910461442">
          <w:marLeft w:val="1195"/>
          <w:marRight w:val="0"/>
          <w:marTop w:val="96"/>
          <w:marBottom w:val="5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b.soc.cas.cz/publikace_download/publikace/dissertation_lux.pdf"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3</Pages>
  <Words>734</Words>
  <Characters>4336</Characters>
  <Application>Microsoft Office Word</Application>
  <DocSecurity>0</DocSecurity>
  <Lines>36</Lines>
  <Paragraphs>10</Paragraphs>
  <ScaleCrop>false</ScaleCrop>
  <HeadingPairs>
    <vt:vector size="2" baseType="variant">
      <vt:variant>
        <vt:lpstr>Název</vt:lpstr>
      </vt:variant>
      <vt:variant>
        <vt:i4>1</vt:i4>
      </vt:variant>
    </vt:vector>
  </HeadingPairs>
  <TitlesOfParts>
    <vt:vector size="1" baseType="lpstr">
      <vt:lpstr>Preliminary report guideline</vt:lpstr>
    </vt:vector>
  </TitlesOfParts>
  <Company/>
  <LinksUpToDate>false</LinksUpToDate>
  <CharactersWithSpaces>5060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Preliminary report guideline</dc:title>
  <dc:subject/>
  <dc:creator>Stepanka</dc:creator>
  <cp:keywords/>
  <dc:description/>
  <cp:lastModifiedBy>stepanka.pfeiferova</cp:lastModifiedBy>
  <cp:revision>7</cp:revision>
  <dcterms:created xsi:type="dcterms:W3CDTF">2012-01-10T17:26:00Z</dcterms:created>
  <dcterms:modified xsi:type="dcterms:W3CDTF">2013-04-29T13:00:00Z</dcterms:modified>
</cp:coreProperties>
</file>