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9A59" w14:textId="58F15A58" w:rsidR="00FB2D37" w:rsidRPr="00426FC0" w:rsidRDefault="00FB2D37" w:rsidP="00552E17">
      <w:pPr>
        <w:pStyle w:val="Nadpis4"/>
        <w:spacing w:before="0" w:after="0" w:line="276" w:lineRule="auto"/>
        <w:jc w:val="center"/>
        <w:rPr>
          <w:rFonts w:ascii="Tahoma" w:hAnsi="Tahoma" w:cs="Tahoma"/>
          <w:sz w:val="22"/>
          <w:szCs w:val="22"/>
        </w:rPr>
      </w:pPr>
      <w:r w:rsidRPr="00426FC0">
        <w:rPr>
          <w:rFonts w:ascii="Tahoma" w:hAnsi="Tahoma" w:cs="Tahoma"/>
          <w:sz w:val="22"/>
          <w:szCs w:val="22"/>
        </w:rPr>
        <w:t>S</w:t>
      </w:r>
      <w:bookmarkStart w:id="0" w:name="_Ref314915667"/>
      <w:bookmarkEnd w:id="0"/>
      <w:r w:rsidRPr="00426FC0">
        <w:rPr>
          <w:rFonts w:ascii="Tahoma" w:hAnsi="Tahoma" w:cs="Tahoma"/>
          <w:sz w:val="22"/>
          <w:szCs w:val="22"/>
        </w:rPr>
        <w:t xml:space="preserve">MLOUVA O DODÁVCE A </w:t>
      </w:r>
      <w:r w:rsidRPr="009A751C">
        <w:rPr>
          <w:rFonts w:ascii="Tahoma" w:hAnsi="Tahoma" w:cs="Tahoma"/>
          <w:sz w:val="22"/>
          <w:szCs w:val="22"/>
        </w:rPr>
        <w:t>IMPLEMENTACI</w:t>
      </w:r>
      <w:r w:rsidR="00825A85" w:rsidRPr="009A751C">
        <w:rPr>
          <w:rFonts w:ascii="Tahoma" w:hAnsi="Tahoma" w:cs="Tahoma"/>
          <w:sz w:val="22"/>
          <w:szCs w:val="22"/>
        </w:rPr>
        <w:t xml:space="preserve"> EKONOMICKÉHO</w:t>
      </w:r>
      <w:r w:rsidR="00DC4FAC" w:rsidRPr="009A751C">
        <w:rPr>
          <w:rFonts w:ascii="Tahoma" w:hAnsi="Tahoma" w:cs="Tahoma"/>
          <w:sz w:val="22"/>
          <w:szCs w:val="22"/>
        </w:rPr>
        <w:t xml:space="preserve"> </w:t>
      </w:r>
      <w:r w:rsidRPr="009A751C">
        <w:rPr>
          <w:rFonts w:ascii="Tahoma" w:hAnsi="Tahoma" w:cs="Tahoma"/>
          <w:sz w:val="22"/>
          <w:szCs w:val="22"/>
        </w:rPr>
        <w:t>INFORMAČNÍHO</w:t>
      </w:r>
      <w:r w:rsidRPr="00426FC0">
        <w:rPr>
          <w:rFonts w:ascii="Tahoma" w:hAnsi="Tahoma" w:cs="Tahoma"/>
          <w:sz w:val="22"/>
          <w:szCs w:val="22"/>
        </w:rPr>
        <w:t xml:space="preserve"> SYSTÉMU </w:t>
      </w:r>
    </w:p>
    <w:p w14:paraId="68AEEDCB" w14:textId="66447F23" w:rsidR="00FB2D37" w:rsidRPr="00426FC0" w:rsidRDefault="00EB471A" w:rsidP="00FB2D37">
      <w:pPr>
        <w:spacing w:line="276" w:lineRule="auto"/>
        <w:jc w:val="center"/>
        <w:rPr>
          <w:rFonts w:ascii="Tahoma" w:hAnsi="Tahoma" w:cs="Tahoma"/>
          <w:bCs/>
          <w:sz w:val="22"/>
          <w:szCs w:val="22"/>
        </w:rPr>
      </w:pPr>
      <w:r>
        <w:rPr>
          <w:rFonts w:ascii="Tahoma" w:hAnsi="Tahoma" w:cs="Tahoma"/>
          <w:bCs/>
          <w:sz w:val="22"/>
          <w:szCs w:val="22"/>
        </w:rPr>
        <w:t>(</w:t>
      </w:r>
      <w:r w:rsidR="00FB2D37" w:rsidRPr="00426FC0">
        <w:rPr>
          <w:rFonts w:ascii="Tahoma" w:hAnsi="Tahoma" w:cs="Tahoma"/>
          <w:bCs/>
          <w:sz w:val="22"/>
          <w:szCs w:val="22"/>
        </w:rPr>
        <w:t xml:space="preserve">č. Objednatele: </w:t>
      </w:r>
      <w:r w:rsidR="00FF41FC" w:rsidRPr="00426FC0">
        <w:rPr>
          <w:rFonts w:ascii="Tahoma" w:hAnsi="Tahoma" w:cs="Tahoma"/>
          <w:b/>
          <w:sz w:val="22"/>
          <w:szCs w:val="22"/>
          <w:highlight w:val="green"/>
        </w:rPr>
        <w:t>[BUDE DOPLNĚNO</w:t>
      </w:r>
      <w:r w:rsidR="00267EF0" w:rsidRPr="00426FC0">
        <w:rPr>
          <w:rFonts w:ascii="Tahoma" w:hAnsi="Tahoma" w:cs="Tahoma"/>
          <w:b/>
          <w:sz w:val="22"/>
          <w:szCs w:val="22"/>
          <w:highlight w:val="green"/>
        </w:rPr>
        <w:t>]</w:t>
      </w:r>
      <w:r w:rsidR="00FB2D37" w:rsidRPr="00426FC0">
        <w:rPr>
          <w:rFonts w:ascii="Tahoma" w:hAnsi="Tahoma" w:cs="Tahoma"/>
          <w:bCs/>
          <w:sz w:val="22"/>
          <w:szCs w:val="22"/>
        </w:rPr>
        <w:t>)</w:t>
      </w:r>
    </w:p>
    <w:p w14:paraId="19E57E0F" w14:textId="77777777" w:rsidR="00FB2D37" w:rsidRPr="00426FC0" w:rsidRDefault="00FB2D37" w:rsidP="00FB2D37">
      <w:pPr>
        <w:pStyle w:val="RLdajeosmluvnstran"/>
        <w:spacing w:after="0" w:line="276" w:lineRule="auto"/>
        <w:rPr>
          <w:rFonts w:ascii="Tahoma" w:hAnsi="Tahoma" w:cs="Tahoma"/>
          <w:bCs/>
          <w:szCs w:val="22"/>
        </w:rPr>
      </w:pPr>
      <w:r w:rsidRPr="00426FC0">
        <w:rPr>
          <w:rFonts w:ascii="Tahoma" w:hAnsi="Tahoma" w:cs="Tahoma"/>
          <w:szCs w:val="22"/>
        </w:rPr>
        <w:t>uzavřená v souladu s § 1746 odst. 2 zák. č. 89/2012 Sb., občanský zákoník (dále jen „</w:t>
      </w:r>
      <w:r w:rsidRPr="00426FC0">
        <w:rPr>
          <w:rFonts w:ascii="Tahoma" w:hAnsi="Tahoma" w:cs="Tahoma"/>
          <w:b/>
          <w:i/>
          <w:szCs w:val="22"/>
        </w:rPr>
        <w:t>OZ</w:t>
      </w:r>
      <w:r w:rsidRPr="00426FC0">
        <w:rPr>
          <w:rFonts w:ascii="Tahoma" w:hAnsi="Tahoma" w:cs="Tahoma"/>
          <w:szCs w:val="22"/>
        </w:rPr>
        <w:t>“) s přihlédnutím k § 2586 a násl. OZ</w:t>
      </w:r>
      <w:r w:rsidR="00843771" w:rsidRPr="00426FC0">
        <w:rPr>
          <w:rFonts w:ascii="Tahoma" w:hAnsi="Tahoma" w:cs="Tahoma"/>
          <w:szCs w:val="22"/>
        </w:rPr>
        <w:t>, § 2358</w:t>
      </w:r>
      <w:r w:rsidRPr="00426FC0">
        <w:rPr>
          <w:rFonts w:ascii="Tahoma" w:hAnsi="Tahoma" w:cs="Tahoma"/>
          <w:szCs w:val="22"/>
        </w:rPr>
        <w:t xml:space="preserve"> a násl. OZ (dále jen „</w:t>
      </w:r>
      <w:r w:rsidRPr="00426FC0">
        <w:rPr>
          <w:rFonts w:ascii="Tahoma" w:hAnsi="Tahoma" w:cs="Tahoma"/>
          <w:b/>
          <w:i/>
          <w:szCs w:val="22"/>
        </w:rPr>
        <w:t>Smlouva</w:t>
      </w:r>
      <w:r w:rsidRPr="00426FC0">
        <w:rPr>
          <w:rFonts w:ascii="Tahoma" w:hAnsi="Tahoma" w:cs="Tahoma"/>
          <w:szCs w:val="22"/>
        </w:rPr>
        <w:t>“)</w:t>
      </w:r>
    </w:p>
    <w:p w14:paraId="1421BBDA" w14:textId="77777777" w:rsidR="00FB2D37" w:rsidRPr="00426FC0" w:rsidRDefault="00FB2D37" w:rsidP="00FB2D37">
      <w:pPr>
        <w:spacing w:line="276" w:lineRule="auto"/>
        <w:jc w:val="center"/>
        <w:rPr>
          <w:rFonts w:ascii="Tahoma" w:hAnsi="Tahoma" w:cs="Tahoma"/>
          <w:bCs/>
          <w:sz w:val="22"/>
          <w:szCs w:val="22"/>
        </w:rPr>
      </w:pPr>
    </w:p>
    <w:p w14:paraId="6D3048B9" w14:textId="77777777" w:rsidR="00FB2D37" w:rsidRPr="00426FC0" w:rsidRDefault="00FB2D37" w:rsidP="00FB2D37">
      <w:pPr>
        <w:spacing w:line="276" w:lineRule="auto"/>
        <w:rPr>
          <w:rFonts w:ascii="Tahoma" w:hAnsi="Tahoma" w:cs="Tahoma"/>
          <w:sz w:val="22"/>
          <w:szCs w:val="22"/>
        </w:rPr>
      </w:pPr>
    </w:p>
    <w:p w14:paraId="7062D9B0" w14:textId="77777777" w:rsidR="00FB2D37" w:rsidRPr="00426FC0" w:rsidRDefault="00FB2D37" w:rsidP="00FB2D37">
      <w:pPr>
        <w:pStyle w:val="Nadpis2"/>
        <w:keepNext w:val="0"/>
        <w:numPr>
          <w:ilvl w:val="0"/>
          <w:numId w:val="0"/>
        </w:numPr>
        <w:tabs>
          <w:tab w:val="num" w:pos="567"/>
        </w:tabs>
        <w:spacing w:line="276" w:lineRule="auto"/>
        <w:rPr>
          <w:rFonts w:ascii="Tahoma" w:hAnsi="Tahoma" w:cs="Tahoma"/>
          <w:b/>
          <w:bCs/>
          <w:sz w:val="22"/>
          <w:szCs w:val="22"/>
        </w:rPr>
      </w:pPr>
      <w:r w:rsidRPr="00426FC0">
        <w:rPr>
          <w:rFonts w:ascii="Tahoma" w:hAnsi="Tahoma" w:cs="Tahoma"/>
          <w:b/>
          <w:sz w:val="22"/>
          <w:szCs w:val="22"/>
        </w:rPr>
        <w:tab/>
      </w:r>
    </w:p>
    <w:p w14:paraId="1B463824" w14:textId="20A8A0C8" w:rsidR="00FB2D37" w:rsidRPr="00426FC0" w:rsidRDefault="00FB2D37" w:rsidP="00FB2D37">
      <w:pPr>
        <w:spacing w:line="276" w:lineRule="auto"/>
        <w:rPr>
          <w:rFonts w:ascii="Tahoma" w:hAnsi="Tahoma" w:cs="Tahoma"/>
          <w:b/>
          <w:bCs/>
          <w:sz w:val="22"/>
          <w:szCs w:val="22"/>
        </w:rPr>
      </w:pPr>
      <w:r w:rsidRPr="00426FC0">
        <w:rPr>
          <w:rFonts w:ascii="Tahoma" w:hAnsi="Tahoma" w:cs="Tahoma"/>
          <w:b/>
          <w:bCs/>
          <w:sz w:val="22"/>
          <w:szCs w:val="22"/>
        </w:rPr>
        <w:t>Objednatel:</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0C5B11" w:rsidRPr="00426FC0">
        <w:rPr>
          <w:rFonts w:ascii="Tahoma" w:hAnsi="Tahoma" w:cs="Tahoma"/>
          <w:b/>
          <w:bCs/>
          <w:sz w:val="22"/>
          <w:szCs w:val="22"/>
        </w:rPr>
        <w:t>Fyzikální ústav AV ČR, v. v. i.</w:t>
      </w:r>
    </w:p>
    <w:p w14:paraId="6FE472A6" w14:textId="52A6B10F" w:rsidR="00FB2D37" w:rsidRPr="00426FC0" w:rsidRDefault="00FB2D37" w:rsidP="00FB2D37">
      <w:pPr>
        <w:spacing w:line="276" w:lineRule="auto"/>
        <w:rPr>
          <w:rStyle w:val="platne1"/>
          <w:rFonts w:ascii="Tahoma" w:hAnsi="Tahoma" w:cs="Tahoma"/>
          <w:b/>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0C5B11" w:rsidRPr="00426FC0">
        <w:rPr>
          <w:rFonts w:ascii="Tahoma" w:hAnsi="Tahoma" w:cs="Tahoma"/>
          <w:sz w:val="22"/>
          <w:szCs w:val="22"/>
        </w:rPr>
        <w:t>Na Slovance 1999/2, 182 21 Praha 8</w:t>
      </w:r>
    </w:p>
    <w:p w14:paraId="2A0F45A3" w14:textId="29540E98" w:rsidR="00FB2D37" w:rsidRPr="00426FC0" w:rsidRDefault="00FB2D37" w:rsidP="00FB2D37">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0C5B11" w:rsidRPr="00426FC0">
        <w:rPr>
          <w:rFonts w:ascii="Tahoma" w:hAnsi="Tahoma" w:cs="Tahoma"/>
          <w:sz w:val="22"/>
          <w:szCs w:val="22"/>
        </w:rPr>
        <w:t>68378271</w:t>
      </w:r>
    </w:p>
    <w:p w14:paraId="26EF5775" w14:textId="748F9322" w:rsidR="00FB2D37" w:rsidRPr="00426FC0" w:rsidRDefault="00FB2D37" w:rsidP="00FB2D37">
      <w:pPr>
        <w:spacing w:line="276" w:lineRule="auto"/>
        <w:rPr>
          <w:rFonts w:ascii="Tahoma" w:hAnsi="Tahoma" w:cs="Tahoma"/>
          <w:bCs/>
          <w:color w:val="000000"/>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825A85" w:rsidRPr="00426FC0">
        <w:rPr>
          <w:rFonts w:ascii="Tahoma" w:hAnsi="Tahoma" w:cs="Tahoma"/>
          <w:bCs/>
          <w:color w:val="000000"/>
          <w:sz w:val="22"/>
          <w:szCs w:val="22"/>
        </w:rPr>
        <w:t>CZ</w:t>
      </w:r>
      <w:r w:rsidR="000C5B11" w:rsidRPr="00426FC0">
        <w:rPr>
          <w:rFonts w:ascii="Tahoma" w:hAnsi="Tahoma" w:cs="Tahoma"/>
          <w:sz w:val="22"/>
          <w:szCs w:val="22"/>
        </w:rPr>
        <w:t>68378271</w:t>
      </w:r>
    </w:p>
    <w:p w14:paraId="427C3BDB" w14:textId="5E9CA776" w:rsidR="00874C87" w:rsidRPr="00426FC0" w:rsidRDefault="00FB2D37" w:rsidP="00D40059">
      <w:pPr>
        <w:widowControl w:val="0"/>
        <w:tabs>
          <w:tab w:val="left" w:pos="2835"/>
        </w:tabs>
        <w:ind w:left="7513" w:hanging="7513"/>
        <w:jc w:val="both"/>
        <w:rPr>
          <w:rFonts w:ascii="Tahoma" w:hAnsi="Tahoma" w:cs="Tahoma"/>
          <w:color w:val="222222"/>
          <w:sz w:val="22"/>
          <w:shd w:val="clear" w:color="auto" w:fill="FFFFFF"/>
        </w:rPr>
      </w:pPr>
      <w:r w:rsidRPr="00426FC0">
        <w:rPr>
          <w:rFonts w:ascii="Tahoma" w:hAnsi="Tahoma" w:cs="Tahoma"/>
          <w:sz w:val="22"/>
          <w:szCs w:val="22"/>
        </w:rPr>
        <w:t xml:space="preserve">bankovní spojení: </w:t>
      </w:r>
      <w:r w:rsidR="00874C87" w:rsidRPr="00426FC0">
        <w:rPr>
          <w:rFonts w:ascii="Tahoma" w:hAnsi="Tahoma" w:cs="Tahoma"/>
          <w:sz w:val="22"/>
          <w:szCs w:val="22"/>
        </w:rPr>
        <w:tab/>
      </w:r>
      <w:r w:rsidR="0093503F">
        <w:rPr>
          <w:rFonts w:ascii="Tahoma" w:hAnsi="Tahoma" w:cs="Tahoma"/>
          <w:sz w:val="22"/>
          <w:szCs w:val="22"/>
        </w:rPr>
        <w:t>2106535627/2700</w:t>
      </w:r>
    </w:p>
    <w:p w14:paraId="2201B6BE" w14:textId="7FE798E4" w:rsidR="00825A85" w:rsidRDefault="00FB2D37" w:rsidP="00825A85">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00825A85" w:rsidRPr="00426FC0">
        <w:rPr>
          <w:rFonts w:ascii="Tahoma" w:hAnsi="Tahoma" w:cs="Tahoma"/>
          <w:sz w:val="22"/>
          <w:szCs w:val="22"/>
        </w:rPr>
        <w:tab/>
      </w:r>
      <w:r w:rsidR="00825A85" w:rsidRPr="00426FC0">
        <w:rPr>
          <w:rFonts w:ascii="Tahoma" w:hAnsi="Tahoma" w:cs="Tahoma"/>
          <w:sz w:val="22"/>
          <w:szCs w:val="22"/>
        </w:rPr>
        <w:tab/>
      </w:r>
      <w:hyperlink r:id="rId8" w:history="1">
        <w:r w:rsidR="000C5B11" w:rsidRPr="00426FC0">
          <w:rPr>
            <w:rStyle w:val="Hypertextovodkaz"/>
            <w:rFonts w:ascii="Tahoma" w:hAnsi="Tahoma" w:cs="Tahoma"/>
            <w:bCs/>
            <w:color w:val="auto"/>
            <w:sz w:val="22"/>
            <w:szCs w:val="22"/>
            <w:u w:val="none"/>
          </w:rPr>
          <w:t>RNDr. Michael Prouza, Ph.D.</w:t>
        </w:r>
      </w:hyperlink>
      <w:r w:rsidR="00BE18A4" w:rsidRPr="00426FC0">
        <w:rPr>
          <w:rFonts w:ascii="Tahoma" w:hAnsi="Tahoma" w:cs="Tahoma"/>
          <w:sz w:val="22"/>
          <w:szCs w:val="22"/>
        </w:rPr>
        <w:t>, ředitel</w:t>
      </w:r>
      <w:r w:rsidR="000B31B7" w:rsidRPr="00426FC0">
        <w:rPr>
          <w:rFonts w:ascii="Tahoma" w:hAnsi="Tahoma" w:cs="Tahoma"/>
          <w:sz w:val="22"/>
          <w:szCs w:val="22"/>
        </w:rPr>
        <w:t xml:space="preserve"> </w:t>
      </w:r>
      <w:r w:rsidR="00825A85" w:rsidRPr="00426FC0">
        <w:rPr>
          <w:rFonts w:ascii="Tahoma" w:hAnsi="Tahoma" w:cs="Tahoma"/>
          <w:sz w:val="22"/>
          <w:szCs w:val="22"/>
        </w:rPr>
        <w:t xml:space="preserve"> </w:t>
      </w:r>
    </w:p>
    <w:p w14:paraId="209E59D6" w14:textId="7DD85829" w:rsidR="003B63F4" w:rsidRPr="00426FC0" w:rsidRDefault="003B63F4" w:rsidP="00825A85">
      <w:pPr>
        <w:numPr>
          <w:ilvl w:val="12"/>
          <w:numId w:val="0"/>
        </w:numPr>
        <w:tabs>
          <w:tab w:val="left" w:pos="2160"/>
        </w:tabs>
        <w:spacing w:line="276" w:lineRule="auto"/>
        <w:ind w:left="2880" w:hanging="2880"/>
        <w:jc w:val="both"/>
        <w:rPr>
          <w:rFonts w:ascii="Tahoma" w:hAnsi="Tahoma" w:cs="Tahoma"/>
          <w:sz w:val="22"/>
          <w:szCs w:val="22"/>
        </w:rPr>
      </w:pPr>
      <w:r>
        <w:rPr>
          <w:rFonts w:ascii="Tahoma" w:hAnsi="Tahoma" w:cs="Tahoma"/>
          <w:sz w:val="22"/>
          <w:szCs w:val="22"/>
        </w:rPr>
        <w:t xml:space="preserve">e-mail:                               </w:t>
      </w:r>
      <w:r w:rsidRPr="0093503F">
        <w:rPr>
          <w:rFonts w:ascii="Tahoma" w:hAnsi="Tahoma" w:cs="Tahoma"/>
          <w:sz w:val="22"/>
          <w:szCs w:val="22"/>
        </w:rPr>
        <w:t xml:space="preserve"> </w:t>
      </w:r>
      <w:r w:rsidR="0093503F" w:rsidRPr="0093503F">
        <w:rPr>
          <w:rFonts w:ascii="Tahoma" w:hAnsi="Tahoma" w:cs="Tahoma"/>
          <w:sz w:val="22"/>
          <w:szCs w:val="22"/>
        </w:rPr>
        <w:t>epodatelna@fzu.cz</w:t>
      </w:r>
    </w:p>
    <w:p w14:paraId="36CC6241" w14:textId="77777777" w:rsidR="00FB2D37" w:rsidRPr="00426FC0" w:rsidRDefault="00825A85" w:rsidP="00ED45BB">
      <w:pPr>
        <w:numPr>
          <w:ilvl w:val="12"/>
          <w:numId w:val="0"/>
        </w:numPr>
        <w:tabs>
          <w:tab w:val="left" w:pos="2160"/>
        </w:tabs>
        <w:spacing w:after="240" w:line="276" w:lineRule="auto"/>
        <w:jc w:val="both"/>
        <w:rPr>
          <w:rFonts w:ascii="Tahoma" w:hAnsi="Tahoma" w:cs="Tahoma"/>
          <w:sz w:val="22"/>
          <w:szCs w:val="22"/>
        </w:rPr>
      </w:pPr>
      <w:r w:rsidRPr="00426FC0">
        <w:rPr>
          <w:rFonts w:ascii="Tahoma" w:hAnsi="Tahoma" w:cs="Tahoma"/>
          <w:sz w:val="22"/>
          <w:szCs w:val="22"/>
        </w:rPr>
        <w:t>zapsána v</w:t>
      </w:r>
      <w:r w:rsidR="0004351C" w:rsidRPr="00426FC0">
        <w:rPr>
          <w:rFonts w:ascii="Tahoma" w:hAnsi="Tahoma" w:cs="Tahoma"/>
          <w:sz w:val="22"/>
          <w:szCs w:val="22"/>
        </w:rPr>
        <w:t> </w:t>
      </w:r>
      <w:r w:rsidRPr="00426FC0">
        <w:rPr>
          <w:rFonts w:ascii="Tahoma" w:hAnsi="Tahoma" w:cs="Tahoma"/>
          <w:sz w:val="22"/>
          <w:szCs w:val="22"/>
        </w:rPr>
        <w:t>rejstříku</w:t>
      </w:r>
      <w:r w:rsidR="0004351C" w:rsidRPr="00426FC0">
        <w:rPr>
          <w:rFonts w:ascii="Tahoma" w:hAnsi="Tahoma" w:cs="Tahoma"/>
          <w:sz w:val="22"/>
          <w:szCs w:val="22"/>
        </w:rPr>
        <w:t xml:space="preserve"> veřejných výzkumných institucí vedeném Ministerstvem školství, mládeže a tělovýchovy </w:t>
      </w:r>
      <w:r w:rsidR="00FB2D37" w:rsidRPr="00426FC0">
        <w:rPr>
          <w:rFonts w:ascii="Tahoma" w:hAnsi="Tahoma" w:cs="Tahoma"/>
          <w:sz w:val="22"/>
          <w:szCs w:val="22"/>
        </w:rPr>
        <w:tab/>
      </w:r>
      <w:r w:rsidR="00FB2D37" w:rsidRPr="00426FC0">
        <w:rPr>
          <w:rFonts w:ascii="Tahoma" w:hAnsi="Tahoma" w:cs="Tahoma"/>
          <w:sz w:val="22"/>
          <w:szCs w:val="22"/>
        </w:rPr>
        <w:tab/>
      </w:r>
    </w:p>
    <w:p w14:paraId="59E2192D" w14:textId="77777777" w:rsidR="00FB2D37" w:rsidRPr="00426FC0" w:rsidRDefault="00FB2D37" w:rsidP="00FB2D3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Objednatel</w:t>
      </w:r>
      <w:r w:rsidRPr="00426FC0">
        <w:rPr>
          <w:rFonts w:ascii="Tahoma" w:hAnsi="Tahoma" w:cs="Tahoma"/>
          <w:sz w:val="22"/>
          <w:szCs w:val="22"/>
        </w:rPr>
        <w:t>“)</w:t>
      </w:r>
    </w:p>
    <w:p w14:paraId="51ECAAB7" w14:textId="77777777" w:rsidR="00FB2D37" w:rsidRPr="00426FC0" w:rsidRDefault="00FB2D37" w:rsidP="00FB2D37">
      <w:pPr>
        <w:spacing w:line="276" w:lineRule="auto"/>
        <w:rPr>
          <w:rFonts w:ascii="Tahoma" w:hAnsi="Tahoma" w:cs="Tahoma"/>
          <w:sz w:val="22"/>
          <w:szCs w:val="22"/>
        </w:rPr>
      </w:pPr>
    </w:p>
    <w:p w14:paraId="7F5E0060" w14:textId="77777777"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a</w:t>
      </w:r>
    </w:p>
    <w:p w14:paraId="5441512B" w14:textId="77777777" w:rsidR="00FB2D37" w:rsidRPr="00426FC0" w:rsidRDefault="00FB2D37" w:rsidP="00FB2D37">
      <w:pPr>
        <w:spacing w:line="276" w:lineRule="auto"/>
        <w:rPr>
          <w:rFonts w:ascii="Tahoma" w:hAnsi="Tahoma" w:cs="Tahoma"/>
          <w:sz w:val="22"/>
          <w:szCs w:val="22"/>
        </w:rPr>
      </w:pPr>
    </w:p>
    <w:p w14:paraId="68D3C6D8" w14:textId="0E38E7AF" w:rsidR="00FB2D37" w:rsidRPr="00426FC0" w:rsidRDefault="00FB2D37" w:rsidP="00FB2D37">
      <w:pPr>
        <w:spacing w:line="276" w:lineRule="auto"/>
        <w:rPr>
          <w:rFonts w:ascii="Tahoma" w:hAnsi="Tahoma" w:cs="Tahoma"/>
          <w:b/>
          <w:bCs/>
          <w:sz w:val="22"/>
          <w:szCs w:val="22"/>
        </w:rPr>
      </w:pPr>
      <w:r w:rsidRPr="00426FC0">
        <w:rPr>
          <w:rFonts w:ascii="Tahoma" w:hAnsi="Tahoma" w:cs="Tahoma"/>
          <w:b/>
          <w:bCs/>
          <w:sz w:val="22"/>
          <w:szCs w:val="22"/>
        </w:rPr>
        <w:t xml:space="preserve">Dodavatel: </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FF41FC" w:rsidRPr="00426FC0">
        <w:rPr>
          <w:rFonts w:ascii="Tahoma" w:hAnsi="Tahoma" w:cs="Tahoma"/>
          <w:b/>
          <w:sz w:val="22"/>
          <w:szCs w:val="22"/>
          <w:highlight w:val="green"/>
        </w:rPr>
        <w:t>[DOPLN</w:t>
      </w:r>
      <w:r w:rsidR="00C32C99">
        <w:rPr>
          <w:rFonts w:ascii="Tahoma" w:hAnsi="Tahoma" w:cs="Tahoma"/>
          <w:b/>
          <w:sz w:val="22"/>
          <w:szCs w:val="22"/>
          <w:highlight w:val="green"/>
        </w:rPr>
        <w:t>Í DODAVATEL</w:t>
      </w:r>
      <w:r w:rsidR="00FF41FC" w:rsidRPr="00426FC0">
        <w:rPr>
          <w:rFonts w:ascii="Tahoma" w:hAnsi="Tahoma" w:cs="Tahoma"/>
          <w:b/>
          <w:sz w:val="22"/>
          <w:szCs w:val="22"/>
          <w:highlight w:val="green"/>
        </w:rPr>
        <w:t>]</w:t>
      </w:r>
    </w:p>
    <w:p w14:paraId="1F803FB6" w14:textId="381CDCFF" w:rsidR="00FB2D37" w:rsidRPr="00426FC0" w:rsidRDefault="00FB2D37" w:rsidP="00FB2D37">
      <w:pPr>
        <w:spacing w:line="276" w:lineRule="auto"/>
        <w:rPr>
          <w:rStyle w:val="platne1"/>
          <w:rFonts w:ascii="Tahoma" w:hAnsi="Tahoma" w:cs="Tahoma"/>
          <w:sz w:val="22"/>
          <w:szCs w:val="22"/>
        </w:rPr>
      </w:pPr>
      <w:r w:rsidRPr="00426FC0">
        <w:rPr>
          <w:rStyle w:val="platne1"/>
          <w:rFonts w:ascii="Tahoma" w:hAnsi="Tahoma" w:cs="Tahoma"/>
          <w:sz w:val="22"/>
          <w:szCs w:val="22"/>
        </w:rPr>
        <w:t>se sídlem:</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p>
    <w:p w14:paraId="1618EA88" w14:textId="4656F3DC"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IČO:</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p>
    <w:p w14:paraId="54EA2CD6" w14:textId="10D614DE" w:rsidR="00FB2D37" w:rsidRPr="00426FC0" w:rsidRDefault="00FB2D37" w:rsidP="00FB2D37">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p>
    <w:p w14:paraId="36C6E7E2" w14:textId="7FEB493C" w:rsidR="00FB2D37" w:rsidRPr="00426FC0" w:rsidRDefault="00FB2D37" w:rsidP="00FB2D3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bankovní spojení: </w:t>
      </w:r>
      <w:r w:rsidRPr="00426FC0">
        <w:rPr>
          <w:rFonts w:ascii="Tahoma" w:hAnsi="Tahoma" w:cs="Tahoma"/>
          <w:sz w:val="22"/>
          <w:szCs w:val="22"/>
        </w:rPr>
        <w:tab/>
      </w:r>
      <w:r w:rsidRPr="00426FC0">
        <w:rPr>
          <w:rFonts w:ascii="Tahoma" w:hAnsi="Tahoma" w:cs="Tahoma"/>
          <w:sz w:val="22"/>
          <w:szCs w:val="22"/>
        </w:rPr>
        <w:tab/>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p>
    <w:p w14:paraId="07BA904A" w14:textId="006572AB" w:rsidR="00FB2D37" w:rsidRDefault="00FB2D37" w:rsidP="00FB2D37">
      <w:pPr>
        <w:spacing w:line="276" w:lineRule="auto"/>
        <w:rPr>
          <w:rFonts w:ascii="Tahoma" w:hAnsi="Tahoma" w:cs="Tahoma"/>
          <w:b/>
          <w:sz w:val="22"/>
          <w:szCs w:val="22"/>
        </w:rPr>
      </w:pPr>
      <w:r w:rsidRPr="00426FC0">
        <w:rPr>
          <w:rFonts w:ascii="Tahoma" w:hAnsi="Tahoma" w:cs="Tahoma"/>
          <w:bCs/>
          <w:color w:val="000000"/>
          <w:sz w:val="22"/>
          <w:szCs w:val="22"/>
        </w:rPr>
        <w:t>zastoupen:</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p>
    <w:p w14:paraId="3975C591" w14:textId="7063735C" w:rsidR="003B63F4" w:rsidRPr="003B63F4" w:rsidRDefault="003B63F4" w:rsidP="00FB2D37">
      <w:pPr>
        <w:spacing w:line="276" w:lineRule="auto"/>
        <w:rPr>
          <w:rFonts w:ascii="Tahoma" w:hAnsi="Tahoma" w:cs="Tahoma"/>
          <w:bCs/>
          <w:color w:val="000000"/>
          <w:sz w:val="22"/>
          <w:szCs w:val="22"/>
        </w:rPr>
      </w:pPr>
      <w:r w:rsidRPr="003B63F4">
        <w:rPr>
          <w:rFonts w:ascii="Tahoma" w:hAnsi="Tahoma" w:cs="Tahoma"/>
          <w:sz w:val="22"/>
          <w:szCs w:val="22"/>
        </w:rPr>
        <w:t>e-mail:</w:t>
      </w:r>
      <w:r>
        <w:rPr>
          <w:rFonts w:ascii="Tahoma" w:hAnsi="Tahoma" w:cs="Tahoma"/>
          <w:sz w:val="22"/>
          <w:szCs w:val="22"/>
        </w:rPr>
        <w:t xml:space="preserve">                               </w:t>
      </w:r>
      <w:r w:rsidRPr="003B63F4">
        <w:rPr>
          <w:rFonts w:ascii="Tahoma" w:hAnsi="Tahoma" w:cs="Tahoma"/>
          <w:b/>
          <w:sz w:val="22"/>
          <w:szCs w:val="22"/>
        </w:rPr>
        <w:t>[</w:t>
      </w:r>
      <w:r w:rsidRPr="003B63F4">
        <w:rPr>
          <w:rFonts w:ascii="Tahoma" w:hAnsi="Tahoma" w:cs="Tahoma"/>
          <w:b/>
          <w:sz w:val="22"/>
          <w:szCs w:val="22"/>
          <w:highlight w:val="green"/>
        </w:rPr>
        <w:t>DOPLNÍ DODAVATEL</w:t>
      </w:r>
      <w:r w:rsidRPr="003B63F4">
        <w:rPr>
          <w:rFonts w:ascii="Tahoma" w:hAnsi="Tahoma" w:cs="Tahoma"/>
          <w:b/>
          <w:sz w:val="22"/>
          <w:szCs w:val="22"/>
        </w:rPr>
        <w:t>]</w:t>
      </w:r>
    </w:p>
    <w:p w14:paraId="1B3E096D" w14:textId="0B6612B5" w:rsidR="00FB2D37" w:rsidRPr="00426FC0" w:rsidRDefault="00FB2D37" w:rsidP="00267860">
      <w:pPr>
        <w:spacing w:after="120" w:line="276" w:lineRule="auto"/>
        <w:rPr>
          <w:rFonts w:ascii="Tahoma" w:hAnsi="Tahoma" w:cs="Tahoma"/>
          <w:bCs/>
          <w:color w:val="000000"/>
          <w:sz w:val="22"/>
          <w:szCs w:val="22"/>
        </w:rPr>
      </w:pPr>
      <w:r w:rsidRPr="00426FC0">
        <w:rPr>
          <w:rFonts w:ascii="Tahoma" w:hAnsi="Tahoma" w:cs="Tahoma"/>
          <w:bCs/>
          <w:color w:val="000000"/>
          <w:sz w:val="22"/>
          <w:szCs w:val="22"/>
        </w:rPr>
        <w:t xml:space="preserve">zapsaná v obchodním rejstříku vedeném </w:t>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Pr="00426FC0">
        <w:rPr>
          <w:rFonts w:ascii="Tahoma" w:hAnsi="Tahoma" w:cs="Tahoma"/>
          <w:bCs/>
          <w:color w:val="000000"/>
          <w:sz w:val="22"/>
          <w:szCs w:val="22"/>
        </w:rPr>
        <w:t xml:space="preserve"> soudem v </w:t>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Pr="00426FC0">
        <w:rPr>
          <w:rFonts w:ascii="Tahoma" w:hAnsi="Tahoma" w:cs="Tahoma"/>
          <w:bCs/>
          <w:color w:val="000000"/>
          <w:sz w:val="22"/>
          <w:szCs w:val="22"/>
        </w:rPr>
        <w:t xml:space="preserve">, </w:t>
      </w:r>
      <w:r w:rsidR="00EE7D10" w:rsidRPr="00426FC0">
        <w:rPr>
          <w:rFonts w:ascii="Tahoma" w:hAnsi="Tahoma" w:cs="Tahoma"/>
          <w:bCs/>
          <w:color w:val="000000"/>
          <w:sz w:val="22"/>
          <w:szCs w:val="22"/>
        </w:rPr>
        <w:t xml:space="preserve">oddíl </w:t>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00EE7D10" w:rsidRPr="00426FC0">
        <w:rPr>
          <w:rFonts w:ascii="Tahoma" w:hAnsi="Tahoma" w:cs="Tahoma"/>
          <w:sz w:val="22"/>
          <w:szCs w:val="22"/>
        </w:rPr>
        <w:t>, vložka</w:t>
      </w:r>
      <w:r w:rsidRPr="00426FC0">
        <w:rPr>
          <w:rFonts w:ascii="Tahoma" w:hAnsi="Tahoma" w:cs="Tahoma"/>
          <w:bCs/>
          <w:color w:val="000000"/>
          <w:sz w:val="22"/>
          <w:szCs w:val="22"/>
        </w:rPr>
        <w:t xml:space="preserve"> </w:t>
      </w:r>
      <w:r w:rsidR="00FF41FC" w:rsidRPr="00426FC0">
        <w:rPr>
          <w:rFonts w:ascii="Tahoma" w:hAnsi="Tahoma" w:cs="Tahoma"/>
          <w:b/>
          <w:sz w:val="22"/>
          <w:szCs w:val="22"/>
          <w:highlight w:val="green"/>
        </w:rPr>
        <w:t>[</w:t>
      </w:r>
      <w:r w:rsidR="00C32C99">
        <w:rPr>
          <w:rFonts w:ascii="Tahoma" w:hAnsi="Tahoma" w:cs="Tahoma"/>
          <w:b/>
          <w:sz w:val="22"/>
          <w:szCs w:val="22"/>
          <w:highlight w:val="green"/>
        </w:rPr>
        <w:t>DOPLNÍ DODAVATEL</w:t>
      </w:r>
      <w:r w:rsidR="00FF41FC" w:rsidRPr="00426FC0">
        <w:rPr>
          <w:rFonts w:ascii="Tahoma" w:hAnsi="Tahoma" w:cs="Tahoma"/>
          <w:b/>
          <w:sz w:val="22"/>
          <w:szCs w:val="22"/>
          <w:highlight w:val="green"/>
        </w:rPr>
        <w:t>]</w:t>
      </w:r>
      <w:r w:rsidR="006F1213" w:rsidRPr="00426FC0">
        <w:rPr>
          <w:rFonts w:ascii="Tahoma" w:hAnsi="Tahoma" w:cs="Tahoma"/>
          <w:bCs/>
          <w:color w:val="000000"/>
          <w:sz w:val="22"/>
          <w:szCs w:val="22"/>
        </w:rPr>
        <w:tab/>
      </w:r>
    </w:p>
    <w:p w14:paraId="35FC6A5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Dodavatel</w:t>
      </w:r>
      <w:r w:rsidRPr="00426FC0">
        <w:rPr>
          <w:rFonts w:ascii="Tahoma" w:hAnsi="Tahoma" w:cs="Tahoma"/>
          <w:sz w:val="22"/>
          <w:szCs w:val="22"/>
        </w:rPr>
        <w:t>“)</w:t>
      </w:r>
    </w:p>
    <w:p w14:paraId="2F87AFD2" w14:textId="77777777" w:rsidR="00FB2D37" w:rsidRPr="00426FC0" w:rsidRDefault="00FB2D37" w:rsidP="00FB2D37">
      <w:pPr>
        <w:spacing w:line="276" w:lineRule="auto"/>
        <w:rPr>
          <w:rFonts w:ascii="Tahoma" w:hAnsi="Tahoma" w:cs="Tahoma"/>
          <w:iCs/>
          <w:sz w:val="22"/>
          <w:szCs w:val="22"/>
        </w:rPr>
      </w:pPr>
    </w:p>
    <w:p w14:paraId="0370D19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(Objednatel a Dodavatel dále jednotlivě též jen „</w:t>
      </w:r>
      <w:r w:rsidRPr="00426FC0">
        <w:rPr>
          <w:rFonts w:ascii="Tahoma" w:hAnsi="Tahoma" w:cs="Tahoma"/>
          <w:b/>
          <w:i/>
          <w:iCs/>
          <w:sz w:val="22"/>
          <w:szCs w:val="22"/>
        </w:rPr>
        <w:t>Strana</w:t>
      </w:r>
      <w:r w:rsidRPr="00426FC0">
        <w:rPr>
          <w:rFonts w:ascii="Tahoma" w:hAnsi="Tahoma" w:cs="Tahoma"/>
          <w:iCs/>
          <w:sz w:val="22"/>
          <w:szCs w:val="22"/>
        </w:rPr>
        <w:t>“ nebo společně „</w:t>
      </w:r>
      <w:r w:rsidRPr="00426FC0">
        <w:rPr>
          <w:rFonts w:ascii="Tahoma" w:hAnsi="Tahoma" w:cs="Tahoma"/>
          <w:b/>
          <w:i/>
          <w:iCs/>
          <w:sz w:val="22"/>
          <w:szCs w:val="22"/>
        </w:rPr>
        <w:t>Strany</w:t>
      </w:r>
      <w:r w:rsidRPr="00426FC0">
        <w:rPr>
          <w:rFonts w:ascii="Tahoma" w:hAnsi="Tahoma" w:cs="Tahoma"/>
          <w:iCs/>
          <w:sz w:val="22"/>
          <w:szCs w:val="22"/>
        </w:rPr>
        <w:t>“)</w:t>
      </w:r>
    </w:p>
    <w:p w14:paraId="1A24B66B" w14:textId="77777777" w:rsidR="00FB2D37" w:rsidRPr="00426FC0" w:rsidRDefault="00FB2D37" w:rsidP="00FB2D37">
      <w:pPr>
        <w:spacing w:line="276" w:lineRule="auto"/>
        <w:jc w:val="center"/>
        <w:rPr>
          <w:rFonts w:ascii="Tahoma" w:hAnsi="Tahoma" w:cs="Tahoma"/>
          <w:sz w:val="22"/>
          <w:szCs w:val="22"/>
        </w:rPr>
      </w:pPr>
    </w:p>
    <w:p w14:paraId="0D76DB53" w14:textId="77777777" w:rsidR="00FB2D37" w:rsidRPr="00426FC0" w:rsidRDefault="00FB2D37" w:rsidP="00FB2D37">
      <w:pPr>
        <w:pStyle w:val="RLdajeosmluvnstran"/>
        <w:spacing w:after="0" w:line="276" w:lineRule="auto"/>
        <w:rPr>
          <w:rFonts w:ascii="Tahoma" w:hAnsi="Tahoma" w:cs="Tahoma"/>
          <w:szCs w:val="22"/>
        </w:rPr>
      </w:pPr>
    </w:p>
    <w:p w14:paraId="23C8B853" w14:textId="77777777" w:rsidR="00FB2D37" w:rsidRPr="00426FC0" w:rsidRDefault="00FB2D37" w:rsidP="00FB2D37">
      <w:pPr>
        <w:pStyle w:val="RLdajeosmluvnstran"/>
        <w:spacing w:after="0" w:line="276" w:lineRule="auto"/>
        <w:rPr>
          <w:rFonts w:ascii="Tahoma" w:hAnsi="Tahoma" w:cs="Tahoma"/>
          <w:bCs/>
          <w:szCs w:val="22"/>
        </w:rPr>
      </w:pPr>
    </w:p>
    <w:p w14:paraId="66541254" w14:textId="77777777" w:rsidR="00FB2D37" w:rsidRPr="00426FC0" w:rsidRDefault="00FB2D37" w:rsidP="00FB2D37">
      <w:pPr>
        <w:numPr>
          <w:ilvl w:val="12"/>
          <w:numId w:val="0"/>
        </w:numPr>
        <w:spacing w:line="276" w:lineRule="auto"/>
        <w:ind w:firstLine="360"/>
        <w:jc w:val="both"/>
        <w:rPr>
          <w:rFonts w:ascii="Tahoma" w:hAnsi="Tahoma" w:cs="Tahoma"/>
          <w:sz w:val="22"/>
          <w:szCs w:val="22"/>
        </w:rPr>
      </w:pPr>
    </w:p>
    <w:p w14:paraId="425019F9" w14:textId="77777777" w:rsidR="00FB2D37" w:rsidRPr="00426FC0" w:rsidRDefault="00FB2D37" w:rsidP="00FB2D37">
      <w:pPr>
        <w:numPr>
          <w:ilvl w:val="12"/>
          <w:numId w:val="0"/>
        </w:numPr>
        <w:spacing w:line="276" w:lineRule="auto"/>
        <w:ind w:firstLine="360"/>
        <w:jc w:val="center"/>
        <w:rPr>
          <w:rFonts w:ascii="Tahoma" w:hAnsi="Tahoma" w:cs="Tahoma"/>
          <w:b/>
          <w:sz w:val="22"/>
          <w:szCs w:val="22"/>
        </w:rPr>
      </w:pPr>
    </w:p>
    <w:p w14:paraId="16015028" w14:textId="77777777" w:rsidR="00FB2D37" w:rsidRPr="00426FC0" w:rsidRDefault="00FB2D37" w:rsidP="00FB2D37">
      <w:pPr>
        <w:numPr>
          <w:ilvl w:val="12"/>
          <w:numId w:val="0"/>
        </w:numPr>
        <w:spacing w:after="120" w:line="276" w:lineRule="auto"/>
        <w:ind w:left="360"/>
        <w:jc w:val="both"/>
        <w:rPr>
          <w:rFonts w:ascii="Tahoma" w:hAnsi="Tahoma" w:cs="Tahoma"/>
          <w:sz w:val="22"/>
          <w:szCs w:val="22"/>
        </w:rPr>
      </w:pPr>
    </w:p>
    <w:p w14:paraId="4B6CDB2F" w14:textId="77777777" w:rsidR="00DC4FAC" w:rsidRPr="00426FC0" w:rsidRDefault="00DC4FAC" w:rsidP="00FB2D37">
      <w:pPr>
        <w:numPr>
          <w:ilvl w:val="12"/>
          <w:numId w:val="0"/>
        </w:numPr>
        <w:spacing w:after="120" w:line="276" w:lineRule="auto"/>
        <w:ind w:left="360"/>
        <w:jc w:val="both"/>
        <w:rPr>
          <w:rFonts w:ascii="Tahoma" w:hAnsi="Tahoma" w:cs="Tahoma"/>
          <w:sz w:val="22"/>
          <w:szCs w:val="22"/>
        </w:rPr>
      </w:pPr>
    </w:p>
    <w:p w14:paraId="736C3732" w14:textId="4ED325B0" w:rsidR="00FB2D37" w:rsidRPr="00426FC0" w:rsidRDefault="00FB2D37" w:rsidP="00872618">
      <w:pPr>
        <w:pStyle w:val="Nadpis1"/>
        <w:tabs>
          <w:tab w:val="clear" w:pos="0"/>
        </w:tabs>
        <w:spacing w:after="120" w:line="276" w:lineRule="auto"/>
        <w:ind w:left="709" w:firstLine="0"/>
        <w:jc w:val="left"/>
        <w:rPr>
          <w:rFonts w:ascii="Tahoma" w:hAnsi="Tahoma" w:cs="Tahoma"/>
          <w:b/>
          <w:sz w:val="22"/>
          <w:szCs w:val="22"/>
        </w:rPr>
      </w:pPr>
      <w:bookmarkStart w:id="1" w:name="_Ref305657724"/>
    </w:p>
    <w:p w14:paraId="198E6ECE" w14:textId="1051315E" w:rsidR="006311B7" w:rsidRPr="00426FC0" w:rsidRDefault="006311B7" w:rsidP="006311B7">
      <w:pPr>
        <w:tabs>
          <w:tab w:val="left" w:pos="7960"/>
        </w:tabs>
        <w:spacing w:after="120"/>
        <w:rPr>
          <w:rFonts w:ascii="Tahoma" w:hAnsi="Tahoma" w:cs="Tahoma"/>
          <w:sz w:val="22"/>
          <w:szCs w:val="22"/>
        </w:rPr>
      </w:pPr>
      <w:r w:rsidRPr="00426FC0">
        <w:rPr>
          <w:rFonts w:ascii="Tahoma" w:hAnsi="Tahoma" w:cs="Tahoma"/>
          <w:sz w:val="22"/>
          <w:szCs w:val="22"/>
        </w:rPr>
        <w:tab/>
      </w:r>
    </w:p>
    <w:p w14:paraId="75ED9257" w14:textId="77777777" w:rsidR="00FB2D37" w:rsidRPr="00426FC0" w:rsidRDefault="00FB2D37" w:rsidP="006311B7">
      <w:pPr>
        <w:tabs>
          <w:tab w:val="left" w:pos="7960"/>
        </w:tabs>
        <w:spacing w:after="120"/>
        <w:rPr>
          <w:rFonts w:ascii="Tahoma" w:hAnsi="Tahoma" w:cs="Tahoma"/>
          <w:sz w:val="22"/>
          <w:szCs w:val="22"/>
        </w:rPr>
      </w:pPr>
      <w:r w:rsidRPr="00426FC0">
        <w:rPr>
          <w:rFonts w:ascii="Tahoma" w:hAnsi="Tahoma" w:cs="Tahoma"/>
          <w:sz w:val="22"/>
          <w:szCs w:val="22"/>
        </w:rPr>
        <w:br w:type="page"/>
      </w:r>
      <w:r w:rsidR="006311B7" w:rsidRPr="00426FC0">
        <w:rPr>
          <w:rFonts w:ascii="Tahoma" w:hAnsi="Tahoma" w:cs="Tahoma"/>
          <w:sz w:val="22"/>
          <w:szCs w:val="22"/>
        </w:rPr>
        <w:lastRenderedPageBreak/>
        <w:tab/>
      </w:r>
    </w:p>
    <w:p w14:paraId="083D8F35" w14:textId="23C3A00F" w:rsidR="00FB2D37" w:rsidRPr="0063173E" w:rsidRDefault="00FB2D37" w:rsidP="006F1213">
      <w:pPr>
        <w:pStyle w:val="Nadpis1"/>
        <w:numPr>
          <w:ilvl w:val="0"/>
          <w:numId w:val="2"/>
        </w:numPr>
        <w:spacing w:after="120" w:line="276" w:lineRule="auto"/>
        <w:ind w:left="567" w:hanging="482"/>
        <w:rPr>
          <w:rFonts w:ascii="Tahoma" w:hAnsi="Tahoma" w:cs="Tahoma"/>
          <w:b/>
          <w:sz w:val="22"/>
          <w:szCs w:val="22"/>
        </w:rPr>
      </w:pPr>
      <w:bookmarkStart w:id="2" w:name="_Toc484522729"/>
      <w:r w:rsidRPr="0063173E">
        <w:rPr>
          <w:rFonts w:ascii="Tahoma" w:hAnsi="Tahoma" w:cs="Tahoma"/>
          <w:b/>
          <w:sz w:val="22"/>
          <w:szCs w:val="22"/>
        </w:rPr>
        <w:t>ÚVODNÍ USTANOVENÍ</w:t>
      </w:r>
      <w:bookmarkEnd w:id="1"/>
      <w:bookmarkEnd w:id="2"/>
    </w:p>
    <w:p w14:paraId="3CABAAD6" w14:textId="10E3DAB0" w:rsidR="00FB2D37" w:rsidRPr="0063173E" w:rsidRDefault="00FB2D37" w:rsidP="009377E4">
      <w:pPr>
        <w:numPr>
          <w:ilvl w:val="1"/>
          <w:numId w:val="2"/>
        </w:numPr>
        <w:spacing w:after="120" w:line="276" w:lineRule="auto"/>
        <w:ind w:left="567" w:hanging="567"/>
        <w:jc w:val="both"/>
        <w:rPr>
          <w:rFonts w:ascii="Tahoma" w:hAnsi="Tahoma" w:cs="Tahoma"/>
          <w:sz w:val="22"/>
          <w:szCs w:val="22"/>
        </w:rPr>
      </w:pPr>
      <w:bookmarkStart w:id="3" w:name="_Toc425139138"/>
      <w:bookmarkStart w:id="4" w:name="_Toc458582906"/>
      <w:bookmarkStart w:id="5" w:name="_Toc414378754"/>
      <w:bookmarkStart w:id="6" w:name="_Toc415476411"/>
      <w:bookmarkStart w:id="7" w:name="_Toc419445110"/>
      <w:bookmarkStart w:id="8" w:name="_Toc419465132"/>
      <w:bookmarkStart w:id="9" w:name="_Ref317258143"/>
      <w:bookmarkStart w:id="10" w:name="_Toc401946216"/>
      <w:r w:rsidRPr="0063173E">
        <w:rPr>
          <w:rFonts w:ascii="Tahoma" w:hAnsi="Tahoma" w:cs="Tahoma"/>
          <w:sz w:val="22"/>
          <w:szCs w:val="22"/>
        </w:rPr>
        <w:t xml:space="preserve">Smlouva se mezi výše uvedenými Stranami uzavírá na základě zadávacího řízení na veřejnou zakázku s názvem </w:t>
      </w:r>
      <w:r w:rsidR="0004351C" w:rsidRPr="0063173E">
        <w:rPr>
          <w:rFonts w:ascii="Tahoma" w:hAnsi="Tahoma" w:cs="Tahoma"/>
          <w:sz w:val="22"/>
          <w:szCs w:val="22"/>
        </w:rPr>
        <w:t>„</w:t>
      </w:r>
      <w:r w:rsidR="000B3408" w:rsidRPr="0063173E">
        <w:rPr>
          <w:rFonts w:ascii="Tahoma" w:hAnsi="Tahoma" w:cs="Tahoma"/>
          <w:b/>
          <w:sz w:val="22"/>
          <w:szCs w:val="22"/>
        </w:rPr>
        <w:t>Dodávka</w:t>
      </w:r>
      <w:r w:rsidR="000B3408" w:rsidRPr="0063173E">
        <w:rPr>
          <w:rFonts w:ascii="Tahoma" w:hAnsi="Tahoma" w:cs="Tahoma"/>
          <w:sz w:val="22"/>
          <w:szCs w:val="22"/>
        </w:rPr>
        <w:t xml:space="preserve"> </w:t>
      </w:r>
      <w:r w:rsidR="000C5B11" w:rsidRPr="0063173E">
        <w:rPr>
          <w:rFonts w:ascii="Tahoma" w:hAnsi="Tahoma" w:cs="Tahoma"/>
          <w:b/>
          <w:sz w:val="22"/>
          <w:szCs w:val="22"/>
        </w:rPr>
        <w:t>E</w:t>
      </w:r>
      <w:r w:rsidR="000B3408" w:rsidRPr="0063173E">
        <w:rPr>
          <w:rFonts w:ascii="Tahoma" w:hAnsi="Tahoma" w:cs="Tahoma"/>
          <w:b/>
          <w:sz w:val="22"/>
          <w:szCs w:val="22"/>
        </w:rPr>
        <w:t>konomického</w:t>
      </w:r>
      <w:r w:rsidR="00C13025" w:rsidRPr="0063173E">
        <w:rPr>
          <w:rFonts w:ascii="Tahoma" w:hAnsi="Tahoma" w:cs="Tahoma"/>
          <w:b/>
          <w:sz w:val="22"/>
          <w:szCs w:val="22"/>
        </w:rPr>
        <w:t xml:space="preserve"> informační</w:t>
      </w:r>
      <w:r w:rsidR="000B3408" w:rsidRPr="0063173E">
        <w:rPr>
          <w:rFonts w:ascii="Tahoma" w:hAnsi="Tahoma" w:cs="Tahoma"/>
          <w:b/>
          <w:sz w:val="22"/>
          <w:szCs w:val="22"/>
        </w:rPr>
        <w:t>ho</w:t>
      </w:r>
      <w:r w:rsidR="00C13025" w:rsidRPr="0063173E">
        <w:rPr>
          <w:rFonts w:ascii="Tahoma" w:hAnsi="Tahoma" w:cs="Tahoma"/>
          <w:b/>
          <w:sz w:val="22"/>
          <w:szCs w:val="22"/>
        </w:rPr>
        <w:t xml:space="preserve"> systém</w:t>
      </w:r>
      <w:r w:rsidR="000B3408" w:rsidRPr="0063173E">
        <w:rPr>
          <w:rFonts w:ascii="Tahoma" w:hAnsi="Tahoma" w:cs="Tahoma"/>
          <w:b/>
          <w:sz w:val="22"/>
          <w:szCs w:val="22"/>
        </w:rPr>
        <w:t>u včetně implementace a zajištění služeb provozní podpory a rozvoje</w:t>
      </w:r>
      <w:r w:rsidR="00B428C1" w:rsidRPr="0063173E">
        <w:rPr>
          <w:rFonts w:ascii="Tahoma" w:hAnsi="Tahoma" w:cs="Tahoma"/>
          <w:sz w:val="22"/>
          <w:szCs w:val="22"/>
        </w:rPr>
        <w:t>“</w:t>
      </w:r>
      <w:r w:rsidR="00B428C1" w:rsidRPr="0063173E">
        <w:rPr>
          <w:rFonts w:ascii="Tahoma" w:hAnsi="Tahoma" w:cs="Tahoma"/>
          <w:b/>
          <w:sz w:val="22"/>
          <w:szCs w:val="22"/>
        </w:rPr>
        <w:t xml:space="preserve"> </w:t>
      </w:r>
      <w:r w:rsidRPr="0063173E">
        <w:rPr>
          <w:rFonts w:ascii="Tahoma" w:hAnsi="Tahoma" w:cs="Tahoma"/>
          <w:sz w:val="22"/>
          <w:szCs w:val="22"/>
        </w:rPr>
        <w:t xml:space="preserve">uveřejněnou ve Věstníku veřejných zakázek dne </w:t>
      </w:r>
      <w:r w:rsidR="00FF41FC" w:rsidRPr="0063173E">
        <w:rPr>
          <w:rFonts w:ascii="Tahoma" w:hAnsi="Tahoma" w:cs="Tahoma"/>
          <w:b/>
          <w:sz w:val="22"/>
          <w:szCs w:val="22"/>
        </w:rPr>
        <w:t>[</w:t>
      </w:r>
      <w:r w:rsidR="00FF41FC" w:rsidRPr="0063173E">
        <w:rPr>
          <w:rFonts w:ascii="Tahoma" w:hAnsi="Tahoma" w:cs="Tahoma"/>
          <w:b/>
          <w:sz w:val="22"/>
          <w:szCs w:val="22"/>
          <w:highlight w:val="green"/>
        </w:rPr>
        <w:t>BUDE DOPLNĚNO</w:t>
      </w:r>
      <w:r w:rsidR="00FF41FC" w:rsidRPr="0063173E">
        <w:rPr>
          <w:rFonts w:ascii="Tahoma" w:hAnsi="Tahoma" w:cs="Tahoma"/>
          <w:b/>
          <w:sz w:val="22"/>
          <w:szCs w:val="22"/>
        </w:rPr>
        <w:t>]</w:t>
      </w:r>
      <w:r w:rsidRPr="0063173E">
        <w:rPr>
          <w:rFonts w:ascii="Tahoma" w:hAnsi="Tahoma" w:cs="Tahoma"/>
          <w:sz w:val="22"/>
          <w:szCs w:val="22"/>
        </w:rPr>
        <w:t xml:space="preserve"> pod evidenčním číslem veřejné zakázky </w:t>
      </w:r>
      <w:r w:rsidR="00FF41FC" w:rsidRPr="0063173E">
        <w:rPr>
          <w:rFonts w:ascii="Tahoma" w:hAnsi="Tahoma" w:cs="Tahoma"/>
          <w:b/>
          <w:sz w:val="22"/>
          <w:szCs w:val="22"/>
        </w:rPr>
        <w:t>[</w:t>
      </w:r>
      <w:r w:rsidR="00FF41FC" w:rsidRPr="0063173E">
        <w:rPr>
          <w:rFonts w:ascii="Tahoma" w:hAnsi="Tahoma" w:cs="Tahoma"/>
          <w:b/>
          <w:sz w:val="22"/>
          <w:szCs w:val="22"/>
          <w:highlight w:val="green"/>
        </w:rPr>
        <w:t>BUDE DOPLNĚNO</w:t>
      </w:r>
      <w:r w:rsidR="00FF41FC" w:rsidRPr="0063173E">
        <w:rPr>
          <w:rFonts w:ascii="Tahoma" w:hAnsi="Tahoma" w:cs="Tahoma"/>
          <w:b/>
          <w:sz w:val="22"/>
          <w:szCs w:val="22"/>
        </w:rPr>
        <w:t>]</w:t>
      </w:r>
      <w:r w:rsidRPr="0063173E">
        <w:rPr>
          <w:rFonts w:ascii="Tahoma" w:hAnsi="Tahoma" w:cs="Tahoma"/>
          <w:sz w:val="22"/>
          <w:szCs w:val="22"/>
        </w:rPr>
        <w:t xml:space="preserve"> a zadávanou Objednatelem jako zadavatelem ve smyslu zákona č. </w:t>
      </w:r>
      <w:r w:rsidR="0000631C" w:rsidRPr="0063173E">
        <w:rPr>
          <w:rFonts w:ascii="Tahoma" w:hAnsi="Tahoma" w:cs="Tahoma"/>
          <w:sz w:val="22"/>
          <w:szCs w:val="22"/>
        </w:rPr>
        <w:t>134/2016 Sb., o zadávání veřejných zakázek,</w:t>
      </w:r>
      <w:r w:rsidR="007769A5" w:rsidRPr="0063173E">
        <w:rPr>
          <w:rFonts w:ascii="Tahoma" w:hAnsi="Tahoma" w:cs="Tahoma"/>
          <w:sz w:val="22"/>
          <w:szCs w:val="22"/>
        </w:rPr>
        <w:t xml:space="preserve"> v</w:t>
      </w:r>
      <w:r w:rsidRPr="0063173E">
        <w:rPr>
          <w:rFonts w:ascii="Tahoma" w:hAnsi="Tahoma" w:cs="Tahoma"/>
          <w:sz w:val="22"/>
          <w:szCs w:val="22"/>
        </w:rPr>
        <w:t>e znění pozdějších předpisů (dále jen „</w:t>
      </w:r>
      <w:r w:rsidRPr="0063173E">
        <w:rPr>
          <w:rFonts w:ascii="Tahoma" w:hAnsi="Tahoma" w:cs="Tahoma"/>
          <w:b/>
          <w:i/>
          <w:sz w:val="22"/>
          <w:szCs w:val="22"/>
        </w:rPr>
        <w:t>Z</w:t>
      </w:r>
      <w:r w:rsidR="007769A5" w:rsidRPr="0063173E">
        <w:rPr>
          <w:rFonts w:ascii="Tahoma" w:hAnsi="Tahoma" w:cs="Tahoma"/>
          <w:b/>
          <w:i/>
          <w:sz w:val="22"/>
          <w:szCs w:val="22"/>
        </w:rPr>
        <w:t>Z</w:t>
      </w:r>
      <w:r w:rsidRPr="0063173E">
        <w:rPr>
          <w:rFonts w:ascii="Tahoma" w:hAnsi="Tahoma" w:cs="Tahoma"/>
          <w:b/>
          <w:i/>
          <w:sz w:val="22"/>
          <w:szCs w:val="22"/>
        </w:rPr>
        <w:t>VZ</w:t>
      </w:r>
      <w:r w:rsidRPr="0063173E">
        <w:rPr>
          <w:rFonts w:ascii="Tahoma" w:hAnsi="Tahoma" w:cs="Tahoma"/>
          <w:sz w:val="22"/>
          <w:szCs w:val="22"/>
        </w:rPr>
        <w:t xml:space="preserve">“), v němž byla nabídka Dodavatele vybrána jako </w:t>
      </w:r>
      <w:r w:rsidR="007F623F" w:rsidRPr="0063173E">
        <w:rPr>
          <w:rFonts w:ascii="Tahoma" w:hAnsi="Tahoma" w:cs="Tahoma"/>
          <w:sz w:val="22"/>
          <w:szCs w:val="22"/>
        </w:rPr>
        <w:t xml:space="preserve">vítězná </w:t>
      </w:r>
      <w:r w:rsidRPr="0063173E">
        <w:rPr>
          <w:rFonts w:ascii="Tahoma" w:hAnsi="Tahoma" w:cs="Tahoma"/>
          <w:sz w:val="22"/>
          <w:szCs w:val="22"/>
        </w:rPr>
        <w:t>(dále jen „</w:t>
      </w:r>
      <w:r w:rsidRPr="0063173E">
        <w:rPr>
          <w:rFonts w:ascii="Tahoma" w:hAnsi="Tahoma" w:cs="Tahoma"/>
          <w:b/>
          <w:i/>
          <w:sz w:val="22"/>
          <w:szCs w:val="22"/>
        </w:rPr>
        <w:t>V</w:t>
      </w:r>
      <w:r w:rsidR="007769A5" w:rsidRPr="0063173E">
        <w:rPr>
          <w:rFonts w:ascii="Tahoma" w:hAnsi="Tahoma" w:cs="Tahoma"/>
          <w:b/>
          <w:i/>
          <w:sz w:val="22"/>
          <w:szCs w:val="22"/>
        </w:rPr>
        <w:t>Z</w:t>
      </w:r>
      <w:r w:rsidRPr="0063173E">
        <w:rPr>
          <w:rFonts w:ascii="Tahoma" w:hAnsi="Tahoma" w:cs="Tahoma"/>
          <w:sz w:val="22"/>
          <w:szCs w:val="22"/>
        </w:rPr>
        <w:t>“).</w:t>
      </w:r>
      <w:bookmarkEnd w:id="3"/>
      <w:bookmarkEnd w:id="4"/>
      <w:r w:rsidR="005F5AAC" w:rsidRPr="0063173E">
        <w:rPr>
          <w:rFonts w:ascii="Tahoma" w:hAnsi="Tahoma" w:cs="Tahoma"/>
          <w:sz w:val="22"/>
          <w:szCs w:val="22"/>
        </w:rPr>
        <w:t xml:space="preserve"> </w:t>
      </w:r>
      <w:r w:rsidR="00214FF8" w:rsidRPr="0063173E">
        <w:rPr>
          <w:rFonts w:ascii="Tahoma" w:hAnsi="Tahoma" w:cs="Tahoma"/>
          <w:sz w:val="22"/>
          <w:szCs w:val="22"/>
        </w:rPr>
        <w:t xml:space="preserve">Služby provozní podpory, </w:t>
      </w:r>
      <w:r w:rsidR="00C85A8A" w:rsidRPr="0063173E">
        <w:rPr>
          <w:rFonts w:ascii="Tahoma" w:hAnsi="Tahoma" w:cs="Tahoma"/>
          <w:sz w:val="22"/>
          <w:szCs w:val="22"/>
        </w:rPr>
        <w:t xml:space="preserve">údržby a rozvoje </w:t>
      </w:r>
      <w:r w:rsidR="0093503F">
        <w:rPr>
          <w:rFonts w:ascii="Tahoma" w:hAnsi="Tahoma" w:cs="Tahoma"/>
          <w:sz w:val="22"/>
          <w:szCs w:val="22"/>
        </w:rPr>
        <w:t>E</w:t>
      </w:r>
      <w:r w:rsidR="00C85A8A" w:rsidRPr="0063173E">
        <w:rPr>
          <w:rFonts w:ascii="Tahoma" w:hAnsi="Tahoma" w:cs="Tahoma"/>
          <w:sz w:val="22"/>
          <w:szCs w:val="22"/>
        </w:rPr>
        <w:t xml:space="preserve">konomického informačního systému bude Dodavatel poskytovat na základě zvláštní </w:t>
      </w:r>
      <w:r w:rsidR="008B148D" w:rsidRPr="0063173E">
        <w:rPr>
          <w:rFonts w:ascii="Tahoma" w:hAnsi="Tahoma" w:cs="Tahoma"/>
          <w:sz w:val="22"/>
          <w:szCs w:val="22"/>
        </w:rPr>
        <w:t>s</w:t>
      </w:r>
      <w:r w:rsidR="00DA6C72" w:rsidRPr="0063173E">
        <w:rPr>
          <w:rFonts w:ascii="Tahoma" w:hAnsi="Tahoma" w:cs="Tahoma"/>
          <w:sz w:val="22"/>
          <w:szCs w:val="22"/>
        </w:rPr>
        <w:t>mlouvy o poskytování</w:t>
      </w:r>
      <w:r w:rsidR="00214FF8" w:rsidRPr="0063173E">
        <w:rPr>
          <w:rFonts w:ascii="Tahoma" w:hAnsi="Tahoma" w:cs="Tahoma"/>
          <w:sz w:val="22"/>
          <w:szCs w:val="22"/>
        </w:rPr>
        <w:t xml:space="preserve"> provozní podpory, údržby a rozvoje</w:t>
      </w:r>
      <w:r w:rsidR="000C24DC" w:rsidRPr="0063173E">
        <w:rPr>
          <w:rFonts w:ascii="Tahoma" w:hAnsi="Tahoma" w:cs="Tahoma"/>
          <w:sz w:val="22"/>
          <w:szCs w:val="22"/>
        </w:rPr>
        <w:t xml:space="preserve"> (dále jen „</w:t>
      </w:r>
      <w:r w:rsidR="000C24DC" w:rsidRPr="0063173E">
        <w:rPr>
          <w:rFonts w:ascii="Tahoma" w:hAnsi="Tahoma" w:cs="Tahoma"/>
          <w:b/>
          <w:i/>
          <w:sz w:val="22"/>
          <w:szCs w:val="22"/>
        </w:rPr>
        <w:t>Servisní smlouva</w:t>
      </w:r>
      <w:r w:rsidR="000C24DC" w:rsidRPr="0063173E">
        <w:rPr>
          <w:rFonts w:ascii="Tahoma" w:hAnsi="Tahoma" w:cs="Tahoma"/>
          <w:sz w:val="22"/>
          <w:szCs w:val="22"/>
        </w:rPr>
        <w:t>“)</w:t>
      </w:r>
      <w:r w:rsidR="006A6C38" w:rsidRPr="0063173E">
        <w:rPr>
          <w:rFonts w:ascii="Tahoma" w:hAnsi="Tahoma" w:cs="Tahoma"/>
          <w:sz w:val="22"/>
          <w:szCs w:val="22"/>
        </w:rPr>
        <w:t xml:space="preserve">, která je uzavírána současně s touto Smlouvou, ovšem jejíž účinnost nastane až současně se </w:t>
      </w:r>
      <w:r w:rsidR="00A14ED8">
        <w:rPr>
          <w:rFonts w:ascii="Tahoma" w:hAnsi="Tahoma" w:cs="Tahoma"/>
          <w:sz w:val="22"/>
          <w:szCs w:val="22"/>
        </w:rPr>
        <w:t>zahájením</w:t>
      </w:r>
      <w:r w:rsidR="00B641C1" w:rsidRPr="0063173E">
        <w:rPr>
          <w:rFonts w:ascii="Tahoma" w:hAnsi="Tahoma" w:cs="Tahoma"/>
          <w:sz w:val="22"/>
          <w:szCs w:val="22"/>
        </w:rPr>
        <w:t xml:space="preserve"> </w:t>
      </w:r>
      <w:r w:rsidR="0093503F">
        <w:rPr>
          <w:rFonts w:ascii="Tahoma" w:hAnsi="Tahoma" w:cs="Tahoma"/>
          <w:sz w:val="22"/>
          <w:szCs w:val="22"/>
        </w:rPr>
        <w:t>ostrého provozu E</w:t>
      </w:r>
      <w:r w:rsidR="006A6C38" w:rsidRPr="0063173E">
        <w:rPr>
          <w:rFonts w:ascii="Tahoma" w:hAnsi="Tahoma" w:cs="Tahoma"/>
          <w:sz w:val="22"/>
          <w:szCs w:val="22"/>
        </w:rPr>
        <w:t>konomické</w:t>
      </w:r>
      <w:r w:rsidR="008B148D" w:rsidRPr="0063173E">
        <w:rPr>
          <w:rFonts w:ascii="Tahoma" w:hAnsi="Tahoma" w:cs="Tahoma"/>
          <w:sz w:val="22"/>
          <w:szCs w:val="22"/>
        </w:rPr>
        <w:t>ho informačního systému</w:t>
      </w:r>
      <w:r w:rsidR="00214FF8" w:rsidRPr="0063173E">
        <w:rPr>
          <w:rFonts w:ascii="Tahoma" w:hAnsi="Tahoma" w:cs="Tahoma"/>
          <w:sz w:val="22"/>
          <w:szCs w:val="22"/>
        </w:rPr>
        <w:t xml:space="preserve">. </w:t>
      </w:r>
    </w:p>
    <w:p w14:paraId="459B6645" w14:textId="77777777" w:rsidR="00FB2D37" w:rsidRPr="00426FC0" w:rsidRDefault="00FB2D37" w:rsidP="006864A7">
      <w:pPr>
        <w:numPr>
          <w:ilvl w:val="1"/>
          <w:numId w:val="2"/>
        </w:numPr>
        <w:spacing w:line="276" w:lineRule="auto"/>
        <w:ind w:left="567" w:hanging="567"/>
        <w:jc w:val="both"/>
        <w:rPr>
          <w:rFonts w:ascii="Tahoma" w:hAnsi="Tahoma" w:cs="Tahoma"/>
          <w:sz w:val="22"/>
          <w:szCs w:val="22"/>
        </w:rPr>
      </w:pPr>
      <w:bookmarkStart w:id="11" w:name="_Toc414378755"/>
      <w:bookmarkStart w:id="12" w:name="_Toc415476412"/>
      <w:bookmarkStart w:id="13" w:name="_Toc419445111"/>
      <w:bookmarkStart w:id="14" w:name="_Toc419465133"/>
      <w:bookmarkStart w:id="15" w:name="_Toc425139140"/>
      <w:bookmarkStart w:id="16" w:name="_Toc458582908"/>
      <w:bookmarkEnd w:id="5"/>
      <w:bookmarkEnd w:id="6"/>
      <w:bookmarkEnd w:id="7"/>
      <w:bookmarkEnd w:id="8"/>
      <w:r w:rsidRPr="00426FC0">
        <w:rPr>
          <w:rFonts w:ascii="Tahoma" w:hAnsi="Tahoma" w:cs="Tahoma"/>
          <w:sz w:val="22"/>
          <w:szCs w:val="22"/>
        </w:rPr>
        <w:t>Dodavatel prohlašuje, že:</w:t>
      </w:r>
      <w:bookmarkEnd w:id="11"/>
      <w:bookmarkEnd w:id="12"/>
      <w:bookmarkEnd w:id="13"/>
      <w:bookmarkEnd w:id="14"/>
      <w:bookmarkEnd w:id="15"/>
      <w:bookmarkEnd w:id="16"/>
    </w:p>
    <w:p w14:paraId="0786DF8E" w14:textId="77777777" w:rsidR="00FB2D37" w:rsidRPr="00426FC0" w:rsidRDefault="00FB2D37" w:rsidP="009735FA">
      <w:pPr>
        <w:numPr>
          <w:ilvl w:val="2"/>
          <w:numId w:val="2"/>
        </w:numPr>
        <w:spacing w:after="120" w:line="276" w:lineRule="auto"/>
        <w:ind w:left="992" w:hanging="567"/>
        <w:jc w:val="both"/>
        <w:rPr>
          <w:rFonts w:ascii="Tahoma" w:hAnsi="Tahoma" w:cs="Tahoma"/>
          <w:sz w:val="22"/>
          <w:szCs w:val="22"/>
        </w:rPr>
      </w:pPr>
      <w:r w:rsidRPr="00426FC0">
        <w:rPr>
          <w:rFonts w:ascii="Tahoma" w:hAnsi="Tahoma" w:cs="Tahoma"/>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C3B0015" w14:textId="434A95FB" w:rsidR="00FB2D37" w:rsidRPr="00426FC0" w:rsidRDefault="00FB2D37" w:rsidP="009735FA">
      <w:pPr>
        <w:numPr>
          <w:ilvl w:val="2"/>
          <w:numId w:val="2"/>
        </w:numPr>
        <w:spacing w:after="120" w:line="276" w:lineRule="auto"/>
        <w:ind w:left="992" w:hanging="567"/>
        <w:jc w:val="both"/>
        <w:rPr>
          <w:rFonts w:ascii="Tahoma" w:hAnsi="Tahoma" w:cs="Tahoma"/>
          <w:sz w:val="22"/>
          <w:szCs w:val="22"/>
        </w:rPr>
      </w:pPr>
      <w:proofErr w:type="gramStart"/>
      <w:r w:rsidRPr="00426FC0">
        <w:rPr>
          <w:rFonts w:ascii="Tahoma" w:hAnsi="Tahoma" w:cs="Tahoma"/>
          <w:sz w:val="22"/>
          <w:szCs w:val="22"/>
        </w:rPr>
        <w:t>se</w:t>
      </w:r>
      <w:proofErr w:type="gramEnd"/>
      <w:r w:rsidRPr="00426FC0">
        <w:rPr>
          <w:rFonts w:ascii="Tahoma" w:hAnsi="Tahoma" w:cs="Tahoma"/>
          <w:sz w:val="22"/>
          <w:szCs w:val="22"/>
        </w:rPr>
        <w:t xml:space="preserve"> náležitě </w:t>
      </w:r>
      <w:proofErr w:type="gramStart"/>
      <w:r w:rsidRPr="00426FC0">
        <w:rPr>
          <w:rFonts w:ascii="Tahoma" w:hAnsi="Tahoma" w:cs="Tahoma"/>
          <w:sz w:val="22"/>
          <w:szCs w:val="22"/>
        </w:rPr>
        <w:t>seznámil</w:t>
      </w:r>
      <w:proofErr w:type="gramEnd"/>
      <w:r w:rsidRPr="00426FC0">
        <w:rPr>
          <w:rFonts w:ascii="Tahoma" w:hAnsi="Tahoma" w:cs="Tahoma"/>
          <w:sz w:val="22"/>
          <w:szCs w:val="22"/>
        </w:rPr>
        <w:t xml:space="preserve"> se všemi podklady, které byly součástí zadávací dokumentace V</w:t>
      </w:r>
      <w:r w:rsidR="007769A5" w:rsidRPr="00426FC0">
        <w:rPr>
          <w:rFonts w:ascii="Tahoma" w:hAnsi="Tahoma" w:cs="Tahoma"/>
          <w:sz w:val="22"/>
          <w:szCs w:val="22"/>
        </w:rPr>
        <w:t>Z</w:t>
      </w:r>
      <w:r w:rsidR="00B80482" w:rsidRPr="00426FC0">
        <w:rPr>
          <w:rFonts w:ascii="Tahoma" w:hAnsi="Tahoma" w:cs="Tahoma"/>
          <w:sz w:val="22"/>
          <w:szCs w:val="22"/>
        </w:rPr>
        <w:t>,</w:t>
      </w:r>
      <w:r w:rsidRPr="00426FC0">
        <w:rPr>
          <w:rFonts w:ascii="Tahoma" w:hAnsi="Tahoma" w:cs="Tahoma"/>
          <w:sz w:val="22"/>
          <w:szCs w:val="22"/>
        </w:rPr>
        <w:t xml:space="preserve"> včetně všech jejích příloh (dále jen „</w:t>
      </w:r>
      <w:r w:rsidR="0051694D" w:rsidRPr="00426FC0">
        <w:rPr>
          <w:rFonts w:ascii="Tahoma" w:hAnsi="Tahoma" w:cs="Tahoma"/>
          <w:b/>
          <w:i/>
          <w:sz w:val="22"/>
          <w:szCs w:val="22"/>
        </w:rPr>
        <w:t>ZD</w:t>
      </w:r>
      <w:r w:rsidRPr="00426FC0">
        <w:rPr>
          <w:rFonts w:ascii="Tahoma" w:hAnsi="Tahoma" w:cs="Tahoma"/>
          <w:sz w:val="22"/>
          <w:szCs w:val="22"/>
        </w:rPr>
        <w:t xml:space="preserve">“), a které </w:t>
      </w:r>
      <w:r w:rsidR="003F3CEC">
        <w:rPr>
          <w:rFonts w:ascii="Tahoma" w:hAnsi="Tahoma" w:cs="Tahoma"/>
          <w:sz w:val="22"/>
          <w:szCs w:val="22"/>
        </w:rPr>
        <w:t>stanovují požadavky na p</w:t>
      </w:r>
      <w:r w:rsidRPr="00426FC0">
        <w:rPr>
          <w:rFonts w:ascii="Tahoma" w:hAnsi="Tahoma" w:cs="Tahoma"/>
          <w:sz w:val="22"/>
          <w:szCs w:val="22"/>
        </w:rPr>
        <w:t>lnění</w:t>
      </w:r>
      <w:r w:rsidR="003F3CEC">
        <w:rPr>
          <w:rFonts w:ascii="Tahoma" w:hAnsi="Tahoma" w:cs="Tahoma"/>
          <w:sz w:val="22"/>
          <w:szCs w:val="22"/>
        </w:rPr>
        <w:t xml:space="preserve"> dle Smlouvy</w:t>
      </w:r>
      <w:r w:rsidRPr="00426FC0">
        <w:rPr>
          <w:rFonts w:ascii="Tahoma" w:hAnsi="Tahoma" w:cs="Tahoma"/>
          <w:sz w:val="22"/>
          <w:szCs w:val="22"/>
        </w:rPr>
        <w:t xml:space="preserve">; </w:t>
      </w:r>
    </w:p>
    <w:p w14:paraId="5E7F19FE" w14:textId="77777777" w:rsidR="00FB2D37" w:rsidRPr="00426FC0" w:rsidRDefault="00FB2D37" w:rsidP="009735FA">
      <w:pPr>
        <w:numPr>
          <w:ilvl w:val="2"/>
          <w:numId w:val="2"/>
        </w:numPr>
        <w:spacing w:after="120" w:line="276" w:lineRule="auto"/>
        <w:ind w:left="992" w:hanging="567"/>
        <w:jc w:val="both"/>
        <w:rPr>
          <w:rFonts w:ascii="Tahoma" w:hAnsi="Tahoma" w:cs="Tahoma"/>
          <w:sz w:val="22"/>
          <w:szCs w:val="22"/>
        </w:rPr>
      </w:pPr>
      <w:r w:rsidRPr="00426FC0">
        <w:rPr>
          <w:rFonts w:ascii="Tahoma" w:hAnsi="Tahoma" w:cs="Tahoma"/>
          <w:sz w:val="22"/>
          <w:szCs w:val="22"/>
        </w:rPr>
        <w:t>je odborně způsobilý ke splnění všech svých závazků podle Smlouvy;</w:t>
      </w:r>
    </w:p>
    <w:bookmarkEnd w:id="9"/>
    <w:bookmarkEnd w:id="10"/>
    <w:p w14:paraId="25ACE0BA" w14:textId="77777777" w:rsidR="00FB2D37" w:rsidRPr="00426FC0" w:rsidRDefault="00FB2D37" w:rsidP="00035D4C">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t>Pojmy s velkými počátečními písmeny definované ve Smlouvě budou mít význam, jenž je jim ve Smlouvě, včetně jejích příloh a dodatků, připisován.</w:t>
      </w:r>
    </w:p>
    <w:p w14:paraId="7435F84A" w14:textId="77777777" w:rsidR="00FB2D37" w:rsidRPr="00426FC0" w:rsidRDefault="00FB2D37" w:rsidP="00035D4C">
      <w:pPr>
        <w:numPr>
          <w:ilvl w:val="1"/>
          <w:numId w:val="2"/>
        </w:numPr>
        <w:spacing w:line="276" w:lineRule="auto"/>
        <w:ind w:left="567" w:hanging="567"/>
        <w:jc w:val="both"/>
        <w:rPr>
          <w:rFonts w:ascii="Tahoma" w:hAnsi="Tahoma" w:cs="Tahoma"/>
          <w:sz w:val="22"/>
          <w:szCs w:val="22"/>
        </w:rPr>
      </w:pPr>
      <w:r w:rsidRPr="00426FC0">
        <w:rPr>
          <w:rFonts w:ascii="Tahoma" w:hAnsi="Tahoma" w:cs="Tahoma"/>
          <w:sz w:val="22"/>
          <w:szCs w:val="22"/>
        </w:rPr>
        <w:t>Pro vyloučení jakýchkoliv pochybností o vztahu Smlouvy a Z</w:t>
      </w:r>
      <w:r w:rsidR="007769A5" w:rsidRPr="00426FC0">
        <w:rPr>
          <w:rFonts w:ascii="Tahoma" w:hAnsi="Tahoma" w:cs="Tahoma"/>
          <w:sz w:val="22"/>
          <w:szCs w:val="22"/>
        </w:rPr>
        <w:t>D</w:t>
      </w:r>
      <w:r w:rsidRPr="00426FC0">
        <w:rPr>
          <w:rFonts w:ascii="Tahoma" w:hAnsi="Tahoma" w:cs="Tahoma"/>
          <w:sz w:val="22"/>
          <w:szCs w:val="22"/>
        </w:rPr>
        <w:t xml:space="preserve"> jsou stanovena tato výkladová pravidla:</w:t>
      </w:r>
    </w:p>
    <w:p w14:paraId="55831BFA"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7" w:name="_Toc401922307"/>
      <w:bookmarkStart w:id="18" w:name="_Toc401946219"/>
      <w:r w:rsidRPr="00426FC0">
        <w:rPr>
          <w:rFonts w:ascii="Tahoma" w:hAnsi="Tahoma" w:cs="Tahoma"/>
          <w:sz w:val="22"/>
          <w:szCs w:val="22"/>
        </w:rPr>
        <w:t>v případě jakékoliv nejistoty ohledně výkladu ustanovení Smlouvy budou tato ustanovení vykládána tak, aby v co nejširší míře zohledňovala účel V</w:t>
      </w:r>
      <w:r w:rsidR="007769A5" w:rsidRPr="00426FC0">
        <w:rPr>
          <w:rFonts w:ascii="Tahoma" w:hAnsi="Tahoma" w:cs="Tahoma"/>
          <w:sz w:val="22"/>
          <w:szCs w:val="22"/>
        </w:rPr>
        <w:t>Z</w:t>
      </w:r>
      <w:r w:rsidRPr="00426FC0">
        <w:rPr>
          <w:rFonts w:ascii="Tahoma" w:hAnsi="Tahoma" w:cs="Tahoma"/>
          <w:sz w:val="22"/>
          <w:szCs w:val="22"/>
        </w:rPr>
        <w:t xml:space="preserve"> vyjádřený Z</w:t>
      </w:r>
      <w:r w:rsidR="007769A5" w:rsidRPr="00426FC0">
        <w:rPr>
          <w:rFonts w:ascii="Tahoma" w:hAnsi="Tahoma" w:cs="Tahoma"/>
          <w:sz w:val="22"/>
          <w:szCs w:val="22"/>
        </w:rPr>
        <w:t>D</w:t>
      </w:r>
      <w:r w:rsidRPr="00426FC0">
        <w:rPr>
          <w:rFonts w:ascii="Tahoma" w:hAnsi="Tahoma" w:cs="Tahoma"/>
          <w:sz w:val="22"/>
          <w:szCs w:val="22"/>
        </w:rPr>
        <w:t>;</w:t>
      </w:r>
      <w:bookmarkEnd w:id="17"/>
      <w:bookmarkEnd w:id="18"/>
    </w:p>
    <w:p w14:paraId="21D531A5"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9" w:name="_Toc401922308"/>
      <w:bookmarkStart w:id="20" w:name="_Toc401946220"/>
      <w:r w:rsidRPr="00426FC0">
        <w:rPr>
          <w:rFonts w:ascii="Tahoma" w:hAnsi="Tahoma" w:cs="Tahoma"/>
          <w:sz w:val="22"/>
          <w:szCs w:val="22"/>
        </w:rPr>
        <w:t>v případě chybějících ustanovení Smlouvy budou použita dostatečně konkrétní ustanovení Z</w:t>
      </w:r>
      <w:r w:rsidR="007769A5" w:rsidRPr="00426FC0">
        <w:rPr>
          <w:rFonts w:ascii="Tahoma" w:hAnsi="Tahoma" w:cs="Tahoma"/>
          <w:sz w:val="22"/>
          <w:szCs w:val="22"/>
        </w:rPr>
        <w:t>D</w:t>
      </w:r>
      <w:r w:rsidRPr="00426FC0">
        <w:rPr>
          <w:rFonts w:ascii="Tahoma" w:hAnsi="Tahoma" w:cs="Tahoma"/>
          <w:sz w:val="22"/>
          <w:szCs w:val="22"/>
        </w:rPr>
        <w:t>;</w:t>
      </w:r>
      <w:bookmarkEnd w:id="19"/>
      <w:bookmarkEnd w:id="20"/>
    </w:p>
    <w:p w14:paraId="0ADE4908" w14:textId="77777777" w:rsidR="00FB2D37" w:rsidRDefault="00FB2D37" w:rsidP="00035D4C">
      <w:pPr>
        <w:numPr>
          <w:ilvl w:val="2"/>
          <w:numId w:val="2"/>
        </w:numPr>
        <w:spacing w:line="276" w:lineRule="auto"/>
        <w:ind w:left="1276"/>
        <w:jc w:val="both"/>
        <w:rPr>
          <w:rFonts w:ascii="Tahoma" w:hAnsi="Tahoma" w:cs="Tahoma"/>
          <w:sz w:val="22"/>
          <w:szCs w:val="22"/>
        </w:rPr>
      </w:pPr>
      <w:r w:rsidRPr="00426FC0">
        <w:rPr>
          <w:rFonts w:ascii="Tahoma" w:hAnsi="Tahoma" w:cs="Tahoma"/>
          <w:sz w:val="22"/>
          <w:szCs w:val="22"/>
        </w:rPr>
        <w:t>v případě rozporu mezi ustanoveními Smlouvy a Z</w:t>
      </w:r>
      <w:r w:rsidR="007769A5" w:rsidRPr="00426FC0">
        <w:rPr>
          <w:rFonts w:ascii="Tahoma" w:hAnsi="Tahoma" w:cs="Tahoma"/>
          <w:sz w:val="22"/>
          <w:szCs w:val="22"/>
        </w:rPr>
        <w:t>D</w:t>
      </w:r>
      <w:r w:rsidRPr="00426FC0">
        <w:rPr>
          <w:rFonts w:ascii="Tahoma" w:hAnsi="Tahoma" w:cs="Tahoma"/>
          <w:sz w:val="22"/>
          <w:szCs w:val="22"/>
        </w:rPr>
        <w:t xml:space="preserve"> budou mít přednost ustanovení Smlouvy.</w:t>
      </w:r>
    </w:p>
    <w:p w14:paraId="7EB527B9" w14:textId="77777777" w:rsidR="00DF1726" w:rsidRPr="00426FC0" w:rsidRDefault="00DF1726" w:rsidP="00DF1726">
      <w:pPr>
        <w:spacing w:line="276" w:lineRule="auto"/>
        <w:ind w:left="1276"/>
        <w:jc w:val="both"/>
        <w:rPr>
          <w:rFonts w:ascii="Tahoma" w:hAnsi="Tahoma" w:cs="Tahoma"/>
          <w:sz w:val="22"/>
          <w:szCs w:val="22"/>
        </w:rPr>
      </w:pPr>
    </w:p>
    <w:p w14:paraId="0CA47354" w14:textId="77777777" w:rsidR="001D2957" w:rsidRPr="00426FC0" w:rsidRDefault="001D2957" w:rsidP="001D2957">
      <w:pPr>
        <w:ind w:left="1276"/>
        <w:jc w:val="both"/>
        <w:rPr>
          <w:rFonts w:ascii="Tahoma" w:hAnsi="Tahoma" w:cs="Tahoma"/>
          <w:sz w:val="22"/>
          <w:szCs w:val="22"/>
        </w:rPr>
      </w:pPr>
    </w:p>
    <w:p w14:paraId="1BE9129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r w:rsidRPr="00426FC0">
        <w:rPr>
          <w:rFonts w:ascii="Tahoma" w:hAnsi="Tahoma" w:cs="Tahoma"/>
          <w:b/>
          <w:sz w:val="22"/>
          <w:szCs w:val="22"/>
        </w:rPr>
        <w:t xml:space="preserve"> </w:t>
      </w:r>
      <w:bookmarkStart w:id="21" w:name="_Toc484522730"/>
      <w:r w:rsidRPr="00426FC0">
        <w:rPr>
          <w:rFonts w:ascii="Tahoma" w:hAnsi="Tahoma" w:cs="Tahoma"/>
          <w:b/>
          <w:sz w:val="22"/>
          <w:szCs w:val="22"/>
        </w:rPr>
        <w:t>ÚČEL SMLOUVY</w:t>
      </w:r>
      <w:bookmarkEnd w:id="21"/>
    </w:p>
    <w:p w14:paraId="577A0F3A" w14:textId="0EC51A8F" w:rsidR="00E02A8E" w:rsidRPr="00426FC0" w:rsidRDefault="009666EC" w:rsidP="00C3624E">
      <w:pPr>
        <w:numPr>
          <w:ilvl w:val="1"/>
          <w:numId w:val="2"/>
        </w:numPr>
        <w:spacing w:after="120" w:line="276" w:lineRule="auto"/>
        <w:ind w:left="567" w:hanging="567"/>
        <w:jc w:val="both"/>
        <w:rPr>
          <w:rFonts w:ascii="Tahoma" w:hAnsi="Tahoma" w:cs="Tahoma"/>
          <w:sz w:val="22"/>
          <w:szCs w:val="22"/>
        </w:rPr>
      </w:pPr>
      <w:r w:rsidRPr="009A751C">
        <w:rPr>
          <w:rFonts w:ascii="Tahoma" w:hAnsi="Tahoma" w:cs="Tahoma"/>
          <w:sz w:val="22"/>
          <w:szCs w:val="22"/>
        </w:rPr>
        <w:t>Ú</w:t>
      </w:r>
      <w:r w:rsidR="008B148D">
        <w:rPr>
          <w:rFonts w:ascii="Tahoma" w:hAnsi="Tahoma" w:cs="Tahoma"/>
          <w:sz w:val="22"/>
          <w:szCs w:val="22"/>
        </w:rPr>
        <w:t>čelem, pro který je</w:t>
      </w:r>
      <w:r w:rsidR="00FB2D37" w:rsidRPr="009A751C">
        <w:rPr>
          <w:rFonts w:ascii="Tahoma" w:hAnsi="Tahoma" w:cs="Tahoma"/>
          <w:sz w:val="22"/>
          <w:szCs w:val="22"/>
        </w:rPr>
        <w:t xml:space="preserve"> Smlouva uzavírá</w:t>
      </w:r>
      <w:r w:rsidR="008B148D">
        <w:rPr>
          <w:rFonts w:ascii="Tahoma" w:hAnsi="Tahoma" w:cs="Tahoma"/>
          <w:sz w:val="22"/>
          <w:szCs w:val="22"/>
        </w:rPr>
        <w:t>na</w:t>
      </w:r>
      <w:r w:rsidR="00FB2D37" w:rsidRPr="009A751C">
        <w:rPr>
          <w:rFonts w:ascii="Tahoma" w:hAnsi="Tahoma" w:cs="Tahoma"/>
          <w:sz w:val="22"/>
          <w:szCs w:val="22"/>
        </w:rPr>
        <w:t xml:space="preserve">, je provedení </w:t>
      </w:r>
      <w:r w:rsidR="008B148D">
        <w:rPr>
          <w:rFonts w:ascii="Tahoma" w:hAnsi="Tahoma" w:cs="Tahoma"/>
          <w:sz w:val="22"/>
          <w:szCs w:val="22"/>
        </w:rPr>
        <w:t>d</w:t>
      </w:r>
      <w:r w:rsidR="00FB2D37" w:rsidRPr="009A751C">
        <w:rPr>
          <w:rFonts w:ascii="Tahoma" w:hAnsi="Tahoma" w:cs="Tahoma"/>
          <w:sz w:val="22"/>
          <w:szCs w:val="22"/>
        </w:rPr>
        <w:t xml:space="preserve">íla </w:t>
      </w:r>
      <w:r w:rsidR="00E02A8E" w:rsidRPr="009A751C">
        <w:rPr>
          <w:rFonts w:ascii="Tahoma" w:hAnsi="Tahoma" w:cs="Tahoma"/>
          <w:sz w:val="22"/>
          <w:szCs w:val="22"/>
        </w:rPr>
        <w:t>D</w:t>
      </w:r>
      <w:r w:rsidR="00FB2D37" w:rsidRPr="009A751C">
        <w:rPr>
          <w:rFonts w:ascii="Tahoma" w:hAnsi="Tahoma" w:cs="Tahoma"/>
          <w:sz w:val="22"/>
          <w:szCs w:val="22"/>
        </w:rPr>
        <w:t>odavatel</w:t>
      </w:r>
      <w:r w:rsidR="00E02A8E" w:rsidRPr="009A751C">
        <w:rPr>
          <w:rFonts w:ascii="Tahoma" w:hAnsi="Tahoma" w:cs="Tahoma"/>
          <w:sz w:val="22"/>
          <w:szCs w:val="22"/>
        </w:rPr>
        <w:t>em spočívajícího</w:t>
      </w:r>
      <w:r w:rsidR="00FB2D37" w:rsidRPr="009A751C">
        <w:rPr>
          <w:rFonts w:ascii="Tahoma" w:hAnsi="Tahoma" w:cs="Tahoma"/>
          <w:sz w:val="22"/>
          <w:szCs w:val="22"/>
        </w:rPr>
        <w:t xml:space="preserve"> </w:t>
      </w:r>
      <w:r w:rsidR="0004351C" w:rsidRPr="009A751C">
        <w:rPr>
          <w:rFonts w:ascii="Tahoma" w:hAnsi="Tahoma" w:cs="Tahoma"/>
          <w:sz w:val="22"/>
          <w:szCs w:val="22"/>
        </w:rPr>
        <w:t>v</w:t>
      </w:r>
      <w:r w:rsidR="00DF1726">
        <w:rPr>
          <w:rFonts w:ascii="Tahoma" w:hAnsi="Tahoma" w:cs="Tahoma"/>
          <w:sz w:val="22"/>
          <w:szCs w:val="22"/>
        </w:rPr>
        <w:t> dodávce, instalaci a</w:t>
      </w:r>
      <w:r w:rsidR="006A6C38" w:rsidRPr="009A751C">
        <w:rPr>
          <w:rFonts w:ascii="Tahoma" w:hAnsi="Tahoma" w:cs="Tahoma"/>
          <w:sz w:val="22"/>
          <w:szCs w:val="22"/>
        </w:rPr>
        <w:t> </w:t>
      </w:r>
      <w:r w:rsidR="00F5705F" w:rsidRPr="009A751C">
        <w:rPr>
          <w:rFonts w:ascii="Tahoma" w:hAnsi="Tahoma" w:cs="Tahoma"/>
          <w:sz w:val="22"/>
          <w:szCs w:val="22"/>
        </w:rPr>
        <w:t xml:space="preserve">implementaci </w:t>
      </w:r>
      <w:r w:rsidR="0093503F">
        <w:rPr>
          <w:rFonts w:ascii="Tahoma" w:hAnsi="Tahoma" w:cs="Tahoma"/>
          <w:sz w:val="22"/>
          <w:szCs w:val="22"/>
        </w:rPr>
        <w:t>E</w:t>
      </w:r>
      <w:r w:rsidR="006A6C38" w:rsidRPr="009A751C">
        <w:rPr>
          <w:rFonts w:ascii="Tahoma" w:hAnsi="Tahoma" w:cs="Tahoma"/>
          <w:sz w:val="22"/>
          <w:szCs w:val="22"/>
        </w:rPr>
        <w:t>konomického informačního systému</w:t>
      </w:r>
      <w:r w:rsidR="007769A5" w:rsidRPr="009A751C">
        <w:rPr>
          <w:rFonts w:ascii="Tahoma" w:hAnsi="Tahoma" w:cs="Tahoma"/>
          <w:sz w:val="22"/>
          <w:szCs w:val="22"/>
        </w:rPr>
        <w:t>,</w:t>
      </w:r>
      <w:r w:rsidR="00FB2D37" w:rsidRPr="009A751C">
        <w:rPr>
          <w:rFonts w:ascii="Tahoma" w:hAnsi="Tahoma" w:cs="Tahoma"/>
          <w:sz w:val="22"/>
          <w:szCs w:val="22"/>
        </w:rPr>
        <w:t xml:space="preserve"> který plně odpovídá všem funkčním, technickým, legislativním a procesním požadavkům Objednatele,</w:t>
      </w:r>
      <w:r w:rsidR="00843771" w:rsidRPr="009A751C">
        <w:rPr>
          <w:rFonts w:ascii="Tahoma" w:hAnsi="Tahoma" w:cs="Tahoma"/>
          <w:sz w:val="22"/>
          <w:szCs w:val="22"/>
        </w:rPr>
        <w:t xml:space="preserve"> </w:t>
      </w:r>
      <w:r w:rsidR="00693804" w:rsidRPr="009A751C">
        <w:rPr>
          <w:rFonts w:ascii="Tahoma" w:hAnsi="Tahoma" w:cs="Tahoma"/>
          <w:sz w:val="22"/>
          <w:szCs w:val="22"/>
        </w:rPr>
        <w:t>a</w:t>
      </w:r>
      <w:r w:rsidR="001D2957" w:rsidRPr="009A751C">
        <w:rPr>
          <w:rFonts w:ascii="Tahoma" w:hAnsi="Tahoma" w:cs="Tahoma"/>
          <w:sz w:val="22"/>
          <w:szCs w:val="22"/>
        </w:rPr>
        <w:t xml:space="preserve"> </w:t>
      </w:r>
      <w:r w:rsidR="00843771" w:rsidRPr="009A751C">
        <w:rPr>
          <w:rFonts w:ascii="Tahoma" w:hAnsi="Tahoma" w:cs="Tahoma"/>
          <w:sz w:val="22"/>
          <w:szCs w:val="22"/>
        </w:rPr>
        <w:t>souvisejících služeb</w:t>
      </w:r>
      <w:r w:rsidR="00401165" w:rsidRPr="009A751C">
        <w:rPr>
          <w:rFonts w:ascii="Tahoma" w:hAnsi="Tahoma" w:cs="Tahoma"/>
          <w:sz w:val="22"/>
          <w:szCs w:val="22"/>
        </w:rPr>
        <w:t xml:space="preserve"> </w:t>
      </w:r>
      <w:r w:rsidR="00FB2D37" w:rsidRPr="009A751C">
        <w:rPr>
          <w:rFonts w:ascii="Tahoma" w:hAnsi="Tahoma" w:cs="Tahoma"/>
          <w:sz w:val="22"/>
          <w:szCs w:val="22"/>
        </w:rPr>
        <w:t>dle potřeb a požadavků Objednatele</w:t>
      </w:r>
      <w:r w:rsidR="001603EE" w:rsidRPr="009A751C">
        <w:rPr>
          <w:rFonts w:ascii="Tahoma" w:hAnsi="Tahoma" w:cs="Tahoma"/>
          <w:sz w:val="22"/>
          <w:szCs w:val="22"/>
        </w:rPr>
        <w:t xml:space="preserve">. </w:t>
      </w:r>
      <w:r w:rsidR="008B148D">
        <w:rPr>
          <w:rFonts w:ascii="Tahoma" w:hAnsi="Tahoma" w:cs="Tahoma"/>
          <w:sz w:val="22"/>
          <w:szCs w:val="22"/>
        </w:rPr>
        <w:t xml:space="preserve">Cílem </w:t>
      </w:r>
      <w:r w:rsidR="008B148D">
        <w:rPr>
          <w:rFonts w:ascii="Tahoma" w:hAnsi="Tahoma" w:cs="Tahoma"/>
          <w:sz w:val="22"/>
          <w:szCs w:val="22"/>
        </w:rPr>
        <w:lastRenderedPageBreak/>
        <w:t>Objednatele je</w:t>
      </w:r>
      <w:r w:rsidR="00623121" w:rsidRPr="009A751C">
        <w:rPr>
          <w:rFonts w:ascii="Tahoma" w:hAnsi="Tahoma" w:cs="Tahoma"/>
          <w:sz w:val="22"/>
          <w:szCs w:val="22"/>
        </w:rPr>
        <w:t xml:space="preserve"> </w:t>
      </w:r>
      <w:r w:rsidR="008B148D">
        <w:rPr>
          <w:rFonts w:ascii="Tahoma" w:hAnsi="Tahoma" w:cs="Tahoma"/>
          <w:sz w:val="22"/>
          <w:szCs w:val="22"/>
        </w:rPr>
        <w:t>převzetí</w:t>
      </w:r>
      <w:r w:rsidR="00623121" w:rsidRPr="009A751C">
        <w:rPr>
          <w:rFonts w:ascii="Tahoma" w:hAnsi="Tahoma" w:cs="Tahoma"/>
          <w:sz w:val="22"/>
          <w:szCs w:val="22"/>
        </w:rPr>
        <w:t xml:space="preserve"> plně funkčního</w:t>
      </w:r>
      <w:r w:rsidR="0093612D">
        <w:rPr>
          <w:rFonts w:ascii="Tahoma" w:hAnsi="Tahoma" w:cs="Tahoma"/>
          <w:sz w:val="22"/>
          <w:szCs w:val="22"/>
        </w:rPr>
        <w:t xml:space="preserve"> a integrovaného</w:t>
      </w:r>
      <w:r w:rsidR="00623121" w:rsidRPr="009A751C">
        <w:rPr>
          <w:rFonts w:ascii="Tahoma" w:hAnsi="Tahoma" w:cs="Tahoma"/>
          <w:sz w:val="22"/>
          <w:szCs w:val="22"/>
        </w:rPr>
        <w:t xml:space="preserve"> </w:t>
      </w:r>
      <w:r w:rsidR="001603EE" w:rsidRPr="009A751C">
        <w:rPr>
          <w:rFonts w:ascii="Tahoma" w:hAnsi="Tahoma" w:cs="Tahoma"/>
          <w:sz w:val="22"/>
          <w:szCs w:val="22"/>
        </w:rPr>
        <w:t>Ekonomického informačního systému</w:t>
      </w:r>
      <w:r w:rsidR="00C13B0B" w:rsidRPr="009A751C">
        <w:rPr>
          <w:rFonts w:ascii="Tahoma" w:hAnsi="Tahoma" w:cs="Tahoma"/>
          <w:sz w:val="22"/>
          <w:szCs w:val="22"/>
        </w:rPr>
        <w:t xml:space="preserve"> a řádné proškolení uživatelů – zaměstnanců Objednatele</w:t>
      </w:r>
      <w:r w:rsidR="00623121" w:rsidRPr="009A751C">
        <w:rPr>
          <w:rFonts w:ascii="Tahoma" w:hAnsi="Tahoma" w:cs="Tahoma"/>
          <w:sz w:val="22"/>
          <w:szCs w:val="22"/>
        </w:rPr>
        <w:t xml:space="preserve"> tak, aby </w:t>
      </w:r>
      <w:r w:rsidR="001603EE" w:rsidRPr="009A751C">
        <w:rPr>
          <w:rFonts w:ascii="Tahoma" w:hAnsi="Tahoma" w:cs="Tahoma"/>
          <w:sz w:val="22"/>
          <w:szCs w:val="22"/>
        </w:rPr>
        <w:t>Objednatel mohl</w:t>
      </w:r>
      <w:r w:rsidR="00623121" w:rsidRPr="009A751C">
        <w:rPr>
          <w:rFonts w:ascii="Tahoma" w:hAnsi="Tahoma" w:cs="Tahoma"/>
          <w:sz w:val="22"/>
          <w:szCs w:val="22"/>
        </w:rPr>
        <w:t xml:space="preserve"> </w:t>
      </w:r>
      <w:r w:rsidR="000B31B7" w:rsidRPr="009A751C">
        <w:rPr>
          <w:rFonts w:ascii="Tahoma" w:hAnsi="Tahoma" w:cs="Tahoma"/>
          <w:sz w:val="22"/>
          <w:szCs w:val="22"/>
        </w:rPr>
        <w:t xml:space="preserve">i nadále </w:t>
      </w:r>
      <w:r w:rsidR="00623121" w:rsidRPr="009A751C">
        <w:rPr>
          <w:rFonts w:ascii="Tahoma" w:hAnsi="Tahoma" w:cs="Tahoma"/>
          <w:sz w:val="22"/>
          <w:szCs w:val="22"/>
        </w:rPr>
        <w:t>efektivně, hospodárně a účelně plnit své zákonné či smluvní povinnosti.</w:t>
      </w:r>
      <w:r w:rsidR="001603EE" w:rsidRPr="009A751C">
        <w:rPr>
          <w:rFonts w:ascii="Tahoma" w:hAnsi="Tahoma" w:cs="Tahoma"/>
          <w:sz w:val="22"/>
          <w:szCs w:val="22"/>
        </w:rPr>
        <w:t xml:space="preserve"> K dosažení uvedeného cíle je zejména potřeba, aby Ekonomický informační systém obsahoval veškeré povinné funkcionality</w:t>
      </w:r>
      <w:r w:rsidR="00DF1726">
        <w:rPr>
          <w:rFonts w:ascii="Tahoma" w:hAnsi="Tahoma" w:cs="Tahoma"/>
          <w:sz w:val="22"/>
          <w:szCs w:val="22"/>
        </w:rPr>
        <w:t xml:space="preserve"> (dle zadání Objednatele)</w:t>
      </w:r>
      <w:r w:rsidR="007B79DF" w:rsidRPr="009A751C">
        <w:rPr>
          <w:rFonts w:ascii="Tahoma" w:hAnsi="Tahoma" w:cs="Tahoma"/>
          <w:sz w:val="22"/>
          <w:szCs w:val="22"/>
        </w:rPr>
        <w:t xml:space="preserve"> </w:t>
      </w:r>
      <w:r w:rsidR="001603EE" w:rsidRPr="009A751C">
        <w:rPr>
          <w:rFonts w:ascii="Tahoma" w:hAnsi="Tahoma" w:cs="Tahoma"/>
          <w:sz w:val="22"/>
          <w:szCs w:val="22"/>
        </w:rPr>
        <w:t>uvedené v </w:t>
      </w:r>
      <w:r w:rsidR="001603EE" w:rsidRPr="009A751C">
        <w:rPr>
          <w:rFonts w:ascii="Tahoma" w:hAnsi="Tahoma" w:cs="Tahoma"/>
          <w:b/>
          <w:sz w:val="22"/>
          <w:szCs w:val="22"/>
        </w:rPr>
        <w:t>příloze č. 1</w:t>
      </w:r>
      <w:r w:rsidR="001603EE" w:rsidRPr="009A751C">
        <w:rPr>
          <w:rFonts w:ascii="Tahoma" w:hAnsi="Tahoma" w:cs="Tahoma"/>
          <w:sz w:val="22"/>
          <w:szCs w:val="22"/>
        </w:rPr>
        <w:t xml:space="preserve"> této Smlouvy</w:t>
      </w:r>
      <w:r w:rsidR="00063CBB">
        <w:rPr>
          <w:rFonts w:ascii="Tahoma" w:hAnsi="Tahoma" w:cs="Tahoma"/>
          <w:sz w:val="22"/>
          <w:szCs w:val="22"/>
        </w:rPr>
        <w:t xml:space="preserve"> – Funkční požadavky</w:t>
      </w:r>
      <w:r w:rsidR="00F01C02">
        <w:rPr>
          <w:rFonts w:ascii="Tahoma" w:hAnsi="Tahoma" w:cs="Tahoma"/>
          <w:sz w:val="22"/>
          <w:szCs w:val="22"/>
        </w:rPr>
        <w:t>, jejíž součástí je i směrnice S</w:t>
      </w:r>
      <w:r w:rsidR="009526B6">
        <w:rPr>
          <w:rFonts w:ascii="Tahoma" w:hAnsi="Tahoma" w:cs="Tahoma"/>
          <w:sz w:val="22"/>
          <w:szCs w:val="22"/>
        </w:rPr>
        <w:t>/</w:t>
      </w:r>
      <w:r w:rsidR="00F01C02">
        <w:rPr>
          <w:rFonts w:ascii="Tahoma" w:hAnsi="Tahoma" w:cs="Tahoma"/>
          <w:sz w:val="22"/>
          <w:szCs w:val="22"/>
        </w:rPr>
        <w:t>20</w:t>
      </w:r>
      <w:r w:rsidR="009526B6">
        <w:rPr>
          <w:rFonts w:ascii="Tahoma" w:hAnsi="Tahoma" w:cs="Tahoma"/>
          <w:sz w:val="22"/>
          <w:szCs w:val="22"/>
        </w:rPr>
        <w:t xml:space="preserve"> - </w:t>
      </w:r>
      <w:r w:rsidR="00F01C02">
        <w:rPr>
          <w:rFonts w:ascii="Tahoma" w:hAnsi="Tahoma" w:cs="Tahoma"/>
          <w:sz w:val="22"/>
          <w:szCs w:val="22"/>
        </w:rPr>
        <w:t>oběh dokladů (dále pouze jako „</w:t>
      </w:r>
      <w:r w:rsidR="00F01C02" w:rsidRPr="0063173E">
        <w:rPr>
          <w:rFonts w:ascii="Tahoma" w:hAnsi="Tahoma" w:cs="Tahoma"/>
          <w:b/>
          <w:i/>
          <w:sz w:val="22"/>
          <w:szCs w:val="22"/>
        </w:rPr>
        <w:t>příloha č. 1</w:t>
      </w:r>
      <w:r w:rsidR="00F01C02">
        <w:rPr>
          <w:rFonts w:ascii="Tahoma" w:hAnsi="Tahoma" w:cs="Tahoma"/>
          <w:sz w:val="22"/>
          <w:szCs w:val="22"/>
        </w:rPr>
        <w:t>“)</w:t>
      </w:r>
      <w:r w:rsidR="007B79DF" w:rsidRPr="009A751C">
        <w:rPr>
          <w:rFonts w:ascii="Tahoma" w:hAnsi="Tahoma" w:cs="Tahoma"/>
          <w:sz w:val="22"/>
          <w:szCs w:val="22"/>
        </w:rPr>
        <w:t xml:space="preserve"> a rovněž veškeré rozšiřující funkcionality, o kterých Dodavatel prohlásil, že je má</w:t>
      </w:r>
      <w:r w:rsidR="004D1C41">
        <w:rPr>
          <w:rFonts w:ascii="Tahoma" w:hAnsi="Tahoma" w:cs="Tahoma"/>
          <w:sz w:val="22"/>
          <w:szCs w:val="22"/>
        </w:rPr>
        <w:t xml:space="preserve"> jako standardní součást svého e</w:t>
      </w:r>
      <w:r w:rsidR="007B79DF" w:rsidRPr="009A751C">
        <w:rPr>
          <w:rFonts w:ascii="Tahoma" w:hAnsi="Tahoma" w:cs="Tahoma"/>
          <w:sz w:val="22"/>
          <w:szCs w:val="22"/>
        </w:rPr>
        <w:t>konomického informačního</w:t>
      </w:r>
      <w:r w:rsidR="007B79DF" w:rsidRPr="00426FC0">
        <w:rPr>
          <w:rFonts w:ascii="Tahoma" w:hAnsi="Tahoma" w:cs="Tahoma"/>
          <w:sz w:val="22"/>
          <w:szCs w:val="22"/>
        </w:rPr>
        <w:t xml:space="preserve"> systému</w:t>
      </w:r>
      <w:r w:rsidR="008B148D">
        <w:rPr>
          <w:rFonts w:ascii="Tahoma" w:hAnsi="Tahoma" w:cs="Tahoma"/>
          <w:sz w:val="22"/>
          <w:szCs w:val="22"/>
        </w:rPr>
        <w:t xml:space="preserve"> a které jsou rovněž uvedené v </w:t>
      </w:r>
      <w:r w:rsidR="008B148D" w:rsidRPr="008B148D">
        <w:rPr>
          <w:rFonts w:ascii="Tahoma" w:hAnsi="Tahoma" w:cs="Tahoma"/>
          <w:b/>
          <w:sz w:val="22"/>
          <w:szCs w:val="22"/>
        </w:rPr>
        <w:t>příloze č. 1</w:t>
      </w:r>
      <w:r w:rsidR="008B148D">
        <w:rPr>
          <w:rFonts w:ascii="Tahoma" w:hAnsi="Tahoma" w:cs="Tahoma"/>
          <w:sz w:val="22"/>
          <w:szCs w:val="22"/>
        </w:rPr>
        <w:t xml:space="preserve"> této Smlouvy</w:t>
      </w:r>
      <w:r w:rsidR="00C13B0B" w:rsidRPr="00426FC0">
        <w:rPr>
          <w:rFonts w:ascii="Tahoma" w:hAnsi="Tahoma" w:cs="Tahoma"/>
          <w:sz w:val="22"/>
          <w:szCs w:val="22"/>
        </w:rPr>
        <w:t xml:space="preserve"> (dále rovněž jako „</w:t>
      </w:r>
      <w:r w:rsidR="00B65048" w:rsidRPr="00C753C8">
        <w:rPr>
          <w:rFonts w:ascii="Tahoma" w:hAnsi="Tahoma" w:cs="Tahoma"/>
          <w:b/>
          <w:i/>
          <w:sz w:val="22"/>
          <w:szCs w:val="22"/>
        </w:rPr>
        <w:t>E</w:t>
      </w:r>
      <w:r w:rsidR="00C13B0B" w:rsidRPr="00C753C8">
        <w:rPr>
          <w:rFonts w:ascii="Tahoma" w:hAnsi="Tahoma" w:cs="Tahoma"/>
          <w:b/>
          <w:i/>
          <w:sz w:val="22"/>
          <w:szCs w:val="22"/>
        </w:rPr>
        <w:t>IS</w:t>
      </w:r>
      <w:r w:rsidR="00C13B0B" w:rsidRPr="00426FC0">
        <w:rPr>
          <w:rFonts w:ascii="Tahoma" w:hAnsi="Tahoma" w:cs="Tahoma"/>
          <w:sz w:val="22"/>
          <w:szCs w:val="22"/>
        </w:rPr>
        <w:t>“</w:t>
      </w:r>
      <w:r w:rsidR="00D0725F" w:rsidRPr="00426FC0">
        <w:rPr>
          <w:rFonts w:ascii="Tahoma" w:hAnsi="Tahoma" w:cs="Tahoma"/>
          <w:sz w:val="22"/>
          <w:szCs w:val="22"/>
        </w:rPr>
        <w:t xml:space="preserve"> nebo „</w:t>
      </w:r>
      <w:r w:rsidR="00D0725F" w:rsidRPr="00C753C8">
        <w:rPr>
          <w:rFonts w:ascii="Tahoma" w:hAnsi="Tahoma" w:cs="Tahoma"/>
          <w:b/>
          <w:i/>
          <w:sz w:val="22"/>
          <w:szCs w:val="22"/>
        </w:rPr>
        <w:t>Dílo</w:t>
      </w:r>
      <w:r w:rsidR="00D0725F" w:rsidRPr="00426FC0">
        <w:rPr>
          <w:rFonts w:ascii="Tahoma" w:hAnsi="Tahoma" w:cs="Tahoma"/>
          <w:sz w:val="22"/>
          <w:szCs w:val="22"/>
        </w:rPr>
        <w:t>“</w:t>
      </w:r>
      <w:r w:rsidR="00C13B0B" w:rsidRPr="00426FC0">
        <w:rPr>
          <w:rFonts w:ascii="Tahoma" w:hAnsi="Tahoma" w:cs="Tahoma"/>
          <w:sz w:val="22"/>
          <w:szCs w:val="22"/>
        </w:rPr>
        <w:t>)</w:t>
      </w:r>
      <w:r w:rsidR="008B148D">
        <w:rPr>
          <w:rFonts w:ascii="Tahoma" w:hAnsi="Tahoma" w:cs="Tahoma"/>
          <w:sz w:val="22"/>
          <w:szCs w:val="22"/>
        </w:rPr>
        <w:t>.</w:t>
      </w:r>
      <w:r w:rsidR="007B79DF" w:rsidRPr="00426FC0">
        <w:rPr>
          <w:rFonts w:ascii="Tahoma" w:hAnsi="Tahoma" w:cs="Tahoma"/>
          <w:sz w:val="22"/>
          <w:szCs w:val="22"/>
        </w:rPr>
        <w:t xml:space="preserve"> </w:t>
      </w:r>
      <w:r w:rsidR="007B79DF" w:rsidRPr="00D837C3">
        <w:rPr>
          <w:rFonts w:ascii="Tahoma" w:hAnsi="Tahoma" w:cs="Tahoma"/>
          <w:sz w:val="22"/>
          <w:szCs w:val="22"/>
        </w:rPr>
        <w:t xml:space="preserve">Součástí řádného provedení Díla dle této Smlouvy je rovněž poskytnutí licenčních oprávnění k provozování </w:t>
      </w:r>
      <w:r w:rsidR="00B65048" w:rsidRPr="00D837C3">
        <w:rPr>
          <w:rFonts w:ascii="Tahoma" w:hAnsi="Tahoma" w:cs="Tahoma"/>
          <w:sz w:val="22"/>
          <w:szCs w:val="22"/>
        </w:rPr>
        <w:t>E</w:t>
      </w:r>
      <w:r w:rsidR="00C13B0B" w:rsidRPr="00D837C3">
        <w:rPr>
          <w:rFonts w:ascii="Tahoma" w:hAnsi="Tahoma" w:cs="Tahoma"/>
          <w:sz w:val="22"/>
          <w:szCs w:val="22"/>
        </w:rPr>
        <w:t>IS</w:t>
      </w:r>
      <w:r w:rsidR="007B79DF" w:rsidRPr="00D837C3">
        <w:rPr>
          <w:rFonts w:ascii="Tahoma" w:hAnsi="Tahoma" w:cs="Tahoma"/>
          <w:sz w:val="22"/>
          <w:szCs w:val="22"/>
        </w:rPr>
        <w:t>, a to dle rozsahu uvedeného v </w:t>
      </w:r>
      <w:r w:rsidR="007B79DF" w:rsidRPr="00ED45BB">
        <w:rPr>
          <w:rFonts w:ascii="Tahoma" w:hAnsi="Tahoma" w:cs="Tahoma"/>
          <w:sz w:val="22"/>
          <w:szCs w:val="22"/>
        </w:rPr>
        <w:t xml:space="preserve">čl. </w:t>
      </w:r>
      <w:r w:rsidR="00821DBC" w:rsidRPr="00ED45BB">
        <w:rPr>
          <w:rFonts w:ascii="Tahoma" w:hAnsi="Tahoma" w:cs="Tahoma"/>
          <w:sz w:val="22"/>
          <w:szCs w:val="22"/>
        </w:rPr>
        <w:t>I</w:t>
      </w:r>
      <w:r w:rsidR="00D837C3" w:rsidRPr="00ED45BB">
        <w:rPr>
          <w:rFonts w:ascii="Tahoma" w:hAnsi="Tahoma" w:cs="Tahoma"/>
          <w:sz w:val="22"/>
          <w:szCs w:val="22"/>
        </w:rPr>
        <w:t>X.</w:t>
      </w:r>
      <w:r w:rsidR="007B79DF" w:rsidRPr="00ED45BB">
        <w:rPr>
          <w:rFonts w:ascii="Tahoma" w:hAnsi="Tahoma" w:cs="Tahoma"/>
          <w:sz w:val="22"/>
          <w:szCs w:val="22"/>
        </w:rPr>
        <w:t xml:space="preserve"> této</w:t>
      </w:r>
      <w:r w:rsidR="007B79DF" w:rsidRPr="00426FC0">
        <w:rPr>
          <w:rFonts w:ascii="Tahoma" w:hAnsi="Tahoma" w:cs="Tahoma"/>
          <w:sz w:val="22"/>
          <w:szCs w:val="22"/>
        </w:rPr>
        <w:t xml:space="preserve"> Smlouvy.</w:t>
      </w:r>
    </w:p>
    <w:p w14:paraId="259D94D2" w14:textId="77777777" w:rsidR="00FB2D37" w:rsidRPr="00426FC0" w:rsidRDefault="00FB2D37" w:rsidP="00FB2D37">
      <w:pPr>
        <w:spacing w:line="276" w:lineRule="auto"/>
        <w:ind w:left="426"/>
        <w:jc w:val="both"/>
        <w:rPr>
          <w:rFonts w:ascii="Tahoma" w:hAnsi="Tahoma" w:cs="Tahoma"/>
          <w:sz w:val="22"/>
          <w:szCs w:val="22"/>
        </w:rPr>
      </w:pPr>
    </w:p>
    <w:p w14:paraId="29630AD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bookmarkStart w:id="22" w:name="_Toc484522731"/>
      <w:r w:rsidRPr="00426FC0">
        <w:rPr>
          <w:rFonts w:ascii="Tahoma" w:hAnsi="Tahoma" w:cs="Tahoma"/>
          <w:b/>
          <w:sz w:val="22"/>
          <w:szCs w:val="22"/>
        </w:rPr>
        <w:t>PŘEDMĚT SMLOUVY</w:t>
      </w:r>
      <w:bookmarkEnd w:id="22"/>
    </w:p>
    <w:p w14:paraId="04435FC7" w14:textId="70B68109" w:rsidR="001E1FD7" w:rsidRDefault="001E1FD7" w:rsidP="009B481F">
      <w:pPr>
        <w:numPr>
          <w:ilvl w:val="1"/>
          <w:numId w:val="2"/>
        </w:numPr>
        <w:spacing w:after="120" w:line="276" w:lineRule="auto"/>
        <w:ind w:left="567" w:hanging="567"/>
        <w:jc w:val="both"/>
        <w:rPr>
          <w:rFonts w:ascii="Tahoma" w:hAnsi="Tahoma" w:cs="Tahoma"/>
          <w:sz w:val="22"/>
          <w:szCs w:val="22"/>
        </w:rPr>
      </w:pPr>
      <w:bookmarkStart w:id="23" w:name="_Toc416528599"/>
      <w:bookmarkStart w:id="24" w:name="_Toc419445115"/>
      <w:bookmarkStart w:id="25" w:name="_Toc419465137"/>
      <w:bookmarkStart w:id="26" w:name="_Toc425139143"/>
      <w:bookmarkStart w:id="27" w:name="_Ref440958577"/>
      <w:bookmarkStart w:id="28" w:name="_Ref440958806"/>
      <w:bookmarkStart w:id="29" w:name="_Toc458582911"/>
      <w:bookmarkStart w:id="30" w:name="_Toc401946224"/>
      <w:bookmarkStart w:id="31" w:name="_Toc414378759"/>
      <w:bookmarkStart w:id="32" w:name="_Toc415476416"/>
      <w:r>
        <w:rPr>
          <w:rFonts w:ascii="Tahoma" w:hAnsi="Tahoma" w:cs="Tahoma"/>
          <w:sz w:val="22"/>
          <w:szCs w:val="22"/>
        </w:rPr>
        <w:t xml:space="preserve">EIS se skládá z následujících subsystémů zahrnujících funkcionalitu vymezenou požadavky dle </w:t>
      </w:r>
      <w:r w:rsidRPr="0063173E">
        <w:rPr>
          <w:rFonts w:ascii="Tahoma" w:hAnsi="Tahoma" w:cs="Tahoma"/>
          <w:b/>
          <w:sz w:val="22"/>
          <w:szCs w:val="22"/>
        </w:rPr>
        <w:t>přílohy č. 1</w:t>
      </w:r>
      <w:r>
        <w:rPr>
          <w:rFonts w:ascii="Tahoma" w:hAnsi="Tahoma" w:cs="Tahoma"/>
          <w:sz w:val="22"/>
          <w:szCs w:val="22"/>
        </w:rPr>
        <w:t xml:space="preserve"> této Smlouvy a databázového stroje potřebného pro řádný běh EIS (dále jen „</w:t>
      </w:r>
      <w:r w:rsidRPr="0063173E">
        <w:rPr>
          <w:rFonts w:ascii="Tahoma" w:hAnsi="Tahoma" w:cs="Tahoma"/>
          <w:b/>
          <w:i/>
          <w:sz w:val="22"/>
          <w:szCs w:val="22"/>
        </w:rPr>
        <w:t>Databáze</w:t>
      </w:r>
      <w:r>
        <w:rPr>
          <w:rFonts w:ascii="Tahoma" w:hAnsi="Tahoma" w:cs="Tahoma"/>
          <w:sz w:val="22"/>
          <w:szCs w:val="22"/>
        </w:rPr>
        <w:t>“):</w:t>
      </w:r>
    </w:p>
    <w:p w14:paraId="3AD4A5C9" w14:textId="0E470C98" w:rsidR="00473573" w:rsidRPr="004D1C41" w:rsidRDefault="00473573" w:rsidP="0063173E">
      <w:pPr>
        <w:pStyle w:val="Odstavecseseznamem"/>
        <w:numPr>
          <w:ilvl w:val="2"/>
          <w:numId w:val="2"/>
        </w:numPr>
        <w:spacing w:line="276" w:lineRule="auto"/>
        <w:ind w:left="992" w:hanging="567"/>
        <w:jc w:val="both"/>
        <w:rPr>
          <w:rFonts w:ascii="Tahoma" w:hAnsi="Tahoma" w:cs="Tahoma"/>
          <w:sz w:val="22"/>
          <w:szCs w:val="22"/>
        </w:rPr>
      </w:pPr>
      <w:r w:rsidRPr="009377E4">
        <w:rPr>
          <w:rFonts w:ascii="Tahoma" w:hAnsi="Tahoma" w:cs="Tahoma"/>
          <w:b/>
          <w:sz w:val="22"/>
          <w:szCs w:val="22"/>
          <w:highlight w:val="green"/>
        </w:rPr>
        <w:t>[</w:t>
      </w:r>
      <w:r w:rsidR="00302CD6">
        <w:rPr>
          <w:rFonts w:ascii="Tahoma" w:hAnsi="Tahoma" w:cs="Tahoma"/>
          <w:b/>
          <w:sz w:val="22"/>
          <w:szCs w:val="22"/>
          <w:highlight w:val="green"/>
        </w:rPr>
        <w:t>DOPLNÍ DODAVATEL</w:t>
      </w:r>
      <w:r w:rsidRPr="009377E4">
        <w:rPr>
          <w:rFonts w:ascii="Tahoma" w:hAnsi="Tahoma" w:cs="Tahoma"/>
          <w:b/>
          <w:sz w:val="22"/>
          <w:szCs w:val="22"/>
          <w:highlight w:val="green"/>
        </w:rPr>
        <w:t>]</w:t>
      </w:r>
    </w:p>
    <w:p w14:paraId="67CA51AF" w14:textId="77777777" w:rsidR="004D1C41" w:rsidRPr="0063173E" w:rsidRDefault="004D1C41" w:rsidP="004D1C41">
      <w:pPr>
        <w:pStyle w:val="Odstavecseseznamem"/>
        <w:spacing w:line="276" w:lineRule="auto"/>
        <w:ind w:left="992"/>
        <w:jc w:val="both"/>
        <w:rPr>
          <w:rFonts w:ascii="Tahoma" w:hAnsi="Tahoma" w:cs="Tahoma"/>
          <w:sz w:val="22"/>
          <w:szCs w:val="22"/>
        </w:rPr>
      </w:pPr>
    </w:p>
    <w:p w14:paraId="7CC1EA55" w14:textId="589A7589" w:rsidR="00473573" w:rsidRPr="004D1C41" w:rsidRDefault="00473573" w:rsidP="0063173E">
      <w:pPr>
        <w:pStyle w:val="Odstavecseseznamem"/>
        <w:numPr>
          <w:ilvl w:val="2"/>
          <w:numId w:val="2"/>
        </w:numPr>
        <w:spacing w:line="276" w:lineRule="auto"/>
        <w:ind w:left="992" w:hanging="567"/>
        <w:jc w:val="both"/>
        <w:rPr>
          <w:rFonts w:ascii="Tahoma" w:hAnsi="Tahoma" w:cs="Tahoma"/>
          <w:sz w:val="22"/>
          <w:szCs w:val="22"/>
        </w:rPr>
      </w:pPr>
      <w:r w:rsidRPr="009377E4">
        <w:rPr>
          <w:rFonts w:ascii="Tahoma" w:hAnsi="Tahoma" w:cs="Tahoma"/>
          <w:b/>
          <w:sz w:val="22"/>
          <w:szCs w:val="22"/>
          <w:highlight w:val="green"/>
        </w:rPr>
        <w:t>[</w:t>
      </w:r>
      <w:r w:rsidR="00302CD6">
        <w:rPr>
          <w:rFonts w:ascii="Tahoma" w:hAnsi="Tahoma" w:cs="Tahoma"/>
          <w:b/>
          <w:sz w:val="22"/>
          <w:szCs w:val="22"/>
          <w:highlight w:val="green"/>
        </w:rPr>
        <w:t>DOPLNÍ DODAVATEL</w:t>
      </w:r>
      <w:r w:rsidRPr="009377E4">
        <w:rPr>
          <w:rFonts w:ascii="Tahoma" w:hAnsi="Tahoma" w:cs="Tahoma"/>
          <w:b/>
          <w:sz w:val="22"/>
          <w:szCs w:val="22"/>
          <w:highlight w:val="green"/>
        </w:rPr>
        <w:t>]</w:t>
      </w:r>
    </w:p>
    <w:p w14:paraId="7A1E1708" w14:textId="26D91F63" w:rsidR="004D1C41" w:rsidRPr="004D1C41" w:rsidRDefault="004D1C41" w:rsidP="004D1C41">
      <w:pPr>
        <w:pStyle w:val="Odstavecseseznamem"/>
        <w:ind w:left="426"/>
        <w:rPr>
          <w:rFonts w:ascii="Tahoma" w:hAnsi="Tahoma" w:cs="Tahoma"/>
          <w:sz w:val="22"/>
          <w:szCs w:val="22"/>
        </w:rPr>
      </w:pPr>
      <w:r>
        <w:rPr>
          <w:rFonts w:ascii="Tahoma" w:hAnsi="Tahoma" w:cs="Tahoma"/>
          <w:sz w:val="22"/>
          <w:szCs w:val="22"/>
        </w:rPr>
        <w:t>……..</w:t>
      </w:r>
    </w:p>
    <w:p w14:paraId="57ACA487" w14:textId="0E9A6811" w:rsidR="004D1C41" w:rsidRPr="004D1C41" w:rsidRDefault="004D1C41" w:rsidP="004D1C41">
      <w:pPr>
        <w:spacing w:line="276" w:lineRule="auto"/>
        <w:ind w:left="426"/>
        <w:jc w:val="both"/>
        <w:rPr>
          <w:rFonts w:ascii="Tahoma" w:hAnsi="Tahoma" w:cs="Tahoma"/>
          <w:sz w:val="22"/>
          <w:szCs w:val="22"/>
        </w:rPr>
      </w:pPr>
      <w:r>
        <w:rPr>
          <w:rFonts w:ascii="Tahoma" w:hAnsi="Tahoma" w:cs="Tahoma"/>
          <w:sz w:val="22"/>
          <w:szCs w:val="22"/>
        </w:rPr>
        <w:t>……..</w:t>
      </w:r>
    </w:p>
    <w:p w14:paraId="58F0E96B" w14:textId="52A42610" w:rsidR="00473573" w:rsidRDefault="00473573" w:rsidP="0063173E">
      <w:pPr>
        <w:spacing w:line="276" w:lineRule="auto"/>
        <w:ind w:left="425"/>
        <w:jc w:val="both"/>
        <w:rPr>
          <w:rFonts w:ascii="Tahoma" w:hAnsi="Tahoma" w:cs="Tahoma"/>
          <w:b/>
          <w:sz w:val="22"/>
          <w:szCs w:val="22"/>
        </w:rPr>
      </w:pPr>
      <w:proofErr w:type="gramStart"/>
      <w:r w:rsidRPr="0063173E">
        <w:rPr>
          <w:rFonts w:ascii="Tahoma" w:hAnsi="Tahoma" w:cs="Tahoma"/>
          <w:i/>
          <w:sz w:val="22"/>
          <w:szCs w:val="22"/>
        </w:rPr>
        <w:t>3.1.n</w:t>
      </w:r>
      <w:r w:rsidR="00574283">
        <w:rPr>
          <w:rFonts w:ascii="Tahoma" w:hAnsi="Tahoma" w:cs="Tahoma"/>
          <w:i/>
          <w:sz w:val="22"/>
          <w:szCs w:val="22"/>
        </w:rPr>
        <w:t xml:space="preserve"> </w:t>
      </w:r>
      <w:r w:rsidR="00574283" w:rsidRPr="0063173E">
        <w:rPr>
          <w:rFonts w:ascii="Tahoma" w:hAnsi="Tahoma" w:cs="Tahoma"/>
          <w:sz w:val="22"/>
          <w:szCs w:val="22"/>
        </w:rPr>
        <w:t>(Databáze</w:t>
      </w:r>
      <w:proofErr w:type="gramEnd"/>
      <w:r w:rsidR="00574283" w:rsidRPr="0063173E">
        <w:rPr>
          <w:rFonts w:ascii="Tahoma" w:hAnsi="Tahoma" w:cs="Tahoma"/>
          <w:sz w:val="22"/>
          <w:szCs w:val="22"/>
        </w:rPr>
        <w:t>)</w:t>
      </w:r>
      <w:r w:rsidR="00574283">
        <w:rPr>
          <w:rFonts w:ascii="Tahoma" w:hAnsi="Tahoma" w:cs="Tahoma"/>
          <w:i/>
          <w:sz w:val="22"/>
          <w:szCs w:val="22"/>
        </w:rPr>
        <w:t xml:space="preserve"> </w:t>
      </w:r>
      <w:r w:rsidR="00574283" w:rsidRPr="009377E4">
        <w:rPr>
          <w:rFonts w:ascii="Tahoma" w:hAnsi="Tahoma" w:cs="Tahoma"/>
          <w:b/>
          <w:sz w:val="22"/>
          <w:szCs w:val="22"/>
          <w:highlight w:val="green"/>
        </w:rPr>
        <w:t>[</w:t>
      </w:r>
      <w:r w:rsidR="00302CD6">
        <w:rPr>
          <w:rFonts w:ascii="Tahoma" w:hAnsi="Tahoma" w:cs="Tahoma"/>
          <w:b/>
          <w:sz w:val="22"/>
          <w:szCs w:val="22"/>
          <w:highlight w:val="green"/>
        </w:rPr>
        <w:t>DOPLNÍ DODAVATEL</w:t>
      </w:r>
      <w:r w:rsidR="00574283" w:rsidRPr="009377E4">
        <w:rPr>
          <w:rFonts w:ascii="Tahoma" w:hAnsi="Tahoma" w:cs="Tahoma"/>
          <w:b/>
          <w:sz w:val="22"/>
          <w:szCs w:val="22"/>
          <w:highlight w:val="green"/>
        </w:rPr>
        <w:t>]</w:t>
      </w:r>
    </w:p>
    <w:p w14:paraId="1C9A4722" w14:textId="77777777" w:rsidR="00FA170E" w:rsidRPr="0063173E" w:rsidRDefault="00FA170E" w:rsidP="0063173E">
      <w:pPr>
        <w:spacing w:line="276" w:lineRule="auto"/>
        <w:ind w:left="425"/>
        <w:jc w:val="both"/>
        <w:rPr>
          <w:rFonts w:ascii="Tahoma" w:hAnsi="Tahoma" w:cs="Tahoma"/>
          <w:i/>
          <w:sz w:val="22"/>
          <w:szCs w:val="22"/>
        </w:rPr>
      </w:pPr>
    </w:p>
    <w:p w14:paraId="19C71072" w14:textId="2F2DFAEE" w:rsidR="00317C5D" w:rsidRPr="00A46F03" w:rsidRDefault="00FB2D37" w:rsidP="009B481F">
      <w:pPr>
        <w:numPr>
          <w:ilvl w:val="1"/>
          <w:numId w:val="2"/>
        </w:numPr>
        <w:spacing w:after="120" w:line="276" w:lineRule="auto"/>
        <w:ind w:left="567" w:hanging="567"/>
        <w:jc w:val="both"/>
        <w:rPr>
          <w:rFonts w:ascii="Tahoma" w:hAnsi="Tahoma" w:cs="Tahoma"/>
          <w:sz w:val="22"/>
          <w:szCs w:val="22"/>
        </w:rPr>
      </w:pPr>
      <w:r w:rsidRPr="00A46F03">
        <w:rPr>
          <w:rFonts w:ascii="Tahoma" w:hAnsi="Tahoma" w:cs="Tahoma"/>
          <w:sz w:val="22"/>
          <w:szCs w:val="22"/>
        </w:rPr>
        <w:t xml:space="preserve">Předmětem Smlouvy je závazek Dodavatele na vlastní náklady a nebezpečí pro Objednatele provést řádně a včas </w:t>
      </w:r>
      <w:r w:rsidR="00602360" w:rsidRPr="00A46F03">
        <w:rPr>
          <w:rFonts w:ascii="Tahoma" w:hAnsi="Tahoma" w:cs="Tahoma"/>
          <w:sz w:val="22"/>
          <w:szCs w:val="22"/>
        </w:rPr>
        <w:t xml:space="preserve">Dílo, a to </w:t>
      </w:r>
      <w:r w:rsidRPr="00A46F03">
        <w:rPr>
          <w:rFonts w:ascii="Tahoma" w:hAnsi="Tahoma" w:cs="Tahoma"/>
          <w:sz w:val="22"/>
          <w:szCs w:val="22"/>
        </w:rPr>
        <w:t xml:space="preserve">za cenu a </w:t>
      </w:r>
      <w:r w:rsidR="004D1C41">
        <w:rPr>
          <w:rFonts w:ascii="Tahoma" w:hAnsi="Tahoma" w:cs="Tahoma"/>
          <w:sz w:val="22"/>
          <w:szCs w:val="22"/>
        </w:rPr>
        <w:t>za podmínek stanovených ve</w:t>
      </w:r>
      <w:r w:rsidRPr="00A46F03">
        <w:rPr>
          <w:rFonts w:ascii="Tahoma" w:hAnsi="Tahoma" w:cs="Tahoma"/>
          <w:sz w:val="22"/>
          <w:szCs w:val="22"/>
        </w:rPr>
        <w:t xml:space="preserve"> Smlouvě</w:t>
      </w:r>
      <w:r w:rsidR="00602360" w:rsidRPr="00A46F03">
        <w:rPr>
          <w:rFonts w:ascii="Tahoma" w:hAnsi="Tahoma" w:cs="Tahoma"/>
          <w:sz w:val="22"/>
          <w:szCs w:val="22"/>
        </w:rPr>
        <w:t xml:space="preserve">. </w:t>
      </w:r>
      <w:r w:rsidR="005B4A1B" w:rsidRPr="00A46F03">
        <w:rPr>
          <w:rFonts w:ascii="Tahoma" w:hAnsi="Tahoma" w:cs="Tahoma"/>
          <w:sz w:val="22"/>
          <w:szCs w:val="22"/>
        </w:rPr>
        <w:t>Plnění předmětu Smlouvy</w:t>
      </w:r>
      <w:r w:rsidR="005A7FCC" w:rsidRPr="00A46F03">
        <w:rPr>
          <w:rFonts w:ascii="Tahoma" w:hAnsi="Tahoma" w:cs="Tahoma"/>
          <w:sz w:val="22"/>
          <w:szCs w:val="22"/>
        </w:rPr>
        <w:t xml:space="preserve"> bude probíhat na základě Smlouvy,</w:t>
      </w:r>
      <w:r w:rsidR="00A46F03" w:rsidRPr="00A46F03">
        <w:rPr>
          <w:rFonts w:ascii="Tahoma" w:hAnsi="Tahoma" w:cs="Tahoma"/>
          <w:sz w:val="22"/>
          <w:szCs w:val="22"/>
        </w:rPr>
        <w:t xml:space="preserve"> v termínech dle Harmonogramu, který tvoří </w:t>
      </w:r>
      <w:r w:rsidR="00A46F03" w:rsidRPr="00A46F03">
        <w:rPr>
          <w:rFonts w:ascii="Tahoma" w:hAnsi="Tahoma" w:cs="Tahoma"/>
          <w:b/>
          <w:sz w:val="22"/>
          <w:szCs w:val="22"/>
        </w:rPr>
        <w:t>přílohu č. 2</w:t>
      </w:r>
      <w:r w:rsidR="00A46F03" w:rsidRPr="00A46F03">
        <w:rPr>
          <w:rFonts w:ascii="Tahoma" w:hAnsi="Tahoma" w:cs="Tahoma"/>
          <w:sz w:val="22"/>
          <w:szCs w:val="22"/>
        </w:rPr>
        <w:t xml:space="preserve"> této Smlouvy, a dle Životního cyklu implementace EIS, který tvoří </w:t>
      </w:r>
      <w:r w:rsidR="00A46F03" w:rsidRPr="00A46F03">
        <w:rPr>
          <w:rFonts w:ascii="Tahoma" w:hAnsi="Tahoma" w:cs="Tahoma"/>
          <w:b/>
          <w:sz w:val="22"/>
          <w:szCs w:val="22"/>
        </w:rPr>
        <w:t>přílohu č. 3</w:t>
      </w:r>
      <w:r w:rsidR="00A46F03" w:rsidRPr="00A46F03">
        <w:rPr>
          <w:rFonts w:ascii="Tahoma" w:hAnsi="Tahoma" w:cs="Tahoma"/>
          <w:sz w:val="22"/>
          <w:szCs w:val="22"/>
        </w:rPr>
        <w:t xml:space="preserve"> </w:t>
      </w:r>
      <w:proofErr w:type="gramStart"/>
      <w:r w:rsidR="00A46F03" w:rsidRPr="00A46F03">
        <w:rPr>
          <w:rFonts w:ascii="Tahoma" w:hAnsi="Tahoma" w:cs="Tahoma"/>
          <w:sz w:val="22"/>
          <w:szCs w:val="22"/>
        </w:rPr>
        <w:t>této</w:t>
      </w:r>
      <w:proofErr w:type="gramEnd"/>
      <w:r w:rsidR="00A46F03" w:rsidRPr="00A46F03">
        <w:rPr>
          <w:rFonts w:ascii="Tahoma" w:hAnsi="Tahoma" w:cs="Tahoma"/>
          <w:sz w:val="22"/>
          <w:szCs w:val="22"/>
        </w:rPr>
        <w:t xml:space="preserve"> Smlouvy.</w:t>
      </w:r>
      <w:r w:rsidR="005A7FCC" w:rsidRPr="00A46F03">
        <w:rPr>
          <w:rFonts w:ascii="Tahoma" w:hAnsi="Tahoma" w:cs="Tahoma"/>
          <w:sz w:val="22"/>
          <w:szCs w:val="22"/>
        </w:rPr>
        <w:t xml:space="preserve"> </w:t>
      </w:r>
      <w:r w:rsidR="00077CF3">
        <w:rPr>
          <w:rFonts w:ascii="Tahoma" w:hAnsi="Tahoma" w:cs="Tahoma"/>
          <w:sz w:val="22"/>
          <w:szCs w:val="22"/>
        </w:rPr>
        <w:t xml:space="preserve">Plnění dle Smlouvy bude rovněž probíhat dle </w:t>
      </w:r>
      <w:r w:rsidR="00077CF3">
        <w:rPr>
          <w:rFonts w:ascii="Tahoma" w:hAnsi="Tahoma" w:cs="Tahoma"/>
          <w:b/>
          <w:sz w:val="22"/>
          <w:szCs w:val="22"/>
        </w:rPr>
        <w:t>Z</w:t>
      </w:r>
      <w:r w:rsidR="009526B6">
        <w:rPr>
          <w:rFonts w:ascii="Tahoma" w:hAnsi="Tahoma" w:cs="Tahoma"/>
          <w:b/>
          <w:sz w:val="22"/>
          <w:szCs w:val="22"/>
        </w:rPr>
        <w:t>a</w:t>
      </w:r>
      <w:r w:rsidR="00077CF3">
        <w:rPr>
          <w:rFonts w:ascii="Tahoma" w:hAnsi="Tahoma" w:cs="Tahoma"/>
          <w:b/>
          <w:sz w:val="22"/>
          <w:szCs w:val="22"/>
        </w:rPr>
        <w:t>kl</w:t>
      </w:r>
      <w:r w:rsidR="009526B6">
        <w:rPr>
          <w:rFonts w:ascii="Tahoma" w:hAnsi="Tahoma" w:cs="Tahoma"/>
          <w:b/>
          <w:sz w:val="22"/>
          <w:szCs w:val="22"/>
        </w:rPr>
        <w:t>ádací</w:t>
      </w:r>
      <w:r w:rsidR="00077CF3">
        <w:rPr>
          <w:rFonts w:ascii="Tahoma" w:hAnsi="Tahoma" w:cs="Tahoma"/>
          <w:b/>
          <w:sz w:val="22"/>
          <w:szCs w:val="22"/>
        </w:rPr>
        <w:t xml:space="preserve"> listiny</w:t>
      </w:r>
      <w:r w:rsidR="005A7FCC" w:rsidRPr="00A46F03">
        <w:rPr>
          <w:rFonts w:ascii="Tahoma" w:hAnsi="Tahoma" w:cs="Tahoma"/>
          <w:b/>
          <w:sz w:val="22"/>
          <w:szCs w:val="22"/>
        </w:rPr>
        <w:t xml:space="preserve"> projektu</w:t>
      </w:r>
      <w:r w:rsidR="005A7FCC" w:rsidRPr="00A46F03">
        <w:rPr>
          <w:rFonts w:ascii="Tahoma" w:hAnsi="Tahoma" w:cs="Tahoma"/>
          <w:sz w:val="22"/>
          <w:szCs w:val="22"/>
        </w:rPr>
        <w:t>, kterou Objednatel spolu s</w:t>
      </w:r>
      <w:r w:rsidR="004D1C41">
        <w:rPr>
          <w:rFonts w:ascii="Tahoma" w:hAnsi="Tahoma" w:cs="Tahoma"/>
          <w:sz w:val="22"/>
          <w:szCs w:val="22"/>
        </w:rPr>
        <w:t xml:space="preserve"> Dodavatelem na začátku plnění Smlouvy </w:t>
      </w:r>
      <w:r w:rsidR="005A7FCC" w:rsidRPr="00A46F03">
        <w:rPr>
          <w:rFonts w:ascii="Tahoma" w:hAnsi="Tahoma" w:cs="Tahoma"/>
          <w:sz w:val="22"/>
          <w:szCs w:val="22"/>
        </w:rPr>
        <w:t xml:space="preserve">společně uzavřou jako rámec společného postupu v procesu implementace, a rovněž na základě </w:t>
      </w:r>
      <w:r w:rsidR="005A7FCC" w:rsidRPr="00A46F03">
        <w:rPr>
          <w:rFonts w:ascii="Tahoma" w:hAnsi="Tahoma" w:cs="Tahoma"/>
          <w:b/>
          <w:sz w:val="22"/>
          <w:szCs w:val="22"/>
        </w:rPr>
        <w:t>Technické studie</w:t>
      </w:r>
      <w:r w:rsidR="0020178A" w:rsidRPr="00A46F03">
        <w:rPr>
          <w:rFonts w:ascii="Tahoma" w:hAnsi="Tahoma" w:cs="Tahoma"/>
          <w:b/>
          <w:sz w:val="22"/>
          <w:szCs w:val="22"/>
        </w:rPr>
        <w:t xml:space="preserve"> </w:t>
      </w:r>
      <w:r w:rsidR="0020178A" w:rsidRPr="00A46F03">
        <w:rPr>
          <w:rFonts w:ascii="Tahoma" w:hAnsi="Tahoma" w:cs="Tahoma"/>
          <w:sz w:val="22"/>
          <w:szCs w:val="22"/>
        </w:rPr>
        <w:t>a</w:t>
      </w:r>
      <w:r w:rsidR="0020178A" w:rsidRPr="00A46F03">
        <w:rPr>
          <w:rFonts w:ascii="Tahoma" w:hAnsi="Tahoma" w:cs="Tahoma"/>
          <w:b/>
          <w:sz w:val="22"/>
          <w:szCs w:val="22"/>
        </w:rPr>
        <w:t xml:space="preserve"> Detailní</w:t>
      </w:r>
      <w:r w:rsidR="00674884" w:rsidRPr="00A46F03">
        <w:rPr>
          <w:rFonts w:ascii="Tahoma" w:hAnsi="Tahoma" w:cs="Tahoma"/>
          <w:b/>
          <w:sz w:val="22"/>
          <w:szCs w:val="22"/>
        </w:rPr>
        <w:t>ho</w:t>
      </w:r>
      <w:r w:rsidR="0020178A" w:rsidRPr="00A46F03">
        <w:rPr>
          <w:rFonts w:ascii="Tahoma" w:hAnsi="Tahoma" w:cs="Tahoma"/>
          <w:b/>
          <w:sz w:val="22"/>
          <w:szCs w:val="22"/>
        </w:rPr>
        <w:t xml:space="preserve"> návrh</w:t>
      </w:r>
      <w:r w:rsidR="00674884" w:rsidRPr="00A46F03">
        <w:rPr>
          <w:rFonts w:ascii="Tahoma" w:hAnsi="Tahoma" w:cs="Tahoma"/>
          <w:b/>
          <w:sz w:val="22"/>
          <w:szCs w:val="22"/>
        </w:rPr>
        <w:t>u</w:t>
      </w:r>
      <w:r w:rsidR="0020178A" w:rsidRPr="00A46F03">
        <w:rPr>
          <w:rFonts w:ascii="Tahoma" w:hAnsi="Tahoma" w:cs="Tahoma"/>
          <w:b/>
          <w:sz w:val="22"/>
          <w:szCs w:val="22"/>
        </w:rPr>
        <w:t xml:space="preserve"> systému</w:t>
      </w:r>
      <w:bookmarkEnd w:id="23"/>
      <w:bookmarkEnd w:id="24"/>
      <w:bookmarkEnd w:id="25"/>
      <w:bookmarkEnd w:id="26"/>
      <w:bookmarkEnd w:id="27"/>
      <w:bookmarkEnd w:id="28"/>
      <w:bookmarkEnd w:id="29"/>
      <w:r w:rsidR="00077CF3">
        <w:rPr>
          <w:rFonts w:ascii="Tahoma" w:hAnsi="Tahoma" w:cs="Tahoma"/>
          <w:sz w:val="22"/>
          <w:szCs w:val="22"/>
        </w:rPr>
        <w:t xml:space="preserve">. </w:t>
      </w:r>
      <w:r w:rsidR="00FD31DB" w:rsidRPr="00A46F03">
        <w:rPr>
          <w:rFonts w:ascii="Tahoma" w:hAnsi="Tahoma" w:cs="Tahoma"/>
          <w:sz w:val="22"/>
          <w:szCs w:val="22"/>
        </w:rPr>
        <w:t xml:space="preserve">Plnění dle Smlouvy zahrnuje všechny činnosti </w:t>
      </w:r>
      <w:r w:rsidR="0064612F" w:rsidRPr="00A46F03">
        <w:rPr>
          <w:rFonts w:ascii="Tahoma" w:hAnsi="Tahoma" w:cs="Tahoma"/>
          <w:sz w:val="22"/>
          <w:szCs w:val="22"/>
        </w:rPr>
        <w:t xml:space="preserve">nezbytné </w:t>
      </w:r>
      <w:r w:rsidR="00D0725F" w:rsidRPr="00A46F03">
        <w:rPr>
          <w:rFonts w:ascii="Tahoma" w:hAnsi="Tahoma" w:cs="Tahoma"/>
          <w:sz w:val="22"/>
          <w:szCs w:val="22"/>
        </w:rPr>
        <w:t xml:space="preserve">k dodání </w:t>
      </w:r>
      <w:r w:rsidR="00B65048" w:rsidRPr="00A46F03">
        <w:rPr>
          <w:rFonts w:ascii="Tahoma" w:hAnsi="Tahoma" w:cs="Tahoma"/>
          <w:sz w:val="22"/>
          <w:szCs w:val="22"/>
        </w:rPr>
        <w:t>E</w:t>
      </w:r>
      <w:r w:rsidR="00F74BA0" w:rsidRPr="00A46F03">
        <w:rPr>
          <w:rFonts w:ascii="Tahoma" w:hAnsi="Tahoma" w:cs="Tahoma"/>
          <w:sz w:val="22"/>
          <w:szCs w:val="22"/>
        </w:rPr>
        <w:t xml:space="preserve">IS dle specifikace Objednatele, </w:t>
      </w:r>
      <w:r w:rsidR="00BE18A4" w:rsidRPr="00A46F03">
        <w:rPr>
          <w:rFonts w:ascii="Tahoma" w:hAnsi="Tahoma" w:cs="Tahoma"/>
          <w:sz w:val="22"/>
          <w:szCs w:val="22"/>
        </w:rPr>
        <w:t>jeho</w:t>
      </w:r>
      <w:r w:rsidR="005B4A1B" w:rsidRPr="00A46F03">
        <w:rPr>
          <w:rFonts w:ascii="Tahoma" w:hAnsi="Tahoma" w:cs="Tahoma"/>
          <w:sz w:val="22"/>
          <w:szCs w:val="22"/>
        </w:rPr>
        <w:t xml:space="preserve"> instalaci a implementaci</w:t>
      </w:r>
      <w:r w:rsidR="00BE18A4" w:rsidRPr="00A46F03">
        <w:rPr>
          <w:rFonts w:ascii="Tahoma" w:hAnsi="Tahoma" w:cs="Tahoma"/>
          <w:sz w:val="22"/>
          <w:szCs w:val="22"/>
        </w:rPr>
        <w:t>, poskytnutí potřebných licenčních oprávnění, a zajištění služeb souvisejících</w:t>
      </w:r>
      <w:r w:rsidR="00AA3960" w:rsidRPr="00A46F03">
        <w:rPr>
          <w:rFonts w:ascii="Tahoma" w:hAnsi="Tahoma" w:cs="Tahoma"/>
          <w:sz w:val="22"/>
          <w:szCs w:val="22"/>
        </w:rPr>
        <w:t>, to vše ve Smlouvě, ZD a v nabídce Dodavatele stanoveném rozsahu</w:t>
      </w:r>
      <w:r w:rsidR="00AC6EBF" w:rsidRPr="00A46F03">
        <w:rPr>
          <w:rFonts w:ascii="Tahoma" w:hAnsi="Tahoma" w:cs="Tahoma"/>
          <w:sz w:val="22"/>
          <w:szCs w:val="22"/>
        </w:rPr>
        <w:t>. Souvisejícími službami se pro účely této Smlouvy</w:t>
      </w:r>
      <w:r w:rsidR="00DF7C7E" w:rsidRPr="00A46F03">
        <w:rPr>
          <w:rFonts w:ascii="Tahoma" w:hAnsi="Tahoma" w:cs="Tahoma"/>
          <w:sz w:val="22"/>
          <w:szCs w:val="22"/>
        </w:rPr>
        <w:t xml:space="preserve"> rozumí služby poskytované v souvislosti s</w:t>
      </w:r>
      <w:r w:rsidR="00980C63" w:rsidRPr="00A46F03">
        <w:rPr>
          <w:rFonts w:ascii="Tahoma" w:hAnsi="Tahoma" w:cs="Tahoma"/>
          <w:sz w:val="22"/>
          <w:szCs w:val="22"/>
        </w:rPr>
        <w:t xml:space="preserve"> plněním předmětu Smlouvy, zejména </w:t>
      </w:r>
      <w:r w:rsidR="00CC4DE2">
        <w:rPr>
          <w:rFonts w:ascii="Tahoma" w:hAnsi="Tahoma" w:cs="Tahoma"/>
          <w:sz w:val="22"/>
          <w:szCs w:val="22"/>
        </w:rPr>
        <w:t>všechny činnosti uvedené v </w:t>
      </w:r>
      <w:r w:rsidR="00CC4DE2" w:rsidRPr="00CC4DE2">
        <w:rPr>
          <w:rFonts w:ascii="Tahoma" w:hAnsi="Tahoma" w:cs="Tahoma"/>
          <w:b/>
          <w:sz w:val="22"/>
          <w:szCs w:val="22"/>
        </w:rPr>
        <w:t>příloze č. 3</w:t>
      </w:r>
      <w:r w:rsidR="00CC4DE2">
        <w:rPr>
          <w:rFonts w:ascii="Tahoma" w:hAnsi="Tahoma" w:cs="Tahoma"/>
          <w:sz w:val="22"/>
          <w:szCs w:val="22"/>
        </w:rPr>
        <w:t xml:space="preserve"> – Životní cyklus implementace EIS </w:t>
      </w:r>
      <w:r w:rsidR="00980C63" w:rsidRPr="00A46F03">
        <w:rPr>
          <w:rFonts w:ascii="Tahoma" w:hAnsi="Tahoma" w:cs="Tahoma"/>
          <w:sz w:val="22"/>
          <w:szCs w:val="22"/>
        </w:rPr>
        <w:t>(</w:t>
      </w:r>
      <w:r w:rsidR="00981EFE" w:rsidRPr="00A46F03">
        <w:rPr>
          <w:rFonts w:ascii="Tahoma" w:hAnsi="Tahoma" w:cs="Tahoma"/>
          <w:sz w:val="22"/>
          <w:szCs w:val="22"/>
        </w:rPr>
        <w:t xml:space="preserve">dále jen </w:t>
      </w:r>
      <w:r w:rsidR="003B1369" w:rsidRPr="00A46F03">
        <w:rPr>
          <w:rFonts w:ascii="Tahoma" w:hAnsi="Tahoma" w:cs="Tahoma"/>
          <w:b/>
          <w:i/>
          <w:sz w:val="22"/>
          <w:szCs w:val="22"/>
        </w:rPr>
        <w:t>„Služby“</w:t>
      </w:r>
      <w:bookmarkStart w:id="33" w:name="_Toc425139144"/>
      <w:bookmarkStart w:id="34" w:name="_Toc458582912"/>
      <w:bookmarkStart w:id="35" w:name="_Toc484522732"/>
      <w:r w:rsidR="00D0725F" w:rsidRPr="00A46F03">
        <w:rPr>
          <w:rFonts w:ascii="Tahoma" w:hAnsi="Tahoma" w:cs="Tahoma"/>
          <w:sz w:val="22"/>
          <w:szCs w:val="22"/>
        </w:rPr>
        <w:t>),</w:t>
      </w:r>
      <w:r w:rsidRPr="00A46F03">
        <w:rPr>
          <w:rFonts w:ascii="Tahoma" w:hAnsi="Tahoma" w:cs="Tahoma"/>
          <w:sz w:val="22"/>
          <w:szCs w:val="22"/>
        </w:rPr>
        <w:t xml:space="preserve"> </w:t>
      </w:r>
      <w:r w:rsidR="0055222D" w:rsidRPr="00A46F03">
        <w:rPr>
          <w:rFonts w:ascii="Tahoma" w:hAnsi="Tahoma" w:cs="Tahoma"/>
          <w:sz w:val="22"/>
          <w:szCs w:val="22"/>
        </w:rPr>
        <w:t>(</w:t>
      </w:r>
      <w:r w:rsidRPr="00A46F03">
        <w:rPr>
          <w:rFonts w:ascii="Tahoma" w:hAnsi="Tahoma" w:cs="Tahoma"/>
          <w:sz w:val="22"/>
          <w:szCs w:val="22"/>
        </w:rPr>
        <w:t xml:space="preserve">Dílo a Služby společně jen </w:t>
      </w:r>
      <w:r w:rsidR="00B80482" w:rsidRPr="00A46F03">
        <w:rPr>
          <w:rFonts w:ascii="Tahoma" w:hAnsi="Tahoma" w:cs="Tahoma"/>
          <w:sz w:val="22"/>
          <w:szCs w:val="22"/>
        </w:rPr>
        <w:t xml:space="preserve">jako </w:t>
      </w:r>
      <w:r w:rsidRPr="00A46F03">
        <w:rPr>
          <w:rFonts w:ascii="Tahoma" w:hAnsi="Tahoma" w:cs="Tahoma"/>
          <w:sz w:val="22"/>
          <w:szCs w:val="22"/>
        </w:rPr>
        <w:t>„</w:t>
      </w:r>
      <w:r w:rsidRPr="00A46F03">
        <w:rPr>
          <w:rFonts w:ascii="Tahoma" w:hAnsi="Tahoma" w:cs="Tahoma"/>
          <w:b/>
          <w:i/>
          <w:sz w:val="22"/>
          <w:szCs w:val="22"/>
        </w:rPr>
        <w:t>Plnění</w:t>
      </w:r>
      <w:r w:rsidRPr="00A46F03">
        <w:rPr>
          <w:rFonts w:ascii="Tahoma" w:hAnsi="Tahoma" w:cs="Tahoma"/>
          <w:sz w:val="22"/>
          <w:szCs w:val="22"/>
        </w:rPr>
        <w:t>“).</w:t>
      </w:r>
      <w:bookmarkEnd w:id="33"/>
      <w:bookmarkEnd w:id="34"/>
      <w:bookmarkEnd w:id="35"/>
    </w:p>
    <w:p w14:paraId="38C2C1CB" w14:textId="6F7CD13F" w:rsidR="008C7489" w:rsidRPr="0063173E" w:rsidRDefault="008C7489" w:rsidP="0063173E">
      <w:pPr>
        <w:pStyle w:val="Odstavecseseznamem"/>
        <w:numPr>
          <w:ilvl w:val="2"/>
          <w:numId w:val="2"/>
        </w:numPr>
        <w:spacing w:line="276" w:lineRule="auto"/>
        <w:ind w:left="992" w:hanging="567"/>
        <w:jc w:val="both"/>
        <w:rPr>
          <w:rFonts w:ascii="Tahoma" w:hAnsi="Tahoma" w:cs="Tahoma"/>
          <w:i/>
          <w:sz w:val="22"/>
          <w:szCs w:val="22"/>
        </w:rPr>
      </w:pPr>
      <w:r w:rsidRPr="0063173E">
        <w:rPr>
          <w:rFonts w:ascii="Tahoma" w:hAnsi="Tahoma" w:cs="Tahoma"/>
          <w:i/>
          <w:sz w:val="22"/>
          <w:szCs w:val="22"/>
        </w:rPr>
        <w:t>Implementace</w:t>
      </w:r>
    </w:p>
    <w:p w14:paraId="51817BF2" w14:textId="09A8FFAD" w:rsidR="008C7489" w:rsidRDefault="008C7489" w:rsidP="008C7489">
      <w:pPr>
        <w:pStyle w:val="Odstavecseseznamem"/>
        <w:spacing w:line="276" w:lineRule="auto"/>
        <w:ind w:left="992"/>
        <w:jc w:val="both"/>
        <w:rPr>
          <w:rFonts w:ascii="Tahoma" w:hAnsi="Tahoma" w:cs="Tahoma"/>
          <w:sz w:val="22"/>
          <w:szCs w:val="22"/>
        </w:rPr>
      </w:pPr>
      <w:r>
        <w:rPr>
          <w:rFonts w:ascii="Tahoma" w:hAnsi="Tahoma" w:cs="Tahoma"/>
          <w:sz w:val="22"/>
          <w:szCs w:val="22"/>
        </w:rPr>
        <w:t>Dodavatel se zavazuje EIS nasadit do infrastrukturního prostředí Objednatele uvedeného v </w:t>
      </w:r>
      <w:r w:rsidRPr="0063173E">
        <w:rPr>
          <w:rFonts w:ascii="Tahoma" w:hAnsi="Tahoma" w:cs="Tahoma"/>
          <w:b/>
          <w:sz w:val="22"/>
          <w:szCs w:val="22"/>
        </w:rPr>
        <w:t xml:space="preserve">příloze č. </w:t>
      </w:r>
      <w:r w:rsidR="003E36A4">
        <w:rPr>
          <w:rFonts w:ascii="Tahoma" w:hAnsi="Tahoma" w:cs="Tahoma"/>
          <w:b/>
          <w:sz w:val="22"/>
          <w:szCs w:val="22"/>
        </w:rPr>
        <w:t>6</w:t>
      </w:r>
      <w:r>
        <w:rPr>
          <w:rFonts w:ascii="Tahoma" w:hAnsi="Tahoma" w:cs="Tahoma"/>
          <w:sz w:val="22"/>
          <w:szCs w:val="22"/>
        </w:rPr>
        <w:t xml:space="preserve"> této Smlouvy</w:t>
      </w:r>
      <w:r w:rsidR="00C145B3">
        <w:rPr>
          <w:rFonts w:ascii="Tahoma" w:hAnsi="Tahoma" w:cs="Tahoma"/>
          <w:sz w:val="22"/>
          <w:szCs w:val="22"/>
        </w:rPr>
        <w:t xml:space="preserve"> - Součinnost</w:t>
      </w:r>
      <w:r>
        <w:rPr>
          <w:rFonts w:ascii="Tahoma" w:hAnsi="Tahoma" w:cs="Tahoma"/>
          <w:sz w:val="22"/>
          <w:szCs w:val="22"/>
        </w:rPr>
        <w:t xml:space="preserve"> při splnění funkčních požadavků uvedených v </w:t>
      </w:r>
      <w:r w:rsidRPr="0063173E">
        <w:rPr>
          <w:rFonts w:ascii="Tahoma" w:hAnsi="Tahoma" w:cs="Tahoma"/>
          <w:b/>
          <w:sz w:val="22"/>
          <w:szCs w:val="22"/>
        </w:rPr>
        <w:t>přílo</w:t>
      </w:r>
      <w:r w:rsidR="00562950" w:rsidRPr="0063173E">
        <w:rPr>
          <w:rFonts w:ascii="Tahoma" w:hAnsi="Tahoma" w:cs="Tahoma"/>
          <w:b/>
          <w:sz w:val="22"/>
          <w:szCs w:val="22"/>
        </w:rPr>
        <w:t>ze č. 1</w:t>
      </w:r>
      <w:r w:rsidR="00562950">
        <w:rPr>
          <w:rFonts w:ascii="Tahoma" w:hAnsi="Tahoma" w:cs="Tahoma"/>
          <w:sz w:val="22"/>
          <w:szCs w:val="22"/>
        </w:rPr>
        <w:t xml:space="preserve"> této Smlouvy a požadavků zjištěných </w:t>
      </w:r>
      <w:r w:rsidR="00562950">
        <w:rPr>
          <w:rFonts w:ascii="Tahoma" w:hAnsi="Tahoma" w:cs="Tahoma"/>
          <w:sz w:val="22"/>
          <w:szCs w:val="22"/>
        </w:rPr>
        <w:lastRenderedPageBreak/>
        <w:t>v průběhu Plnění postupem podle Životního cyklu implementace EIS zejména zjištěných v rámci etapy Návrhu</w:t>
      </w:r>
      <w:r w:rsidR="004D1C41">
        <w:rPr>
          <w:rFonts w:ascii="Tahoma" w:hAnsi="Tahoma" w:cs="Tahoma"/>
          <w:sz w:val="22"/>
          <w:szCs w:val="22"/>
        </w:rPr>
        <w:t xml:space="preserve"> dle Harmonogramu</w:t>
      </w:r>
      <w:r w:rsidR="00562950">
        <w:rPr>
          <w:rFonts w:ascii="Tahoma" w:hAnsi="Tahoma" w:cs="Tahoma"/>
          <w:sz w:val="22"/>
          <w:szCs w:val="22"/>
        </w:rPr>
        <w:t>.</w:t>
      </w:r>
    </w:p>
    <w:p w14:paraId="64A423CB" w14:textId="77777777" w:rsidR="003E36A4" w:rsidRPr="0003580C" w:rsidRDefault="003E36A4" w:rsidP="008C7489">
      <w:pPr>
        <w:pStyle w:val="Odstavecseseznamem"/>
        <w:spacing w:line="276" w:lineRule="auto"/>
        <w:ind w:left="992"/>
        <w:jc w:val="both"/>
        <w:rPr>
          <w:rFonts w:ascii="Tahoma" w:hAnsi="Tahoma" w:cs="Tahoma"/>
          <w:sz w:val="22"/>
          <w:szCs w:val="22"/>
        </w:rPr>
      </w:pPr>
    </w:p>
    <w:p w14:paraId="5D7C1FB7" w14:textId="5FAEEC33" w:rsidR="00B65048" w:rsidRPr="00426FC0" w:rsidRDefault="00B65048" w:rsidP="00B65048">
      <w:pPr>
        <w:pStyle w:val="Odstavecseseznamem"/>
        <w:numPr>
          <w:ilvl w:val="2"/>
          <w:numId w:val="2"/>
        </w:numPr>
        <w:spacing w:line="276" w:lineRule="auto"/>
        <w:ind w:left="992" w:hanging="567"/>
        <w:jc w:val="both"/>
        <w:rPr>
          <w:rFonts w:ascii="Tahoma" w:hAnsi="Tahoma" w:cs="Tahoma"/>
          <w:i/>
          <w:sz w:val="22"/>
          <w:szCs w:val="22"/>
        </w:rPr>
      </w:pPr>
      <w:r w:rsidRPr="00426FC0">
        <w:rPr>
          <w:rFonts w:ascii="Tahoma" w:hAnsi="Tahoma" w:cs="Tahoma"/>
          <w:i/>
          <w:sz w:val="22"/>
          <w:szCs w:val="22"/>
        </w:rPr>
        <w:t>Dokumentace</w:t>
      </w:r>
    </w:p>
    <w:p w14:paraId="07FE13BE" w14:textId="77777777" w:rsidR="003E36A4" w:rsidRDefault="009239A8" w:rsidP="00B65048">
      <w:pPr>
        <w:pStyle w:val="Odstavecseseznamem"/>
        <w:spacing w:line="276" w:lineRule="auto"/>
        <w:ind w:left="992"/>
        <w:jc w:val="both"/>
        <w:rPr>
          <w:rFonts w:ascii="Tahoma" w:hAnsi="Tahoma" w:cs="Tahoma"/>
          <w:sz w:val="22"/>
          <w:szCs w:val="22"/>
        </w:rPr>
      </w:pPr>
      <w:r w:rsidRPr="00426FC0">
        <w:rPr>
          <w:rFonts w:ascii="Tahoma" w:hAnsi="Tahoma" w:cs="Tahoma"/>
          <w:sz w:val="22"/>
          <w:szCs w:val="22"/>
        </w:rPr>
        <w:t>Dodavatel</w:t>
      </w:r>
      <w:r w:rsidR="00B65048" w:rsidRPr="00426FC0">
        <w:rPr>
          <w:rFonts w:ascii="Tahoma" w:hAnsi="Tahoma" w:cs="Tahoma"/>
          <w:sz w:val="22"/>
          <w:szCs w:val="22"/>
        </w:rPr>
        <w:t xml:space="preserve"> se zavazuje </w:t>
      </w:r>
      <w:r w:rsidRPr="00426FC0">
        <w:rPr>
          <w:rFonts w:ascii="Tahoma" w:hAnsi="Tahoma" w:cs="Tahoma"/>
          <w:sz w:val="22"/>
          <w:szCs w:val="22"/>
        </w:rPr>
        <w:t xml:space="preserve">zpracovat a předat Objednateli uživatelskou a systémovou příručku. </w:t>
      </w:r>
      <w:r w:rsidR="00C30B6E" w:rsidRPr="00426FC0">
        <w:rPr>
          <w:rFonts w:ascii="Tahoma" w:hAnsi="Tahoma" w:cs="Tahoma"/>
          <w:sz w:val="22"/>
          <w:szCs w:val="22"/>
        </w:rPr>
        <w:t xml:space="preserve">Příručky musí být vypracovány analogicky s požadavky vyhlášky č. 529/2006 Sb. a musí popisovat systém z perspektivy uživatelů a rovněž z perspektivy administrátora systému. </w:t>
      </w:r>
      <w:r w:rsidR="00562950">
        <w:rPr>
          <w:rFonts w:ascii="Tahoma" w:hAnsi="Tahoma" w:cs="Tahoma"/>
          <w:sz w:val="22"/>
          <w:szCs w:val="22"/>
        </w:rPr>
        <w:t>Dokumentace zohledňuje veškeré úpravy systému provedené v rámci Implementace.</w:t>
      </w:r>
    </w:p>
    <w:p w14:paraId="54A844DB" w14:textId="6DE7D07C" w:rsidR="00B65048" w:rsidRPr="00426FC0" w:rsidRDefault="00562950" w:rsidP="00B65048">
      <w:pPr>
        <w:pStyle w:val="Odstavecseseznamem"/>
        <w:spacing w:line="276" w:lineRule="auto"/>
        <w:ind w:left="992"/>
        <w:jc w:val="both"/>
        <w:rPr>
          <w:rFonts w:ascii="Tahoma" w:hAnsi="Tahoma" w:cs="Tahoma"/>
          <w:sz w:val="22"/>
          <w:szCs w:val="22"/>
        </w:rPr>
      </w:pPr>
      <w:r>
        <w:rPr>
          <w:rFonts w:ascii="Tahoma" w:hAnsi="Tahoma" w:cs="Tahoma"/>
          <w:sz w:val="22"/>
          <w:szCs w:val="22"/>
        </w:rPr>
        <w:t xml:space="preserve"> </w:t>
      </w:r>
    </w:p>
    <w:p w14:paraId="6B179799" w14:textId="6B217370" w:rsidR="00F63037" w:rsidRPr="00426FC0" w:rsidRDefault="00F63037" w:rsidP="00F63037">
      <w:pPr>
        <w:pStyle w:val="Odstavecseseznamem"/>
        <w:numPr>
          <w:ilvl w:val="2"/>
          <w:numId w:val="2"/>
        </w:numPr>
        <w:spacing w:line="276" w:lineRule="auto"/>
        <w:ind w:left="992" w:hanging="567"/>
        <w:jc w:val="both"/>
        <w:rPr>
          <w:rFonts w:ascii="Tahoma" w:hAnsi="Tahoma" w:cs="Tahoma"/>
          <w:i/>
          <w:sz w:val="22"/>
          <w:szCs w:val="22"/>
        </w:rPr>
      </w:pPr>
      <w:r w:rsidRPr="00426FC0">
        <w:rPr>
          <w:rFonts w:ascii="Tahoma" w:hAnsi="Tahoma" w:cs="Tahoma"/>
          <w:i/>
          <w:sz w:val="22"/>
          <w:szCs w:val="22"/>
        </w:rPr>
        <w:t>Prototyp</w:t>
      </w:r>
    </w:p>
    <w:p w14:paraId="1CA26CDD" w14:textId="07898754" w:rsidR="003E36A4" w:rsidRDefault="003077CF" w:rsidP="00F63037">
      <w:pPr>
        <w:pStyle w:val="Odstavecseseznamem"/>
        <w:spacing w:line="276" w:lineRule="auto"/>
        <w:ind w:left="992"/>
        <w:jc w:val="both"/>
        <w:rPr>
          <w:rFonts w:ascii="Tahoma" w:hAnsi="Tahoma" w:cs="Tahoma"/>
          <w:sz w:val="22"/>
          <w:szCs w:val="22"/>
        </w:rPr>
      </w:pPr>
      <w:r w:rsidRPr="00426FC0">
        <w:rPr>
          <w:rFonts w:ascii="Tahoma" w:hAnsi="Tahoma" w:cs="Tahoma"/>
          <w:sz w:val="22"/>
          <w:szCs w:val="22"/>
        </w:rPr>
        <w:t>Prototypem je stávající systém Dodavatele, který obsahuje veškeré funkcionality, o kterých Dodavatel závazně prohlásil v nabídce učiněné v zadávacím řízení, že jej jeho informační systém obsahuje jak</w:t>
      </w:r>
      <w:r w:rsidR="00CC5254" w:rsidRPr="00426FC0">
        <w:rPr>
          <w:rFonts w:ascii="Tahoma" w:hAnsi="Tahoma" w:cs="Tahoma"/>
          <w:sz w:val="22"/>
          <w:szCs w:val="22"/>
        </w:rPr>
        <w:t>o standardní. Seznam označených standardních funkcionalit, které musí Prototy</w:t>
      </w:r>
      <w:r w:rsidR="00DC01E1">
        <w:rPr>
          <w:rFonts w:ascii="Tahoma" w:hAnsi="Tahoma" w:cs="Tahoma"/>
          <w:sz w:val="22"/>
          <w:szCs w:val="22"/>
        </w:rPr>
        <w:t>p bezpodmínečně obsahovat, je uveden v</w:t>
      </w:r>
      <w:r w:rsidR="00CC5254" w:rsidRPr="00426FC0">
        <w:rPr>
          <w:rFonts w:ascii="Tahoma" w:hAnsi="Tahoma" w:cs="Tahoma"/>
          <w:sz w:val="22"/>
          <w:szCs w:val="22"/>
        </w:rPr>
        <w:t xml:space="preserve"> </w:t>
      </w:r>
      <w:r w:rsidR="0020178A">
        <w:rPr>
          <w:rFonts w:ascii="Tahoma" w:hAnsi="Tahoma" w:cs="Tahoma"/>
          <w:b/>
          <w:sz w:val="22"/>
          <w:szCs w:val="22"/>
        </w:rPr>
        <w:t>p</w:t>
      </w:r>
      <w:r w:rsidR="00DC01E1">
        <w:rPr>
          <w:rFonts w:ascii="Tahoma" w:hAnsi="Tahoma" w:cs="Tahoma"/>
          <w:b/>
          <w:sz w:val="22"/>
          <w:szCs w:val="22"/>
        </w:rPr>
        <w:t>říloze</w:t>
      </w:r>
      <w:r w:rsidR="005B4A1B">
        <w:rPr>
          <w:rFonts w:ascii="Tahoma" w:hAnsi="Tahoma" w:cs="Tahoma"/>
          <w:b/>
          <w:sz w:val="22"/>
          <w:szCs w:val="22"/>
        </w:rPr>
        <w:t xml:space="preserve"> č. 1</w:t>
      </w:r>
      <w:r w:rsidR="00CC5254" w:rsidRPr="00426FC0">
        <w:rPr>
          <w:rFonts w:ascii="Tahoma" w:hAnsi="Tahoma" w:cs="Tahoma"/>
          <w:sz w:val="22"/>
          <w:szCs w:val="22"/>
        </w:rPr>
        <w:t xml:space="preserve"> této Smlouvy. </w:t>
      </w:r>
    </w:p>
    <w:p w14:paraId="369061FA" w14:textId="66D9BC4D" w:rsidR="00F63037" w:rsidRPr="00426FC0" w:rsidRDefault="00F63037" w:rsidP="00F63037">
      <w:pPr>
        <w:pStyle w:val="Odstavecseseznamem"/>
        <w:spacing w:line="276" w:lineRule="auto"/>
        <w:ind w:left="992"/>
        <w:jc w:val="both"/>
        <w:rPr>
          <w:rFonts w:ascii="Tahoma" w:hAnsi="Tahoma" w:cs="Tahoma"/>
          <w:sz w:val="22"/>
          <w:szCs w:val="22"/>
        </w:rPr>
      </w:pPr>
    </w:p>
    <w:p w14:paraId="7BD1974C" w14:textId="781A4877" w:rsidR="007275C3" w:rsidRPr="00426FC0" w:rsidRDefault="007275C3" w:rsidP="007275C3">
      <w:pPr>
        <w:pStyle w:val="Odstavecseseznamem"/>
        <w:numPr>
          <w:ilvl w:val="2"/>
          <w:numId w:val="2"/>
        </w:numPr>
        <w:spacing w:line="276" w:lineRule="auto"/>
        <w:ind w:left="992" w:hanging="567"/>
        <w:jc w:val="both"/>
        <w:rPr>
          <w:rFonts w:ascii="Tahoma" w:hAnsi="Tahoma" w:cs="Tahoma"/>
          <w:i/>
          <w:sz w:val="22"/>
          <w:szCs w:val="22"/>
        </w:rPr>
      </w:pPr>
      <w:r w:rsidRPr="00426FC0">
        <w:rPr>
          <w:rFonts w:ascii="Tahoma" w:hAnsi="Tahoma" w:cs="Tahoma"/>
          <w:i/>
          <w:sz w:val="22"/>
          <w:szCs w:val="22"/>
        </w:rPr>
        <w:t>Migrace dat</w:t>
      </w:r>
    </w:p>
    <w:p w14:paraId="41D7F5F3" w14:textId="551D788B" w:rsidR="00DA6C72" w:rsidRDefault="0003580C" w:rsidP="0003580C">
      <w:pPr>
        <w:pStyle w:val="Odstavecseseznamem"/>
        <w:spacing w:line="276" w:lineRule="auto"/>
        <w:ind w:left="992"/>
        <w:jc w:val="both"/>
        <w:rPr>
          <w:rFonts w:ascii="Tahoma" w:hAnsi="Tahoma" w:cs="Tahoma"/>
          <w:sz w:val="22"/>
          <w:szCs w:val="22"/>
        </w:rPr>
      </w:pPr>
      <w:r>
        <w:rPr>
          <w:rFonts w:ascii="Tahoma" w:hAnsi="Tahoma" w:cs="Tahoma"/>
          <w:sz w:val="22"/>
          <w:szCs w:val="22"/>
        </w:rPr>
        <w:t>Dodavatel provede migraci dat do EIS poté, co mu budou data předána Objednatelem tak, aby odpovídala formátu a struktuře, kterou Dodavatel závazně stanoví v Technické studii</w:t>
      </w:r>
      <w:r w:rsidR="00077CF3">
        <w:rPr>
          <w:rFonts w:ascii="Tahoma" w:hAnsi="Tahoma" w:cs="Tahoma"/>
          <w:sz w:val="22"/>
          <w:szCs w:val="22"/>
        </w:rPr>
        <w:t xml:space="preserve">. </w:t>
      </w:r>
    </w:p>
    <w:p w14:paraId="391A05BC" w14:textId="77777777" w:rsidR="00CC3A95" w:rsidRPr="00CC3A95" w:rsidRDefault="00CC3A95" w:rsidP="00CC3A95">
      <w:pPr>
        <w:spacing w:line="276" w:lineRule="auto"/>
        <w:jc w:val="both"/>
        <w:rPr>
          <w:rFonts w:ascii="Tahoma" w:hAnsi="Tahoma" w:cs="Tahoma"/>
          <w:sz w:val="22"/>
          <w:szCs w:val="22"/>
        </w:rPr>
      </w:pPr>
    </w:p>
    <w:p w14:paraId="10DE681F" w14:textId="2777A185" w:rsidR="00DA6C72" w:rsidRPr="00426FC0" w:rsidRDefault="00DA6C72" w:rsidP="0003580C">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t>Dílo jako celek musí</w:t>
      </w:r>
      <w:r w:rsidR="00842604">
        <w:rPr>
          <w:rFonts w:ascii="Tahoma" w:hAnsi="Tahoma" w:cs="Tahoma"/>
          <w:sz w:val="22"/>
          <w:szCs w:val="22"/>
        </w:rPr>
        <w:t xml:space="preserve"> v době zahájení ostrého provozu systému</w:t>
      </w:r>
      <w:r w:rsidRPr="00426FC0">
        <w:rPr>
          <w:rFonts w:ascii="Tahoma" w:hAnsi="Tahoma" w:cs="Tahoma"/>
          <w:sz w:val="22"/>
          <w:szCs w:val="22"/>
        </w:rPr>
        <w:t xml:space="preserve"> splňovat veškeré požadavky právních předpisů pl</w:t>
      </w:r>
      <w:r w:rsidR="00CC3A95">
        <w:rPr>
          <w:rFonts w:ascii="Tahoma" w:hAnsi="Tahoma" w:cs="Tahoma"/>
          <w:sz w:val="22"/>
          <w:szCs w:val="22"/>
        </w:rPr>
        <w:t>atných na území České republiky a</w:t>
      </w:r>
      <w:r w:rsidRPr="00426FC0">
        <w:rPr>
          <w:rFonts w:ascii="Tahoma" w:hAnsi="Tahoma" w:cs="Tahoma"/>
          <w:sz w:val="22"/>
          <w:szCs w:val="22"/>
        </w:rPr>
        <w:t xml:space="preserve"> funkční požadavky na EIS.</w:t>
      </w:r>
    </w:p>
    <w:p w14:paraId="2300B623" w14:textId="0180BC75" w:rsidR="005820D3" w:rsidRPr="00426FC0" w:rsidRDefault="00C13E6C" w:rsidP="00317C5D">
      <w:pPr>
        <w:numPr>
          <w:ilvl w:val="1"/>
          <w:numId w:val="2"/>
        </w:numPr>
        <w:spacing w:after="120" w:line="276" w:lineRule="auto"/>
        <w:ind w:left="567" w:hanging="567"/>
        <w:jc w:val="both"/>
        <w:rPr>
          <w:rFonts w:ascii="Tahoma" w:hAnsi="Tahoma" w:cs="Tahoma"/>
          <w:sz w:val="22"/>
          <w:szCs w:val="22"/>
        </w:rPr>
      </w:pPr>
      <w:bookmarkStart w:id="36" w:name="_Toc458582918"/>
      <w:bookmarkStart w:id="37" w:name="_Toc458582913"/>
      <w:bookmarkStart w:id="38" w:name="_Ref430704750"/>
      <w:bookmarkEnd w:id="30"/>
      <w:bookmarkEnd w:id="31"/>
      <w:bookmarkEnd w:id="32"/>
      <w:r w:rsidRPr="00C13E6C">
        <w:rPr>
          <w:rFonts w:ascii="Tahoma" w:hAnsi="Tahoma" w:cs="Tahoma"/>
          <w:sz w:val="22"/>
          <w:szCs w:val="22"/>
        </w:rPr>
        <w:t xml:space="preserve">V Technické studii musí být Objednatel ze strany Dodavatele explicitně informován o </w:t>
      </w:r>
      <w:r w:rsidR="00065C6C">
        <w:rPr>
          <w:rFonts w:ascii="Tahoma" w:hAnsi="Tahoma" w:cs="Tahoma"/>
          <w:sz w:val="22"/>
          <w:szCs w:val="22"/>
        </w:rPr>
        <w:t>požadavcích</w:t>
      </w:r>
      <w:r w:rsidR="00A84B13">
        <w:rPr>
          <w:rFonts w:ascii="Tahoma" w:hAnsi="Tahoma" w:cs="Tahoma"/>
          <w:sz w:val="22"/>
          <w:szCs w:val="22"/>
        </w:rPr>
        <w:t xml:space="preserve"> na</w:t>
      </w:r>
      <w:r w:rsidR="00065C6C">
        <w:rPr>
          <w:rFonts w:ascii="Tahoma" w:hAnsi="Tahoma" w:cs="Tahoma"/>
          <w:sz w:val="22"/>
          <w:szCs w:val="22"/>
        </w:rPr>
        <w:t xml:space="preserve"> </w:t>
      </w:r>
      <w:r w:rsidR="000E7FA1">
        <w:rPr>
          <w:rFonts w:ascii="Tahoma" w:hAnsi="Tahoma" w:cs="Tahoma"/>
          <w:sz w:val="22"/>
          <w:szCs w:val="22"/>
        </w:rPr>
        <w:t>detailní kon</w:t>
      </w:r>
      <w:r w:rsidR="00A84B13">
        <w:rPr>
          <w:rFonts w:ascii="Tahoma" w:hAnsi="Tahoma" w:cs="Tahoma"/>
          <w:sz w:val="22"/>
          <w:szCs w:val="22"/>
        </w:rPr>
        <w:t>figuraci</w:t>
      </w:r>
      <w:r w:rsidR="000E7FA1">
        <w:rPr>
          <w:rFonts w:ascii="Tahoma" w:hAnsi="Tahoma" w:cs="Tahoma"/>
          <w:sz w:val="22"/>
          <w:szCs w:val="22"/>
        </w:rPr>
        <w:t xml:space="preserve"> technické infrastruktury uvedené v </w:t>
      </w:r>
      <w:r w:rsidR="000E7FA1" w:rsidRPr="0063173E">
        <w:rPr>
          <w:rFonts w:ascii="Tahoma" w:hAnsi="Tahoma" w:cs="Tahoma"/>
          <w:b/>
          <w:sz w:val="22"/>
          <w:szCs w:val="22"/>
        </w:rPr>
        <w:t xml:space="preserve">příloze č. </w:t>
      </w:r>
      <w:r w:rsidR="003E36A4">
        <w:rPr>
          <w:rFonts w:ascii="Tahoma" w:hAnsi="Tahoma" w:cs="Tahoma"/>
          <w:b/>
          <w:sz w:val="22"/>
          <w:szCs w:val="22"/>
        </w:rPr>
        <w:t>6</w:t>
      </w:r>
      <w:r w:rsidR="000E7FA1">
        <w:rPr>
          <w:rFonts w:ascii="Tahoma" w:hAnsi="Tahoma" w:cs="Tahoma"/>
          <w:sz w:val="22"/>
          <w:szCs w:val="22"/>
        </w:rPr>
        <w:t xml:space="preserve"> této Smlouvy</w:t>
      </w:r>
      <w:r w:rsidR="000425BF">
        <w:rPr>
          <w:rFonts w:ascii="Tahoma" w:hAnsi="Tahoma" w:cs="Tahoma"/>
          <w:sz w:val="22"/>
          <w:szCs w:val="22"/>
        </w:rPr>
        <w:t xml:space="preserve"> - Součinnost</w:t>
      </w:r>
      <w:r w:rsidR="000E7FA1">
        <w:rPr>
          <w:rFonts w:ascii="Tahoma" w:hAnsi="Tahoma" w:cs="Tahoma"/>
          <w:sz w:val="22"/>
          <w:szCs w:val="22"/>
        </w:rPr>
        <w:t xml:space="preserve"> </w:t>
      </w:r>
      <w:r w:rsidRPr="00C13E6C">
        <w:rPr>
          <w:rFonts w:ascii="Tahoma" w:hAnsi="Tahoma" w:cs="Tahoma"/>
          <w:sz w:val="22"/>
          <w:szCs w:val="22"/>
        </w:rPr>
        <w:t xml:space="preserve">a případně </w:t>
      </w:r>
      <w:r w:rsidR="000E7FA1">
        <w:rPr>
          <w:rFonts w:ascii="Tahoma" w:hAnsi="Tahoma" w:cs="Tahoma"/>
          <w:sz w:val="22"/>
          <w:szCs w:val="22"/>
        </w:rPr>
        <w:t>o doplnění technické infrastruktury nezbytné pro řádný provoz systému.</w:t>
      </w:r>
      <w:r w:rsidRPr="00C13E6C">
        <w:rPr>
          <w:rFonts w:ascii="Tahoma" w:hAnsi="Tahoma" w:cs="Tahoma"/>
          <w:sz w:val="22"/>
          <w:szCs w:val="22"/>
        </w:rPr>
        <w:t xml:space="preserve"> </w:t>
      </w:r>
    </w:p>
    <w:p w14:paraId="72A3EEC2" w14:textId="43CCF346" w:rsidR="00621E83" w:rsidRDefault="00317C5D" w:rsidP="00621E83">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t xml:space="preserve">Objednatel se zavazuje zaplatit Dodavateli za řádně a včas provedené </w:t>
      </w:r>
      <w:r w:rsidR="00D0725F" w:rsidRPr="00426FC0">
        <w:rPr>
          <w:rFonts w:ascii="Tahoma" w:hAnsi="Tahoma" w:cs="Tahoma"/>
          <w:sz w:val="22"/>
          <w:szCs w:val="22"/>
        </w:rPr>
        <w:t xml:space="preserve">Plnění </w:t>
      </w:r>
      <w:r w:rsidRPr="00426FC0">
        <w:rPr>
          <w:rFonts w:ascii="Tahoma" w:hAnsi="Tahoma" w:cs="Tahoma"/>
          <w:sz w:val="22"/>
          <w:szCs w:val="22"/>
        </w:rPr>
        <w:t>sjednanou cenu dle Smlouvy.</w:t>
      </w:r>
      <w:bookmarkEnd w:id="36"/>
    </w:p>
    <w:p w14:paraId="289D8BB0" w14:textId="77777777" w:rsidR="00621E83" w:rsidRPr="00621E83" w:rsidRDefault="00621E83" w:rsidP="00621E83">
      <w:pPr>
        <w:spacing w:after="120" w:line="276" w:lineRule="auto"/>
        <w:ind w:left="567"/>
        <w:jc w:val="both"/>
        <w:rPr>
          <w:rFonts w:ascii="Tahoma" w:hAnsi="Tahoma" w:cs="Tahoma"/>
          <w:sz w:val="22"/>
          <w:szCs w:val="22"/>
        </w:rPr>
      </w:pPr>
    </w:p>
    <w:p w14:paraId="10BC0A4A" w14:textId="1B82F1C7" w:rsidR="00FB2D37" w:rsidRPr="00426FC0" w:rsidRDefault="00DA6C72" w:rsidP="00E87756">
      <w:pPr>
        <w:pStyle w:val="Nadpis1"/>
        <w:numPr>
          <w:ilvl w:val="0"/>
          <w:numId w:val="2"/>
        </w:numPr>
        <w:spacing w:after="120" w:line="276" w:lineRule="auto"/>
        <w:ind w:left="567" w:hanging="482"/>
        <w:rPr>
          <w:rFonts w:ascii="Tahoma" w:hAnsi="Tahoma" w:cs="Tahoma"/>
          <w:b/>
          <w:sz w:val="22"/>
          <w:szCs w:val="22"/>
        </w:rPr>
      </w:pPr>
      <w:bookmarkStart w:id="39" w:name="_Ref384627339"/>
      <w:bookmarkStart w:id="40" w:name="_Toc484522733"/>
      <w:bookmarkEnd w:id="37"/>
      <w:bookmarkEnd w:id="38"/>
      <w:r w:rsidRPr="00426FC0">
        <w:rPr>
          <w:rFonts w:ascii="Tahoma" w:hAnsi="Tahoma" w:cs="Tahoma"/>
          <w:b/>
          <w:sz w:val="22"/>
          <w:szCs w:val="22"/>
        </w:rPr>
        <w:t xml:space="preserve">DOBA </w:t>
      </w:r>
      <w:r w:rsidR="00F746DC" w:rsidRPr="00426FC0">
        <w:rPr>
          <w:rFonts w:ascii="Tahoma" w:hAnsi="Tahoma" w:cs="Tahoma"/>
          <w:b/>
          <w:sz w:val="22"/>
          <w:szCs w:val="22"/>
        </w:rPr>
        <w:t>A MÍSTO PLNĚNÍ</w:t>
      </w:r>
      <w:bookmarkEnd w:id="39"/>
      <w:bookmarkEnd w:id="40"/>
    </w:p>
    <w:p w14:paraId="6B7E0C07" w14:textId="35A1A58B" w:rsidR="007A76CD" w:rsidRPr="00426FC0" w:rsidRDefault="007A76CD" w:rsidP="00F746DC">
      <w:pPr>
        <w:numPr>
          <w:ilvl w:val="1"/>
          <w:numId w:val="2"/>
        </w:numPr>
        <w:spacing w:after="120" w:line="276" w:lineRule="auto"/>
        <w:ind w:left="567" w:hanging="567"/>
        <w:jc w:val="both"/>
        <w:rPr>
          <w:rFonts w:ascii="Tahoma" w:hAnsi="Tahoma" w:cs="Tahoma"/>
          <w:sz w:val="22"/>
          <w:szCs w:val="22"/>
        </w:rPr>
      </w:pPr>
      <w:bookmarkStart w:id="41" w:name="_Ref384627695"/>
      <w:bookmarkStart w:id="42" w:name="_Ref390688855"/>
      <w:bookmarkStart w:id="43" w:name="_Ref426447567"/>
      <w:r w:rsidRPr="00426FC0">
        <w:rPr>
          <w:rFonts w:ascii="Tahoma" w:hAnsi="Tahoma" w:cs="Tahoma"/>
          <w:sz w:val="22"/>
          <w:szCs w:val="22"/>
        </w:rPr>
        <w:t>Dodavatel se za</w:t>
      </w:r>
      <w:r w:rsidR="00A83C59" w:rsidRPr="00426FC0">
        <w:rPr>
          <w:rFonts w:ascii="Tahoma" w:hAnsi="Tahoma" w:cs="Tahoma"/>
          <w:sz w:val="22"/>
          <w:szCs w:val="22"/>
        </w:rPr>
        <w:t>vazuje provést P</w:t>
      </w:r>
      <w:r w:rsidR="00621E83">
        <w:rPr>
          <w:rFonts w:ascii="Tahoma" w:hAnsi="Tahoma" w:cs="Tahoma"/>
          <w:sz w:val="22"/>
          <w:szCs w:val="22"/>
        </w:rPr>
        <w:t>lnění dle</w:t>
      </w:r>
      <w:r w:rsidR="00DA6C72" w:rsidRPr="00426FC0">
        <w:rPr>
          <w:rFonts w:ascii="Tahoma" w:hAnsi="Tahoma" w:cs="Tahoma"/>
          <w:sz w:val="22"/>
          <w:szCs w:val="22"/>
        </w:rPr>
        <w:t xml:space="preserve"> S</w:t>
      </w:r>
      <w:r w:rsidRPr="00426FC0">
        <w:rPr>
          <w:rFonts w:ascii="Tahoma" w:hAnsi="Tahoma" w:cs="Tahoma"/>
          <w:sz w:val="22"/>
          <w:szCs w:val="22"/>
        </w:rPr>
        <w:t xml:space="preserve">mlouvy v souladu s časovým </w:t>
      </w:r>
      <w:r w:rsidR="00A83C59" w:rsidRPr="00426FC0">
        <w:rPr>
          <w:rFonts w:ascii="Tahoma" w:hAnsi="Tahoma" w:cs="Tahoma"/>
          <w:sz w:val="22"/>
          <w:szCs w:val="22"/>
        </w:rPr>
        <w:t>H</w:t>
      </w:r>
      <w:r w:rsidRPr="00426FC0">
        <w:rPr>
          <w:rFonts w:ascii="Tahoma" w:hAnsi="Tahoma" w:cs="Tahoma"/>
          <w:sz w:val="22"/>
          <w:szCs w:val="22"/>
        </w:rPr>
        <w:t>armonogramem, ve kterém jsou stanoveny časově i věcně veškeré významné termíny poskytování Plnění</w:t>
      </w:r>
      <w:r w:rsidR="00A83C59" w:rsidRPr="00426FC0">
        <w:rPr>
          <w:rFonts w:ascii="Tahoma" w:hAnsi="Tahoma" w:cs="Tahoma"/>
          <w:sz w:val="22"/>
          <w:szCs w:val="22"/>
        </w:rPr>
        <w:t>. Dodavatel bere na vědomí</w:t>
      </w:r>
      <w:r w:rsidR="000360D9" w:rsidRPr="00426FC0">
        <w:rPr>
          <w:rFonts w:ascii="Tahoma" w:hAnsi="Tahoma" w:cs="Tahoma"/>
          <w:sz w:val="22"/>
          <w:szCs w:val="22"/>
        </w:rPr>
        <w:t xml:space="preserve">, že Objednatel má zájem pouze o včasné a řádné Plnění a každé prodlení Dodavatele </w:t>
      </w:r>
      <w:r w:rsidR="00DC4E28">
        <w:rPr>
          <w:rFonts w:ascii="Tahoma" w:hAnsi="Tahoma" w:cs="Tahoma"/>
          <w:sz w:val="22"/>
          <w:szCs w:val="22"/>
        </w:rPr>
        <w:t>s </w:t>
      </w:r>
      <w:r w:rsidR="00FA170E">
        <w:rPr>
          <w:rFonts w:ascii="Tahoma" w:hAnsi="Tahoma" w:cs="Tahoma"/>
          <w:sz w:val="22"/>
          <w:szCs w:val="22"/>
        </w:rPr>
        <w:t>předání</w:t>
      </w:r>
      <w:r w:rsidR="00DC4E28">
        <w:rPr>
          <w:rFonts w:ascii="Tahoma" w:hAnsi="Tahoma" w:cs="Tahoma"/>
          <w:sz w:val="22"/>
          <w:szCs w:val="22"/>
        </w:rPr>
        <w:t>m dané</w:t>
      </w:r>
      <w:r w:rsidR="00FA170E">
        <w:rPr>
          <w:rFonts w:ascii="Tahoma" w:hAnsi="Tahoma" w:cs="Tahoma"/>
          <w:sz w:val="22"/>
          <w:szCs w:val="22"/>
        </w:rPr>
        <w:t xml:space="preserve"> etapy k </w:t>
      </w:r>
      <w:r w:rsidR="00CE229F">
        <w:rPr>
          <w:rFonts w:ascii="Tahoma" w:hAnsi="Tahoma" w:cs="Tahoma"/>
          <w:sz w:val="22"/>
          <w:szCs w:val="22"/>
        </w:rPr>
        <w:t>a</w:t>
      </w:r>
      <w:r w:rsidR="00FA170E">
        <w:rPr>
          <w:rFonts w:ascii="Tahoma" w:hAnsi="Tahoma" w:cs="Tahoma"/>
          <w:sz w:val="22"/>
          <w:szCs w:val="22"/>
        </w:rPr>
        <w:t>kceptaci (dále jen „</w:t>
      </w:r>
      <w:r w:rsidR="00FA170E" w:rsidRPr="0063173E">
        <w:rPr>
          <w:rFonts w:ascii="Tahoma" w:hAnsi="Tahoma" w:cs="Tahoma"/>
          <w:b/>
          <w:i/>
          <w:sz w:val="22"/>
          <w:szCs w:val="22"/>
        </w:rPr>
        <w:t>Předání k akceptaci</w:t>
      </w:r>
      <w:r w:rsidR="00FA170E">
        <w:rPr>
          <w:rFonts w:ascii="Tahoma" w:hAnsi="Tahoma" w:cs="Tahoma"/>
          <w:sz w:val="22"/>
          <w:szCs w:val="22"/>
        </w:rPr>
        <w:t>“)</w:t>
      </w:r>
      <w:r w:rsidR="00DC4E28">
        <w:rPr>
          <w:rFonts w:ascii="Tahoma" w:hAnsi="Tahoma" w:cs="Tahoma"/>
          <w:sz w:val="22"/>
          <w:szCs w:val="22"/>
        </w:rPr>
        <w:t xml:space="preserve"> oproti</w:t>
      </w:r>
      <w:r w:rsidR="000360D9" w:rsidRPr="00426FC0">
        <w:rPr>
          <w:rFonts w:ascii="Tahoma" w:hAnsi="Tahoma" w:cs="Tahoma"/>
          <w:sz w:val="22"/>
          <w:szCs w:val="22"/>
        </w:rPr>
        <w:t> Harmonogramu má za následek podstatné porušení Smlouvy,</w:t>
      </w:r>
      <w:r w:rsidR="00F746DC" w:rsidRPr="00426FC0">
        <w:rPr>
          <w:rFonts w:ascii="Tahoma" w:hAnsi="Tahoma" w:cs="Tahoma"/>
          <w:sz w:val="22"/>
          <w:szCs w:val="22"/>
        </w:rPr>
        <w:t xml:space="preserve"> tím se má na</w:t>
      </w:r>
      <w:r w:rsidR="00A84B13">
        <w:rPr>
          <w:rFonts w:ascii="Tahoma" w:hAnsi="Tahoma" w:cs="Tahoma"/>
          <w:sz w:val="22"/>
          <w:szCs w:val="22"/>
        </w:rPr>
        <w:t xml:space="preserve"> </w:t>
      </w:r>
      <w:r w:rsidR="00F746DC" w:rsidRPr="00426FC0">
        <w:rPr>
          <w:rFonts w:ascii="Tahoma" w:hAnsi="Tahoma" w:cs="Tahoma"/>
          <w:sz w:val="22"/>
          <w:szCs w:val="22"/>
        </w:rPr>
        <w:t>mysli</w:t>
      </w:r>
      <w:r w:rsidR="000360D9" w:rsidRPr="00426FC0">
        <w:rPr>
          <w:rFonts w:ascii="Tahoma" w:hAnsi="Tahoma" w:cs="Tahoma"/>
          <w:sz w:val="22"/>
          <w:szCs w:val="22"/>
        </w:rPr>
        <w:t xml:space="preserve"> nejen</w:t>
      </w:r>
      <w:r w:rsidR="00F746DC" w:rsidRPr="00426FC0">
        <w:rPr>
          <w:rFonts w:ascii="Tahoma" w:hAnsi="Tahoma" w:cs="Tahoma"/>
          <w:sz w:val="22"/>
          <w:szCs w:val="22"/>
        </w:rPr>
        <w:t xml:space="preserve"> prodlení</w:t>
      </w:r>
      <w:r w:rsidR="000360D9" w:rsidRPr="00426FC0">
        <w:rPr>
          <w:rFonts w:ascii="Tahoma" w:hAnsi="Tahoma" w:cs="Tahoma"/>
          <w:sz w:val="22"/>
          <w:szCs w:val="22"/>
        </w:rPr>
        <w:t xml:space="preserve"> s</w:t>
      </w:r>
      <w:r w:rsidR="00FA170E">
        <w:rPr>
          <w:rFonts w:ascii="Tahoma" w:hAnsi="Tahoma" w:cs="Tahoma"/>
          <w:sz w:val="22"/>
          <w:szCs w:val="22"/>
        </w:rPr>
        <w:t> Předáním k akceptaci</w:t>
      </w:r>
      <w:r w:rsidR="000360D9" w:rsidRPr="00426FC0">
        <w:rPr>
          <w:rFonts w:ascii="Tahoma" w:hAnsi="Tahoma" w:cs="Tahoma"/>
          <w:sz w:val="22"/>
          <w:szCs w:val="22"/>
        </w:rPr>
        <w:t xml:space="preserve"> celého Díla, ale </w:t>
      </w:r>
      <w:r w:rsidR="00F746DC" w:rsidRPr="00426FC0">
        <w:rPr>
          <w:rFonts w:ascii="Tahoma" w:hAnsi="Tahoma" w:cs="Tahoma"/>
          <w:sz w:val="22"/>
          <w:szCs w:val="22"/>
        </w:rPr>
        <w:t xml:space="preserve">i prodlení </w:t>
      </w:r>
      <w:r w:rsidR="00FA170E">
        <w:rPr>
          <w:rFonts w:ascii="Tahoma" w:hAnsi="Tahoma" w:cs="Tahoma"/>
          <w:sz w:val="22"/>
          <w:szCs w:val="22"/>
        </w:rPr>
        <w:t>s Předáním k akceptaci</w:t>
      </w:r>
      <w:r w:rsidR="00F746DC" w:rsidRPr="00426FC0">
        <w:rPr>
          <w:rFonts w:ascii="Tahoma" w:hAnsi="Tahoma" w:cs="Tahoma"/>
          <w:sz w:val="22"/>
          <w:szCs w:val="22"/>
        </w:rPr>
        <w:t xml:space="preserve"> jednotlivých</w:t>
      </w:r>
      <w:r w:rsidR="000360D9" w:rsidRPr="00426FC0">
        <w:rPr>
          <w:rFonts w:ascii="Tahoma" w:hAnsi="Tahoma" w:cs="Tahoma"/>
          <w:sz w:val="22"/>
          <w:szCs w:val="22"/>
        </w:rPr>
        <w:t xml:space="preserve"> </w:t>
      </w:r>
      <w:r w:rsidR="00FA170E">
        <w:rPr>
          <w:rFonts w:ascii="Tahoma" w:hAnsi="Tahoma" w:cs="Tahoma"/>
          <w:sz w:val="22"/>
          <w:szCs w:val="22"/>
        </w:rPr>
        <w:t xml:space="preserve">etap </w:t>
      </w:r>
      <w:r w:rsidR="00621E83">
        <w:rPr>
          <w:rFonts w:ascii="Tahoma" w:hAnsi="Tahoma" w:cs="Tahoma"/>
          <w:sz w:val="22"/>
          <w:szCs w:val="22"/>
        </w:rPr>
        <w:t>Plnění</w:t>
      </w:r>
      <w:r w:rsidR="00FA170E">
        <w:rPr>
          <w:rFonts w:ascii="Tahoma" w:hAnsi="Tahoma" w:cs="Tahoma"/>
          <w:sz w:val="22"/>
          <w:szCs w:val="22"/>
        </w:rPr>
        <w:t xml:space="preserve"> oproti Harmonogramu</w:t>
      </w:r>
      <w:r w:rsidR="00CE229F">
        <w:rPr>
          <w:rFonts w:ascii="Tahoma" w:hAnsi="Tahoma" w:cs="Tahoma"/>
          <w:sz w:val="22"/>
          <w:szCs w:val="22"/>
        </w:rPr>
        <w:t>.</w:t>
      </w:r>
    </w:p>
    <w:p w14:paraId="5DA04AB3" w14:textId="1032D023" w:rsidR="00F568B1" w:rsidRPr="00426FC0" w:rsidRDefault="00BC7CC6" w:rsidP="007A76CD">
      <w:pPr>
        <w:numPr>
          <w:ilvl w:val="1"/>
          <w:numId w:val="2"/>
        </w:numPr>
        <w:spacing w:after="120" w:line="276" w:lineRule="auto"/>
        <w:ind w:left="567" w:hanging="567"/>
        <w:jc w:val="both"/>
        <w:rPr>
          <w:rFonts w:ascii="Tahoma" w:hAnsi="Tahoma" w:cs="Tahoma"/>
          <w:b/>
          <w:sz w:val="22"/>
          <w:szCs w:val="22"/>
        </w:rPr>
      </w:pPr>
      <w:r>
        <w:rPr>
          <w:rFonts w:ascii="Tahoma" w:hAnsi="Tahoma" w:cs="Tahoma"/>
          <w:sz w:val="22"/>
          <w:szCs w:val="22"/>
        </w:rPr>
        <w:t>V rámci Zakládací listiny si Strany dohodnou upřesnění Harmonogramu</w:t>
      </w:r>
      <w:r w:rsidR="00D36D04">
        <w:rPr>
          <w:rFonts w:ascii="Tahoma" w:hAnsi="Tahoma" w:cs="Tahoma"/>
          <w:sz w:val="22"/>
          <w:szCs w:val="22"/>
        </w:rPr>
        <w:t>, což mohou Strany činit i opakovaně, avšak s výjimkou termínu ukončení 1. etapy - Prototyp</w:t>
      </w:r>
      <w:r>
        <w:rPr>
          <w:rFonts w:ascii="Tahoma" w:hAnsi="Tahoma" w:cs="Tahoma"/>
          <w:sz w:val="22"/>
          <w:szCs w:val="22"/>
        </w:rPr>
        <w:t xml:space="preserve">. </w:t>
      </w:r>
      <w:r w:rsidR="00604F25">
        <w:rPr>
          <w:rFonts w:ascii="Tahoma" w:hAnsi="Tahoma" w:cs="Tahoma"/>
          <w:sz w:val="22"/>
          <w:szCs w:val="22"/>
        </w:rPr>
        <w:lastRenderedPageBreak/>
        <w:t>S</w:t>
      </w:r>
      <w:r w:rsidR="00B934DF">
        <w:rPr>
          <w:rFonts w:ascii="Tahoma" w:hAnsi="Tahoma" w:cs="Tahoma"/>
          <w:sz w:val="22"/>
          <w:szCs w:val="22"/>
        </w:rPr>
        <w:t>trany berou však v potaz, že zahájení ostrého provozu systému musí vždy začít </w:t>
      </w:r>
      <w:proofErr w:type="gramStart"/>
      <w:r w:rsidR="009526B6">
        <w:rPr>
          <w:rFonts w:ascii="Tahoma" w:hAnsi="Tahoma" w:cs="Tahoma"/>
          <w:sz w:val="22"/>
          <w:szCs w:val="22"/>
        </w:rPr>
        <w:t>2</w:t>
      </w:r>
      <w:r w:rsidR="00B934DF">
        <w:rPr>
          <w:rFonts w:ascii="Tahoma" w:hAnsi="Tahoma" w:cs="Tahoma"/>
          <w:sz w:val="22"/>
          <w:szCs w:val="22"/>
        </w:rPr>
        <w:t>.1.2020</w:t>
      </w:r>
      <w:proofErr w:type="gramEnd"/>
      <w:r w:rsidR="00B934DF">
        <w:rPr>
          <w:rFonts w:ascii="Tahoma" w:hAnsi="Tahoma" w:cs="Tahoma"/>
          <w:sz w:val="22"/>
          <w:szCs w:val="22"/>
        </w:rPr>
        <w:t>.</w:t>
      </w:r>
    </w:p>
    <w:p w14:paraId="1D2C01E3" w14:textId="57A6EA87" w:rsidR="00426FC0" w:rsidRPr="000D7131" w:rsidRDefault="00426FC0" w:rsidP="001B21E9">
      <w:pPr>
        <w:numPr>
          <w:ilvl w:val="1"/>
          <w:numId w:val="2"/>
        </w:numPr>
        <w:spacing w:after="120" w:line="276" w:lineRule="auto"/>
        <w:jc w:val="both"/>
        <w:rPr>
          <w:rFonts w:ascii="Tahoma" w:hAnsi="Tahoma" w:cs="Tahoma"/>
          <w:sz w:val="22"/>
          <w:szCs w:val="22"/>
          <w:lang w:eastAsia="en-US"/>
        </w:rPr>
      </w:pPr>
      <w:r w:rsidRPr="000D7131">
        <w:rPr>
          <w:rFonts w:ascii="Tahoma" w:hAnsi="Tahoma" w:cs="Tahoma"/>
          <w:sz w:val="22"/>
          <w:szCs w:val="22"/>
          <w:lang w:eastAsia="en-US"/>
        </w:rPr>
        <w:t xml:space="preserve">Místem </w:t>
      </w:r>
      <w:r w:rsidR="00982D61" w:rsidRPr="000D7131">
        <w:rPr>
          <w:rFonts w:ascii="Tahoma" w:hAnsi="Tahoma" w:cs="Tahoma"/>
          <w:sz w:val="22"/>
          <w:szCs w:val="22"/>
          <w:lang w:eastAsia="en-US"/>
        </w:rPr>
        <w:t>P</w:t>
      </w:r>
      <w:r w:rsidRPr="000D7131">
        <w:rPr>
          <w:rFonts w:ascii="Tahoma" w:hAnsi="Tahoma" w:cs="Tahoma"/>
          <w:sz w:val="22"/>
          <w:szCs w:val="22"/>
          <w:lang w:eastAsia="en-US"/>
        </w:rPr>
        <w:t xml:space="preserve">lnění je sídlo </w:t>
      </w:r>
      <w:r w:rsidR="005C0EFD" w:rsidRPr="000D7131">
        <w:rPr>
          <w:rFonts w:ascii="Tahoma" w:hAnsi="Tahoma" w:cs="Tahoma"/>
          <w:sz w:val="22"/>
          <w:szCs w:val="22"/>
          <w:lang w:eastAsia="en-US"/>
        </w:rPr>
        <w:t xml:space="preserve">a pracoviště </w:t>
      </w:r>
      <w:r w:rsidRPr="000D7131">
        <w:rPr>
          <w:rFonts w:ascii="Tahoma" w:hAnsi="Tahoma" w:cs="Tahoma"/>
          <w:sz w:val="22"/>
          <w:szCs w:val="22"/>
          <w:lang w:eastAsia="en-US"/>
        </w:rPr>
        <w:t>Objednatele</w:t>
      </w:r>
      <w:r w:rsidR="001B21E9" w:rsidRPr="000D7131">
        <w:rPr>
          <w:rFonts w:ascii="Tahoma" w:hAnsi="Tahoma" w:cs="Tahoma"/>
          <w:sz w:val="22"/>
          <w:szCs w:val="22"/>
          <w:lang w:eastAsia="en-US"/>
        </w:rPr>
        <w:t xml:space="preserve"> na adresách: </w:t>
      </w:r>
      <w:r w:rsidR="00D074F1" w:rsidRPr="000D7131">
        <w:rPr>
          <w:rFonts w:ascii="Tahoma" w:hAnsi="Tahoma" w:cs="Tahoma"/>
          <w:sz w:val="22"/>
          <w:szCs w:val="22"/>
          <w:lang w:eastAsia="en-US"/>
        </w:rPr>
        <w:t xml:space="preserve">Na Slovance 1999/2, 182 00 Praha 8; </w:t>
      </w:r>
      <w:r w:rsidR="001B21E9" w:rsidRPr="000D7131">
        <w:rPr>
          <w:rFonts w:ascii="Tahoma" w:hAnsi="Tahoma" w:cs="Tahoma"/>
          <w:sz w:val="22"/>
          <w:szCs w:val="22"/>
          <w:lang w:eastAsia="en-US"/>
        </w:rPr>
        <w:t>Cukrovarnická 10/112</w:t>
      </w:r>
      <w:r w:rsidR="00D074F1" w:rsidRPr="000D7131">
        <w:rPr>
          <w:rFonts w:ascii="Tahoma" w:hAnsi="Tahoma" w:cs="Tahoma"/>
          <w:sz w:val="22"/>
          <w:szCs w:val="22"/>
          <w:lang w:eastAsia="en-US"/>
        </w:rPr>
        <w:t xml:space="preserve"> </w:t>
      </w:r>
      <w:r w:rsidR="001B21E9" w:rsidRPr="000D7131">
        <w:rPr>
          <w:rFonts w:ascii="Tahoma" w:hAnsi="Tahoma" w:cs="Tahoma"/>
          <w:sz w:val="22"/>
          <w:szCs w:val="22"/>
          <w:lang w:eastAsia="en-US"/>
        </w:rPr>
        <w:t>162 00 Praha 6; Za Radnicí 828, 252 41 Dolní Břežany; Za Radnicí 835, 252 41 Dolní Břežany</w:t>
      </w:r>
      <w:r w:rsidR="000D7131" w:rsidRPr="000D7131">
        <w:rPr>
          <w:rFonts w:ascii="Tahoma" w:hAnsi="Tahoma" w:cs="Tahoma"/>
          <w:sz w:val="22"/>
          <w:szCs w:val="22"/>
          <w:lang w:eastAsia="en-US"/>
        </w:rPr>
        <w:t>;</w:t>
      </w:r>
      <w:r w:rsidR="001B21E9" w:rsidRPr="000D7131">
        <w:rPr>
          <w:rFonts w:ascii="Tahoma" w:hAnsi="Tahoma" w:cs="Tahoma"/>
          <w:sz w:val="22"/>
          <w:szCs w:val="22"/>
          <w:lang w:eastAsia="en-US"/>
        </w:rPr>
        <w:t xml:space="preserve"> třída 17. Listopadu 1154/50a, 772 07</w:t>
      </w:r>
      <w:r w:rsidRPr="000D7131">
        <w:rPr>
          <w:rFonts w:ascii="Tahoma" w:hAnsi="Tahoma" w:cs="Tahoma"/>
          <w:sz w:val="22"/>
          <w:szCs w:val="22"/>
          <w:lang w:eastAsia="en-US"/>
        </w:rPr>
        <w:t xml:space="preserve"> </w:t>
      </w:r>
      <w:r w:rsidR="001B21E9" w:rsidRPr="000D7131">
        <w:rPr>
          <w:rFonts w:ascii="Tahoma" w:hAnsi="Tahoma" w:cs="Tahoma"/>
          <w:sz w:val="22"/>
          <w:szCs w:val="22"/>
          <w:lang w:eastAsia="en-US"/>
        </w:rPr>
        <w:t xml:space="preserve">Olomouc </w:t>
      </w:r>
      <w:r w:rsidR="00982D61" w:rsidRPr="000D7131">
        <w:rPr>
          <w:rFonts w:ascii="Tahoma" w:hAnsi="Tahoma" w:cs="Tahoma"/>
          <w:sz w:val="22"/>
          <w:szCs w:val="22"/>
          <w:lang w:eastAsia="en-US"/>
        </w:rPr>
        <w:t xml:space="preserve">nebo prostory využívané </w:t>
      </w:r>
      <w:bookmarkStart w:id="44" w:name="_GoBack"/>
      <w:bookmarkEnd w:id="44"/>
      <w:r w:rsidR="00982D61" w:rsidRPr="000D7131">
        <w:rPr>
          <w:rFonts w:ascii="Tahoma" w:hAnsi="Tahoma" w:cs="Tahoma"/>
          <w:sz w:val="22"/>
          <w:szCs w:val="22"/>
          <w:lang w:eastAsia="en-US"/>
        </w:rPr>
        <w:t>p</w:t>
      </w:r>
      <w:r w:rsidR="00842604" w:rsidRPr="000D7131">
        <w:rPr>
          <w:rFonts w:ascii="Tahoma" w:hAnsi="Tahoma" w:cs="Tahoma"/>
          <w:sz w:val="22"/>
          <w:szCs w:val="22"/>
          <w:lang w:eastAsia="en-US"/>
        </w:rPr>
        <w:t>ro technickou infrastrukturu uvedené v</w:t>
      </w:r>
      <w:r w:rsidR="00982D61" w:rsidRPr="000D7131">
        <w:rPr>
          <w:rFonts w:ascii="Tahoma" w:hAnsi="Tahoma" w:cs="Tahoma"/>
          <w:sz w:val="22"/>
          <w:szCs w:val="22"/>
          <w:lang w:eastAsia="en-US"/>
        </w:rPr>
        <w:t xml:space="preserve"> </w:t>
      </w:r>
      <w:r w:rsidR="00842604" w:rsidRPr="000D7131">
        <w:rPr>
          <w:rFonts w:ascii="Tahoma" w:hAnsi="Tahoma" w:cs="Tahoma"/>
          <w:b/>
          <w:sz w:val="22"/>
          <w:szCs w:val="22"/>
          <w:lang w:eastAsia="en-US"/>
        </w:rPr>
        <w:t>příloze</w:t>
      </w:r>
      <w:r w:rsidR="00982D61" w:rsidRPr="000D7131">
        <w:rPr>
          <w:rFonts w:ascii="Tahoma" w:hAnsi="Tahoma" w:cs="Tahoma"/>
          <w:b/>
          <w:sz w:val="22"/>
          <w:szCs w:val="22"/>
          <w:lang w:eastAsia="en-US"/>
        </w:rPr>
        <w:t xml:space="preserve"> č. </w:t>
      </w:r>
      <w:r w:rsidR="00FA170E" w:rsidRPr="000D7131">
        <w:rPr>
          <w:rFonts w:ascii="Tahoma" w:hAnsi="Tahoma" w:cs="Tahoma"/>
          <w:b/>
          <w:sz w:val="22"/>
          <w:szCs w:val="22"/>
          <w:lang w:eastAsia="en-US"/>
        </w:rPr>
        <w:t>6</w:t>
      </w:r>
      <w:r w:rsidR="00982D61" w:rsidRPr="000D7131">
        <w:rPr>
          <w:rFonts w:ascii="Tahoma" w:hAnsi="Tahoma" w:cs="Tahoma"/>
          <w:sz w:val="22"/>
          <w:szCs w:val="22"/>
          <w:lang w:eastAsia="en-US"/>
        </w:rPr>
        <w:t xml:space="preserve"> této Smlouvy</w:t>
      </w:r>
      <w:r w:rsidR="000425BF" w:rsidRPr="000D7131">
        <w:rPr>
          <w:rFonts w:ascii="Tahoma" w:hAnsi="Tahoma" w:cs="Tahoma"/>
          <w:sz w:val="22"/>
          <w:szCs w:val="22"/>
          <w:lang w:eastAsia="en-US"/>
        </w:rPr>
        <w:t xml:space="preserve"> - Součinnost</w:t>
      </w:r>
      <w:r w:rsidR="00982D61" w:rsidRPr="000D7131">
        <w:rPr>
          <w:rFonts w:ascii="Tahoma" w:hAnsi="Tahoma" w:cs="Tahoma"/>
          <w:sz w:val="22"/>
          <w:szCs w:val="22"/>
          <w:lang w:eastAsia="en-US"/>
        </w:rPr>
        <w:t>.</w:t>
      </w:r>
      <w:r w:rsidRPr="000D7131">
        <w:rPr>
          <w:rFonts w:ascii="Tahoma" w:hAnsi="Tahoma" w:cs="Tahoma"/>
          <w:sz w:val="22"/>
          <w:szCs w:val="22"/>
          <w:lang w:eastAsia="en-US"/>
        </w:rPr>
        <w:t xml:space="preserve"> </w:t>
      </w:r>
    </w:p>
    <w:p w14:paraId="2AFFA485" w14:textId="77777777" w:rsidR="00621E83" w:rsidRPr="00426FC0" w:rsidRDefault="00621E83" w:rsidP="00621E83">
      <w:pPr>
        <w:spacing w:after="120" w:line="276" w:lineRule="auto"/>
        <w:ind w:left="567"/>
        <w:jc w:val="both"/>
        <w:rPr>
          <w:rFonts w:ascii="Tahoma" w:hAnsi="Tahoma" w:cs="Tahoma"/>
          <w:sz w:val="22"/>
          <w:szCs w:val="22"/>
          <w:lang w:eastAsia="en-US"/>
        </w:rPr>
      </w:pPr>
    </w:p>
    <w:p w14:paraId="57D8DEC9" w14:textId="77777777" w:rsidR="00FB2D37" w:rsidRPr="00871C19" w:rsidRDefault="00FB2D37" w:rsidP="00A830F4">
      <w:pPr>
        <w:pStyle w:val="Nadpis1"/>
        <w:numPr>
          <w:ilvl w:val="0"/>
          <w:numId w:val="2"/>
        </w:numPr>
        <w:spacing w:after="120" w:line="312" w:lineRule="auto"/>
        <w:ind w:left="567" w:hanging="480"/>
        <w:rPr>
          <w:rFonts w:ascii="Segoe UI" w:hAnsi="Segoe UI" w:cs="Segoe UI"/>
          <w:b/>
          <w:sz w:val="22"/>
          <w:szCs w:val="22"/>
        </w:rPr>
      </w:pPr>
      <w:bookmarkStart w:id="45" w:name="_Ref414437985"/>
      <w:bookmarkStart w:id="46" w:name="_Toc484522734"/>
      <w:bookmarkEnd w:id="41"/>
      <w:bookmarkEnd w:id="42"/>
      <w:bookmarkEnd w:id="43"/>
      <w:r w:rsidRPr="00871C19">
        <w:rPr>
          <w:rFonts w:ascii="Segoe UI" w:hAnsi="Segoe UI" w:cs="Segoe UI"/>
          <w:b/>
          <w:sz w:val="22"/>
          <w:szCs w:val="22"/>
        </w:rPr>
        <w:t>ZMĚNOVÉ ŘÍZENÍ</w:t>
      </w:r>
      <w:bookmarkEnd w:id="45"/>
      <w:bookmarkEnd w:id="46"/>
    </w:p>
    <w:p w14:paraId="35E7A4DB" w14:textId="6758E767"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7" w:name="_Ref424833513"/>
      <w:r w:rsidRPr="00451607">
        <w:rPr>
          <w:rFonts w:ascii="Tahoma" w:hAnsi="Tahoma" w:cs="Tahoma"/>
          <w:sz w:val="22"/>
          <w:szCs w:val="22"/>
        </w:rPr>
        <w:t>Kterákoliv ze Stran je oprávněna písemně navrhnout změny specif</w:t>
      </w:r>
      <w:r w:rsidR="004C2F2C">
        <w:rPr>
          <w:rFonts w:ascii="Tahoma" w:hAnsi="Tahoma" w:cs="Tahoma"/>
          <w:sz w:val="22"/>
          <w:szCs w:val="22"/>
        </w:rPr>
        <w:t>ikace Díla před jeho dokončením</w:t>
      </w:r>
      <w:r w:rsidRPr="00451607">
        <w:rPr>
          <w:rFonts w:ascii="Tahoma" w:hAnsi="Tahoma" w:cs="Tahoma"/>
          <w:sz w:val="22"/>
          <w:szCs w:val="22"/>
        </w:rPr>
        <w:t xml:space="preserve">. Objednatel není povinen změnu </w:t>
      </w:r>
      <w:r w:rsidR="008C68AC" w:rsidRPr="00451607">
        <w:rPr>
          <w:rFonts w:ascii="Tahoma" w:hAnsi="Tahoma" w:cs="Tahoma"/>
          <w:sz w:val="22"/>
          <w:szCs w:val="22"/>
        </w:rPr>
        <w:t xml:space="preserve">navrhovanou Dodavatelem </w:t>
      </w:r>
      <w:r w:rsidRPr="00451607">
        <w:rPr>
          <w:rFonts w:ascii="Tahoma" w:hAnsi="Tahoma" w:cs="Tahoma"/>
          <w:sz w:val="22"/>
          <w:szCs w:val="22"/>
        </w:rPr>
        <w:t xml:space="preserve">akceptovat. Dodavatel se zavazuje vynaložit veškeré úsilí, které po něm lze spravedlivě požadovat, aby změnu požadovanou Objednatelem akceptoval. </w:t>
      </w:r>
    </w:p>
    <w:p w14:paraId="12AC2540" w14:textId="4EA9311A" w:rsidR="002474F9" w:rsidRDefault="002474F9" w:rsidP="00A830F4">
      <w:pPr>
        <w:numPr>
          <w:ilvl w:val="1"/>
          <w:numId w:val="2"/>
        </w:numPr>
        <w:spacing w:after="120" w:line="276" w:lineRule="auto"/>
        <w:ind w:left="567" w:hanging="567"/>
        <w:jc w:val="both"/>
        <w:rPr>
          <w:rFonts w:ascii="Tahoma" w:hAnsi="Tahoma" w:cs="Tahoma"/>
          <w:sz w:val="22"/>
          <w:szCs w:val="22"/>
        </w:rPr>
      </w:pPr>
      <w:r w:rsidRPr="00451607">
        <w:rPr>
          <w:rFonts w:ascii="Tahoma" w:hAnsi="Tahoma" w:cs="Tahoma"/>
          <w:sz w:val="22"/>
          <w:szCs w:val="22"/>
        </w:rPr>
        <w:t>Dodavatel se zavazuje provést hodnocení dopadů kteroukoliv Stranou navrhovaných změn n</w:t>
      </w:r>
      <w:r w:rsidR="00AD162D">
        <w:rPr>
          <w:rFonts w:ascii="Tahoma" w:hAnsi="Tahoma" w:cs="Tahoma"/>
          <w:sz w:val="22"/>
          <w:szCs w:val="22"/>
        </w:rPr>
        <w:t>a termíny P</w:t>
      </w:r>
      <w:r w:rsidRPr="00451607">
        <w:rPr>
          <w:rFonts w:ascii="Tahoma" w:hAnsi="Tahoma" w:cs="Tahoma"/>
          <w:sz w:val="22"/>
          <w:szCs w:val="22"/>
        </w:rPr>
        <w:t>lnění, cenu a součinnost Objednatele. Dodavatel je povinen toto hodnocení provést bez zbytečného odkladu, nejpozději do 5 (pěti) pracovních dnů ode dne doručení návrh</w:t>
      </w:r>
      <w:r w:rsidR="00003D23">
        <w:rPr>
          <w:rFonts w:ascii="Tahoma" w:hAnsi="Tahoma" w:cs="Tahoma"/>
          <w:sz w:val="22"/>
          <w:szCs w:val="22"/>
        </w:rPr>
        <w:t>u</w:t>
      </w:r>
      <w:r w:rsidRPr="00451607">
        <w:rPr>
          <w:rFonts w:ascii="Tahoma" w:hAnsi="Tahoma" w:cs="Tahoma"/>
          <w:sz w:val="22"/>
          <w:szCs w:val="22"/>
        </w:rPr>
        <w:t>.</w:t>
      </w:r>
      <w:r w:rsidR="00003D23">
        <w:rPr>
          <w:rFonts w:ascii="Tahoma" w:hAnsi="Tahoma" w:cs="Tahoma"/>
          <w:sz w:val="22"/>
          <w:szCs w:val="22"/>
        </w:rPr>
        <w:t xml:space="preserve"> </w:t>
      </w:r>
    </w:p>
    <w:p w14:paraId="1018A1CB" w14:textId="1DFC9209" w:rsidR="00003D23" w:rsidRPr="00451607" w:rsidRDefault="00003D23" w:rsidP="00A830F4">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Změna specifikace Díla musí být detailně popsána ve zvláštním dokumentu (dále jen „</w:t>
      </w:r>
      <w:r>
        <w:rPr>
          <w:rFonts w:ascii="Tahoma" w:hAnsi="Tahoma" w:cs="Tahoma"/>
          <w:b/>
          <w:i/>
          <w:sz w:val="22"/>
          <w:szCs w:val="22"/>
        </w:rPr>
        <w:t>P</w:t>
      </w:r>
      <w:r w:rsidRPr="00003D23">
        <w:rPr>
          <w:rFonts w:ascii="Tahoma" w:hAnsi="Tahoma" w:cs="Tahoma"/>
          <w:b/>
          <w:i/>
          <w:sz w:val="22"/>
          <w:szCs w:val="22"/>
        </w:rPr>
        <w:t>rotokol o změně</w:t>
      </w:r>
      <w:r>
        <w:rPr>
          <w:rFonts w:ascii="Tahoma" w:hAnsi="Tahoma" w:cs="Tahoma"/>
          <w:b/>
          <w:i/>
          <w:sz w:val="22"/>
          <w:szCs w:val="22"/>
        </w:rPr>
        <w:t>“</w:t>
      </w:r>
      <w:r w:rsidR="00674884">
        <w:rPr>
          <w:rFonts w:ascii="Tahoma" w:hAnsi="Tahoma" w:cs="Tahoma"/>
          <w:sz w:val="22"/>
          <w:szCs w:val="22"/>
        </w:rPr>
        <w:t>), ve kterém budou</w:t>
      </w:r>
      <w:r>
        <w:rPr>
          <w:rFonts w:ascii="Tahoma" w:hAnsi="Tahoma" w:cs="Tahoma"/>
          <w:sz w:val="22"/>
          <w:szCs w:val="22"/>
        </w:rPr>
        <w:t xml:space="preserve"> rovněž uvedeny veškeré aspekty změny Díla uvedené v předchozím odstavci. V případě, že bude Protokol</w:t>
      </w:r>
      <w:r w:rsidR="009872A1">
        <w:rPr>
          <w:rFonts w:ascii="Tahoma" w:hAnsi="Tahoma" w:cs="Tahoma"/>
          <w:sz w:val="22"/>
          <w:szCs w:val="22"/>
        </w:rPr>
        <w:t xml:space="preserve"> o změně</w:t>
      </w:r>
      <w:r>
        <w:rPr>
          <w:rFonts w:ascii="Tahoma" w:hAnsi="Tahoma" w:cs="Tahoma"/>
          <w:sz w:val="22"/>
          <w:szCs w:val="22"/>
        </w:rPr>
        <w:t xml:space="preserve"> </w:t>
      </w:r>
      <w:r w:rsidR="00D36D04">
        <w:rPr>
          <w:rFonts w:ascii="Tahoma" w:hAnsi="Tahoma" w:cs="Tahoma"/>
          <w:sz w:val="22"/>
          <w:szCs w:val="22"/>
        </w:rPr>
        <w:t>odsouhlasen</w:t>
      </w:r>
      <w:r w:rsidR="00292E13">
        <w:rPr>
          <w:rFonts w:ascii="Tahoma" w:hAnsi="Tahoma" w:cs="Tahoma"/>
          <w:sz w:val="22"/>
          <w:szCs w:val="22"/>
        </w:rPr>
        <w:t>, přijme se jako dodatek ke</w:t>
      </w:r>
      <w:r>
        <w:rPr>
          <w:rFonts w:ascii="Tahoma" w:hAnsi="Tahoma" w:cs="Tahoma"/>
          <w:sz w:val="22"/>
          <w:szCs w:val="22"/>
        </w:rPr>
        <w:t xml:space="preserve"> Smlouvě.</w:t>
      </w:r>
    </w:p>
    <w:p w14:paraId="1EFC461F" w14:textId="1B8510F8"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8" w:name="_Ref458585708"/>
      <w:r w:rsidRPr="00451607">
        <w:rPr>
          <w:rFonts w:ascii="Tahoma" w:hAnsi="Tahoma" w:cs="Tahoma"/>
          <w:sz w:val="22"/>
          <w:szCs w:val="22"/>
        </w:rPr>
        <w:t>Jakékoliv změny Díla musí být sjednány v souladu s příslušnými ustanoveními Z</w:t>
      </w:r>
      <w:r w:rsidR="00C16A14" w:rsidRPr="00451607">
        <w:rPr>
          <w:rFonts w:ascii="Tahoma" w:hAnsi="Tahoma" w:cs="Tahoma"/>
          <w:sz w:val="22"/>
          <w:szCs w:val="22"/>
        </w:rPr>
        <w:t>Z</w:t>
      </w:r>
      <w:r w:rsidRPr="00451607">
        <w:rPr>
          <w:rFonts w:ascii="Tahoma" w:hAnsi="Tahoma" w:cs="Tahoma"/>
          <w:sz w:val="22"/>
          <w:szCs w:val="22"/>
        </w:rPr>
        <w:t>VZ, a to zejména v souladu s</w:t>
      </w:r>
      <w:r w:rsidR="00674884">
        <w:rPr>
          <w:rFonts w:ascii="Tahoma" w:hAnsi="Tahoma" w:cs="Tahoma"/>
          <w:sz w:val="22"/>
          <w:szCs w:val="22"/>
        </w:rPr>
        <w:t> vyhrazenou změnou závazku ve smyslu</w:t>
      </w:r>
      <w:r w:rsidRPr="00451607">
        <w:rPr>
          <w:rFonts w:ascii="Tahoma" w:hAnsi="Tahoma" w:cs="Tahoma"/>
          <w:sz w:val="22"/>
          <w:szCs w:val="22"/>
        </w:rPr>
        <w:t xml:space="preserve"> § </w:t>
      </w:r>
      <w:r w:rsidR="00674884">
        <w:rPr>
          <w:rFonts w:ascii="Tahoma" w:hAnsi="Tahoma" w:cs="Tahoma"/>
          <w:sz w:val="22"/>
          <w:szCs w:val="22"/>
        </w:rPr>
        <w:t>100</w:t>
      </w:r>
      <w:r w:rsidRPr="00451607">
        <w:rPr>
          <w:rFonts w:ascii="Tahoma" w:hAnsi="Tahoma" w:cs="Tahoma"/>
          <w:sz w:val="22"/>
          <w:szCs w:val="22"/>
        </w:rPr>
        <w:t xml:space="preserve"> Z</w:t>
      </w:r>
      <w:r w:rsidR="00C16A14" w:rsidRPr="00451607">
        <w:rPr>
          <w:rFonts w:ascii="Tahoma" w:hAnsi="Tahoma" w:cs="Tahoma"/>
          <w:sz w:val="22"/>
          <w:szCs w:val="22"/>
        </w:rPr>
        <w:t>Z</w:t>
      </w:r>
      <w:r w:rsidRPr="00451607">
        <w:rPr>
          <w:rFonts w:ascii="Tahoma" w:hAnsi="Tahoma" w:cs="Tahoma"/>
          <w:sz w:val="22"/>
          <w:szCs w:val="22"/>
        </w:rPr>
        <w:t>VZ</w:t>
      </w:r>
      <w:r w:rsidR="00674884">
        <w:rPr>
          <w:rFonts w:ascii="Tahoma" w:hAnsi="Tahoma" w:cs="Tahoma"/>
          <w:sz w:val="22"/>
          <w:szCs w:val="22"/>
        </w:rPr>
        <w:t>, resp. za podmínek ustanovení § 222 ZZVZ</w:t>
      </w:r>
      <w:r w:rsidRPr="00451607">
        <w:rPr>
          <w:rFonts w:ascii="Tahoma" w:hAnsi="Tahoma" w:cs="Tahoma"/>
          <w:sz w:val="22"/>
          <w:szCs w:val="22"/>
        </w:rPr>
        <w:t>.</w:t>
      </w:r>
      <w:bookmarkEnd w:id="48"/>
    </w:p>
    <w:p w14:paraId="5C26F66B" w14:textId="604A10EF" w:rsidR="009815E5" w:rsidRPr="009815E5" w:rsidRDefault="009815E5" w:rsidP="009815E5">
      <w:pPr>
        <w:pStyle w:val="RLlneksmlouvy"/>
        <w:numPr>
          <w:ilvl w:val="0"/>
          <w:numId w:val="2"/>
        </w:numPr>
        <w:jc w:val="center"/>
        <w:rPr>
          <w:rFonts w:ascii="Tahoma" w:hAnsi="Tahoma" w:cs="Tahoma"/>
          <w:sz w:val="22"/>
          <w:szCs w:val="22"/>
        </w:rPr>
      </w:pPr>
      <w:bookmarkStart w:id="49" w:name="_Ref367565345"/>
      <w:bookmarkStart w:id="50" w:name="_Ref313890711"/>
      <w:bookmarkStart w:id="51" w:name="_Ref367538257"/>
      <w:bookmarkEnd w:id="47"/>
      <w:r w:rsidRPr="009815E5">
        <w:rPr>
          <w:rFonts w:ascii="Tahoma" w:hAnsi="Tahoma" w:cs="Tahoma"/>
          <w:sz w:val="22"/>
          <w:szCs w:val="22"/>
        </w:rPr>
        <w:t>AKCEPTACE</w:t>
      </w:r>
      <w:bookmarkEnd w:id="49"/>
      <w:bookmarkEnd w:id="50"/>
      <w:bookmarkEnd w:id="51"/>
    </w:p>
    <w:p w14:paraId="5DC8486D" w14:textId="3B2D945C" w:rsidR="009815E5" w:rsidRDefault="009815E5" w:rsidP="004C2F2C">
      <w:pPr>
        <w:pStyle w:val="RLTextlnkuslovan"/>
        <w:numPr>
          <w:ilvl w:val="1"/>
          <w:numId w:val="2"/>
        </w:numPr>
        <w:ind w:left="567" w:hanging="567"/>
        <w:rPr>
          <w:rFonts w:ascii="Tahoma" w:hAnsi="Tahoma" w:cs="Tahoma"/>
          <w:sz w:val="22"/>
          <w:szCs w:val="22"/>
          <w:lang w:eastAsia="en-US"/>
        </w:rPr>
      </w:pPr>
      <w:r w:rsidRPr="004C2F2C">
        <w:rPr>
          <w:rFonts w:ascii="Tahoma" w:hAnsi="Tahoma" w:cs="Tahoma"/>
          <w:sz w:val="22"/>
          <w:szCs w:val="22"/>
          <w:lang w:eastAsia="en-US"/>
        </w:rPr>
        <w:t xml:space="preserve">Dílo nebo jeho část, tvořící logický a funkční celek budou Objednatelem akceptovány na základě akceptační procedury. Akceptační procedura zahrnuje ověření, zda Dodavatelem </w:t>
      </w:r>
      <w:r w:rsidRPr="007D4829">
        <w:rPr>
          <w:rFonts w:ascii="Tahoma" w:hAnsi="Tahoma" w:cs="Tahoma"/>
          <w:sz w:val="22"/>
          <w:szCs w:val="22"/>
          <w:lang w:eastAsia="en-US"/>
        </w:rPr>
        <w:t>poskytnuté dílčí plnění</w:t>
      </w:r>
      <w:r w:rsidRPr="004C2F2C">
        <w:rPr>
          <w:rFonts w:ascii="Tahoma" w:hAnsi="Tahoma" w:cs="Tahoma"/>
          <w:sz w:val="22"/>
          <w:szCs w:val="22"/>
          <w:lang w:eastAsia="en-US"/>
        </w:rPr>
        <w:t xml:space="preserve"> </w:t>
      </w:r>
      <w:r w:rsidR="00621E83">
        <w:rPr>
          <w:rFonts w:ascii="Tahoma" w:hAnsi="Tahoma" w:cs="Tahoma"/>
          <w:sz w:val="22"/>
          <w:szCs w:val="22"/>
          <w:lang w:eastAsia="en-US"/>
        </w:rPr>
        <w:t xml:space="preserve">neboli etapa </w:t>
      </w:r>
      <w:r w:rsidRPr="004C2F2C">
        <w:rPr>
          <w:rFonts w:ascii="Tahoma" w:hAnsi="Tahoma" w:cs="Tahoma"/>
          <w:sz w:val="22"/>
          <w:szCs w:val="22"/>
          <w:lang w:eastAsia="en-US"/>
        </w:rPr>
        <w:t>je výsledkem, ke kterému se Dodavatel zavázal</w:t>
      </w:r>
      <w:r w:rsidR="00C4653C">
        <w:rPr>
          <w:rFonts w:ascii="Tahoma" w:hAnsi="Tahoma" w:cs="Tahoma"/>
          <w:sz w:val="22"/>
          <w:szCs w:val="22"/>
          <w:lang w:eastAsia="en-US"/>
        </w:rPr>
        <w:t>.</w:t>
      </w:r>
    </w:p>
    <w:p w14:paraId="0B9820BF" w14:textId="2E955DEB" w:rsidR="00960622" w:rsidRPr="004C2F2C" w:rsidRDefault="009872A1" w:rsidP="004C2F2C">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Termíny k Předání k akceptaci</w:t>
      </w:r>
      <w:r w:rsidR="00621E83">
        <w:rPr>
          <w:rFonts w:ascii="Tahoma" w:hAnsi="Tahoma" w:cs="Tahoma"/>
          <w:sz w:val="22"/>
          <w:szCs w:val="22"/>
          <w:lang w:eastAsia="en-US"/>
        </w:rPr>
        <w:t xml:space="preserve"> etapy</w:t>
      </w:r>
      <w:r w:rsidR="00FF58FD">
        <w:rPr>
          <w:rFonts w:ascii="Tahoma" w:hAnsi="Tahoma" w:cs="Tahoma"/>
          <w:sz w:val="22"/>
          <w:szCs w:val="22"/>
          <w:lang w:eastAsia="en-US"/>
        </w:rPr>
        <w:t xml:space="preserve"> či dokumentů jsou stanoveny v</w:t>
      </w:r>
      <w:r w:rsidR="004A3B76">
        <w:rPr>
          <w:rFonts w:ascii="Tahoma" w:hAnsi="Tahoma" w:cs="Tahoma"/>
          <w:sz w:val="22"/>
          <w:szCs w:val="22"/>
          <w:lang w:eastAsia="en-US"/>
        </w:rPr>
        <w:t xml:space="preserve"> Harmonogramu. Dodavatel bere na vědomí, že ačkoliv se akceptační procedury vzhledem ke zjištěným vadám při akceptaci jednotlivých </w:t>
      </w:r>
      <w:r w:rsidR="00621E83">
        <w:rPr>
          <w:rFonts w:ascii="Tahoma" w:hAnsi="Tahoma" w:cs="Tahoma"/>
          <w:sz w:val="22"/>
          <w:szCs w:val="22"/>
          <w:lang w:eastAsia="en-US"/>
        </w:rPr>
        <w:t>etap</w:t>
      </w:r>
      <w:r w:rsidR="004A3B76">
        <w:rPr>
          <w:rFonts w:ascii="Tahoma" w:hAnsi="Tahoma" w:cs="Tahoma"/>
          <w:sz w:val="22"/>
          <w:szCs w:val="22"/>
          <w:lang w:eastAsia="en-US"/>
        </w:rPr>
        <w:t xml:space="preserve"> budou muset opakovat</w:t>
      </w:r>
      <w:r w:rsidR="00522F0A">
        <w:rPr>
          <w:rFonts w:ascii="Tahoma" w:hAnsi="Tahoma" w:cs="Tahoma"/>
          <w:sz w:val="22"/>
          <w:szCs w:val="22"/>
          <w:lang w:eastAsia="en-US"/>
        </w:rPr>
        <w:t>,</w:t>
      </w:r>
      <w:r w:rsidR="004A3B76">
        <w:rPr>
          <w:rFonts w:ascii="Tahoma" w:hAnsi="Tahoma" w:cs="Tahoma"/>
          <w:sz w:val="22"/>
          <w:szCs w:val="22"/>
          <w:lang w:eastAsia="en-US"/>
        </w:rPr>
        <w:t xml:space="preserve"> nebude to mít vliv na jeho povinnost </w:t>
      </w:r>
      <w:r>
        <w:rPr>
          <w:rFonts w:ascii="Tahoma" w:hAnsi="Tahoma" w:cs="Tahoma"/>
          <w:sz w:val="22"/>
          <w:szCs w:val="22"/>
          <w:lang w:eastAsia="en-US"/>
        </w:rPr>
        <w:t xml:space="preserve">Předání k akceptaci následujících dalších etap </w:t>
      </w:r>
      <w:r w:rsidR="004A3B76">
        <w:rPr>
          <w:rFonts w:ascii="Tahoma" w:hAnsi="Tahoma" w:cs="Tahoma"/>
          <w:sz w:val="22"/>
          <w:szCs w:val="22"/>
          <w:lang w:eastAsia="en-US"/>
        </w:rPr>
        <w:t>ve stanoven</w:t>
      </w:r>
      <w:r>
        <w:rPr>
          <w:rFonts w:ascii="Tahoma" w:hAnsi="Tahoma" w:cs="Tahoma"/>
          <w:sz w:val="22"/>
          <w:szCs w:val="22"/>
          <w:lang w:eastAsia="en-US"/>
        </w:rPr>
        <w:t>ém</w:t>
      </w:r>
      <w:r w:rsidR="004A3B76">
        <w:rPr>
          <w:rFonts w:ascii="Tahoma" w:hAnsi="Tahoma" w:cs="Tahoma"/>
          <w:sz w:val="22"/>
          <w:szCs w:val="22"/>
          <w:lang w:eastAsia="en-US"/>
        </w:rPr>
        <w:t xml:space="preserve"> termín</w:t>
      </w:r>
      <w:r>
        <w:rPr>
          <w:rFonts w:ascii="Tahoma" w:hAnsi="Tahoma" w:cs="Tahoma"/>
          <w:sz w:val="22"/>
          <w:szCs w:val="22"/>
          <w:lang w:eastAsia="en-US"/>
        </w:rPr>
        <w:t>u</w:t>
      </w:r>
      <w:r w:rsidR="00522F0A">
        <w:rPr>
          <w:rFonts w:ascii="Tahoma" w:hAnsi="Tahoma" w:cs="Tahoma"/>
          <w:sz w:val="22"/>
          <w:szCs w:val="22"/>
          <w:lang w:eastAsia="en-US"/>
        </w:rPr>
        <w:t xml:space="preserve"> dle Harmonogramu a tyto lhůty se neposouvají.</w:t>
      </w:r>
    </w:p>
    <w:p w14:paraId="0BA7194A" w14:textId="77A29C15" w:rsidR="009815E5" w:rsidRPr="00076CA7" w:rsidRDefault="00C13E6C" w:rsidP="006D257A">
      <w:pPr>
        <w:pStyle w:val="RLTextlnkuslovan"/>
        <w:numPr>
          <w:ilvl w:val="1"/>
          <w:numId w:val="2"/>
        </w:numPr>
        <w:ind w:left="567" w:hanging="567"/>
        <w:rPr>
          <w:rFonts w:ascii="Tahoma" w:hAnsi="Tahoma" w:cs="Tahoma"/>
          <w:sz w:val="22"/>
          <w:szCs w:val="22"/>
        </w:rPr>
      </w:pPr>
      <w:bookmarkStart w:id="52" w:name="_Ref212253560"/>
      <w:bookmarkStart w:id="53" w:name="_Toc212632751"/>
      <w:r>
        <w:rPr>
          <w:rFonts w:ascii="Tahoma" w:hAnsi="Tahoma" w:cs="Tahoma"/>
          <w:b/>
          <w:sz w:val="22"/>
          <w:szCs w:val="22"/>
        </w:rPr>
        <w:t xml:space="preserve">Akceptace </w:t>
      </w:r>
      <w:bookmarkEnd w:id="52"/>
      <w:bookmarkEnd w:id="53"/>
      <w:r w:rsidR="00DE75FA">
        <w:rPr>
          <w:rFonts w:ascii="Tahoma" w:hAnsi="Tahoma" w:cs="Tahoma"/>
          <w:b/>
          <w:sz w:val="22"/>
          <w:szCs w:val="22"/>
        </w:rPr>
        <w:t>etap</w:t>
      </w:r>
    </w:p>
    <w:p w14:paraId="3003B548" w14:textId="56AA61B3" w:rsidR="009815E5" w:rsidRDefault="005F1FB3" w:rsidP="009815E5">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 xml:space="preserve">Objednatel provede akceptaci </w:t>
      </w:r>
      <w:r w:rsidR="00621E83">
        <w:rPr>
          <w:rFonts w:ascii="Tahoma" w:hAnsi="Tahoma" w:cs="Tahoma"/>
          <w:sz w:val="22"/>
          <w:szCs w:val="22"/>
          <w:lang w:eastAsia="en-US"/>
        </w:rPr>
        <w:t>etapy</w:t>
      </w:r>
      <w:r>
        <w:rPr>
          <w:rFonts w:ascii="Tahoma" w:hAnsi="Tahoma" w:cs="Tahoma"/>
          <w:sz w:val="22"/>
          <w:szCs w:val="22"/>
          <w:lang w:eastAsia="en-US"/>
        </w:rPr>
        <w:t xml:space="preserve"> do 1</w:t>
      </w:r>
      <w:r w:rsidR="00336F78">
        <w:rPr>
          <w:rFonts w:ascii="Tahoma" w:hAnsi="Tahoma" w:cs="Tahoma"/>
          <w:sz w:val="22"/>
          <w:szCs w:val="22"/>
          <w:lang w:eastAsia="en-US"/>
        </w:rPr>
        <w:t>0</w:t>
      </w:r>
      <w:r>
        <w:rPr>
          <w:rFonts w:ascii="Tahoma" w:hAnsi="Tahoma" w:cs="Tahoma"/>
          <w:sz w:val="22"/>
          <w:szCs w:val="22"/>
          <w:lang w:eastAsia="en-US"/>
        </w:rPr>
        <w:t xml:space="preserve"> (</w:t>
      </w:r>
      <w:r w:rsidR="00336F78">
        <w:rPr>
          <w:rFonts w:ascii="Tahoma" w:hAnsi="Tahoma" w:cs="Tahoma"/>
          <w:sz w:val="22"/>
          <w:szCs w:val="22"/>
          <w:lang w:eastAsia="en-US"/>
        </w:rPr>
        <w:t>deseti</w:t>
      </w:r>
      <w:r>
        <w:rPr>
          <w:rFonts w:ascii="Tahoma" w:hAnsi="Tahoma" w:cs="Tahoma"/>
          <w:sz w:val="22"/>
          <w:szCs w:val="22"/>
          <w:lang w:eastAsia="en-US"/>
        </w:rPr>
        <w:t xml:space="preserve">) </w:t>
      </w:r>
      <w:r w:rsidR="004D3836">
        <w:rPr>
          <w:rFonts w:ascii="Tahoma" w:hAnsi="Tahoma" w:cs="Tahoma"/>
          <w:sz w:val="22"/>
          <w:szCs w:val="22"/>
          <w:lang w:eastAsia="en-US"/>
        </w:rPr>
        <w:t>pracovních</w:t>
      </w:r>
      <w:r>
        <w:rPr>
          <w:rFonts w:ascii="Tahoma" w:hAnsi="Tahoma" w:cs="Tahoma"/>
          <w:sz w:val="22"/>
          <w:szCs w:val="22"/>
          <w:lang w:eastAsia="en-US"/>
        </w:rPr>
        <w:t xml:space="preserve"> dnů o</w:t>
      </w:r>
      <w:r w:rsidR="00336F78">
        <w:rPr>
          <w:rFonts w:ascii="Tahoma" w:hAnsi="Tahoma" w:cs="Tahoma"/>
          <w:sz w:val="22"/>
          <w:szCs w:val="22"/>
          <w:lang w:eastAsia="en-US"/>
        </w:rPr>
        <w:t>d</w:t>
      </w:r>
      <w:r>
        <w:rPr>
          <w:rFonts w:ascii="Tahoma" w:hAnsi="Tahoma" w:cs="Tahoma"/>
          <w:sz w:val="22"/>
          <w:szCs w:val="22"/>
          <w:lang w:eastAsia="en-US"/>
        </w:rPr>
        <w:t xml:space="preserve"> </w:t>
      </w:r>
      <w:r w:rsidR="009872A1">
        <w:rPr>
          <w:rFonts w:ascii="Tahoma" w:hAnsi="Tahoma" w:cs="Tahoma"/>
          <w:sz w:val="22"/>
          <w:szCs w:val="22"/>
          <w:lang w:eastAsia="en-US"/>
        </w:rPr>
        <w:t>P</w:t>
      </w:r>
      <w:r>
        <w:rPr>
          <w:rFonts w:ascii="Tahoma" w:hAnsi="Tahoma" w:cs="Tahoma"/>
          <w:sz w:val="22"/>
          <w:szCs w:val="22"/>
          <w:lang w:eastAsia="en-US"/>
        </w:rPr>
        <w:t>ředání k</w:t>
      </w:r>
      <w:r w:rsidR="00C4653C">
        <w:rPr>
          <w:rFonts w:ascii="Tahoma" w:hAnsi="Tahoma" w:cs="Tahoma"/>
          <w:sz w:val="22"/>
          <w:szCs w:val="22"/>
          <w:lang w:eastAsia="en-US"/>
        </w:rPr>
        <w:t> </w:t>
      </w:r>
      <w:r>
        <w:rPr>
          <w:rFonts w:ascii="Tahoma" w:hAnsi="Tahoma" w:cs="Tahoma"/>
          <w:sz w:val="22"/>
          <w:szCs w:val="22"/>
          <w:lang w:eastAsia="en-US"/>
        </w:rPr>
        <w:t>akceptaci</w:t>
      </w:r>
      <w:r w:rsidR="00C4653C">
        <w:rPr>
          <w:rFonts w:ascii="Tahoma" w:hAnsi="Tahoma" w:cs="Tahoma"/>
          <w:sz w:val="22"/>
          <w:szCs w:val="22"/>
          <w:lang w:eastAsia="en-US"/>
        </w:rPr>
        <w:t xml:space="preserve"> ze strany Dodavatele</w:t>
      </w:r>
      <w:r>
        <w:rPr>
          <w:rFonts w:ascii="Tahoma" w:hAnsi="Tahoma" w:cs="Tahoma"/>
          <w:sz w:val="22"/>
          <w:szCs w:val="22"/>
          <w:lang w:eastAsia="en-US"/>
        </w:rPr>
        <w:t xml:space="preserve">. </w:t>
      </w:r>
    </w:p>
    <w:p w14:paraId="23E85530" w14:textId="1571722F" w:rsidR="009815E5" w:rsidRPr="007B6CCE" w:rsidRDefault="009815E5" w:rsidP="007B6CCE">
      <w:pPr>
        <w:pStyle w:val="RLTextlnkuslovan"/>
        <w:numPr>
          <w:ilvl w:val="2"/>
          <w:numId w:val="2"/>
        </w:numPr>
        <w:rPr>
          <w:rFonts w:ascii="Tahoma" w:hAnsi="Tahoma" w:cs="Tahoma"/>
          <w:sz w:val="22"/>
          <w:szCs w:val="22"/>
          <w:lang w:eastAsia="en-US"/>
        </w:rPr>
      </w:pPr>
      <w:bookmarkStart w:id="54" w:name="_Ref398630424"/>
      <w:bookmarkStart w:id="55" w:name="_Ref311706864"/>
      <w:r w:rsidRPr="007B6CCE">
        <w:rPr>
          <w:rFonts w:ascii="Tahoma" w:hAnsi="Tahoma" w:cs="Tahoma"/>
          <w:sz w:val="22"/>
          <w:szCs w:val="22"/>
          <w:lang w:eastAsia="en-US"/>
        </w:rPr>
        <w:t xml:space="preserve">Pokud </w:t>
      </w:r>
      <w:r w:rsidR="0048387E">
        <w:rPr>
          <w:rFonts w:ascii="Tahoma" w:hAnsi="Tahoma" w:cs="Tahoma"/>
          <w:sz w:val="22"/>
          <w:szCs w:val="22"/>
          <w:lang w:eastAsia="en-US"/>
        </w:rPr>
        <w:t>která</w:t>
      </w:r>
      <w:r w:rsidRPr="007B6CCE">
        <w:rPr>
          <w:rFonts w:ascii="Tahoma" w:hAnsi="Tahoma" w:cs="Tahoma"/>
          <w:sz w:val="22"/>
          <w:szCs w:val="22"/>
          <w:lang w:eastAsia="en-US"/>
        </w:rPr>
        <w:t>koliv z</w:t>
      </w:r>
      <w:r w:rsidR="00621E83">
        <w:rPr>
          <w:rFonts w:ascii="Tahoma" w:hAnsi="Tahoma" w:cs="Tahoma"/>
          <w:sz w:val="22"/>
          <w:szCs w:val="22"/>
          <w:lang w:eastAsia="en-US"/>
        </w:rPr>
        <w:t xml:space="preserve"> etap </w:t>
      </w:r>
      <w:r w:rsidRPr="007B6CCE">
        <w:rPr>
          <w:rFonts w:ascii="Tahoma" w:hAnsi="Tahoma" w:cs="Tahoma"/>
          <w:sz w:val="22"/>
          <w:szCs w:val="22"/>
          <w:lang w:eastAsia="en-US"/>
        </w:rPr>
        <w:t>splňuje</w:t>
      </w:r>
      <w:r w:rsidR="00A52B88">
        <w:rPr>
          <w:rFonts w:ascii="Tahoma" w:hAnsi="Tahoma" w:cs="Tahoma"/>
          <w:sz w:val="22"/>
          <w:szCs w:val="22"/>
          <w:lang w:eastAsia="en-US"/>
        </w:rPr>
        <w:t xml:space="preserve"> akceptační kritéria</w:t>
      </w:r>
      <w:r w:rsidRPr="007B6CCE">
        <w:rPr>
          <w:rFonts w:ascii="Tahoma" w:hAnsi="Tahoma" w:cs="Tahoma"/>
          <w:sz w:val="22"/>
          <w:szCs w:val="22"/>
          <w:lang w:eastAsia="en-US"/>
        </w:rPr>
        <w:t xml:space="preserve"> s vad</w:t>
      </w:r>
      <w:r w:rsidR="00A52B88">
        <w:rPr>
          <w:rFonts w:ascii="Tahoma" w:hAnsi="Tahoma" w:cs="Tahoma"/>
          <w:sz w:val="22"/>
          <w:szCs w:val="22"/>
          <w:lang w:eastAsia="en-US"/>
        </w:rPr>
        <w:t>ami, které jsou přípustné, uvede</w:t>
      </w:r>
      <w:r w:rsidRPr="007B6CCE">
        <w:rPr>
          <w:rFonts w:ascii="Tahoma" w:hAnsi="Tahoma" w:cs="Tahoma"/>
          <w:sz w:val="22"/>
          <w:szCs w:val="22"/>
          <w:lang w:eastAsia="en-US"/>
        </w:rPr>
        <w:t xml:space="preserve"> Objednatel své připomínky písemně </w:t>
      </w:r>
      <w:r w:rsidR="00076CA7" w:rsidRPr="007B6CCE">
        <w:rPr>
          <w:rFonts w:ascii="Tahoma" w:hAnsi="Tahoma" w:cs="Tahoma"/>
          <w:sz w:val="22"/>
          <w:szCs w:val="22"/>
          <w:lang w:eastAsia="en-US"/>
        </w:rPr>
        <w:t>Dodavateli</w:t>
      </w:r>
      <w:r w:rsidR="00A52B88">
        <w:rPr>
          <w:rFonts w:ascii="Tahoma" w:hAnsi="Tahoma" w:cs="Tahoma"/>
          <w:sz w:val="22"/>
          <w:szCs w:val="22"/>
          <w:lang w:eastAsia="en-US"/>
        </w:rPr>
        <w:t xml:space="preserve"> v akceptačním protokolu</w:t>
      </w:r>
      <w:r w:rsidRPr="007B6CCE">
        <w:rPr>
          <w:rFonts w:ascii="Tahoma" w:hAnsi="Tahoma" w:cs="Tahoma"/>
          <w:sz w:val="22"/>
          <w:szCs w:val="22"/>
          <w:lang w:eastAsia="en-US"/>
        </w:rPr>
        <w:t xml:space="preserve">. </w:t>
      </w:r>
      <w:r w:rsidR="00A52B88">
        <w:rPr>
          <w:rFonts w:ascii="Tahoma" w:hAnsi="Tahoma" w:cs="Tahoma"/>
          <w:sz w:val="22"/>
          <w:szCs w:val="22"/>
          <w:lang w:eastAsia="en-US"/>
        </w:rPr>
        <w:t>T</w:t>
      </w:r>
      <w:r w:rsidR="007B6CCE" w:rsidRPr="007B6CCE">
        <w:rPr>
          <w:rFonts w:ascii="Tahoma" w:hAnsi="Tahoma" w:cs="Tahoma"/>
          <w:sz w:val="22"/>
          <w:szCs w:val="22"/>
          <w:lang w:eastAsia="en-US"/>
        </w:rPr>
        <w:t>yto připomínky</w:t>
      </w:r>
      <w:r w:rsidR="00A52B88">
        <w:rPr>
          <w:rFonts w:ascii="Tahoma" w:hAnsi="Tahoma" w:cs="Tahoma"/>
          <w:sz w:val="22"/>
          <w:szCs w:val="22"/>
          <w:lang w:eastAsia="en-US"/>
        </w:rPr>
        <w:t xml:space="preserve"> musí být</w:t>
      </w:r>
      <w:r w:rsidR="007B6CCE" w:rsidRPr="007B6CCE">
        <w:rPr>
          <w:rFonts w:ascii="Tahoma" w:hAnsi="Tahoma" w:cs="Tahoma"/>
          <w:sz w:val="22"/>
          <w:szCs w:val="22"/>
          <w:lang w:eastAsia="en-US"/>
        </w:rPr>
        <w:t xml:space="preserve"> ze strany Dodavatele vypořádány nejpozději do dalšího </w:t>
      </w:r>
      <w:r w:rsidR="00C07401">
        <w:rPr>
          <w:rFonts w:ascii="Tahoma" w:hAnsi="Tahoma" w:cs="Tahoma"/>
          <w:sz w:val="22"/>
          <w:szCs w:val="22"/>
          <w:lang w:eastAsia="en-US"/>
        </w:rPr>
        <w:t xml:space="preserve">Předání k </w:t>
      </w:r>
      <w:r w:rsidR="007B6CCE" w:rsidRPr="007B6CCE">
        <w:rPr>
          <w:rFonts w:ascii="Tahoma" w:hAnsi="Tahoma" w:cs="Tahoma"/>
          <w:sz w:val="22"/>
          <w:szCs w:val="22"/>
          <w:lang w:eastAsia="en-US"/>
        </w:rPr>
        <w:t>akcepta</w:t>
      </w:r>
      <w:r w:rsidR="00C07401">
        <w:rPr>
          <w:rFonts w:ascii="Tahoma" w:hAnsi="Tahoma" w:cs="Tahoma"/>
          <w:sz w:val="22"/>
          <w:szCs w:val="22"/>
          <w:lang w:eastAsia="en-US"/>
        </w:rPr>
        <w:t>ci</w:t>
      </w:r>
      <w:r w:rsidR="007B6CCE" w:rsidRPr="007B6CCE">
        <w:rPr>
          <w:rFonts w:ascii="Tahoma" w:hAnsi="Tahoma" w:cs="Tahoma"/>
          <w:sz w:val="22"/>
          <w:szCs w:val="22"/>
          <w:lang w:eastAsia="en-US"/>
        </w:rPr>
        <w:t xml:space="preserve"> dle </w:t>
      </w:r>
      <w:r w:rsidR="007B6CCE" w:rsidRPr="007B6CCE">
        <w:rPr>
          <w:rFonts w:ascii="Tahoma" w:hAnsi="Tahoma" w:cs="Tahoma"/>
          <w:sz w:val="22"/>
          <w:szCs w:val="22"/>
          <w:lang w:eastAsia="en-US"/>
        </w:rPr>
        <w:lastRenderedPageBreak/>
        <w:t xml:space="preserve">Harmonogramu. </w:t>
      </w:r>
      <w:r w:rsidRPr="007B6CCE">
        <w:rPr>
          <w:rFonts w:ascii="Tahoma" w:hAnsi="Tahoma" w:cs="Tahoma"/>
          <w:sz w:val="22"/>
          <w:szCs w:val="22"/>
          <w:lang w:eastAsia="en-US"/>
        </w:rPr>
        <w:t>Nesdělení připomínek nebo neoznámení některé vady při akceptaci nemá vliv na povi</w:t>
      </w:r>
      <w:r w:rsidR="00621E83">
        <w:rPr>
          <w:rFonts w:ascii="Tahoma" w:hAnsi="Tahoma" w:cs="Tahoma"/>
          <w:sz w:val="22"/>
          <w:szCs w:val="22"/>
          <w:lang w:eastAsia="en-US"/>
        </w:rPr>
        <w:t>n</w:t>
      </w:r>
      <w:r w:rsidRPr="007B6CCE">
        <w:rPr>
          <w:rFonts w:ascii="Tahoma" w:hAnsi="Tahoma" w:cs="Tahoma"/>
          <w:sz w:val="22"/>
          <w:szCs w:val="22"/>
          <w:lang w:eastAsia="en-US"/>
        </w:rPr>
        <w:t xml:space="preserve">nost </w:t>
      </w:r>
      <w:r w:rsidR="00076CA7" w:rsidRPr="007B6CCE">
        <w:rPr>
          <w:rFonts w:ascii="Tahoma" w:hAnsi="Tahoma" w:cs="Tahoma"/>
          <w:sz w:val="22"/>
          <w:szCs w:val="22"/>
          <w:lang w:eastAsia="en-US"/>
        </w:rPr>
        <w:t>Dodavatele</w:t>
      </w:r>
      <w:r w:rsidRPr="007B6CCE">
        <w:rPr>
          <w:rFonts w:ascii="Tahoma" w:hAnsi="Tahoma" w:cs="Tahoma"/>
          <w:sz w:val="22"/>
          <w:szCs w:val="22"/>
          <w:lang w:eastAsia="en-US"/>
        </w:rPr>
        <w:t xml:space="preserve"> tuto vadu odstranit, pokud o ní ví, dodatečně ji zjistí či mu bude dodatečně oznámena.</w:t>
      </w:r>
      <w:bookmarkEnd w:id="54"/>
      <w:r w:rsidR="007B6CCE" w:rsidRPr="007B6CCE">
        <w:rPr>
          <w:rFonts w:ascii="Tahoma" w:hAnsi="Tahoma" w:cs="Tahoma"/>
          <w:sz w:val="22"/>
          <w:szCs w:val="22"/>
          <w:lang w:eastAsia="en-US"/>
        </w:rPr>
        <w:t xml:space="preserve"> </w:t>
      </w:r>
    </w:p>
    <w:bookmarkEnd w:id="55"/>
    <w:p w14:paraId="2318DB7F" w14:textId="1E89321D" w:rsidR="009815E5" w:rsidRDefault="00A52B88" w:rsidP="009815E5">
      <w:pPr>
        <w:pStyle w:val="RLTextlnkuslovan"/>
        <w:numPr>
          <w:ilvl w:val="2"/>
          <w:numId w:val="2"/>
        </w:numPr>
        <w:rPr>
          <w:rFonts w:ascii="Tahoma" w:hAnsi="Tahoma" w:cs="Tahoma"/>
          <w:sz w:val="22"/>
          <w:szCs w:val="22"/>
          <w:lang w:eastAsia="en-US"/>
        </w:rPr>
      </w:pPr>
      <w:r w:rsidRPr="00A52B88">
        <w:rPr>
          <w:rFonts w:ascii="Tahoma" w:hAnsi="Tahoma" w:cs="Tahoma"/>
          <w:sz w:val="22"/>
          <w:szCs w:val="22"/>
          <w:lang w:eastAsia="en-US"/>
        </w:rPr>
        <w:t xml:space="preserve">Při </w:t>
      </w:r>
      <w:r>
        <w:rPr>
          <w:rFonts w:ascii="Tahoma" w:hAnsi="Tahoma" w:cs="Tahoma"/>
          <w:sz w:val="22"/>
          <w:szCs w:val="22"/>
          <w:lang w:eastAsia="en-US"/>
        </w:rPr>
        <w:t xml:space="preserve">nesplnění akceptačních kritérií </w:t>
      </w:r>
      <w:r w:rsidRPr="00A52B88">
        <w:rPr>
          <w:rFonts w:ascii="Tahoma" w:hAnsi="Tahoma" w:cs="Tahoma"/>
          <w:sz w:val="22"/>
          <w:szCs w:val="22"/>
          <w:lang w:eastAsia="en-US"/>
        </w:rPr>
        <w:t xml:space="preserve">je Objednatel povinen uvést </w:t>
      </w:r>
      <w:r>
        <w:rPr>
          <w:rFonts w:ascii="Tahoma" w:hAnsi="Tahoma" w:cs="Tahoma"/>
          <w:sz w:val="22"/>
          <w:szCs w:val="22"/>
          <w:lang w:eastAsia="en-US"/>
        </w:rPr>
        <w:t xml:space="preserve">v akceptačním </w:t>
      </w:r>
      <w:r w:rsidRPr="00A52B88">
        <w:rPr>
          <w:rFonts w:ascii="Tahoma" w:hAnsi="Tahoma" w:cs="Tahoma"/>
          <w:sz w:val="22"/>
          <w:szCs w:val="22"/>
          <w:lang w:eastAsia="en-US"/>
        </w:rPr>
        <w:t xml:space="preserve">protokolu seznam nedostatků bránících </w:t>
      </w:r>
      <w:r>
        <w:rPr>
          <w:rFonts w:ascii="Tahoma" w:hAnsi="Tahoma" w:cs="Tahoma"/>
          <w:sz w:val="22"/>
          <w:szCs w:val="22"/>
          <w:lang w:eastAsia="en-US"/>
        </w:rPr>
        <w:t xml:space="preserve">akceptaci </w:t>
      </w:r>
      <w:r w:rsidR="00621E83">
        <w:rPr>
          <w:rFonts w:ascii="Tahoma" w:hAnsi="Tahoma" w:cs="Tahoma"/>
          <w:sz w:val="22"/>
          <w:szCs w:val="22"/>
          <w:lang w:eastAsia="en-US"/>
        </w:rPr>
        <w:t>etapy</w:t>
      </w:r>
      <w:r w:rsidRPr="00A52B88">
        <w:rPr>
          <w:rFonts w:ascii="Tahoma" w:hAnsi="Tahoma" w:cs="Tahoma"/>
          <w:sz w:val="22"/>
          <w:szCs w:val="22"/>
          <w:lang w:eastAsia="en-US"/>
        </w:rPr>
        <w:t xml:space="preserve"> a </w:t>
      </w:r>
      <w:r>
        <w:rPr>
          <w:rFonts w:ascii="Tahoma" w:hAnsi="Tahoma" w:cs="Tahoma"/>
          <w:sz w:val="22"/>
          <w:szCs w:val="22"/>
          <w:lang w:eastAsia="en-US"/>
        </w:rPr>
        <w:t>Dodavateli</w:t>
      </w:r>
      <w:r w:rsidRPr="00A52B88">
        <w:rPr>
          <w:rFonts w:ascii="Tahoma" w:hAnsi="Tahoma" w:cs="Tahoma"/>
          <w:sz w:val="22"/>
          <w:szCs w:val="22"/>
          <w:lang w:eastAsia="en-US"/>
        </w:rPr>
        <w:t xml:space="preserve"> bude poskytnuta přiměřená lhůta k jejich odstranění a dohodnut nový termín </w:t>
      </w:r>
      <w:r w:rsidR="00C07401">
        <w:rPr>
          <w:rFonts w:ascii="Tahoma" w:hAnsi="Tahoma" w:cs="Tahoma"/>
          <w:sz w:val="22"/>
          <w:szCs w:val="22"/>
          <w:lang w:eastAsia="en-US"/>
        </w:rPr>
        <w:t>k P</w:t>
      </w:r>
      <w:r w:rsidRPr="00A52B88">
        <w:rPr>
          <w:rFonts w:ascii="Tahoma" w:hAnsi="Tahoma" w:cs="Tahoma"/>
          <w:sz w:val="22"/>
          <w:szCs w:val="22"/>
          <w:lang w:eastAsia="en-US"/>
        </w:rPr>
        <w:t>ředání</w:t>
      </w:r>
      <w:r w:rsidR="00C07401">
        <w:rPr>
          <w:rFonts w:ascii="Tahoma" w:hAnsi="Tahoma" w:cs="Tahoma"/>
          <w:sz w:val="22"/>
          <w:szCs w:val="22"/>
          <w:lang w:eastAsia="en-US"/>
        </w:rPr>
        <w:t xml:space="preserve"> k akceptaci</w:t>
      </w:r>
      <w:r w:rsidRPr="00A52B88">
        <w:rPr>
          <w:rFonts w:ascii="Tahoma" w:hAnsi="Tahoma" w:cs="Tahoma"/>
          <w:sz w:val="22"/>
          <w:szCs w:val="22"/>
          <w:lang w:eastAsia="en-US"/>
        </w:rPr>
        <w:t xml:space="preserve">. </w:t>
      </w:r>
      <w:r>
        <w:rPr>
          <w:rFonts w:ascii="Tahoma" w:hAnsi="Tahoma" w:cs="Tahoma"/>
          <w:sz w:val="22"/>
          <w:szCs w:val="22"/>
          <w:lang w:eastAsia="en-US"/>
        </w:rPr>
        <w:t xml:space="preserve">Akceptační procedura </w:t>
      </w:r>
      <w:r w:rsidR="009815E5" w:rsidRPr="00076CA7">
        <w:rPr>
          <w:rFonts w:ascii="Tahoma" w:hAnsi="Tahoma" w:cs="Tahoma"/>
          <w:sz w:val="22"/>
          <w:szCs w:val="22"/>
          <w:lang w:eastAsia="en-US"/>
        </w:rPr>
        <w:t>s</w:t>
      </w:r>
      <w:r w:rsidR="00621E83">
        <w:rPr>
          <w:rFonts w:ascii="Tahoma" w:hAnsi="Tahoma" w:cs="Tahoma"/>
          <w:sz w:val="22"/>
          <w:szCs w:val="22"/>
          <w:lang w:eastAsia="en-US"/>
        </w:rPr>
        <w:t>e bude opakovat, dokud příslušná etapy</w:t>
      </w:r>
      <w:r w:rsidR="009815E5" w:rsidRPr="00076CA7">
        <w:rPr>
          <w:rFonts w:ascii="Tahoma" w:hAnsi="Tahoma" w:cs="Tahoma"/>
          <w:sz w:val="22"/>
          <w:szCs w:val="22"/>
          <w:lang w:eastAsia="en-US"/>
        </w:rPr>
        <w:t xml:space="preserve"> nesplní akceptační kritéria. </w:t>
      </w:r>
    </w:p>
    <w:p w14:paraId="484EB8D8" w14:textId="16FBFBD4" w:rsidR="00A521CB" w:rsidRDefault="00A521CB" w:rsidP="00A521CB">
      <w:pPr>
        <w:pStyle w:val="RLTextlnkuslovan"/>
        <w:numPr>
          <w:ilvl w:val="2"/>
          <w:numId w:val="2"/>
        </w:numPr>
        <w:rPr>
          <w:rFonts w:ascii="Tahoma" w:hAnsi="Tahoma" w:cs="Tahoma"/>
          <w:sz w:val="22"/>
          <w:szCs w:val="22"/>
        </w:rPr>
      </w:pPr>
      <w:r w:rsidRPr="00A521CB">
        <w:rPr>
          <w:rFonts w:ascii="Tahoma" w:hAnsi="Tahoma" w:cs="Tahoma"/>
          <w:sz w:val="22"/>
          <w:szCs w:val="22"/>
        </w:rPr>
        <w:t>V případě, že Objed</w:t>
      </w:r>
      <w:r>
        <w:rPr>
          <w:rFonts w:ascii="Tahoma" w:hAnsi="Tahoma" w:cs="Tahoma"/>
          <w:sz w:val="22"/>
          <w:szCs w:val="22"/>
        </w:rPr>
        <w:t>natel v rámci akceptačního kritérií</w:t>
      </w:r>
      <w:r w:rsidR="008F3536">
        <w:rPr>
          <w:rFonts w:ascii="Tahoma" w:hAnsi="Tahoma" w:cs="Tahoma"/>
          <w:sz w:val="22"/>
          <w:szCs w:val="22"/>
        </w:rPr>
        <w:t xml:space="preserve"> neidentifikuje žádnou vadu</w:t>
      </w:r>
      <w:r w:rsidRPr="00A521CB">
        <w:rPr>
          <w:rFonts w:ascii="Tahoma" w:hAnsi="Tahoma" w:cs="Tahoma"/>
          <w:sz w:val="22"/>
          <w:szCs w:val="22"/>
        </w:rPr>
        <w:t>, podepíše „Akceptační protokol bez výhrad“</w:t>
      </w:r>
      <w:r>
        <w:rPr>
          <w:rFonts w:ascii="Tahoma" w:hAnsi="Tahoma" w:cs="Tahoma"/>
          <w:sz w:val="22"/>
          <w:szCs w:val="22"/>
        </w:rPr>
        <w:t>, a to nejpozději v poslední den lhůty stanovené pro akceptační řízení dle Harmonogramu</w:t>
      </w:r>
      <w:r w:rsidRPr="00A521CB">
        <w:rPr>
          <w:rFonts w:ascii="Tahoma" w:hAnsi="Tahoma" w:cs="Tahoma"/>
          <w:sz w:val="22"/>
          <w:szCs w:val="22"/>
        </w:rPr>
        <w:t>.</w:t>
      </w:r>
      <w:r w:rsidR="005F1FB3">
        <w:rPr>
          <w:rFonts w:ascii="Tahoma" w:hAnsi="Tahoma" w:cs="Tahoma"/>
          <w:sz w:val="22"/>
          <w:szCs w:val="22"/>
        </w:rPr>
        <w:t xml:space="preserve"> </w:t>
      </w:r>
    </w:p>
    <w:p w14:paraId="33A4AF22" w14:textId="365C664B" w:rsidR="005C022A" w:rsidRPr="005C022A" w:rsidRDefault="00A233C0" w:rsidP="00A521CB">
      <w:pPr>
        <w:pStyle w:val="RLTextlnkuslovan"/>
        <w:numPr>
          <w:ilvl w:val="2"/>
          <w:numId w:val="2"/>
        </w:numPr>
        <w:rPr>
          <w:rFonts w:ascii="Tahoma" w:hAnsi="Tahoma" w:cs="Tahoma"/>
          <w:sz w:val="22"/>
          <w:szCs w:val="22"/>
        </w:rPr>
      </w:pPr>
      <w:r>
        <w:rPr>
          <w:rFonts w:ascii="Tahoma" w:hAnsi="Tahoma" w:cs="Tahoma"/>
          <w:sz w:val="22"/>
          <w:szCs w:val="22"/>
        </w:rPr>
        <w:t>Nebude-li do 10 (deseti) pracovních</w:t>
      </w:r>
      <w:r w:rsidR="005C022A" w:rsidRPr="005C022A">
        <w:rPr>
          <w:rFonts w:ascii="Tahoma" w:hAnsi="Tahoma" w:cs="Tahoma"/>
          <w:sz w:val="22"/>
          <w:szCs w:val="22"/>
        </w:rPr>
        <w:t xml:space="preserve"> dní po </w:t>
      </w:r>
      <w:r w:rsidR="00C07401">
        <w:rPr>
          <w:rFonts w:ascii="Tahoma" w:hAnsi="Tahoma" w:cs="Tahoma"/>
          <w:sz w:val="22"/>
          <w:szCs w:val="22"/>
        </w:rPr>
        <w:t>P</w:t>
      </w:r>
      <w:r w:rsidR="005C022A" w:rsidRPr="005C022A">
        <w:rPr>
          <w:rFonts w:ascii="Tahoma" w:hAnsi="Tahoma" w:cs="Tahoma"/>
          <w:sz w:val="22"/>
          <w:szCs w:val="22"/>
        </w:rPr>
        <w:t xml:space="preserve">ředání </w:t>
      </w:r>
      <w:r w:rsidR="00C07401">
        <w:rPr>
          <w:rFonts w:ascii="Tahoma" w:hAnsi="Tahoma" w:cs="Tahoma"/>
          <w:sz w:val="22"/>
          <w:szCs w:val="22"/>
        </w:rPr>
        <w:t xml:space="preserve">k </w:t>
      </w:r>
      <w:r w:rsidR="005C022A" w:rsidRPr="005C022A">
        <w:rPr>
          <w:rFonts w:ascii="Tahoma" w:hAnsi="Tahoma" w:cs="Tahoma"/>
          <w:sz w:val="22"/>
          <w:szCs w:val="22"/>
        </w:rPr>
        <w:t xml:space="preserve">akceptaci doručen Dodavateli od Objednatele akceptační protokol ať už s výhradami či bez výhrad nebo nebude Dodavateli sděleno, že </w:t>
      </w:r>
      <w:r w:rsidR="00621E83">
        <w:rPr>
          <w:rFonts w:ascii="Tahoma" w:hAnsi="Tahoma" w:cs="Tahoma"/>
          <w:sz w:val="22"/>
          <w:szCs w:val="22"/>
        </w:rPr>
        <w:t xml:space="preserve">etapa </w:t>
      </w:r>
      <w:r w:rsidR="005C022A" w:rsidRPr="005C022A">
        <w:rPr>
          <w:rFonts w:ascii="Tahoma" w:hAnsi="Tahoma" w:cs="Tahoma"/>
          <w:sz w:val="22"/>
          <w:szCs w:val="22"/>
        </w:rPr>
        <w:t>pro nesplnění akceptačních kritérií nelze akceptovat</w:t>
      </w:r>
      <w:r w:rsidR="00830CEE">
        <w:rPr>
          <w:rFonts w:ascii="Tahoma" w:hAnsi="Tahoma" w:cs="Tahoma"/>
          <w:sz w:val="22"/>
          <w:szCs w:val="22"/>
        </w:rPr>
        <w:t>,</w:t>
      </w:r>
      <w:r w:rsidR="005C022A" w:rsidRPr="005C022A">
        <w:rPr>
          <w:rFonts w:ascii="Tahoma" w:hAnsi="Tahoma" w:cs="Tahoma"/>
          <w:sz w:val="22"/>
          <w:szCs w:val="22"/>
        </w:rPr>
        <w:t xml:space="preserve"> a Objednatel nereaguje ani do pěti (5) pracovních dní na následnou písemnou žádost </w:t>
      </w:r>
      <w:r w:rsidR="005C022A">
        <w:rPr>
          <w:rFonts w:ascii="Tahoma" w:hAnsi="Tahoma" w:cs="Tahoma"/>
          <w:sz w:val="22"/>
          <w:szCs w:val="22"/>
        </w:rPr>
        <w:t>Dodavatele</w:t>
      </w:r>
      <w:r w:rsidR="005C022A" w:rsidRPr="005C022A">
        <w:rPr>
          <w:rFonts w:ascii="Tahoma" w:hAnsi="Tahoma" w:cs="Tahoma"/>
          <w:sz w:val="22"/>
          <w:szCs w:val="22"/>
        </w:rPr>
        <w:t xml:space="preserve"> na dodání akceptačního protokolu, má se za to, že Objednatel neshledal nedostatky a </w:t>
      </w:r>
      <w:r w:rsidR="00621E83">
        <w:rPr>
          <w:rFonts w:ascii="Tahoma" w:hAnsi="Tahoma" w:cs="Tahoma"/>
          <w:sz w:val="22"/>
          <w:szCs w:val="22"/>
        </w:rPr>
        <w:t>etapa</w:t>
      </w:r>
      <w:r w:rsidR="005C022A" w:rsidRPr="005C022A">
        <w:rPr>
          <w:rFonts w:ascii="Tahoma" w:hAnsi="Tahoma" w:cs="Tahoma"/>
          <w:sz w:val="22"/>
          <w:szCs w:val="22"/>
        </w:rPr>
        <w:t xml:space="preserve"> se pova</w:t>
      </w:r>
      <w:r w:rsidR="00621E83">
        <w:rPr>
          <w:rFonts w:ascii="Tahoma" w:hAnsi="Tahoma" w:cs="Tahoma"/>
          <w:sz w:val="22"/>
          <w:szCs w:val="22"/>
        </w:rPr>
        <w:t>žuje za Objednatelem akceptovanou</w:t>
      </w:r>
      <w:r w:rsidR="005C022A" w:rsidRPr="005C022A">
        <w:rPr>
          <w:rFonts w:ascii="Tahoma" w:hAnsi="Tahoma" w:cs="Tahoma"/>
          <w:sz w:val="22"/>
          <w:szCs w:val="22"/>
        </w:rPr>
        <w:t>.</w:t>
      </w:r>
    </w:p>
    <w:p w14:paraId="0BA94E70" w14:textId="2EBFA3BB"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Dohodnuté termíny pro akceptaci </w:t>
      </w:r>
      <w:r w:rsidR="00621E83">
        <w:rPr>
          <w:rFonts w:ascii="Tahoma" w:hAnsi="Tahoma" w:cs="Tahoma"/>
          <w:sz w:val="22"/>
          <w:szCs w:val="22"/>
          <w:lang w:eastAsia="en-US"/>
        </w:rPr>
        <w:t>etapy</w:t>
      </w:r>
      <w:r w:rsidRPr="00076CA7">
        <w:rPr>
          <w:rFonts w:ascii="Tahoma" w:hAnsi="Tahoma" w:cs="Tahoma"/>
          <w:sz w:val="22"/>
          <w:szCs w:val="22"/>
          <w:lang w:eastAsia="en-US"/>
        </w:rPr>
        <w:t xml:space="preserve"> nejsou dotčeny trváním akceptační procedury ani jakýmkoli jejím prodloužením z důvodu vad bránících akceptaci.</w:t>
      </w:r>
    </w:p>
    <w:p w14:paraId="7932D41C" w14:textId="454154F4"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Nejpozději v den </w:t>
      </w:r>
      <w:r w:rsidR="00424AD3">
        <w:rPr>
          <w:rFonts w:ascii="Tahoma" w:hAnsi="Tahoma" w:cs="Tahoma"/>
          <w:sz w:val="22"/>
          <w:szCs w:val="22"/>
          <w:lang w:eastAsia="en-US"/>
        </w:rPr>
        <w:t>zahájení ostrého provozu systému je Dodavatel</w:t>
      </w:r>
      <w:r w:rsidR="00424AD3" w:rsidRPr="00424AD3">
        <w:rPr>
          <w:rFonts w:ascii="Tahoma" w:hAnsi="Tahoma" w:cs="Tahoma"/>
          <w:sz w:val="22"/>
          <w:szCs w:val="22"/>
          <w:lang w:eastAsia="en-US"/>
        </w:rPr>
        <w:t xml:space="preserve"> povinen předat Objednateli</w:t>
      </w:r>
      <w:r w:rsidR="00424AD3">
        <w:rPr>
          <w:rFonts w:ascii="Tahoma" w:hAnsi="Tahoma" w:cs="Tahoma"/>
          <w:sz w:val="22"/>
          <w:szCs w:val="22"/>
          <w:lang w:eastAsia="en-US"/>
        </w:rPr>
        <w:t xml:space="preserve"> uživatelskou a</w:t>
      </w:r>
      <w:r w:rsidR="00424AD3" w:rsidRPr="00424AD3">
        <w:rPr>
          <w:rFonts w:ascii="Tahoma" w:hAnsi="Tahoma" w:cs="Tahoma"/>
          <w:sz w:val="22"/>
          <w:szCs w:val="22"/>
          <w:lang w:eastAsia="en-US"/>
        </w:rPr>
        <w:t xml:space="preserve"> systémovou příručku</w:t>
      </w:r>
      <w:r w:rsidR="00424AD3">
        <w:rPr>
          <w:rFonts w:ascii="Tahoma" w:hAnsi="Tahoma" w:cs="Tahoma"/>
          <w:sz w:val="22"/>
          <w:szCs w:val="22"/>
          <w:lang w:eastAsia="en-US"/>
        </w:rPr>
        <w:t xml:space="preserve"> dle čl. 3.2.2 této Smlouvy a obě příručky mohou být upřesněny na prováděcí podmínky zjištěné v</w:t>
      </w:r>
      <w:r w:rsidR="00A233C0">
        <w:rPr>
          <w:rFonts w:ascii="Tahoma" w:hAnsi="Tahoma" w:cs="Tahoma"/>
          <w:sz w:val="22"/>
          <w:szCs w:val="22"/>
          <w:lang w:eastAsia="en-US"/>
        </w:rPr>
        <w:t> </w:t>
      </w:r>
      <w:r w:rsidR="00424AD3">
        <w:rPr>
          <w:rFonts w:ascii="Tahoma" w:hAnsi="Tahoma" w:cs="Tahoma"/>
          <w:sz w:val="22"/>
          <w:szCs w:val="22"/>
          <w:lang w:eastAsia="en-US"/>
        </w:rPr>
        <w:t>rámci</w:t>
      </w:r>
      <w:r w:rsidR="00A233C0">
        <w:rPr>
          <w:rFonts w:ascii="Tahoma" w:hAnsi="Tahoma" w:cs="Tahoma"/>
          <w:sz w:val="22"/>
          <w:szCs w:val="22"/>
          <w:lang w:eastAsia="en-US"/>
        </w:rPr>
        <w:t xml:space="preserve"> 4.</w:t>
      </w:r>
      <w:r w:rsidR="00424AD3">
        <w:rPr>
          <w:rFonts w:ascii="Tahoma" w:hAnsi="Tahoma" w:cs="Tahoma"/>
          <w:sz w:val="22"/>
          <w:szCs w:val="22"/>
          <w:lang w:eastAsia="en-US"/>
        </w:rPr>
        <w:t xml:space="preserve"> </w:t>
      </w:r>
      <w:proofErr w:type="gramStart"/>
      <w:r w:rsidR="00424AD3">
        <w:rPr>
          <w:rFonts w:ascii="Tahoma" w:hAnsi="Tahoma" w:cs="Tahoma"/>
          <w:sz w:val="22"/>
          <w:szCs w:val="22"/>
          <w:lang w:eastAsia="en-US"/>
        </w:rPr>
        <w:t>etapy</w:t>
      </w:r>
      <w:proofErr w:type="gramEnd"/>
      <w:r w:rsidR="00424AD3">
        <w:rPr>
          <w:rFonts w:ascii="Tahoma" w:hAnsi="Tahoma" w:cs="Tahoma"/>
          <w:sz w:val="22"/>
          <w:szCs w:val="22"/>
          <w:lang w:eastAsia="en-US"/>
        </w:rPr>
        <w:t xml:space="preserve">– </w:t>
      </w:r>
      <w:proofErr w:type="gramStart"/>
      <w:r w:rsidR="00424AD3">
        <w:rPr>
          <w:rFonts w:ascii="Tahoma" w:hAnsi="Tahoma" w:cs="Tahoma"/>
          <w:sz w:val="22"/>
          <w:szCs w:val="22"/>
          <w:lang w:eastAsia="en-US"/>
        </w:rPr>
        <w:t>Implementační</w:t>
      </w:r>
      <w:proofErr w:type="gramEnd"/>
      <w:r w:rsidR="00424AD3">
        <w:rPr>
          <w:rFonts w:ascii="Tahoma" w:hAnsi="Tahoma" w:cs="Tahoma"/>
          <w:sz w:val="22"/>
          <w:szCs w:val="22"/>
          <w:lang w:eastAsia="en-US"/>
        </w:rPr>
        <w:t xml:space="preserve"> dozor. </w:t>
      </w:r>
    </w:p>
    <w:p w14:paraId="22874DB0" w14:textId="6BCE0F12" w:rsidR="00842604" w:rsidRDefault="009815E5">
      <w:pPr>
        <w:pStyle w:val="RLTextlnkuslovan"/>
        <w:numPr>
          <w:ilvl w:val="1"/>
          <w:numId w:val="2"/>
        </w:numPr>
        <w:ind w:left="567" w:hanging="567"/>
        <w:rPr>
          <w:rFonts w:ascii="Tahoma" w:hAnsi="Tahoma" w:cs="Tahoma"/>
          <w:sz w:val="22"/>
          <w:szCs w:val="22"/>
          <w:lang w:eastAsia="en-US"/>
        </w:rPr>
      </w:pPr>
      <w:bookmarkStart w:id="56" w:name="_Ref384292956"/>
      <w:r w:rsidRPr="00D50C70">
        <w:rPr>
          <w:rFonts w:ascii="Tahoma" w:hAnsi="Tahoma" w:cs="Tahoma"/>
          <w:sz w:val="22"/>
          <w:szCs w:val="22"/>
          <w:lang w:eastAsia="en-US"/>
        </w:rPr>
        <w:t>Dílo jako celek se považuje za dokončené, bylo-li řádně převzato Objednatelem, tedy pokud došlo k</w:t>
      </w:r>
      <w:bookmarkEnd w:id="56"/>
      <w:r w:rsidR="00D50C70" w:rsidRPr="00D50C70">
        <w:rPr>
          <w:rFonts w:ascii="Tahoma" w:hAnsi="Tahoma" w:cs="Tahoma"/>
          <w:sz w:val="22"/>
          <w:szCs w:val="22"/>
          <w:lang w:eastAsia="en-US"/>
        </w:rPr>
        <w:t> po</w:t>
      </w:r>
      <w:r w:rsidR="00D50C70" w:rsidRPr="007D4829">
        <w:rPr>
          <w:rFonts w:ascii="Tahoma" w:hAnsi="Tahoma" w:cs="Tahoma"/>
          <w:sz w:val="22"/>
          <w:szCs w:val="22"/>
          <w:lang w:eastAsia="en-US"/>
        </w:rPr>
        <w:t xml:space="preserve">slední </w:t>
      </w:r>
      <w:r w:rsidRPr="007D4829">
        <w:rPr>
          <w:rFonts w:ascii="Tahoma" w:hAnsi="Tahoma" w:cs="Tahoma"/>
          <w:sz w:val="22"/>
          <w:szCs w:val="22"/>
          <w:lang w:eastAsia="en-US"/>
        </w:rPr>
        <w:t xml:space="preserve">akceptaci </w:t>
      </w:r>
      <w:r w:rsidR="00D50C70" w:rsidRPr="007D4829">
        <w:rPr>
          <w:rFonts w:ascii="Tahoma" w:hAnsi="Tahoma" w:cs="Tahoma"/>
          <w:sz w:val="22"/>
          <w:szCs w:val="22"/>
          <w:lang w:eastAsia="en-US"/>
        </w:rPr>
        <w:t xml:space="preserve">dle Harmonogramu </w:t>
      </w:r>
      <w:r w:rsidRPr="007D4829">
        <w:rPr>
          <w:rFonts w:ascii="Tahoma" w:hAnsi="Tahoma" w:cs="Tahoma"/>
          <w:sz w:val="22"/>
          <w:szCs w:val="22"/>
          <w:lang w:eastAsia="en-US"/>
        </w:rPr>
        <w:t>a</w:t>
      </w:r>
      <w:r w:rsidR="00D50C70" w:rsidRPr="007D4829">
        <w:rPr>
          <w:rFonts w:ascii="Tahoma" w:hAnsi="Tahoma" w:cs="Tahoma"/>
          <w:sz w:val="22"/>
          <w:szCs w:val="22"/>
          <w:lang w:eastAsia="en-US"/>
        </w:rPr>
        <w:t xml:space="preserve"> následnému</w:t>
      </w:r>
      <w:r w:rsidRPr="007D4829">
        <w:rPr>
          <w:rFonts w:ascii="Tahoma" w:hAnsi="Tahoma" w:cs="Tahoma"/>
          <w:sz w:val="22"/>
          <w:szCs w:val="22"/>
          <w:lang w:eastAsia="en-US"/>
        </w:rPr>
        <w:t xml:space="preserve"> protokolárnímu převzetí všech dílčích plnění tvořících</w:t>
      </w:r>
      <w:r w:rsidRPr="00D50C70">
        <w:rPr>
          <w:rFonts w:ascii="Tahoma" w:hAnsi="Tahoma" w:cs="Tahoma"/>
          <w:sz w:val="22"/>
          <w:szCs w:val="22"/>
          <w:lang w:eastAsia="en-US"/>
        </w:rPr>
        <w:t xml:space="preserve"> </w:t>
      </w:r>
      <w:r w:rsidR="00076CA7" w:rsidRPr="00D50C70">
        <w:rPr>
          <w:rFonts w:ascii="Tahoma" w:hAnsi="Tahoma" w:cs="Tahoma"/>
          <w:sz w:val="22"/>
          <w:szCs w:val="22"/>
          <w:lang w:eastAsia="en-US"/>
        </w:rPr>
        <w:t>EIS,</w:t>
      </w:r>
      <w:r w:rsidR="00C12523" w:rsidRPr="00C12523">
        <w:rPr>
          <w:rFonts w:ascii="Tahoma" w:hAnsi="Tahoma" w:cs="Tahoma"/>
          <w:sz w:val="22"/>
          <w:szCs w:val="22"/>
          <w:lang w:eastAsia="en-US"/>
        </w:rPr>
        <w:t xml:space="preserve"> včetně </w:t>
      </w:r>
      <w:r w:rsidR="00A233C0">
        <w:rPr>
          <w:rFonts w:ascii="Tahoma" w:hAnsi="Tahoma" w:cs="Tahoma"/>
          <w:sz w:val="22"/>
          <w:szCs w:val="22"/>
          <w:lang w:eastAsia="en-US"/>
        </w:rPr>
        <w:t>dokončení 4. etapy – Implementační dozor a</w:t>
      </w:r>
      <w:r w:rsidR="00076CA7" w:rsidRPr="00C12523">
        <w:rPr>
          <w:rFonts w:ascii="Tahoma" w:hAnsi="Tahoma" w:cs="Tahoma"/>
          <w:sz w:val="22"/>
          <w:szCs w:val="22"/>
          <w:lang w:eastAsia="en-US"/>
        </w:rPr>
        <w:t xml:space="preserve"> Objednatel nabyl licence k celému EIS</w:t>
      </w:r>
      <w:r w:rsidR="00A233C0">
        <w:rPr>
          <w:rFonts w:ascii="Tahoma" w:hAnsi="Tahoma" w:cs="Tahoma"/>
          <w:sz w:val="22"/>
          <w:szCs w:val="22"/>
          <w:lang w:eastAsia="en-US"/>
        </w:rPr>
        <w:t xml:space="preserve"> zahrnující rovněž licence k</w:t>
      </w:r>
      <w:r w:rsidR="00C12523" w:rsidRPr="00C12523">
        <w:rPr>
          <w:rFonts w:ascii="Tahoma" w:hAnsi="Tahoma" w:cs="Tahoma"/>
          <w:sz w:val="22"/>
          <w:szCs w:val="22"/>
          <w:lang w:eastAsia="en-US"/>
        </w:rPr>
        <w:t xml:space="preserve"> </w:t>
      </w:r>
      <w:r w:rsidR="00C07401">
        <w:rPr>
          <w:rFonts w:ascii="Tahoma" w:hAnsi="Tahoma" w:cs="Tahoma"/>
          <w:sz w:val="22"/>
          <w:szCs w:val="22"/>
          <w:lang w:eastAsia="en-US"/>
        </w:rPr>
        <w:t>D</w:t>
      </w:r>
      <w:r w:rsidR="0015031C" w:rsidRPr="00C12523">
        <w:rPr>
          <w:rFonts w:ascii="Tahoma" w:hAnsi="Tahoma" w:cs="Tahoma"/>
          <w:sz w:val="22"/>
          <w:szCs w:val="22"/>
          <w:lang w:eastAsia="en-US"/>
        </w:rPr>
        <w:t>atabázi</w:t>
      </w:r>
      <w:r w:rsidRPr="00C12523">
        <w:rPr>
          <w:rFonts w:ascii="Tahoma" w:hAnsi="Tahoma" w:cs="Tahoma"/>
          <w:sz w:val="22"/>
          <w:szCs w:val="22"/>
          <w:lang w:eastAsia="en-US"/>
        </w:rPr>
        <w:t>.</w:t>
      </w:r>
      <w:r w:rsidR="008D34EB" w:rsidRPr="00C12523">
        <w:rPr>
          <w:rFonts w:ascii="Tahoma" w:hAnsi="Tahoma" w:cs="Tahoma"/>
          <w:sz w:val="22"/>
          <w:szCs w:val="22"/>
          <w:lang w:eastAsia="en-US"/>
        </w:rPr>
        <w:t xml:space="preserve"> Podmínkou</w:t>
      </w:r>
      <w:r w:rsidR="008D34EB">
        <w:rPr>
          <w:rFonts w:ascii="Tahoma" w:hAnsi="Tahoma" w:cs="Tahoma"/>
          <w:sz w:val="22"/>
          <w:szCs w:val="22"/>
          <w:lang w:eastAsia="en-US"/>
        </w:rPr>
        <w:t xml:space="preserve"> akceptace Díla jako celku je skutečnost, že Dílo již nebude vykazovat žádnou vadu</w:t>
      </w:r>
      <w:r w:rsidR="00842604">
        <w:rPr>
          <w:rFonts w:ascii="Tahoma" w:hAnsi="Tahoma" w:cs="Tahoma"/>
          <w:sz w:val="22"/>
          <w:szCs w:val="22"/>
          <w:lang w:eastAsia="en-US"/>
        </w:rPr>
        <w:t xml:space="preserve"> typu A nebo B a bude vykazovat maximálně 3 vady typu C</w:t>
      </w:r>
      <w:r w:rsidR="008D34EB">
        <w:rPr>
          <w:rFonts w:ascii="Tahoma" w:hAnsi="Tahoma" w:cs="Tahoma"/>
          <w:sz w:val="22"/>
          <w:szCs w:val="22"/>
          <w:lang w:eastAsia="en-US"/>
        </w:rPr>
        <w:t>.</w:t>
      </w:r>
      <w:r w:rsidR="005C022A">
        <w:rPr>
          <w:rFonts w:ascii="Tahoma" w:hAnsi="Tahoma" w:cs="Tahoma"/>
          <w:sz w:val="22"/>
          <w:szCs w:val="22"/>
          <w:lang w:eastAsia="en-US"/>
        </w:rPr>
        <w:t xml:space="preserve"> </w:t>
      </w:r>
    </w:p>
    <w:tbl>
      <w:tblPr>
        <w:tblpPr w:leftFromText="141" w:rightFromText="141" w:vertAnchor="text" w:horzAnchor="margin" w:tblpXSpec="right" w:tblpY="291"/>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013"/>
        <w:gridCol w:w="5748"/>
      </w:tblGrid>
      <w:tr w:rsidR="003D307A" w:rsidRPr="003D307A" w14:paraId="774F5605" w14:textId="77777777" w:rsidTr="0063173E">
        <w:trPr>
          <w:trHeight w:val="146"/>
        </w:trPr>
        <w:tc>
          <w:tcPr>
            <w:tcW w:w="2504" w:type="dxa"/>
            <w:gridSpan w:val="2"/>
            <w:shd w:val="clear" w:color="auto" w:fill="FFFFFF" w:themeFill="background1"/>
          </w:tcPr>
          <w:p w14:paraId="78465EF9" w14:textId="77777777" w:rsidR="003D307A" w:rsidRPr="003D307A" w:rsidRDefault="003D307A" w:rsidP="003D307A">
            <w:pPr>
              <w:rPr>
                <w:rFonts w:ascii="Tahoma" w:hAnsi="Tahoma" w:cs="Tahoma"/>
                <w:color w:val="FFFFFF"/>
                <w:sz w:val="22"/>
                <w:szCs w:val="22"/>
              </w:rPr>
            </w:pPr>
            <w:r w:rsidRPr="003D307A">
              <w:rPr>
                <w:rFonts w:ascii="Tahoma" w:hAnsi="Tahoma" w:cs="Tahoma"/>
                <w:sz w:val="22"/>
                <w:szCs w:val="22"/>
              </w:rPr>
              <w:t>Kategorie</w:t>
            </w:r>
          </w:p>
        </w:tc>
        <w:tc>
          <w:tcPr>
            <w:tcW w:w="5748" w:type="dxa"/>
            <w:shd w:val="clear" w:color="auto" w:fill="FFFFFF" w:themeFill="background1"/>
          </w:tcPr>
          <w:p w14:paraId="3EB66BB8" w14:textId="77777777" w:rsidR="003D307A" w:rsidRPr="003D307A" w:rsidRDefault="003D307A" w:rsidP="003D307A">
            <w:pPr>
              <w:rPr>
                <w:rFonts w:ascii="Tahoma" w:hAnsi="Tahoma" w:cs="Tahoma"/>
                <w:color w:val="FFFFFF"/>
                <w:sz w:val="22"/>
                <w:szCs w:val="22"/>
              </w:rPr>
            </w:pPr>
            <w:r w:rsidRPr="003D307A">
              <w:rPr>
                <w:rFonts w:ascii="Tahoma" w:hAnsi="Tahoma" w:cs="Tahoma"/>
                <w:sz w:val="22"/>
                <w:szCs w:val="22"/>
              </w:rPr>
              <w:t>Vymezení</w:t>
            </w:r>
          </w:p>
        </w:tc>
      </w:tr>
      <w:tr w:rsidR="003D307A" w:rsidRPr="003D307A" w14:paraId="37989A7E" w14:textId="77777777" w:rsidTr="0063173E">
        <w:trPr>
          <w:trHeight w:val="146"/>
        </w:trPr>
        <w:tc>
          <w:tcPr>
            <w:tcW w:w="491" w:type="dxa"/>
            <w:shd w:val="pct20" w:color="auto" w:fill="auto"/>
          </w:tcPr>
          <w:p w14:paraId="39A3F866"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A</w:t>
            </w:r>
          </w:p>
        </w:tc>
        <w:tc>
          <w:tcPr>
            <w:tcW w:w="2013" w:type="dxa"/>
          </w:tcPr>
          <w:p w14:paraId="627D4130" w14:textId="4D102584" w:rsidR="003D307A" w:rsidRPr="003D307A" w:rsidRDefault="00B41A15" w:rsidP="003D307A">
            <w:pPr>
              <w:rPr>
                <w:rFonts w:ascii="Tahoma" w:hAnsi="Tahoma" w:cs="Tahoma"/>
                <w:sz w:val="22"/>
                <w:szCs w:val="22"/>
              </w:rPr>
            </w:pPr>
            <w:r>
              <w:rPr>
                <w:rFonts w:ascii="Tahoma" w:hAnsi="Tahoma" w:cs="Tahoma"/>
                <w:sz w:val="22"/>
                <w:szCs w:val="22"/>
              </w:rPr>
              <w:t>Kritický dopad</w:t>
            </w:r>
          </w:p>
        </w:tc>
        <w:tc>
          <w:tcPr>
            <w:tcW w:w="5748" w:type="dxa"/>
          </w:tcPr>
          <w:p w14:paraId="7A3AA9FF" w14:textId="3F74C9AD"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xml:space="preserve">, při níž systém není použitelný ve svých základních funkcích. Není možné pokračovat ve standardním způsobu práce, neexistuje dostupný </w:t>
            </w:r>
            <w:r w:rsidR="0027568C">
              <w:rPr>
                <w:rFonts w:ascii="Tahoma" w:hAnsi="Tahoma" w:cs="Tahoma"/>
                <w:sz w:val="22"/>
                <w:szCs w:val="22"/>
              </w:rPr>
              <w:t xml:space="preserve">a přiměřený </w:t>
            </w:r>
            <w:r w:rsidRPr="003D307A">
              <w:rPr>
                <w:rFonts w:ascii="Tahoma" w:hAnsi="Tahoma" w:cs="Tahoma"/>
                <w:sz w:val="22"/>
                <w:szCs w:val="22"/>
              </w:rPr>
              <w:t>náhradní způsob.</w:t>
            </w:r>
          </w:p>
        </w:tc>
      </w:tr>
      <w:tr w:rsidR="003D307A" w:rsidRPr="003D307A" w14:paraId="04FC35CA" w14:textId="77777777" w:rsidTr="0063173E">
        <w:trPr>
          <w:trHeight w:val="452"/>
        </w:trPr>
        <w:tc>
          <w:tcPr>
            <w:tcW w:w="491" w:type="dxa"/>
            <w:shd w:val="pct20" w:color="auto" w:fill="auto"/>
          </w:tcPr>
          <w:p w14:paraId="746B9B2D"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B</w:t>
            </w:r>
          </w:p>
        </w:tc>
        <w:tc>
          <w:tcPr>
            <w:tcW w:w="2013" w:type="dxa"/>
          </w:tcPr>
          <w:p w14:paraId="5F2D1185" w14:textId="7CF197AF" w:rsidR="003D307A" w:rsidRPr="003D307A" w:rsidRDefault="00B41A15" w:rsidP="003D307A">
            <w:pPr>
              <w:rPr>
                <w:rFonts w:ascii="Tahoma" w:hAnsi="Tahoma" w:cs="Tahoma"/>
                <w:sz w:val="22"/>
                <w:szCs w:val="22"/>
              </w:rPr>
            </w:pPr>
            <w:r>
              <w:rPr>
                <w:rFonts w:ascii="Tahoma" w:hAnsi="Tahoma" w:cs="Tahoma"/>
                <w:sz w:val="22"/>
                <w:szCs w:val="22"/>
              </w:rPr>
              <w:t>Vysoký dopad</w:t>
            </w:r>
          </w:p>
        </w:tc>
        <w:tc>
          <w:tcPr>
            <w:tcW w:w="5748" w:type="dxa"/>
          </w:tcPr>
          <w:p w14:paraId="5F06050A" w14:textId="1F072AF3"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kdy je systém ve svých funkcích degradován tak, že tento stav omezuje běžný provoz, tuto situaci je však možné řešit nebo zmírnit dostupným</w:t>
            </w:r>
            <w:r w:rsidR="0027568C">
              <w:rPr>
                <w:rFonts w:ascii="Tahoma" w:hAnsi="Tahoma" w:cs="Tahoma"/>
                <w:sz w:val="22"/>
                <w:szCs w:val="22"/>
              </w:rPr>
              <w:t xml:space="preserve"> a přiměřeným</w:t>
            </w:r>
            <w:r w:rsidRPr="003D307A">
              <w:rPr>
                <w:rFonts w:ascii="Tahoma" w:hAnsi="Tahoma" w:cs="Tahoma"/>
                <w:sz w:val="22"/>
                <w:szCs w:val="22"/>
              </w:rPr>
              <w:t xml:space="preserve"> náhradním způsobem. </w:t>
            </w:r>
          </w:p>
        </w:tc>
      </w:tr>
      <w:tr w:rsidR="003D307A" w:rsidRPr="003D307A" w14:paraId="73C8B333" w14:textId="77777777" w:rsidTr="0063173E">
        <w:trPr>
          <w:trHeight w:val="442"/>
        </w:trPr>
        <w:tc>
          <w:tcPr>
            <w:tcW w:w="491" w:type="dxa"/>
            <w:shd w:val="pct20" w:color="auto" w:fill="auto"/>
          </w:tcPr>
          <w:p w14:paraId="5AA84219" w14:textId="77777777" w:rsidR="003D307A" w:rsidRPr="003D307A" w:rsidRDefault="003D307A" w:rsidP="003D307A">
            <w:pPr>
              <w:jc w:val="center"/>
              <w:rPr>
                <w:rFonts w:ascii="Tahoma" w:hAnsi="Tahoma" w:cs="Tahoma"/>
                <w:sz w:val="22"/>
                <w:szCs w:val="22"/>
              </w:rPr>
            </w:pPr>
            <w:r w:rsidRPr="003D307A">
              <w:rPr>
                <w:rFonts w:ascii="Tahoma" w:hAnsi="Tahoma" w:cs="Tahoma"/>
                <w:sz w:val="22"/>
                <w:szCs w:val="22"/>
              </w:rPr>
              <w:t>C</w:t>
            </w:r>
          </w:p>
        </w:tc>
        <w:tc>
          <w:tcPr>
            <w:tcW w:w="2013" w:type="dxa"/>
          </w:tcPr>
          <w:p w14:paraId="03FCB05F" w14:textId="1409A1CA" w:rsidR="003D307A" w:rsidRPr="003D307A" w:rsidRDefault="00B41A15" w:rsidP="003D307A">
            <w:pPr>
              <w:rPr>
                <w:rFonts w:ascii="Tahoma" w:hAnsi="Tahoma" w:cs="Tahoma"/>
                <w:sz w:val="22"/>
                <w:szCs w:val="22"/>
              </w:rPr>
            </w:pPr>
            <w:r>
              <w:rPr>
                <w:rFonts w:ascii="Tahoma" w:hAnsi="Tahoma" w:cs="Tahoma"/>
                <w:sz w:val="22"/>
                <w:szCs w:val="22"/>
              </w:rPr>
              <w:t>Střední dopad</w:t>
            </w:r>
          </w:p>
        </w:tc>
        <w:tc>
          <w:tcPr>
            <w:tcW w:w="5748" w:type="dxa"/>
          </w:tcPr>
          <w:p w14:paraId="1006E696" w14:textId="0B898530" w:rsidR="003D307A" w:rsidRPr="003D307A" w:rsidRDefault="003D307A" w:rsidP="003D307A">
            <w:pPr>
              <w:rPr>
                <w:rFonts w:ascii="Tahoma" w:hAnsi="Tahoma" w:cs="Tahoma"/>
                <w:sz w:val="22"/>
                <w:szCs w:val="22"/>
              </w:rPr>
            </w:pPr>
            <w:r>
              <w:rPr>
                <w:rFonts w:ascii="Tahoma" w:hAnsi="Tahoma" w:cs="Tahoma"/>
                <w:sz w:val="22"/>
                <w:szCs w:val="22"/>
              </w:rPr>
              <w:t>Vada</w:t>
            </w:r>
            <w:r w:rsidRPr="003D307A">
              <w:rPr>
                <w:rFonts w:ascii="Tahoma" w:hAnsi="Tahoma" w:cs="Tahoma"/>
                <w:sz w:val="22"/>
                <w:szCs w:val="22"/>
              </w:rPr>
              <w:t>, která svým charakterem neovlivňuje významným způsobem běžný provoz systému a nepoškozuje data. Omezuje některé uživatelské funkce systému, které jsou ale dosažitelné jinými uživatelskými funkcemi.</w:t>
            </w:r>
          </w:p>
        </w:tc>
      </w:tr>
    </w:tbl>
    <w:p w14:paraId="32396378" w14:textId="77777777" w:rsidR="003D307A" w:rsidRDefault="003D307A" w:rsidP="0063173E">
      <w:pPr>
        <w:pStyle w:val="RLTextlnkuslovan"/>
        <w:numPr>
          <w:ilvl w:val="0"/>
          <w:numId w:val="0"/>
        </w:numPr>
        <w:ind w:left="567"/>
        <w:rPr>
          <w:rFonts w:ascii="Tahoma" w:hAnsi="Tahoma" w:cs="Tahoma"/>
          <w:sz w:val="22"/>
          <w:szCs w:val="22"/>
          <w:lang w:eastAsia="en-US"/>
        </w:rPr>
      </w:pPr>
    </w:p>
    <w:p w14:paraId="5D9B1E9B" w14:textId="77777777" w:rsidR="003D307A" w:rsidRDefault="003D307A" w:rsidP="0063173E">
      <w:pPr>
        <w:pStyle w:val="RLTextlnkuslovan"/>
        <w:numPr>
          <w:ilvl w:val="0"/>
          <w:numId w:val="0"/>
        </w:numPr>
        <w:ind w:left="567"/>
        <w:rPr>
          <w:rFonts w:ascii="Tahoma" w:hAnsi="Tahoma" w:cs="Tahoma"/>
          <w:sz w:val="22"/>
          <w:szCs w:val="22"/>
          <w:lang w:eastAsia="en-US"/>
        </w:rPr>
      </w:pPr>
    </w:p>
    <w:p w14:paraId="467443C4" w14:textId="72C17A97" w:rsidR="003C6C59" w:rsidRDefault="00B77225" w:rsidP="006D257A">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Akceptační protokol k Dílu</w:t>
      </w:r>
      <w:r w:rsidR="003C6C59">
        <w:rPr>
          <w:rFonts w:ascii="Tahoma" w:hAnsi="Tahoma" w:cs="Tahoma"/>
          <w:sz w:val="22"/>
          <w:szCs w:val="22"/>
          <w:lang w:eastAsia="en-US"/>
        </w:rPr>
        <w:t xml:space="preserve"> jako celk</w:t>
      </w:r>
      <w:r>
        <w:rPr>
          <w:rFonts w:ascii="Tahoma" w:hAnsi="Tahoma" w:cs="Tahoma"/>
          <w:sz w:val="22"/>
          <w:szCs w:val="22"/>
          <w:lang w:eastAsia="en-US"/>
        </w:rPr>
        <w:t>u</w:t>
      </w:r>
      <w:r w:rsidR="003C6C59">
        <w:rPr>
          <w:rFonts w:ascii="Tahoma" w:hAnsi="Tahoma" w:cs="Tahoma"/>
          <w:sz w:val="22"/>
          <w:szCs w:val="22"/>
          <w:lang w:eastAsia="en-US"/>
        </w:rPr>
        <w:t xml:space="preserve"> </w:t>
      </w:r>
      <w:r w:rsidR="003C6C59" w:rsidRPr="003C6C59">
        <w:rPr>
          <w:rFonts w:ascii="Tahoma" w:hAnsi="Tahoma" w:cs="Tahoma"/>
          <w:sz w:val="22"/>
          <w:szCs w:val="22"/>
          <w:lang w:eastAsia="en-US"/>
        </w:rPr>
        <w:t>a akceptační p</w:t>
      </w:r>
      <w:r>
        <w:rPr>
          <w:rFonts w:ascii="Tahoma" w:hAnsi="Tahoma" w:cs="Tahoma"/>
          <w:sz w:val="22"/>
          <w:szCs w:val="22"/>
          <w:lang w:eastAsia="en-US"/>
        </w:rPr>
        <w:t>rotokoly k</w:t>
      </w:r>
      <w:r w:rsidR="003C6C59">
        <w:rPr>
          <w:rFonts w:ascii="Tahoma" w:hAnsi="Tahoma" w:cs="Tahoma"/>
          <w:sz w:val="22"/>
          <w:szCs w:val="22"/>
          <w:lang w:eastAsia="en-US"/>
        </w:rPr>
        <w:t xml:space="preserve"> </w:t>
      </w:r>
      <w:r w:rsidR="00621E83">
        <w:rPr>
          <w:rFonts w:ascii="Tahoma" w:hAnsi="Tahoma" w:cs="Tahoma"/>
          <w:sz w:val="22"/>
          <w:szCs w:val="22"/>
          <w:lang w:eastAsia="en-US"/>
        </w:rPr>
        <w:t>etapám</w:t>
      </w:r>
      <w:r w:rsidR="003C6C59" w:rsidRPr="003C6C59">
        <w:rPr>
          <w:rFonts w:ascii="Tahoma" w:hAnsi="Tahoma" w:cs="Tahoma"/>
          <w:sz w:val="22"/>
          <w:szCs w:val="22"/>
          <w:lang w:eastAsia="en-US"/>
        </w:rPr>
        <w:t xml:space="preserve"> podepisují v části </w:t>
      </w:r>
      <w:r w:rsidR="005A61E7">
        <w:rPr>
          <w:rFonts w:ascii="Tahoma" w:hAnsi="Tahoma" w:cs="Tahoma"/>
          <w:sz w:val="22"/>
          <w:szCs w:val="22"/>
          <w:lang w:eastAsia="en-US"/>
        </w:rPr>
        <w:t>P</w:t>
      </w:r>
      <w:r w:rsidR="003C6C59" w:rsidRPr="003C6C59">
        <w:rPr>
          <w:rFonts w:ascii="Tahoma" w:hAnsi="Tahoma" w:cs="Tahoma"/>
          <w:sz w:val="22"/>
          <w:szCs w:val="22"/>
          <w:lang w:eastAsia="en-US"/>
        </w:rPr>
        <w:t>ředání</w:t>
      </w:r>
      <w:r w:rsidR="003C6C59">
        <w:rPr>
          <w:rFonts w:ascii="Tahoma" w:hAnsi="Tahoma" w:cs="Tahoma"/>
          <w:sz w:val="22"/>
          <w:szCs w:val="22"/>
          <w:lang w:eastAsia="en-US"/>
        </w:rPr>
        <w:t xml:space="preserve"> </w:t>
      </w:r>
      <w:r w:rsidR="005A61E7">
        <w:rPr>
          <w:rFonts w:ascii="Tahoma" w:hAnsi="Tahoma" w:cs="Tahoma"/>
          <w:sz w:val="22"/>
          <w:szCs w:val="22"/>
          <w:lang w:eastAsia="en-US"/>
        </w:rPr>
        <w:t xml:space="preserve">k akceptaci </w:t>
      </w:r>
      <w:r w:rsidR="003C6C59">
        <w:rPr>
          <w:rFonts w:ascii="Tahoma" w:hAnsi="Tahoma" w:cs="Tahoma"/>
          <w:sz w:val="22"/>
          <w:szCs w:val="22"/>
          <w:lang w:eastAsia="en-US"/>
        </w:rPr>
        <w:t>za Strany</w:t>
      </w:r>
      <w:r w:rsidR="003C6C59" w:rsidRPr="003C6C59">
        <w:rPr>
          <w:rFonts w:ascii="Tahoma" w:hAnsi="Tahoma" w:cs="Tahoma"/>
          <w:sz w:val="22"/>
          <w:szCs w:val="22"/>
          <w:lang w:eastAsia="en-US"/>
        </w:rPr>
        <w:t xml:space="preserve"> osoby oprávněné jednat ve věcech technických a v části </w:t>
      </w:r>
      <w:r w:rsidR="003C6C59">
        <w:rPr>
          <w:rFonts w:ascii="Tahoma" w:hAnsi="Tahoma" w:cs="Tahoma"/>
          <w:sz w:val="22"/>
          <w:szCs w:val="22"/>
          <w:lang w:eastAsia="en-US"/>
        </w:rPr>
        <w:t xml:space="preserve">akceptace </w:t>
      </w:r>
      <w:r w:rsidR="00621E83">
        <w:rPr>
          <w:rFonts w:ascii="Tahoma" w:hAnsi="Tahoma" w:cs="Tahoma"/>
          <w:sz w:val="22"/>
          <w:szCs w:val="22"/>
          <w:lang w:eastAsia="en-US"/>
        </w:rPr>
        <w:t>etapy</w:t>
      </w:r>
      <w:r w:rsidR="003C6C59">
        <w:rPr>
          <w:rFonts w:ascii="Tahoma" w:hAnsi="Tahoma" w:cs="Tahoma"/>
          <w:sz w:val="22"/>
          <w:szCs w:val="22"/>
          <w:lang w:eastAsia="en-US"/>
        </w:rPr>
        <w:t xml:space="preserve"> nebo </w:t>
      </w:r>
      <w:r w:rsidR="003C6C59" w:rsidRPr="003C6C59">
        <w:rPr>
          <w:rFonts w:ascii="Tahoma" w:hAnsi="Tahoma" w:cs="Tahoma"/>
          <w:sz w:val="22"/>
          <w:szCs w:val="22"/>
          <w:lang w:eastAsia="en-US"/>
        </w:rPr>
        <w:t xml:space="preserve">převzetí </w:t>
      </w:r>
      <w:r w:rsidR="003C6C59">
        <w:rPr>
          <w:rFonts w:ascii="Tahoma" w:hAnsi="Tahoma" w:cs="Tahoma"/>
          <w:sz w:val="22"/>
          <w:szCs w:val="22"/>
          <w:lang w:eastAsia="en-US"/>
        </w:rPr>
        <w:t>Díla jako celku osob</w:t>
      </w:r>
      <w:r w:rsidR="00DB4831">
        <w:rPr>
          <w:rFonts w:ascii="Tahoma" w:hAnsi="Tahoma" w:cs="Tahoma"/>
          <w:sz w:val="22"/>
          <w:szCs w:val="22"/>
          <w:lang w:eastAsia="en-US"/>
        </w:rPr>
        <w:t>a</w:t>
      </w:r>
      <w:r w:rsidR="003C6C59" w:rsidRPr="003C6C59">
        <w:rPr>
          <w:rFonts w:ascii="Tahoma" w:hAnsi="Tahoma" w:cs="Tahoma"/>
          <w:sz w:val="22"/>
          <w:szCs w:val="22"/>
          <w:lang w:eastAsia="en-US"/>
        </w:rPr>
        <w:t xml:space="preserve"> oprávněná jednat ve věcech smluvních</w:t>
      </w:r>
      <w:r w:rsidR="00DB4831">
        <w:rPr>
          <w:rFonts w:ascii="Tahoma" w:hAnsi="Tahoma" w:cs="Tahoma"/>
          <w:sz w:val="22"/>
          <w:szCs w:val="22"/>
          <w:lang w:eastAsia="en-US"/>
        </w:rPr>
        <w:t xml:space="preserve"> za Objednatele</w:t>
      </w:r>
      <w:r w:rsidR="003C6C59" w:rsidRPr="003C6C59">
        <w:rPr>
          <w:rFonts w:ascii="Tahoma" w:hAnsi="Tahoma" w:cs="Tahoma"/>
          <w:sz w:val="22"/>
          <w:szCs w:val="22"/>
          <w:lang w:eastAsia="en-US"/>
        </w:rPr>
        <w:t>.</w:t>
      </w:r>
      <w:r w:rsidR="00C944F1">
        <w:rPr>
          <w:rFonts w:ascii="Tahoma" w:hAnsi="Tahoma" w:cs="Tahoma"/>
          <w:sz w:val="22"/>
          <w:szCs w:val="22"/>
          <w:lang w:eastAsia="en-US"/>
        </w:rPr>
        <w:t xml:space="preserve"> </w:t>
      </w:r>
      <w:r w:rsidR="00C944F1" w:rsidRPr="00C944F1">
        <w:rPr>
          <w:rFonts w:ascii="Tahoma" w:hAnsi="Tahoma" w:cs="Tahoma"/>
          <w:sz w:val="22"/>
          <w:szCs w:val="22"/>
          <w:lang w:eastAsia="en-US"/>
        </w:rPr>
        <w:t xml:space="preserve">Protokoly a dokumenty prokazující provedení postupových výstupů z klíčových </w:t>
      </w:r>
      <w:r w:rsidR="00C944F1">
        <w:rPr>
          <w:rFonts w:ascii="Tahoma" w:hAnsi="Tahoma" w:cs="Tahoma"/>
          <w:sz w:val="22"/>
          <w:szCs w:val="22"/>
          <w:lang w:eastAsia="en-US"/>
        </w:rPr>
        <w:t>činností uvedených v</w:t>
      </w:r>
      <w:r w:rsidR="00C944F1" w:rsidRPr="00C944F1">
        <w:rPr>
          <w:rFonts w:ascii="Tahoma" w:hAnsi="Tahoma" w:cs="Tahoma"/>
          <w:sz w:val="22"/>
          <w:szCs w:val="22"/>
          <w:lang w:eastAsia="en-US"/>
        </w:rPr>
        <w:t xml:space="preserve"> </w:t>
      </w:r>
      <w:r w:rsidR="00C944F1">
        <w:rPr>
          <w:rFonts w:ascii="Tahoma" w:hAnsi="Tahoma" w:cs="Tahoma"/>
          <w:sz w:val="22"/>
          <w:szCs w:val="22"/>
          <w:lang w:eastAsia="en-US"/>
        </w:rPr>
        <w:t>Harmonogramu a Životním</w:t>
      </w:r>
      <w:r w:rsidR="00C944F1" w:rsidRPr="00C944F1">
        <w:rPr>
          <w:rFonts w:ascii="Tahoma" w:hAnsi="Tahoma" w:cs="Tahoma"/>
          <w:sz w:val="22"/>
          <w:szCs w:val="22"/>
          <w:lang w:eastAsia="en-US"/>
        </w:rPr>
        <w:t xml:space="preserve"> cyklu implementace EIS nepodléhají</w:t>
      </w:r>
      <w:r w:rsidR="00C944F1">
        <w:rPr>
          <w:rFonts w:ascii="Tahoma" w:hAnsi="Tahoma" w:cs="Tahoma"/>
          <w:sz w:val="22"/>
          <w:szCs w:val="22"/>
          <w:lang w:eastAsia="en-US"/>
        </w:rPr>
        <w:t xml:space="preserve">cí předání, akceptaci nebo </w:t>
      </w:r>
      <w:r w:rsidR="00C944F1" w:rsidRPr="00C944F1">
        <w:rPr>
          <w:rFonts w:ascii="Tahoma" w:hAnsi="Tahoma" w:cs="Tahoma"/>
          <w:sz w:val="22"/>
          <w:szCs w:val="22"/>
          <w:lang w:eastAsia="en-US"/>
        </w:rPr>
        <w:t xml:space="preserve">převzetí a jejich provedení </w:t>
      </w:r>
      <w:r w:rsidR="00DB4831">
        <w:rPr>
          <w:rFonts w:ascii="Tahoma" w:hAnsi="Tahoma" w:cs="Tahoma"/>
          <w:sz w:val="22"/>
          <w:szCs w:val="22"/>
          <w:lang w:eastAsia="en-US"/>
        </w:rPr>
        <w:t>schvalují</w:t>
      </w:r>
      <w:r w:rsidR="00C944F1" w:rsidRPr="00C944F1">
        <w:rPr>
          <w:rFonts w:ascii="Tahoma" w:hAnsi="Tahoma" w:cs="Tahoma"/>
          <w:sz w:val="22"/>
          <w:szCs w:val="22"/>
          <w:lang w:eastAsia="en-US"/>
        </w:rPr>
        <w:t xml:space="preserve"> podpisem společně osoby oprávněné jednat</w:t>
      </w:r>
      <w:r w:rsidR="00C944F1">
        <w:rPr>
          <w:rFonts w:ascii="Tahoma" w:hAnsi="Tahoma" w:cs="Tahoma"/>
          <w:sz w:val="22"/>
          <w:szCs w:val="22"/>
          <w:lang w:eastAsia="en-US"/>
        </w:rPr>
        <w:t xml:space="preserve"> za Strany ve věcech technických.</w:t>
      </w:r>
    </w:p>
    <w:p w14:paraId="0B2FDFA8" w14:textId="001F3945" w:rsidR="006D257A" w:rsidRPr="00D3602F" w:rsidRDefault="006D257A" w:rsidP="006D257A">
      <w:pPr>
        <w:pStyle w:val="RLlneksmlouvy"/>
        <w:numPr>
          <w:ilvl w:val="0"/>
          <w:numId w:val="2"/>
        </w:numPr>
        <w:jc w:val="center"/>
        <w:rPr>
          <w:rFonts w:ascii="Tahoma" w:hAnsi="Tahoma" w:cs="Tahoma"/>
          <w:sz w:val="22"/>
          <w:szCs w:val="22"/>
        </w:rPr>
      </w:pPr>
      <w:bookmarkStart w:id="57" w:name="_Ref372212261"/>
      <w:r w:rsidRPr="00D3602F">
        <w:rPr>
          <w:rFonts w:ascii="Tahoma" w:hAnsi="Tahoma" w:cs="Tahoma"/>
          <w:sz w:val="22"/>
          <w:szCs w:val="22"/>
        </w:rPr>
        <w:t>DALŠÍ POVINNOS</w:t>
      </w:r>
      <w:bookmarkEnd w:id="57"/>
      <w:r w:rsidRPr="00D3602F">
        <w:rPr>
          <w:rFonts w:ascii="Tahoma" w:hAnsi="Tahoma" w:cs="Tahoma"/>
          <w:sz w:val="22"/>
          <w:szCs w:val="22"/>
        </w:rPr>
        <w:t>TI DODAVATELE</w:t>
      </w:r>
    </w:p>
    <w:p w14:paraId="46A3DDF6" w14:textId="4F750E16" w:rsidR="006D257A" w:rsidRPr="002F5D2C" w:rsidRDefault="006D257A" w:rsidP="006D257A">
      <w:pPr>
        <w:pStyle w:val="RLTextlnkuslovan"/>
        <w:numPr>
          <w:ilvl w:val="1"/>
          <w:numId w:val="2"/>
        </w:numPr>
        <w:ind w:left="567" w:hanging="567"/>
        <w:rPr>
          <w:rFonts w:ascii="Tahoma" w:hAnsi="Tahoma" w:cs="Tahoma"/>
          <w:sz w:val="22"/>
          <w:szCs w:val="22"/>
          <w:lang w:eastAsia="en-US"/>
        </w:rPr>
      </w:pPr>
      <w:bookmarkStart w:id="58" w:name="_Ref214191694"/>
      <w:r w:rsidRPr="002F5D2C">
        <w:rPr>
          <w:rFonts w:ascii="Tahoma" w:hAnsi="Tahoma" w:cs="Tahoma"/>
          <w:sz w:val="22"/>
          <w:szCs w:val="22"/>
          <w:lang w:eastAsia="en-US"/>
        </w:rPr>
        <w:t>Dodavatel se dále zavazuje:</w:t>
      </w:r>
      <w:bookmarkEnd w:id="58"/>
      <w:r w:rsidRPr="002F5D2C">
        <w:rPr>
          <w:rFonts w:ascii="Tahoma" w:hAnsi="Tahoma" w:cs="Tahoma"/>
          <w:sz w:val="22"/>
          <w:szCs w:val="22"/>
          <w:lang w:eastAsia="en-US"/>
        </w:rPr>
        <w:t xml:space="preserve"> </w:t>
      </w:r>
    </w:p>
    <w:p w14:paraId="69350E22" w14:textId="53152820" w:rsidR="006D257A" w:rsidRPr="00246547" w:rsidRDefault="00C12523" w:rsidP="0048104E">
      <w:pPr>
        <w:pStyle w:val="RLTextlnkuslovan"/>
        <w:numPr>
          <w:ilvl w:val="2"/>
          <w:numId w:val="2"/>
        </w:numPr>
        <w:rPr>
          <w:rFonts w:ascii="Tahoma" w:hAnsi="Tahoma" w:cs="Tahoma"/>
          <w:sz w:val="22"/>
          <w:szCs w:val="22"/>
        </w:rPr>
      </w:pPr>
      <w:r w:rsidRPr="00246547">
        <w:rPr>
          <w:rFonts w:ascii="Tahoma" w:hAnsi="Tahoma" w:cs="Tahoma"/>
          <w:sz w:val="22"/>
          <w:szCs w:val="22"/>
          <w:lang w:eastAsia="en-US"/>
        </w:rPr>
        <w:t>poskytovat P</w:t>
      </w:r>
      <w:r w:rsidR="006D257A" w:rsidRPr="00246547">
        <w:rPr>
          <w:rFonts w:ascii="Tahoma" w:hAnsi="Tahoma" w:cs="Tahoma"/>
          <w:sz w:val="22"/>
          <w:szCs w:val="22"/>
          <w:lang w:eastAsia="en-US"/>
        </w:rPr>
        <w:t>lnění podle této Smlouvy s péčí řádného hospodáře odpovídající podm</w:t>
      </w:r>
      <w:r w:rsidR="00246547">
        <w:rPr>
          <w:rFonts w:ascii="Tahoma" w:hAnsi="Tahoma" w:cs="Tahoma"/>
          <w:sz w:val="22"/>
          <w:szCs w:val="22"/>
          <w:lang w:eastAsia="en-US"/>
        </w:rPr>
        <w:t xml:space="preserve">ínkám sjednaným v této Smlouvě; </w:t>
      </w:r>
      <w:r w:rsidR="006D257A" w:rsidRPr="00246547">
        <w:rPr>
          <w:rFonts w:ascii="Tahoma" w:hAnsi="Tahoma" w:cs="Tahoma"/>
          <w:sz w:val="22"/>
          <w:szCs w:val="22"/>
        </w:rPr>
        <w:t xml:space="preserve">upozorňovat Objednatele včas na všechny hrozící vady či výpadky svého </w:t>
      </w:r>
      <w:r w:rsidRPr="00246547">
        <w:rPr>
          <w:rFonts w:ascii="Tahoma" w:hAnsi="Tahoma" w:cs="Tahoma"/>
          <w:sz w:val="22"/>
          <w:szCs w:val="22"/>
        </w:rPr>
        <w:t>P</w:t>
      </w:r>
      <w:r w:rsidR="006D257A" w:rsidRPr="00246547">
        <w:rPr>
          <w:rFonts w:ascii="Tahoma" w:hAnsi="Tahoma" w:cs="Tahoma"/>
          <w:sz w:val="22"/>
          <w:szCs w:val="22"/>
        </w:rPr>
        <w:t>lnění, jakož i poskytovat Objednateli veškeré informace, které j</w:t>
      </w:r>
      <w:r w:rsidRPr="00246547">
        <w:rPr>
          <w:rFonts w:ascii="Tahoma" w:hAnsi="Tahoma" w:cs="Tahoma"/>
          <w:sz w:val="22"/>
          <w:szCs w:val="22"/>
        </w:rPr>
        <w:t>sou pro P</w:t>
      </w:r>
      <w:r w:rsidR="006D257A" w:rsidRPr="00246547">
        <w:rPr>
          <w:rFonts w:ascii="Tahoma" w:hAnsi="Tahoma" w:cs="Tahoma"/>
          <w:sz w:val="22"/>
          <w:szCs w:val="22"/>
        </w:rPr>
        <w:t>lnění Smlouvy nezbytné;</w:t>
      </w:r>
    </w:p>
    <w:p w14:paraId="336C1887" w14:textId="3D8A6CF4"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 xml:space="preserve">neprodleně oznámit písemnou formou Objednateli překážky, které mu brání v </w:t>
      </w:r>
      <w:r w:rsidR="00C12523">
        <w:rPr>
          <w:rFonts w:ascii="Tahoma" w:hAnsi="Tahoma" w:cs="Tahoma"/>
          <w:sz w:val="22"/>
          <w:szCs w:val="22"/>
        </w:rPr>
        <w:t>P</w:t>
      </w:r>
      <w:r w:rsidRPr="002F5D2C">
        <w:rPr>
          <w:rFonts w:ascii="Tahoma" w:hAnsi="Tahoma" w:cs="Tahoma"/>
          <w:sz w:val="22"/>
          <w:szCs w:val="22"/>
        </w:rPr>
        <w:t xml:space="preserve">lnění </w:t>
      </w:r>
      <w:r w:rsidR="00C53A68">
        <w:rPr>
          <w:rFonts w:ascii="Tahoma" w:hAnsi="Tahoma" w:cs="Tahoma"/>
          <w:sz w:val="22"/>
          <w:szCs w:val="22"/>
        </w:rPr>
        <w:t xml:space="preserve">dle </w:t>
      </w:r>
      <w:r w:rsidRPr="002F5D2C">
        <w:rPr>
          <w:rFonts w:ascii="Tahoma" w:hAnsi="Tahoma" w:cs="Tahoma"/>
          <w:sz w:val="22"/>
          <w:szCs w:val="22"/>
        </w:rPr>
        <w:t>Smlouvy a výkonu da</w:t>
      </w:r>
      <w:r w:rsidR="00C12523">
        <w:rPr>
          <w:rFonts w:ascii="Tahoma" w:hAnsi="Tahoma" w:cs="Tahoma"/>
          <w:sz w:val="22"/>
          <w:szCs w:val="22"/>
        </w:rPr>
        <w:t>lších činností souvisejících s P</w:t>
      </w:r>
      <w:r w:rsidRPr="002F5D2C">
        <w:rPr>
          <w:rFonts w:ascii="Tahoma" w:hAnsi="Tahoma" w:cs="Tahoma"/>
          <w:sz w:val="22"/>
          <w:szCs w:val="22"/>
        </w:rPr>
        <w:t>lněním Smlouvy;</w:t>
      </w:r>
    </w:p>
    <w:p w14:paraId="54F5B547" w14:textId="77777777"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upozornit Objednatele na potenciální rizika vzniku škod a včas a řádně dle svých možností provést taková opatření, která riziko vzniku škod zcela vyloučí nebo sníží;</w:t>
      </w:r>
    </w:p>
    <w:p w14:paraId="71385482" w14:textId="7803BFCA" w:rsidR="006D257A" w:rsidRPr="002F5D2C" w:rsidRDefault="006D257A" w:rsidP="006D257A">
      <w:pPr>
        <w:pStyle w:val="RLTextlnkuslovan"/>
        <w:numPr>
          <w:ilvl w:val="2"/>
          <w:numId w:val="2"/>
        </w:numPr>
        <w:rPr>
          <w:rFonts w:ascii="Tahoma" w:hAnsi="Tahoma" w:cs="Tahoma"/>
          <w:sz w:val="22"/>
          <w:szCs w:val="22"/>
          <w:lang w:eastAsia="en-US"/>
        </w:rPr>
      </w:pPr>
      <w:r w:rsidRPr="002F5D2C">
        <w:rPr>
          <w:rFonts w:ascii="Tahoma" w:hAnsi="Tahoma" w:cs="Tahoma"/>
          <w:sz w:val="22"/>
          <w:szCs w:val="22"/>
        </w:rPr>
        <w:t>i bez pokynů Objednatele provést nutné úkony,</w:t>
      </w:r>
      <w:r w:rsidR="00A00939">
        <w:rPr>
          <w:rFonts w:ascii="Tahoma" w:hAnsi="Tahoma" w:cs="Tahoma"/>
          <w:sz w:val="22"/>
          <w:szCs w:val="22"/>
        </w:rPr>
        <w:t xml:space="preserve"> které, ač nejsou předmětem</w:t>
      </w:r>
      <w:r w:rsidRPr="002F5D2C">
        <w:rPr>
          <w:rFonts w:ascii="Tahoma" w:hAnsi="Tahoma" w:cs="Tahoma"/>
          <w:sz w:val="22"/>
          <w:szCs w:val="22"/>
        </w:rPr>
        <w:t xml:space="preserve"> Smlouvy, budou s ohledem</w:t>
      </w:r>
      <w:r w:rsidR="00C12523">
        <w:rPr>
          <w:rFonts w:ascii="Tahoma" w:hAnsi="Tahoma" w:cs="Tahoma"/>
          <w:sz w:val="22"/>
          <w:szCs w:val="22"/>
        </w:rPr>
        <w:t xml:space="preserve"> na nepředvídané okolnosti pro P</w:t>
      </w:r>
      <w:r w:rsidRPr="002F5D2C">
        <w:rPr>
          <w:rFonts w:ascii="Tahoma" w:hAnsi="Tahoma" w:cs="Tahoma"/>
          <w:sz w:val="22"/>
          <w:szCs w:val="22"/>
        </w:rPr>
        <w:t>lnění Smlouvy nezbytné nebo jsou nezbytné pro zamezení vzniku škody; jde-li o zamezení vzniku škod nezapříčiněných Dodavatelem, má Dodavatel právo na úhradu nezbytnýc</w:t>
      </w:r>
      <w:r w:rsidR="00EB471A">
        <w:rPr>
          <w:rFonts w:ascii="Tahoma" w:hAnsi="Tahoma" w:cs="Tahoma"/>
          <w:sz w:val="22"/>
          <w:szCs w:val="22"/>
        </w:rPr>
        <w:t>h a účelně vynaložených nákladů.</w:t>
      </w:r>
    </w:p>
    <w:p w14:paraId="3A88DE6A" w14:textId="6E6E43F2" w:rsidR="006D257A" w:rsidRPr="002F5D2C" w:rsidRDefault="002D0823" w:rsidP="002D0823">
      <w:pPr>
        <w:pStyle w:val="RLTextlnkuslovan"/>
        <w:numPr>
          <w:ilvl w:val="1"/>
          <w:numId w:val="2"/>
        </w:numPr>
        <w:ind w:left="567" w:hanging="567"/>
        <w:rPr>
          <w:rFonts w:ascii="Tahoma" w:hAnsi="Tahoma" w:cs="Tahoma"/>
          <w:sz w:val="22"/>
          <w:szCs w:val="22"/>
        </w:rPr>
      </w:pPr>
      <w:bookmarkStart w:id="59" w:name="_Ref372629098"/>
      <w:r w:rsidRPr="002F5D2C">
        <w:rPr>
          <w:rFonts w:ascii="Tahoma" w:hAnsi="Tahoma" w:cs="Tahoma"/>
          <w:sz w:val="22"/>
          <w:szCs w:val="22"/>
        </w:rPr>
        <w:t>Dodavatel</w:t>
      </w:r>
      <w:r w:rsidR="006D257A" w:rsidRPr="002F5D2C">
        <w:rPr>
          <w:rFonts w:ascii="Tahoma" w:hAnsi="Tahoma" w:cs="Tahoma"/>
          <w:sz w:val="22"/>
          <w:szCs w:val="22"/>
        </w:rPr>
        <w:t xml:space="preserve"> se dále zavazuje udržovat v platnosti a účinnosti po celou dobu účinnosti Smlouvy pojistnou smlouvu, jejímž předmětem je pojištění odpovědnosti za škodu způsobenou </w:t>
      </w:r>
      <w:r w:rsidRPr="002F5D2C">
        <w:rPr>
          <w:rFonts w:ascii="Tahoma" w:hAnsi="Tahoma" w:cs="Tahoma"/>
          <w:sz w:val="22"/>
          <w:szCs w:val="22"/>
        </w:rPr>
        <w:t>Dodavatelem</w:t>
      </w:r>
      <w:r w:rsidR="006D257A" w:rsidRPr="002F5D2C">
        <w:rPr>
          <w:rFonts w:ascii="Tahoma" w:hAnsi="Tahoma" w:cs="Tahoma"/>
          <w:sz w:val="22"/>
          <w:szCs w:val="22"/>
        </w:rPr>
        <w:t xml:space="preserve"> třetí osobě (zejména Objednateli), a to tak, že limit pojistného plnění vyplývající z pojistné smlouvy, nesmí být nižší </w:t>
      </w:r>
      <w:r w:rsidR="006D257A" w:rsidRPr="005A1047">
        <w:rPr>
          <w:rFonts w:ascii="Tahoma" w:hAnsi="Tahoma" w:cs="Tahoma"/>
          <w:sz w:val="22"/>
          <w:szCs w:val="22"/>
        </w:rPr>
        <w:t xml:space="preserve">než </w:t>
      </w:r>
      <w:r w:rsidR="00641046" w:rsidRPr="005A1047">
        <w:rPr>
          <w:rFonts w:ascii="Tahoma" w:hAnsi="Tahoma" w:cs="Tahoma"/>
          <w:sz w:val="22"/>
          <w:szCs w:val="22"/>
        </w:rPr>
        <w:t>5</w:t>
      </w:r>
      <w:r w:rsidRPr="005A1047">
        <w:rPr>
          <w:rFonts w:ascii="Tahoma" w:hAnsi="Tahoma" w:cs="Tahoma"/>
          <w:sz w:val="22"/>
          <w:szCs w:val="22"/>
        </w:rPr>
        <w:t>.000.000</w:t>
      </w:r>
      <w:r w:rsidR="006D257A" w:rsidRPr="005A1047">
        <w:rPr>
          <w:rFonts w:ascii="Tahoma" w:hAnsi="Tahoma" w:cs="Tahoma"/>
          <w:sz w:val="22"/>
          <w:szCs w:val="22"/>
        </w:rPr>
        <w:t>,- Kč</w:t>
      </w:r>
      <w:r w:rsidR="006D257A" w:rsidRPr="002F5D2C">
        <w:rPr>
          <w:rFonts w:ascii="Tahoma" w:hAnsi="Tahoma" w:cs="Tahoma"/>
          <w:sz w:val="22"/>
          <w:szCs w:val="22"/>
        </w:rPr>
        <w:t xml:space="preserve"> za rok. Pojistnou smlouvu dle tohoto odstavce nebo pojistku potvrzující uzavření takové smlouvy je </w:t>
      </w:r>
      <w:r w:rsidRPr="002F5D2C">
        <w:rPr>
          <w:rFonts w:ascii="Tahoma" w:hAnsi="Tahoma" w:cs="Tahoma"/>
          <w:sz w:val="22"/>
          <w:szCs w:val="22"/>
        </w:rPr>
        <w:t>Dodavatel</w:t>
      </w:r>
      <w:r w:rsidR="006D257A" w:rsidRPr="002F5D2C">
        <w:rPr>
          <w:rFonts w:ascii="Tahoma" w:hAnsi="Tahoma" w:cs="Tahoma"/>
          <w:sz w:val="22"/>
          <w:szCs w:val="22"/>
        </w:rPr>
        <w:t xml:space="preserve"> povinen předložit Objednateli nejpozději do 10</w:t>
      </w:r>
      <w:r w:rsidR="00A00939">
        <w:rPr>
          <w:rFonts w:ascii="Tahoma" w:hAnsi="Tahoma" w:cs="Tahoma"/>
          <w:sz w:val="22"/>
          <w:szCs w:val="22"/>
        </w:rPr>
        <w:t xml:space="preserve"> pracovních dnů po uzavření</w:t>
      </w:r>
      <w:r w:rsidR="006D257A" w:rsidRPr="002F5D2C">
        <w:rPr>
          <w:rFonts w:ascii="Tahoma" w:hAnsi="Tahoma" w:cs="Tahoma"/>
          <w:sz w:val="22"/>
          <w:szCs w:val="22"/>
        </w:rPr>
        <w:t xml:space="preserve"> Smlouvy a dále kdykoliv bezodkladně po písemném vyžádání Objednatele. </w:t>
      </w:r>
      <w:bookmarkEnd w:id="59"/>
    </w:p>
    <w:p w14:paraId="285292AC" w14:textId="00A91E31" w:rsidR="002F5D2C" w:rsidRDefault="002F5D2C" w:rsidP="002F5D2C">
      <w:pPr>
        <w:pStyle w:val="RLTextlnkuslovan"/>
        <w:numPr>
          <w:ilvl w:val="1"/>
          <w:numId w:val="2"/>
        </w:numPr>
        <w:ind w:left="567" w:hanging="567"/>
        <w:rPr>
          <w:rFonts w:ascii="Tahoma" w:hAnsi="Tahoma" w:cs="Tahoma"/>
          <w:sz w:val="22"/>
          <w:szCs w:val="22"/>
        </w:rPr>
      </w:pPr>
      <w:r w:rsidRPr="002F5D2C">
        <w:rPr>
          <w:rFonts w:ascii="Tahoma" w:hAnsi="Tahoma" w:cs="Tahoma"/>
          <w:sz w:val="22"/>
          <w:szCs w:val="22"/>
        </w:rPr>
        <w:t xml:space="preserve">Dodavatel je povinen kdykoliv v průběhu trvání platnosti Smlouvy na vyzvání Objednatele prokázat, že disponuje kapacitami (realizačním, resp. pracovním týmem a jeho jednotlivými expertními členy, technickými zařízeními apod.), o kterých uvádí, že jimi k okamžiku </w:t>
      </w:r>
      <w:r w:rsidRPr="005A1047">
        <w:rPr>
          <w:rFonts w:ascii="Tahoma" w:hAnsi="Tahoma" w:cs="Tahoma"/>
          <w:sz w:val="22"/>
          <w:szCs w:val="22"/>
        </w:rPr>
        <w:t>podání nabídky</w:t>
      </w:r>
      <w:r w:rsidRPr="002F5D2C">
        <w:rPr>
          <w:rFonts w:ascii="Tahoma" w:hAnsi="Tahoma" w:cs="Tahoma"/>
          <w:sz w:val="22"/>
          <w:szCs w:val="22"/>
        </w:rPr>
        <w:t xml:space="preserve"> disponuje, nebo u kterých uvádí, že jimi bude disponovat k určitému budoucímu okamžiku. Dodavatel je povinen strpět kontrolu Objednatele v místech, kde Dodavatel Plnění zajišťuje, nebo kde uvádí, že Plnění bude poskytovat.</w:t>
      </w:r>
      <w:r w:rsidR="00C1013D">
        <w:rPr>
          <w:rFonts w:ascii="Tahoma" w:hAnsi="Tahoma" w:cs="Tahoma"/>
          <w:sz w:val="22"/>
          <w:szCs w:val="22"/>
        </w:rPr>
        <w:t xml:space="preserve"> Objednatel je oprávněn pověřit provedením kontroly třetí osobu.</w:t>
      </w:r>
      <w:r w:rsidRPr="002F5D2C">
        <w:rPr>
          <w:rFonts w:ascii="Tahoma" w:hAnsi="Tahoma" w:cs="Tahoma"/>
          <w:sz w:val="22"/>
          <w:szCs w:val="22"/>
        </w:rPr>
        <w:t xml:space="preserve"> Tato povinnost se vztahuje i na konsorcium dodavatelů i na poddodavatele v rozsahu jimi poskytovaného plnění.</w:t>
      </w:r>
    </w:p>
    <w:p w14:paraId="5EB8101A" w14:textId="61DCC4E4"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lastRenderedPageBreak/>
        <w:t>Dodavatel</w:t>
      </w:r>
      <w:r w:rsidRPr="009377E4">
        <w:rPr>
          <w:rFonts w:ascii="Tahoma" w:hAnsi="Tahoma" w:cs="Tahoma"/>
          <w:sz w:val="22"/>
          <w:szCs w:val="22"/>
        </w:rPr>
        <w:t xml:space="preserve"> je ve smyslu ustanovení § 2 písm. e) zákona č. 320/2001 Sb., o finanční kontrole ve veřejné správě povinen spolupůsobit při výkonu finanční kontroly.</w:t>
      </w:r>
      <w:r w:rsidR="008A1DC1">
        <w:rPr>
          <w:rFonts w:ascii="Tahoma" w:hAnsi="Tahoma" w:cs="Tahoma"/>
          <w:sz w:val="22"/>
          <w:szCs w:val="22"/>
        </w:rPr>
        <w:t xml:space="preserve"> Dodavatel se zavazuje ve stejném rozsahu, jak je uveden v čl. 7.4 a čl. 7.5 této Smlouvy, spolupůsobit a umožnit kontrolu ze strany zřizovatele Objednatele tedy Akademie věd ČR.</w:t>
      </w:r>
      <w:r w:rsidRPr="009377E4">
        <w:rPr>
          <w:rFonts w:ascii="Tahoma" w:hAnsi="Tahoma" w:cs="Tahoma"/>
          <w:sz w:val="22"/>
          <w:szCs w:val="22"/>
        </w:rPr>
        <w:t xml:space="preserve"> </w:t>
      </w:r>
      <w:r>
        <w:rPr>
          <w:rFonts w:ascii="Tahoma" w:hAnsi="Tahoma" w:cs="Tahoma"/>
          <w:sz w:val="22"/>
          <w:szCs w:val="22"/>
        </w:rPr>
        <w:t>Dodavatel</w:t>
      </w:r>
      <w:r w:rsidRPr="009377E4">
        <w:rPr>
          <w:rFonts w:ascii="Tahoma" w:hAnsi="Tahoma" w:cs="Tahoma"/>
          <w:sz w:val="22"/>
          <w:szCs w:val="22"/>
        </w:rPr>
        <w:t xml:space="preserve"> bere na vědomí, že je povinen obdobnou povinností smluvně zavázat také své </w:t>
      </w:r>
      <w:r w:rsidR="00C53A68">
        <w:rPr>
          <w:rFonts w:ascii="Tahoma" w:hAnsi="Tahoma" w:cs="Tahoma"/>
          <w:sz w:val="22"/>
          <w:szCs w:val="22"/>
        </w:rPr>
        <w:t>p</w:t>
      </w:r>
      <w:r>
        <w:rPr>
          <w:rFonts w:ascii="Tahoma" w:hAnsi="Tahoma" w:cs="Tahoma"/>
          <w:sz w:val="22"/>
          <w:szCs w:val="22"/>
        </w:rPr>
        <w:t>oddodavatele</w:t>
      </w:r>
      <w:r w:rsidRPr="009377E4">
        <w:rPr>
          <w:rFonts w:ascii="Tahoma" w:hAnsi="Tahoma" w:cs="Tahoma"/>
          <w:sz w:val="22"/>
          <w:szCs w:val="22"/>
        </w:rPr>
        <w:t>, které bude vyu</w:t>
      </w:r>
      <w:r>
        <w:rPr>
          <w:rFonts w:ascii="Tahoma" w:hAnsi="Tahoma" w:cs="Tahoma"/>
          <w:sz w:val="22"/>
          <w:szCs w:val="22"/>
        </w:rPr>
        <w:t>žívat k zajištění Plnění</w:t>
      </w:r>
      <w:r w:rsidR="00A00939">
        <w:rPr>
          <w:rFonts w:ascii="Tahoma" w:hAnsi="Tahoma" w:cs="Tahoma"/>
          <w:sz w:val="22"/>
          <w:szCs w:val="22"/>
        </w:rPr>
        <w:t xml:space="preserve"> dle</w:t>
      </w:r>
      <w:r w:rsidRPr="009377E4">
        <w:rPr>
          <w:rFonts w:ascii="Tahoma" w:hAnsi="Tahoma" w:cs="Tahoma"/>
          <w:sz w:val="22"/>
          <w:szCs w:val="22"/>
        </w:rPr>
        <w:t xml:space="preserve"> Smlouvy.</w:t>
      </w:r>
      <w:r w:rsidR="008A1DC1">
        <w:rPr>
          <w:rFonts w:ascii="Tahoma" w:hAnsi="Tahoma" w:cs="Tahoma"/>
          <w:sz w:val="22"/>
          <w:szCs w:val="22"/>
        </w:rPr>
        <w:t xml:space="preserve"> </w:t>
      </w:r>
      <w:r w:rsidRPr="009377E4">
        <w:rPr>
          <w:rFonts w:ascii="Tahoma" w:hAnsi="Tahoma" w:cs="Tahoma"/>
          <w:sz w:val="22"/>
          <w:szCs w:val="22"/>
        </w:rPr>
        <w:t xml:space="preserve"> </w:t>
      </w:r>
    </w:p>
    <w:p w14:paraId="564EADA1" w14:textId="20DA0042"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Pr="009377E4">
        <w:rPr>
          <w:rFonts w:ascii="Tahoma" w:hAnsi="Tahoma" w:cs="Tahoma"/>
          <w:sz w:val="22"/>
          <w:szCs w:val="22"/>
        </w:rPr>
        <w:t xml:space="preserve"> je v rámci kontroly zejména povinen:</w:t>
      </w:r>
    </w:p>
    <w:p w14:paraId="2367E0D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32877E8" w14:textId="6D7A3CC9"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navrhnout nejbližší možný termín pro provedení kont</w:t>
      </w:r>
      <w:r>
        <w:rPr>
          <w:rFonts w:ascii="Tahoma" w:hAnsi="Tahoma" w:cs="Tahoma"/>
          <w:sz w:val="22"/>
          <w:szCs w:val="22"/>
        </w:rPr>
        <w:t>roly v případě, že si Dodavatel</w:t>
      </w:r>
      <w:r w:rsidRPr="009377E4">
        <w:rPr>
          <w:rFonts w:ascii="Tahoma" w:hAnsi="Tahoma" w:cs="Tahoma"/>
          <w:sz w:val="22"/>
          <w:szCs w:val="22"/>
        </w:rPr>
        <w:t xml:space="preserve"> vyžádá náhradní termín s tím, že </w:t>
      </w:r>
      <w:r>
        <w:rPr>
          <w:rFonts w:ascii="Tahoma" w:hAnsi="Tahoma" w:cs="Tahoma"/>
          <w:sz w:val="22"/>
          <w:szCs w:val="22"/>
        </w:rPr>
        <w:t>Dodavatel</w:t>
      </w:r>
      <w:r w:rsidRPr="009377E4">
        <w:rPr>
          <w:rFonts w:ascii="Tahoma" w:hAnsi="Tahoma" w:cs="Tahoma"/>
          <w:sz w:val="22"/>
          <w:szCs w:val="22"/>
        </w:rPr>
        <w:t xml:space="preserve"> je povinen navrhnout náhradní termín tak, aby se kontrola uskutečnila nejpozději do 7 </w:t>
      </w:r>
      <w:r>
        <w:rPr>
          <w:rFonts w:ascii="Tahoma" w:hAnsi="Tahoma" w:cs="Tahoma"/>
          <w:sz w:val="22"/>
          <w:szCs w:val="22"/>
        </w:rPr>
        <w:t>(sedm</w:t>
      </w:r>
      <w:r w:rsidR="00A00939">
        <w:rPr>
          <w:rFonts w:ascii="Tahoma" w:hAnsi="Tahoma" w:cs="Tahoma"/>
          <w:sz w:val="22"/>
          <w:szCs w:val="22"/>
        </w:rPr>
        <w:t>i</w:t>
      </w:r>
      <w:r>
        <w:rPr>
          <w:rFonts w:ascii="Tahoma" w:hAnsi="Tahoma" w:cs="Tahoma"/>
          <w:sz w:val="22"/>
          <w:szCs w:val="22"/>
        </w:rPr>
        <w:t xml:space="preserve">) </w:t>
      </w:r>
      <w:r w:rsidRPr="009377E4">
        <w:rPr>
          <w:rFonts w:ascii="Tahoma" w:hAnsi="Tahoma" w:cs="Tahoma"/>
          <w:sz w:val="22"/>
          <w:szCs w:val="22"/>
        </w:rPr>
        <w:t>kalendářních dnů ode dne navrhovaného kontrolující osobou;</w:t>
      </w:r>
    </w:p>
    <w:p w14:paraId="228CF226"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seznámit členy kontrolní skupiny s bezpečnostními předpisy, které se vztahují ke kontrolovaným objektům a které jsou tyto osoby povinny v průběhu kontroly dodržovat;</w:t>
      </w:r>
    </w:p>
    <w:p w14:paraId="143260BE" w14:textId="04E69C4A"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na vyžádání dokumenty o kontrolách jak fyzických, tak finančních, které provedly jiné kontrolní</w:t>
      </w:r>
      <w:r>
        <w:rPr>
          <w:rFonts w:ascii="Tahoma" w:hAnsi="Tahoma" w:cs="Tahoma"/>
          <w:sz w:val="22"/>
          <w:szCs w:val="22"/>
        </w:rPr>
        <w:t xml:space="preserve"> orgány</w:t>
      </w:r>
      <w:r w:rsidRPr="009377E4">
        <w:rPr>
          <w:rFonts w:ascii="Tahoma" w:hAnsi="Tahoma" w:cs="Tahoma"/>
          <w:sz w:val="22"/>
          <w:szCs w:val="22"/>
        </w:rPr>
        <w:t>;</w:t>
      </w:r>
    </w:p>
    <w:p w14:paraId="6BB610B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podepsat zápis o provedení kontroly;</w:t>
      </w:r>
    </w:p>
    <w:p w14:paraId="42AB54EE" w14:textId="1C0EAB85"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a</w:t>
      </w:r>
      <w:r w:rsidR="00A00939">
        <w:rPr>
          <w:rFonts w:ascii="Tahoma" w:hAnsi="Tahoma" w:cs="Tahoma"/>
          <w:sz w:val="22"/>
          <w:szCs w:val="22"/>
        </w:rPr>
        <w:t xml:space="preserve"> </w:t>
      </w:r>
      <w:r w:rsidR="00EB471A">
        <w:rPr>
          <w:rFonts w:ascii="Tahoma" w:hAnsi="Tahoma" w:cs="Tahoma"/>
          <w:sz w:val="22"/>
          <w:szCs w:val="22"/>
        </w:rPr>
        <w:t>ta</w:t>
      </w:r>
      <w:r w:rsidRPr="009377E4">
        <w:rPr>
          <w:rFonts w:ascii="Tahoma" w:hAnsi="Tahoma" w:cs="Tahoma"/>
          <w:sz w:val="22"/>
          <w:szCs w:val="22"/>
        </w:rPr>
        <w:t>to povinnost se rovněž týká obydlí, které kontrolovaná osoba užívá pro podnikatelskou činnost;</w:t>
      </w:r>
    </w:p>
    <w:p w14:paraId="41E60767"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ve stanovených lhůtách vyžádané doklady a poskytnout informace k předmětu kontroly;</w:t>
      </w:r>
    </w:p>
    <w:p w14:paraId="30B6C533"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v nezbytném rozsahu, odpovídajícím povaze její činnosti a technickému vybavení, poskytnout materiální a technické zabezpečení pro výkon kontroly.</w:t>
      </w:r>
    </w:p>
    <w:p w14:paraId="52F07F31" w14:textId="3CFC7339" w:rsidR="00853E43" w:rsidRPr="00435915" w:rsidRDefault="00FB2D37" w:rsidP="00435915">
      <w:pPr>
        <w:pStyle w:val="RLlneksmlouvy"/>
        <w:numPr>
          <w:ilvl w:val="0"/>
          <w:numId w:val="2"/>
        </w:numPr>
        <w:jc w:val="center"/>
        <w:rPr>
          <w:rFonts w:ascii="Tahoma" w:hAnsi="Tahoma" w:cs="Tahoma"/>
          <w:b w:val="0"/>
          <w:sz w:val="22"/>
          <w:szCs w:val="22"/>
        </w:rPr>
      </w:pPr>
      <w:bookmarkStart w:id="60" w:name="_Toc484522735"/>
      <w:r w:rsidRPr="00435915">
        <w:rPr>
          <w:rFonts w:ascii="Tahoma" w:hAnsi="Tahoma" w:cs="Tahoma"/>
          <w:sz w:val="22"/>
          <w:szCs w:val="22"/>
        </w:rPr>
        <w:t>CENA</w:t>
      </w:r>
      <w:r w:rsidR="00A15513" w:rsidRPr="00435915">
        <w:rPr>
          <w:rFonts w:ascii="Tahoma" w:hAnsi="Tahoma" w:cs="Tahoma"/>
          <w:sz w:val="22"/>
          <w:szCs w:val="22"/>
        </w:rPr>
        <w:t>,</w:t>
      </w:r>
      <w:r w:rsidRPr="00435915">
        <w:rPr>
          <w:rFonts w:ascii="Tahoma" w:hAnsi="Tahoma" w:cs="Tahoma"/>
          <w:sz w:val="22"/>
          <w:szCs w:val="22"/>
        </w:rPr>
        <w:t xml:space="preserve"> PLATEBNÍ PODMÍNKY</w:t>
      </w:r>
      <w:r w:rsidR="00A15513" w:rsidRPr="00435915">
        <w:rPr>
          <w:rFonts w:ascii="Tahoma" w:hAnsi="Tahoma" w:cs="Tahoma"/>
          <w:sz w:val="22"/>
          <w:szCs w:val="22"/>
        </w:rPr>
        <w:t xml:space="preserve"> </w:t>
      </w:r>
      <w:bookmarkEnd w:id="60"/>
    </w:p>
    <w:p w14:paraId="5EDC234D" w14:textId="3D5AD2DD" w:rsidR="00853E43" w:rsidRPr="00435915" w:rsidRDefault="00FB2D37" w:rsidP="00435915">
      <w:pPr>
        <w:pStyle w:val="RLTextlnkuslovan"/>
        <w:numPr>
          <w:ilvl w:val="1"/>
          <w:numId w:val="2"/>
        </w:numPr>
        <w:ind w:left="567" w:hanging="567"/>
        <w:rPr>
          <w:rFonts w:ascii="Tahoma" w:hAnsi="Tahoma" w:cs="Tahoma"/>
          <w:sz w:val="22"/>
          <w:szCs w:val="22"/>
        </w:rPr>
      </w:pPr>
      <w:bookmarkStart w:id="61" w:name="_Toc425139148"/>
      <w:bookmarkStart w:id="62" w:name="_Toc458582927"/>
      <w:bookmarkStart w:id="63" w:name="_Ref399158092"/>
      <w:bookmarkStart w:id="64" w:name="_Toc401946227"/>
      <w:bookmarkStart w:id="65" w:name="_Toc414378763"/>
      <w:bookmarkStart w:id="66" w:name="_Ref317258282"/>
      <w:bookmarkStart w:id="67" w:name="_Toc415476420"/>
      <w:bookmarkStart w:id="68" w:name="_Ref415586774"/>
      <w:bookmarkStart w:id="69" w:name="_Toc416528603"/>
      <w:bookmarkStart w:id="70" w:name="_Toc419445119"/>
      <w:bookmarkStart w:id="71" w:name="_Toc419465141"/>
      <w:r w:rsidRPr="00435915">
        <w:rPr>
          <w:rFonts w:ascii="Tahoma" w:hAnsi="Tahoma" w:cs="Tahoma"/>
          <w:sz w:val="22"/>
          <w:szCs w:val="22"/>
        </w:rPr>
        <w:t xml:space="preserve">Cena za Plnění </w:t>
      </w:r>
      <w:bookmarkStart w:id="72" w:name="_Ref421712744"/>
      <w:bookmarkStart w:id="73" w:name="_Toc425139149"/>
      <w:bookmarkStart w:id="74" w:name="_Ref426452713"/>
      <w:bookmarkStart w:id="75" w:name="_Ref435273624"/>
      <w:bookmarkStart w:id="76" w:name="_Ref441072951"/>
      <w:bookmarkStart w:id="77" w:name="_Ref458504471"/>
      <w:bookmarkEnd w:id="61"/>
      <w:bookmarkEnd w:id="62"/>
      <w:bookmarkEnd w:id="63"/>
      <w:bookmarkEnd w:id="64"/>
      <w:bookmarkEnd w:id="65"/>
      <w:r w:rsidRPr="00435915">
        <w:rPr>
          <w:rFonts w:ascii="Tahoma" w:hAnsi="Tahoma" w:cs="Tahoma"/>
          <w:sz w:val="22"/>
          <w:szCs w:val="22"/>
        </w:rPr>
        <w:t xml:space="preserve">činí </w:t>
      </w:r>
      <w:r w:rsidR="003044CA" w:rsidRPr="00435915">
        <w:rPr>
          <w:rFonts w:ascii="Tahoma" w:hAnsi="Tahoma" w:cs="Tahoma"/>
          <w:b/>
          <w:sz w:val="22"/>
          <w:szCs w:val="22"/>
          <w:highlight w:val="green"/>
        </w:rPr>
        <w:t>[</w:t>
      </w:r>
      <w:r w:rsidR="00BC6E5D">
        <w:rPr>
          <w:rFonts w:ascii="Tahoma" w:hAnsi="Tahoma" w:cs="Tahoma"/>
          <w:b/>
          <w:sz w:val="22"/>
          <w:szCs w:val="22"/>
          <w:highlight w:val="green"/>
        </w:rPr>
        <w:t>DOPLNÍ DODAVATEL</w:t>
      </w:r>
      <w:r w:rsidR="003044CA" w:rsidRPr="00435915">
        <w:rPr>
          <w:rFonts w:ascii="Tahoma" w:hAnsi="Tahoma" w:cs="Tahoma"/>
          <w:b/>
          <w:sz w:val="22"/>
          <w:szCs w:val="22"/>
          <w:highlight w:val="green"/>
        </w:rPr>
        <w:t>]</w:t>
      </w:r>
      <w:r w:rsidRPr="00435915">
        <w:rPr>
          <w:rFonts w:ascii="Tahoma" w:hAnsi="Tahoma" w:cs="Tahoma"/>
          <w:sz w:val="22"/>
          <w:szCs w:val="22"/>
        </w:rPr>
        <w:t xml:space="preserve"> Kč (slovy: </w:t>
      </w:r>
      <w:r w:rsidR="003044CA" w:rsidRPr="00435915">
        <w:rPr>
          <w:rFonts w:ascii="Tahoma" w:hAnsi="Tahoma" w:cs="Tahoma"/>
          <w:b/>
          <w:sz w:val="22"/>
          <w:szCs w:val="22"/>
          <w:highlight w:val="green"/>
        </w:rPr>
        <w:t>[</w:t>
      </w:r>
      <w:r w:rsidR="00BC6E5D">
        <w:rPr>
          <w:rFonts w:ascii="Tahoma" w:hAnsi="Tahoma" w:cs="Tahoma"/>
          <w:b/>
          <w:sz w:val="22"/>
          <w:szCs w:val="22"/>
          <w:highlight w:val="green"/>
        </w:rPr>
        <w:t>DOPLNÍ DODAVATEL</w:t>
      </w:r>
      <w:r w:rsidR="003044CA" w:rsidRPr="00435915">
        <w:rPr>
          <w:rFonts w:ascii="Tahoma" w:hAnsi="Tahoma" w:cs="Tahoma"/>
          <w:b/>
          <w:sz w:val="22"/>
          <w:szCs w:val="22"/>
          <w:highlight w:val="green"/>
        </w:rPr>
        <w:t>]</w:t>
      </w:r>
      <w:r w:rsidRPr="00435915">
        <w:rPr>
          <w:rFonts w:ascii="Tahoma" w:hAnsi="Tahoma" w:cs="Tahoma"/>
          <w:sz w:val="22"/>
          <w:szCs w:val="22"/>
        </w:rPr>
        <w:t xml:space="preserve"> korun českých) bez DPH, tj. </w:t>
      </w:r>
      <w:r w:rsidR="003044CA" w:rsidRPr="00435915">
        <w:rPr>
          <w:rFonts w:ascii="Tahoma" w:hAnsi="Tahoma" w:cs="Tahoma"/>
          <w:b/>
          <w:sz w:val="22"/>
          <w:szCs w:val="22"/>
          <w:highlight w:val="green"/>
        </w:rPr>
        <w:t>[</w:t>
      </w:r>
      <w:r w:rsidR="00BC6E5D">
        <w:rPr>
          <w:rFonts w:ascii="Tahoma" w:hAnsi="Tahoma" w:cs="Tahoma"/>
          <w:b/>
          <w:sz w:val="22"/>
          <w:szCs w:val="22"/>
          <w:highlight w:val="green"/>
        </w:rPr>
        <w:t>DOPLNÍ DODAVATEL</w:t>
      </w:r>
      <w:r w:rsidR="003044CA" w:rsidRPr="00435915">
        <w:rPr>
          <w:rFonts w:ascii="Tahoma" w:hAnsi="Tahoma" w:cs="Tahoma"/>
          <w:b/>
          <w:sz w:val="22"/>
          <w:szCs w:val="22"/>
          <w:highlight w:val="green"/>
        </w:rPr>
        <w:t>]</w:t>
      </w:r>
      <w:r w:rsidRPr="00435915">
        <w:rPr>
          <w:rFonts w:ascii="Tahoma" w:hAnsi="Tahoma" w:cs="Tahoma"/>
          <w:sz w:val="22"/>
          <w:szCs w:val="22"/>
        </w:rPr>
        <w:t xml:space="preserve"> Kč (slovy: </w:t>
      </w:r>
      <w:r w:rsidR="003044CA" w:rsidRPr="00435915">
        <w:rPr>
          <w:rFonts w:ascii="Tahoma" w:hAnsi="Tahoma" w:cs="Tahoma"/>
          <w:b/>
          <w:sz w:val="22"/>
          <w:szCs w:val="22"/>
          <w:highlight w:val="green"/>
        </w:rPr>
        <w:t>[</w:t>
      </w:r>
      <w:r w:rsidR="00BC6E5D">
        <w:rPr>
          <w:rFonts w:ascii="Tahoma" w:hAnsi="Tahoma" w:cs="Tahoma"/>
          <w:b/>
          <w:sz w:val="22"/>
          <w:szCs w:val="22"/>
          <w:highlight w:val="green"/>
        </w:rPr>
        <w:t>DOPLNÍ DODAVATEL</w:t>
      </w:r>
      <w:r w:rsidR="003044CA" w:rsidRPr="00435915">
        <w:rPr>
          <w:rFonts w:ascii="Tahoma" w:hAnsi="Tahoma" w:cs="Tahoma"/>
          <w:b/>
          <w:sz w:val="22"/>
          <w:szCs w:val="22"/>
          <w:highlight w:val="green"/>
        </w:rPr>
        <w:t>]</w:t>
      </w:r>
      <w:r w:rsidRPr="00435915">
        <w:rPr>
          <w:rFonts w:ascii="Tahoma" w:hAnsi="Tahoma" w:cs="Tahoma"/>
          <w:sz w:val="22"/>
          <w:szCs w:val="22"/>
        </w:rPr>
        <w:t xml:space="preserve"> korun českých) včetně DPH ve výši </w:t>
      </w:r>
      <w:r w:rsidR="003044CA" w:rsidRPr="00435915">
        <w:rPr>
          <w:rFonts w:ascii="Tahoma" w:hAnsi="Tahoma" w:cs="Tahoma"/>
          <w:b/>
          <w:sz w:val="22"/>
          <w:szCs w:val="22"/>
          <w:highlight w:val="green"/>
        </w:rPr>
        <w:t>[</w:t>
      </w:r>
      <w:r w:rsidR="00BC6E5D">
        <w:rPr>
          <w:rFonts w:ascii="Tahoma" w:hAnsi="Tahoma" w:cs="Tahoma"/>
          <w:b/>
          <w:sz w:val="22"/>
          <w:szCs w:val="22"/>
          <w:highlight w:val="green"/>
        </w:rPr>
        <w:t>DOPLNÍ DODAVATEL</w:t>
      </w:r>
      <w:r w:rsidR="003044CA" w:rsidRPr="00435915">
        <w:rPr>
          <w:rFonts w:ascii="Tahoma" w:hAnsi="Tahoma" w:cs="Tahoma"/>
          <w:b/>
          <w:sz w:val="22"/>
          <w:szCs w:val="22"/>
          <w:highlight w:val="green"/>
        </w:rPr>
        <w:t>]</w:t>
      </w:r>
      <w:r w:rsidRPr="00435915">
        <w:rPr>
          <w:rFonts w:ascii="Tahoma" w:hAnsi="Tahoma" w:cs="Tahoma"/>
          <w:sz w:val="22"/>
          <w:szCs w:val="22"/>
        </w:rPr>
        <w:t xml:space="preserve"> %</w:t>
      </w:r>
      <w:bookmarkEnd w:id="72"/>
      <w:bookmarkEnd w:id="73"/>
      <w:bookmarkEnd w:id="74"/>
      <w:bookmarkEnd w:id="75"/>
      <w:bookmarkEnd w:id="76"/>
      <w:bookmarkEnd w:id="77"/>
      <w:r w:rsidR="004F4542">
        <w:rPr>
          <w:rFonts w:ascii="Tahoma" w:hAnsi="Tahoma" w:cs="Tahoma"/>
          <w:sz w:val="22"/>
          <w:szCs w:val="22"/>
        </w:rPr>
        <w:t xml:space="preserve"> (dále jen „</w:t>
      </w:r>
      <w:r w:rsidR="004F4542" w:rsidRPr="004F4542">
        <w:rPr>
          <w:rFonts w:ascii="Tahoma" w:hAnsi="Tahoma" w:cs="Tahoma"/>
          <w:b/>
          <w:i/>
          <w:sz w:val="22"/>
          <w:szCs w:val="22"/>
        </w:rPr>
        <w:t>Cena</w:t>
      </w:r>
      <w:r w:rsidR="004F4542">
        <w:rPr>
          <w:rFonts w:ascii="Tahoma" w:hAnsi="Tahoma" w:cs="Tahoma"/>
          <w:sz w:val="22"/>
          <w:szCs w:val="22"/>
        </w:rPr>
        <w:t>“).</w:t>
      </w:r>
    </w:p>
    <w:p w14:paraId="2FAD6C22" w14:textId="52508332" w:rsidR="00FB2D37" w:rsidRPr="00435915" w:rsidRDefault="00CB7B0C" w:rsidP="005A1047">
      <w:pPr>
        <w:pStyle w:val="Nadpis2"/>
        <w:keepNext w:val="0"/>
        <w:numPr>
          <w:ilvl w:val="0"/>
          <w:numId w:val="0"/>
        </w:numPr>
        <w:spacing w:after="120" w:line="276" w:lineRule="auto"/>
        <w:ind w:left="567"/>
        <w:jc w:val="both"/>
        <w:rPr>
          <w:rFonts w:ascii="Tahoma" w:hAnsi="Tahoma" w:cs="Tahoma"/>
          <w:sz w:val="22"/>
          <w:szCs w:val="22"/>
        </w:rPr>
      </w:pPr>
      <w:bookmarkStart w:id="78" w:name="_Toc425139152"/>
      <w:bookmarkStart w:id="79" w:name="_Toc458582928"/>
      <w:bookmarkStart w:id="80" w:name="_Toc484522736"/>
      <w:r>
        <w:rPr>
          <w:rFonts w:ascii="Tahoma" w:hAnsi="Tahoma" w:cs="Tahoma"/>
          <w:sz w:val="22"/>
          <w:szCs w:val="22"/>
        </w:rPr>
        <w:t>Detailní specifikace C</w:t>
      </w:r>
      <w:r w:rsidR="00FB2D37" w:rsidRPr="00435915">
        <w:rPr>
          <w:rFonts w:ascii="Tahoma" w:hAnsi="Tahoma" w:cs="Tahoma"/>
          <w:sz w:val="22"/>
          <w:szCs w:val="22"/>
        </w:rPr>
        <w:t xml:space="preserve">eny Plnění dle Smlouvy je </w:t>
      </w:r>
      <w:r w:rsidR="00FB2D37" w:rsidRPr="005A1047">
        <w:rPr>
          <w:rFonts w:ascii="Tahoma" w:hAnsi="Tahoma" w:cs="Tahoma"/>
          <w:sz w:val="22"/>
          <w:szCs w:val="22"/>
        </w:rPr>
        <w:t>obsažena v</w:t>
      </w:r>
      <w:r w:rsidR="005A1047">
        <w:rPr>
          <w:rFonts w:ascii="Tahoma" w:hAnsi="Tahoma" w:cs="Tahoma"/>
          <w:sz w:val="22"/>
          <w:szCs w:val="22"/>
        </w:rPr>
        <w:t> položkovém ceníku, který tvoří</w:t>
      </w:r>
      <w:r w:rsidR="003F361B" w:rsidRPr="005A1047">
        <w:rPr>
          <w:rFonts w:ascii="Tahoma" w:hAnsi="Tahoma" w:cs="Tahoma"/>
          <w:sz w:val="22"/>
          <w:szCs w:val="22"/>
        </w:rPr>
        <w:t> </w:t>
      </w:r>
      <w:r w:rsidR="005A1047">
        <w:rPr>
          <w:rFonts w:ascii="Tahoma" w:hAnsi="Tahoma" w:cs="Tahoma"/>
          <w:b/>
          <w:sz w:val="22"/>
          <w:szCs w:val="22"/>
        </w:rPr>
        <w:t>přílohu</w:t>
      </w:r>
      <w:r w:rsidR="003F361B" w:rsidRPr="005A1047">
        <w:rPr>
          <w:rFonts w:ascii="Tahoma" w:hAnsi="Tahoma" w:cs="Tahoma"/>
          <w:b/>
          <w:sz w:val="22"/>
          <w:szCs w:val="22"/>
        </w:rPr>
        <w:t xml:space="preserve"> č.</w:t>
      </w:r>
      <w:r w:rsidR="005A1047" w:rsidRPr="005A1047">
        <w:rPr>
          <w:rFonts w:ascii="Tahoma" w:hAnsi="Tahoma" w:cs="Tahoma"/>
          <w:b/>
          <w:sz w:val="22"/>
          <w:szCs w:val="22"/>
        </w:rPr>
        <w:t xml:space="preserve"> 4</w:t>
      </w:r>
      <w:r w:rsidR="005A1047" w:rsidRPr="005A1047">
        <w:rPr>
          <w:rFonts w:ascii="Tahoma" w:hAnsi="Tahoma" w:cs="Tahoma"/>
          <w:sz w:val="22"/>
          <w:szCs w:val="22"/>
        </w:rPr>
        <w:t xml:space="preserve"> </w:t>
      </w:r>
      <w:proofErr w:type="gramStart"/>
      <w:r w:rsidR="005A1047" w:rsidRPr="005A1047">
        <w:rPr>
          <w:rFonts w:ascii="Tahoma" w:hAnsi="Tahoma" w:cs="Tahoma"/>
          <w:sz w:val="22"/>
          <w:szCs w:val="22"/>
        </w:rPr>
        <w:t>této</w:t>
      </w:r>
      <w:proofErr w:type="gramEnd"/>
      <w:r w:rsidR="008238B7" w:rsidRPr="005A1047">
        <w:rPr>
          <w:rFonts w:ascii="Tahoma" w:hAnsi="Tahoma" w:cs="Tahoma"/>
          <w:sz w:val="22"/>
          <w:szCs w:val="22"/>
        </w:rPr>
        <w:t xml:space="preserve"> </w:t>
      </w:r>
      <w:r w:rsidR="00FB2D37" w:rsidRPr="005A1047">
        <w:rPr>
          <w:rFonts w:ascii="Tahoma" w:hAnsi="Tahoma" w:cs="Tahoma"/>
          <w:sz w:val="22"/>
          <w:szCs w:val="22"/>
        </w:rPr>
        <w:t>Smlouvy.</w:t>
      </w:r>
      <w:bookmarkEnd w:id="78"/>
      <w:bookmarkEnd w:id="79"/>
      <w:bookmarkEnd w:id="80"/>
    </w:p>
    <w:bookmarkEnd w:id="66"/>
    <w:bookmarkEnd w:id="67"/>
    <w:bookmarkEnd w:id="68"/>
    <w:bookmarkEnd w:id="69"/>
    <w:bookmarkEnd w:id="70"/>
    <w:bookmarkEnd w:id="71"/>
    <w:p w14:paraId="2B1A1790" w14:textId="457D2A63" w:rsidR="00FB2D37" w:rsidRPr="00F426BB" w:rsidRDefault="00FB2D37" w:rsidP="00435915">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t xml:space="preserve">Ceny uvedené v tomto článku Smlouvy jsou uvedeny jako maximální, nejvýše přípustné, nepřekročitelné a zahrnující veškeré náklady Dodavatele nutné </w:t>
      </w:r>
      <w:r w:rsidRPr="00F426BB">
        <w:rPr>
          <w:rFonts w:ascii="Tahoma" w:hAnsi="Tahoma" w:cs="Tahoma"/>
          <w:sz w:val="22"/>
          <w:szCs w:val="22"/>
        </w:rPr>
        <w:lastRenderedPageBreak/>
        <w:t>k řádnému a včasnému Plnění (např. správní a místní poplatky, vedlejší náklady, nákla</w:t>
      </w:r>
      <w:r w:rsidR="00186D0D">
        <w:rPr>
          <w:rFonts w:ascii="Tahoma" w:hAnsi="Tahoma" w:cs="Tahoma"/>
          <w:sz w:val="22"/>
          <w:szCs w:val="22"/>
        </w:rPr>
        <w:t>dy spojené s dopravou do místa P</w:t>
      </w:r>
      <w:r w:rsidRPr="00F426BB">
        <w:rPr>
          <w:rFonts w:ascii="Tahoma" w:hAnsi="Tahoma" w:cs="Tahoma"/>
          <w:sz w:val="22"/>
          <w:szCs w:val="22"/>
        </w:rPr>
        <w:t xml:space="preserve">lnění, včetně nákladů souvisejících s celními poplatky a s provedením všech zkoušek a testů prokazujících dodržení předepsané kvality a parametrů </w:t>
      </w:r>
      <w:r w:rsidR="0014244E" w:rsidRPr="00F426BB">
        <w:rPr>
          <w:rFonts w:ascii="Tahoma" w:hAnsi="Tahoma" w:cs="Tahoma"/>
          <w:sz w:val="22"/>
          <w:szCs w:val="22"/>
        </w:rPr>
        <w:t>Plnění</w:t>
      </w:r>
      <w:r w:rsidR="00CB7B0C">
        <w:rPr>
          <w:rFonts w:ascii="Tahoma" w:hAnsi="Tahoma" w:cs="Tahoma"/>
          <w:sz w:val="22"/>
          <w:szCs w:val="22"/>
        </w:rPr>
        <w:t>, apod.). Součástí C</w:t>
      </w:r>
      <w:r w:rsidRPr="00F426BB">
        <w:rPr>
          <w:rFonts w:ascii="Tahoma" w:hAnsi="Tahoma" w:cs="Tahoma"/>
          <w:sz w:val="22"/>
          <w:szCs w:val="22"/>
        </w:rPr>
        <w:t>eny Plnění jsou i služby a dodávky, které v Z</w:t>
      </w:r>
      <w:r w:rsidR="00323584" w:rsidRPr="00F426BB">
        <w:rPr>
          <w:rFonts w:ascii="Tahoma" w:hAnsi="Tahoma" w:cs="Tahoma"/>
          <w:sz w:val="22"/>
          <w:szCs w:val="22"/>
        </w:rPr>
        <w:t>D</w:t>
      </w:r>
      <w:r w:rsidRPr="00F426BB">
        <w:rPr>
          <w:rFonts w:ascii="Tahoma" w:hAnsi="Tahoma" w:cs="Tahoma"/>
          <w:sz w:val="22"/>
          <w:szCs w:val="22"/>
        </w:rPr>
        <w:t xml:space="preserve"> nebo ve Smlouvě nejsou výslovně uvedeny, ale Dodavatel jakožto odborník o nich ví nebo má vědět, že jsou nezbytné pro řádné a včasné provedení Díla a poskytování Služeb. Dodavatel nese veškeré náklady nutně nebo účelně vynaložené při plnění závazku ze Smlouvy včetně správních poplatků. Cenu Díla a Služeb je možné upravit pouze za níže </w:t>
      </w:r>
      <w:r w:rsidR="00824B40" w:rsidRPr="00F426BB">
        <w:rPr>
          <w:rFonts w:ascii="Tahoma" w:hAnsi="Tahoma" w:cs="Tahoma"/>
          <w:sz w:val="22"/>
          <w:szCs w:val="22"/>
        </w:rPr>
        <w:t xml:space="preserve">uvedených </w:t>
      </w:r>
      <w:r w:rsidRPr="00F426BB">
        <w:rPr>
          <w:rFonts w:ascii="Tahoma" w:hAnsi="Tahoma" w:cs="Tahoma"/>
          <w:sz w:val="22"/>
          <w:szCs w:val="22"/>
        </w:rPr>
        <w:t>podmínek dle Smlouvy.</w:t>
      </w:r>
    </w:p>
    <w:p w14:paraId="0290245F" w14:textId="7CEEFCD8" w:rsidR="00104A81" w:rsidRDefault="00355DF1">
      <w:pPr>
        <w:numPr>
          <w:ilvl w:val="1"/>
          <w:numId w:val="2"/>
        </w:numPr>
        <w:spacing w:line="276" w:lineRule="auto"/>
        <w:ind w:left="567" w:hanging="567"/>
        <w:jc w:val="both"/>
        <w:rPr>
          <w:rFonts w:ascii="Tahoma" w:hAnsi="Tahoma" w:cs="Tahoma"/>
          <w:color w:val="00000A"/>
        </w:rPr>
      </w:pPr>
      <w:bookmarkStart w:id="81" w:name="_Ref424992160"/>
      <w:bookmarkStart w:id="82" w:name="_Toc458582931"/>
      <w:r w:rsidRPr="00D32F0B">
        <w:rPr>
          <w:rFonts w:ascii="Tahoma" w:hAnsi="Tahoma" w:cs="Tahoma"/>
          <w:color w:val="000000"/>
          <w:sz w:val="22"/>
          <w:szCs w:val="22"/>
        </w:rPr>
        <w:t>V případě</w:t>
      </w:r>
      <w:r>
        <w:rPr>
          <w:rFonts w:ascii="Tahoma" w:hAnsi="Tahoma" w:cs="Tahoma"/>
          <w:color w:val="000000"/>
          <w:sz w:val="22"/>
          <w:szCs w:val="22"/>
        </w:rPr>
        <w:t xml:space="preserve"> jiné sazby DPH bude Dodavatel</w:t>
      </w:r>
      <w:r w:rsidRPr="00D32F0B">
        <w:rPr>
          <w:rFonts w:ascii="Tahoma" w:hAnsi="Tahoma" w:cs="Tahoma"/>
          <w:color w:val="000000"/>
          <w:sz w:val="22"/>
          <w:szCs w:val="22"/>
        </w:rPr>
        <w:t xml:space="preserve"> Objednateli účtovat sazbu DPH ve výši odpovídající platným a účinným právním předpisům ke dni zdanitelného plnění. Cena za plnění bez DPH tímto není dotčena.</w:t>
      </w:r>
    </w:p>
    <w:p w14:paraId="5787857C" w14:textId="51DAB437" w:rsidR="00F332B5" w:rsidRPr="0063173E" w:rsidRDefault="00CB7B0C" w:rsidP="0063173E">
      <w:pPr>
        <w:pStyle w:val="RLTextlnkuslovan"/>
        <w:numPr>
          <w:ilvl w:val="1"/>
          <w:numId w:val="2"/>
        </w:numPr>
        <w:spacing w:before="120" w:line="276" w:lineRule="auto"/>
        <w:ind w:left="567" w:hanging="567"/>
        <w:rPr>
          <w:rFonts w:ascii="Tahoma" w:hAnsi="Tahoma" w:cs="Tahoma"/>
          <w:sz w:val="22"/>
          <w:szCs w:val="22"/>
        </w:rPr>
      </w:pPr>
      <w:r>
        <w:rPr>
          <w:rFonts w:ascii="Tahoma" w:hAnsi="Tahoma" w:cs="Tahoma"/>
          <w:sz w:val="22"/>
          <w:szCs w:val="22"/>
        </w:rPr>
        <w:t>Vyúčtování C</w:t>
      </w:r>
      <w:r w:rsidR="00FB2D37" w:rsidRPr="00DB6FFD">
        <w:rPr>
          <w:rFonts w:ascii="Tahoma" w:hAnsi="Tahoma" w:cs="Tahoma"/>
          <w:sz w:val="22"/>
          <w:szCs w:val="22"/>
        </w:rPr>
        <w:t>eny za provedení Plnění provede Dodavatel na základě daňových</w:t>
      </w:r>
      <w:r w:rsidR="008471EC" w:rsidRPr="00DB6FFD">
        <w:rPr>
          <w:rFonts w:ascii="Tahoma" w:hAnsi="Tahoma" w:cs="Tahoma"/>
          <w:sz w:val="22"/>
          <w:szCs w:val="22"/>
        </w:rPr>
        <w:t xml:space="preserve"> </w:t>
      </w:r>
      <w:r w:rsidR="00FB2D37" w:rsidRPr="00DB6FFD">
        <w:rPr>
          <w:rFonts w:ascii="Tahoma" w:hAnsi="Tahoma" w:cs="Tahoma"/>
          <w:sz w:val="22"/>
          <w:szCs w:val="22"/>
        </w:rPr>
        <w:t>dokladů vystavených Dodavatelem (dále jen „</w:t>
      </w:r>
      <w:r w:rsidR="00FB2D37" w:rsidRPr="00DB6FFD">
        <w:rPr>
          <w:rFonts w:ascii="Tahoma" w:hAnsi="Tahoma" w:cs="Tahoma"/>
          <w:b/>
          <w:i/>
          <w:sz w:val="22"/>
          <w:szCs w:val="22"/>
        </w:rPr>
        <w:t>Faktura</w:t>
      </w:r>
      <w:r w:rsidR="00FB2D37" w:rsidRPr="00DB6FFD">
        <w:rPr>
          <w:rFonts w:ascii="Tahoma" w:hAnsi="Tahoma" w:cs="Tahoma"/>
          <w:sz w:val="22"/>
          <w:szCs w:val="22"/>
        </w:rPr>
        <w:t>“ či „</w:t>
      </w:r>
      <w:r w:rsidR="00FB2D37" w:rsidRPr="00DB6FFD">
        <w:rPr>
          <w:rFonts w:ascii="Tahoma" w:hAnsi="Tahoma" w:cs="Tahoma"/>
          <w:b/>
          <w:i/>
          <w:sz w:val="22"/>
          <w:szCs w:val="22"/>
        </w:rPr>
        <w:t>Faktury</w:t>
      </w:r>
      <w:r w:rsidR="00B6291A" w:rsidRPr="00DB6FFD">
        <w:rPr>
          <w:rFonts w:ascii="Tahoma" w:hAnsi="Tahoma" w:cs="Tahoma"/>
          <w:sz w:val="22"/>
          <w:szCs w:val="22"/>
        </w:rPr>
        <w:t>“)</w:t>
      </w:r>
      <w:bookmarkEnd w:id="81"/>
      <w:bookmarkEnd w:id="82"/>
      <w:r w:rsidR="00B6291A" w:rsidRPr="00DB6FFD">
        <w:rPr>
          <w:rFonts w:ascii="Tahoma" w:hAnsi="Tahoma" w:cs="Tahoma"/>
          <w:sz w:val="22"/>
          <w:szCs w:val="22"/>
        </w:rPr>
        <w:t xml:space="preserve">. </w:t>
      </w:r>
      <w:r w:rsidR="00D3602F" w:rsidRPr="00DB6FFD">
        <w:rPr>
          <w:rFonts w:ascii="Tahoma" w:hAnsi="Tahoma" w:cs="Tahoma"/>
          <w:sz w:val="22"/>
          <w:szCs w:val="22"/>
        </w:rPr>
        <w:t>Dodavateli vzniká o</w:t>
      </w:r>
      <w:r w:rsidR="00B6291A" w:rsidRPr="00DB6FFD">
        <w:rPr>
          <w:rFonts w:ascii="Tahoma" w:hAnsi="Tahoma" w:cs="Tahoma"/>
          <w:sz w:val="22"/>
          <w:szCs w:val="22"/>
        </w:rPr>
        <w:t>právnění</w:t>
      </w:r>
      <w:r w:rsidR="00FB2D37" w:rsidRPr="00DB6FFD">
        <w:rPr>
          <w:rFonts w:ascii="Tahoma" w:hAnsi="Tahoma" w:cs="Tahoma"/>
          <w:sz w:val="22"/>
          <w:szCs w:val="22"/>
        </w:rPr>
        <w:t xml:space="preserve"> fakturovat </w:t>
      </w:r>
      <w:r>
        <w:rPr>
          <w:rFonts w:ascii="Tahoma" w:hAnsi="Tahoma" w:cs="Tahoma"/>
          <w:sz w:val="22"/>
          <w:szCs w:val="22"/>
        </w:rPr>
        <w:t>C</w:t>
      </w:r>
      <w:r w:rsidR="001E1CA1" w:rsidRPr="00DB6FFD">
        <w:rPr>
          <w:rFonts w:ascii="Tahoma" w:hAnsi="Tahoma" w:cs="Tahoma"/>
          <w:sz w:val="22"/>
          <w:szCs w:val="22"/>
        </w:rPr>
        <w:t xml:space="preserve">enu </w:t>
      </w:r>
      <w:r w:rsidR="001E1CA1" w:rsidRPr="00DB6FFD">
        <w:rPr>
          <w:rFonts w:ascii="Tahoma" w:hAnsi="Tahoma" w:cs="Tahoma"/>
          <w:b/>
          <w:sz w:val="22"/>
          <w:szCs w:val="22"/>
        </w:rPr>
        <w:t>Díla</w:t>
      </w:r>
      <w:r w:rsidR="00BD6AC1" w:rsidRPr="00DB6FFD">
        <w:rPr>
          <w:rFonts w:ascii="Tahoma" w:hAnsi="Tahoma" w:cs="Tahoma"/>
          <w:b/>
          <w:sz w:val="22"/>
          <w:szCs w:val="22"/>
        </w:rPr>
        <w:t xml:space="preserve"> nebo jeho části</w:t>
      </w:r>
      <w:r w:rsidR="001E1CA1" w:rsidRPr="00DB6FFD">
        <w:rPr>
          <w:rFonts w:ascii="Tahoma" w:hAnsi="Tahoma" w:cs="Tahoma"/>
          <w:b/>
          <w:sz w:val="22"/>
          <w:szCs w:val="22"/>
        </w:rPr>
        <w:t xml:space="preserve"> </w:t>
      </w:r>
      <w:r w:rsidR="001E1CA1" w:rsidRPr="00DB6FFD">
        <w:rPr>
          <w:rFonts w:ascii="Tahoma" w:hAnsi="Tahoma" w:cs="Tahoma"/>
          <w:sz w:val="22"/>
          <w:szCs w:val="22"/>
        </w:rPr>
        <w:t xml:space="preserve">v návaznosti na </w:t>
      </w:r>
      <w:r w:rsidR="000C49AB" w:rsidRPr="00DB6FFD">
        <w:rPr>
          <w:rFonts w:ascii="Tahoma" w:hAnsi="Tahoma" w:cs="Tahoma"/>
          <w:sz w:val="22"/>
          <w:szCs w:val="22"/>
        </w:rPr>
        <w:t>akcepta</w:t>
      </w:r>
      <w:r w:rsidR="009D799D">
        <w:rPr>
          <w:rFonts w:ascii="Tahoma" w:hAnsi="Tahoma" w:cs="Tahoma"/>
          <w:sz w:val="22"/>
          <w:szCs w:val="22"/>
        </w:rPr>
        <w:t>ci etapy</w:t>
      </w:r>
      <w:r w:rsidR="000B337F" w:rsidRPr="00DB6FFD">
        <w:rPr>
          <w:rFonts w:ascii="Tahoma" w:hAnsi="Tahoma" w:cs="Tahoma"/>
          <w:sz w:val="22"/>
          <w:szCs w:val="22"/>
        </w:rPr>
        <w:t xml:space="preserve"> dle</w:t>
      </w:r>
      <w:r w:rsidR="00FB2D37" w:rsidRPr="00DB6FFD">
        <w:rPr>
          <w:rFonts w:ascii="Tahoma" w:hAnsi="Tahoma" w:cs="Tahoma"/>
          <w:sz w:val="22"/>
          <w:szCs w:val="22"/>
        </w:rPr>
        <w:t xml:space="preserve"> </w:t>
      </w:r>
      <w:r w:rsidR="00D3602F" w:rsidRPr="00DB6FFD">
        <w:rPr>
          <w:rFonts w:ascii="Tahoma" w:hAnsi="Tahoma" w:cs="Tahoma"/>
          <w:sz w:val="22"/>
          <w:szCs w:val="22"/>
        </w:rPr>
        <w:t>Harmonogramu a Životním cyklu implementace EIS</w:t>
      </w:r>
      <w:r w:rsidR="00FB2D37" w:rsidRPr="00DB6FFD">
        <w:rPr>
          <w:rFonts w:ascii="Tahoma" w:hAnsi="Tahoma" w:cs="Tahoma"/>
          <w:sz w:val="22"/>
          <w:szCs w:val="22"/>
        </w:rPr>
        <w:t xml:space="preserve">, avšak </w:t>
      </w:r>
      <w:r w:rsidR="001E1CA1" w:rsidRPr="00DB6FFD">
        <w:rPr>
          <w:rFonts w:ascii="Tahoma" w:hAnsi="Tahoma" w:cs="Tahoma"/>
          <w:sz w:val="22"/>
          <w:szCs w:val="22"/>
        </w:rPr>
        <w:t xml:space="preserve">vždy </w:t>
      </w:r>
      <w:r w:rsidR="009D799D">
        <w:rPr>
          <w:rFonts w:ascii="Tahoma" w:hAnsi="Tahoma" w:cs="Tahoma"/>
          <w:sz w:val="22"/>
          <w:szCs w:val="22"/>
        </w:rPr>
        <w:t>až poté, co bude etapa akceptována</w:t>
      </w:r>
      <w:r w:rsidR="00FB2D37" w:rsidRPr="00DB6FFD">
        <w:rPr>
          <w:rFonts w:ascii="Tahoma" w:hAnsi="Tahoma" w:cs="Tahoma"/>
          <w:sz w:val="22"/>
          <w:szCs w:val="22"/>
        </w:rPr>
        <w:t xml:space="preserve">, a to na základě příslušných </w:t>
      </w:r>
      <w:r w:rsidR="00B6291A" w:rsidRPr="00DB6FFD">
        <w:rPr>
          <w:rFonts w:ascii="Tahoma" w:hAnsi="Tahoma" w:cs="Tahoma"/>
          <w:sz w:val="22"/>
          <w:szCs w:val="22"/>
        </w:rPr>
        <w:t>a</w:t>
      </w:r>
      <w:r w:rsidR="00FB2D37" w:rsidRPr="00DB6FFD">
        <w:rPr>
          <w:rFonts w:ascii="Tahoma" w:hAnsi="Tahoma" w:cs="Tahoma"/>
          <w:sz w:val="22"/>
          <w:szCs w:val="22"/>
        </w:rPr>
        <w:t>kceptačních protokolů ve smyslu čl. </w:t>
      </w:r>
      <w:r w:rsidR="00B6291A" w:rsidRPr="00DB6FFD">
        <w:rPr>
          <w:rFonts w:ascii="Tahoma" w:hAnsi="Tahoma" w:cs="Tahoma"/>
          <w:sz w:val="22"/>
          <w:szCs w:val="22"/>
        </w:rPr>
        <w:t>VI.</w:t>
      </w:r>
      <w:r w:rsidR="00766A51" w:rsidRPr="00DB6FFD">
        <w:rPr>
          <w:rFonts w:ascii="Tahoma" w:hAnsi="Tahoma" w:cs="Tahoma"/>
          <w:sz w:val="22"/>
          <w:szCs w:val="22"/>
        </w:rPr>
        <w:t xml:space="preserve"> této</w:t>
      </w:r>
      <w:r w:rsidR="00FB2D37" w:rsidRPr="00DB6FFD">
        <w:rPr>
          <w:rFonts w:ascii="Tahoma" w:hAnsi="Tahoma" w:cs="Tahoma"/>
          <w:sz w:val="22"/>
          <w:szCs w:val="22"/>
        </w:rPr>
        <w:t xml:space="preserve"> Smlouvy. </w:t>
      </w:r>
      <w:r w:rsidR="00A04121" w:rsidRPr="00DB6FFD">
        <w:rPr>
          <w:rFonts w:ascii="Tahoma" w:hAnsi="Tahoma" w:cs="Tahoma"/>
          <w:sz w:val="22"/>
          <w:szCs w:val="22"/>
        </w:rPr>
        <w:t>Dodavatel je op</w:t>
      </w:r>
      <w:r w:rsidR="00CC3146" w:rsidRPr="00DB6FFD">
        <w:rPr>
          <w:rFonts w:ascii="Tahoma" w:hAnsi="Tahoma" w:cs="Tahoma"/>
          <w:sz w:val="22"/>
          <w:szCs w:val="22"/>
        </w:rPr>
        <w:t>rávněn vystavit za každ</w:t>
      </w:r>
      <w:r w:rsidR="009D799D">
        <w:rPr>
          <w:rFonts w:ascii="Tahoma" w:hAnsi="Tahoma" w:cs="Tahoma"/>
          <w:sz w:val="22"/>
          <w:szCs w:val="22"/>
        </w:rPr>
        <w:t>ou akceptovanou etapu</w:t>
      </w:r>
      <w:r w:rsidR="00766A51" w:rsidRPr="00DB6FFD">
        <w:rPr>
          <w:rFonts w:ascii="Tahoma" w:hAnsi="Tahoma" w:cs="Tahoma"/>
          <w:sz w:val="22"/>
          <w:szCs w:val="22"/>
        </w:rPr>
        <w:t xml:space="preserve"> </w:t>
      </w:r>
      <w:r w:rsidR="00A04121" w:rsidRPr="00DB6FFD">
        <w:rPr>
          <w:rFonts w:ascii="Tahoma" w:hAnsi="Tahoma" w:cs="Tahoma"/>
          <w:sz w:val="22"/>
          <w:szCs w:val="22"/>
        </w:rPr>
        <w:t>fakturu</w:t>
      </w:r>
      <w:r w:rsidR="00CC3146" w:rsidRPr="00DB6FFD">
        <w:rPr>
          <w:rFonts w:ascii="Tahoma" w:hAnsi="Tahoma" w:cs="Tahoma"/>
          <w:sz w:val="22"/>
          <w:szCs w:val="22"/>
        </w:rPr>
        <w:t xml:space="preserve"> na</w:t>
      </w:r>
      <w:r w:rsidR="00D0312B" w:rsidRPr="00DB6FFD">
        <w:rPr>
          <w:rFonts w:ascii="Tahoma" w:hAnsi="Tahoma" w:cs="Tahoma"/>
          <w:sz w:val="22"/>
          <w:szCs w:val="22"/>
        </w:rPr>
        <w:t xml:space="preserve"> částku dle </w:t>
      </w:r>
      <w:r w:rsidR="00D0312B" w:rsidRPr="0063173E">
        <w:rPr>
          <w:rFonts w:ascii="Tahoma" w:hAnsi="Tahoma" w:cs="Tahoma"/>
          <w:b/>
          <w:sz w:val="22"/>
          <w:szCs w:val="22"/>
        </w:rPr>
        <w:t>přílohy č. 4</w:t>
      </w:r>
      <w:r w:rsidR="00D0312B" w:rsidRPr="00DB6FFD">
        <w:rPr>
          <w:rFonts w:ascii="Tahoma" w:hAnsi="Tahoma" w:cs="Tahoma"/>
          <w:sz w:val="22"/>
          <w:szCs w:val="22"/>
        </w:rPr>
        <w:t xml:space="preserve"> </w:t>
      </w:r>
      <w:proofErr w:type="gramStart"/>
      <w:r w:rsidR="00D0312B" w:rsidRPr="00DB6FFD">
        <w:rPr>
          <w:rFonts w:ascii="Tahoma" w:hAnsi="Tahoma" w:cs="Tahoma"/>
          <w:sz w:val="22"/>
          <w:szCs w:val="22"/>
        </w:rPr>
        <w:t>této</w:t>
      </w:r>
      <w:proofErr w:type="gramEnd"/>
      <w:r w:rsidR="00D0312B" w:rsidRPr="00DB6FFD">
        <w:rPr>
          <w:rFonts w:ascii="Tahoma" w:hAnsi="Tahoma" w:cs="Tahoma"/>
          <w:sz w:val="22"/>
          <w:szCs w:val="22"/>
        </w:rPr>
        <w:t xml:space="preserve"> Smlouvy.</w:t>
      </w:r>
      <w:r w:rsidR="00CC3146" w:rsidRPr="00DB6FFD">
        <w:rPr>
          <w:rFonts w:ascii="Tahoma" w:hAnsi="Tahoma" w:cs="Tahoma"/>
          <w:sz w:val="22"/>
          <w:szCs w:val="22"/>
        </w:rPr>
        <w:t xml:space="preserve"> </w:t>
      </w:r>
      <w:bookmarkStart w:id="83" w:name="_Toc414378770"/>
      <w:bookmarkStart w:id="84" w:name="_Toc415476424"/>
      <w:bookmarkStart w:id="85" w:name="_Toc401946237"/>
      <w:r w:rsidR="00F332B5" w:rsidRPr="0060606D">
        <w:rPr>
          <w:rFonts w:ascii="Tahoma" w:hAnsi="Tahoma" w:cs="Tahoma"/>
          <w:sz w:val="22"/>
          <w:szCs w:val="22"/>
        </w:rPr>
        <w:t xml:space="preserve">Dodavatel bere na vědomí, že Faktura za 3. </w:t>
      </w:r>
      <w:r w:rsidR="00DB6FFD">
        <w:rPr>
          <w:rFonts w:ascii="Tahoma" w:hAnsi="Tahoma" w:cs="Tahoma"/>
          <w:sz w:val="22"/>
          <w:szCs w:val="22"/>
        </w:rPr>
        <w:t>etapu</w:t>
      </w:r>
      <w:r w:rsidR="00F332B5" w:rsidRPr="0060606D">
        <w:rPr>
          <w:rFonts w:ascii="Tahoma" w:hAnsi="Tahoma" w:cs="Tahoma"/>
          <w:sz w:val="22"/>
          <w:szCs w:val="22"/>
        </w:rPr>
        <w:t xml:space="preserve"> – Implementace bude obsahovat rovněž cenu za udělení Licence k EIS v rozsahu dle čl. </w:t>
      </w:r>
      <w:r w:rsidR="00821DBC" w:rsidRPr="0063173E">
        <w:rPr>
          <w:rFonts w:ascii="Tahoma" w:hAnsi="Tahoma" w:cs="Tahoma"/>
          <w:sz w:val="22"/>
          <w:szCs w:val="22"/>
        </w:rPr>
        <w:t>I</w:t>
      </w:r>
      <w:r w:rsidR="00BE0CDE" w:rsidRPr="0063173E">
        <w:rPr>
          <w:rFonts w:ascii="Tahoma" w:hAnsi="Tahoma" w:cs="Tahoma"/>
          <w:sz w:val="22"/>
          <w:szCs w:val="22"/>
        </w:rPr>
        <w:t>X.</w:t>
      </w:r>
      <w:r w:rsidR="00F332B5" w:rsidRPr="0063173E">
        <w:rPr>
          <w:rFonts w:ascii="Tahoma" w:hAnsi="Tahoma" w:cs="Tahoma"/>
          <w:sz w:val="22"/>
          <w:szCs w:val="22"/>
        </w:rPr>
        <w:t xml:space="preserve"> této Smlouvy</w:t>
      </w:r>
      <w:bookmarkStart w:id="86" w:name="_Ref414377584"/>
      <w:bookmarkStart w:id="87" w:name="_Ref420588653"/>
      <w:bookmarkStart w:id="88" w:name="_Ref424985914"/>
      <w:bookmarkStart w:id="89" w:name="_Toc458582932"/>
      <w:bookmarkEnd w:id="83"/>
      <w:bookmarkEnd w:id="84"/>
      <w:bookmarkEnd w:id="85"/>
      <w:r w:rsidR="00186D0D" w:rsidRPr="0060606D">
        <w:rPr>
          <w:rFonts w:ascii="Tahoma" w:hAnsi="Tahoma" w:cs="Tahoma"/>
          <w:sz w:val="22"/>
          <w:szCs w:val="22"/>
        </w:rPr>
        <w:t>.</w:t>
      </w:r>
    </w:p>
    <w:p w14:paraId="6372B2F4" w14:textId="5D41AAC3" w:rsidR="00FB2D37" w:rsidRPr="00CC3146" w:rsidRDefault="00FB2D37" w:rsidP="00F332B5">
      <w:pPr>
        <w:pStyle w:val="RLTextlnkuslovan"/>
        <w:numPr>
          <w:ilvl w:val="1"/>
          <w:numId w:val="2"/>
        </w:numPr>
        <w:ind w:left="567" w:hanging="567"/>
        <w:rPr>
          <w:rFonts w:ascii="Tahoma" w:hAnsi="Tahoma" w:cs="Tahoma"/>
          <w:sz w:val="22"/>
          <w:szCs w:val="22"/>
        </w:rPr>
      </w:pPr>
      <w:r w:rsidRPr="00CC3146">
        <w:rPr>
          <w:rFonts w:ascii="Tahoma" w:hAnsi="Tahoma" w:cs="Tahoma"/>
          <w:sz w:val="22"/>
          <w:szCs w:val="22"/>
        </w:rPr>
        <w:t>Splatnost řádně vystavené Faktury, obsahující stanovené náležitosti</w:t>
      </w:r>
      <w:r w:rsidR="009D799D">
        <w:rPr>
          <w:rFonts w:ascii="Tahoma" w:hAnsi="Tahoma" w:cs="Tahoma"/>
          <w:sz w:val="22"/>
          <w:szCs w:val="22"/>
        </w:rPr>
        <w:t>, musí činit nejméně 30 (</w:t>
      </w:r>
      <w:r w:rsidRPr="00CC3146">
        <w:rPr>
          <w:rFonts w:ascii="Tahoma" w:hAnsi="Tahoma" w:cs="Tahoma"/>
          <w:sz w:val="22"/>
          <w:szCs w:val="22"/>
        </w:rPr>
        <w:t>třicet) kalendářních dnů ode dne jej</w:t>
      </w:r>
      <w:r w:rsidR="00490550">
        <w:rPr>
          <w:rFonts w:ascii="Tahoma" w:hAnsi="Tahoma" w:cs="Tahoma"/>
          <w:sz w:val="22"/>
          <w:szCs w:val="22"/>
        </w:rPr>
        <w:t>ího</w:t>
      </w:r>
      <w:r w:rsidRPr="00CC3146">
        <w:rPr>
          <w:rFonts w:ascii="Tahoma" w:hAnsi="Tahoma" w:cs="Tahoma"/>
          <w:sz w:val="22"/>
          <w:szCs w:val="22"/>
        </w:rPr>
        <w:t xml:space="preserve"> doručení Objednateli. Faktur</w:t>
      </w:r>
      <w:r w:rsidR="00490550">
        <w:rPr>
          <w:rFonts w:ascii="Tahoma" w:hAnsi="Tahoma" w:cs="Tahoma"/>
          <w:sz w:val="22"/>
          <w:szCs w:val="22"/>
        </w:rPr>
        <w:t>y</w:t>
      </w:r>
      <w:r w:rsidRPr="00CC3146">
        <w:rPr>
          <w:rFonts w:ascii="Tahoma" w:hAnsi="Tahoma" w:cs="Tahoma"/>
          <w:sz w:val="22"/>
          <w:szCs w:val="22"/>
        </w:rPr>
        <w:t xml:space="preserve"> budou doručeny </w:t>
      </w:r>
      <w:r w:rsidR="00B20FD0" w:rsidRPr="00CC3146">
        <w:rPr>
          <w:rFonts w:ascii="Tahoma" w:hAnsi="Tahoma" w:cs="Tahoma"/>
          <w:sz w:val="22"/>
          <w:szCs w:val="22"/>
        </w:rPr>
        <w:t>elektronickou poštou</w:t>
      </w:r>
      <w:r w:rsidR="002A4675">
        <w:rPr>
          <w:rFonts w:ascii="Tahoma" w:hAnsi="Tahoma" w:cs="Tahoma"/>
          <w:sz w:val="22"/>
          <w:szCs w:val="22"/>
        </w:rPr>
        <w:t xml:space="preserve"> na adresu efaktury@fzu.cz</w:t>
      </w:r>
      <w:r w:rsidRPr="00CC3146">
        <w:rPr>
          <w:rFonts w:ascii="Tahoma" w:hAnsi="Tahoma" w:cs="Tahoma"/>
          <w:sz w:val="22"/>
          <w:szCs w:val="22"/>
        </w:rPr>
        <w:t xml:space="preserve">. </w:t>
      </w:r>
      <w:bookmarkEnd w:id="86"/>
      <w:bookmarkEnd w:id="87"/>
      <w:bookmarkEnd w:id="88"/>
      <w:bookmarkEnd w:id="89"/>
    </w:p>
    <w:p w14:paraId="424822A4" w14:textId="33F57B79" w:rsidR="00FB2D37" w:rsidRPr="00F332B5" w:rsidRDefault="00FB2D37" w:rsidP="00F332B5">
      <w:pPr>
        <w:pStyle w:val="RLTextlnkuslovan"/>
        <w:numPr>
          <w:ilvl w:val="1"/>
          <w:numId w:val="2"/>
        </w:numPr>
        <w:ind w:left="567" w:hanging="567"/>
        <w:rPr>
          <w:rFonts w:ascii="Tahoma" w:hAnsi="Tahoma" w:cs="Tahoma"/>
          <w:sz w:val="22"/>
          <w:szCs w:val="22"/>
        </w:rPr>
      </w:pPr>
      <w:bookmarkStart w:id="90" w:name="_Toc458582933"/>
      <w:bookmarkStart w:id="91" w:name="_Ref458586500"/>
      <w:r w:rsidRPr="00F332B5">
        <w:rPr>
          <w:rFonts w:ascii="Tahoma" w:hAnsi="Tahoma" w:cs="Tahoma"/>
          <w:sz w:val="22"/>
          <w:szCs w:val="22"/>
        </w:rPr>
        <w:t xml:space="preserve">Faktury musí obsahovat číslo Smlouvy </w:t>
      </w:r>
      <w:r w:rsidR="00EB471A">
        <w:rPr>
          <w:rFonts w:ascii="Tahoma" w:hAnsi="Tahoma" w:cs="Tahoma"/>
          <w:sz w:val="22"/>
          <w:szCs w:val="22"/>
        </w:rPr>
        <w:t xml:space="preserve">Objednatele </w:t>
      </w:r>
      <w:r w:rsidRPr="00F332B5">
        <w:rPr>
          <w:rFonts w:ascii="Tahoma" w:hAnsi="Tahoma" w:cs="Tahoma"/>
          <w:sz w:val="22"/>
          <w:szCs w:val="22"/>
        </w:rPr>
        <w:t>a veškeré údaje vyžadované právními předpisy, zejména ustanovením zákona č. 235/2004 Sb., o dani z přidané hodnoty, ve znění pozdějších předpisů (dále jen „</w:t>
      </w:r>
      <w:r w:rsidRPr="00F332B5">
        <w:rPr>
          <w:rFonts w:ascii="Tahoma" w:hAnsi="Tahoma" w:cs="Tahoma"/>
          <w:b/>
          <w:i/>
          <w:sz w:val="22"/>
          <w:szCs w:val="22"/>
        </w:rPr>
        <w:t>zákon o DPH</w:t>
      </w:r>
      <w:r w:rsidRPr="00F332B5">
        <w:rPr>
          <w:rFonts w:ascii="Tahoma" w:hAnsi="Tahoma" w:cs="Tahoma"/>
          <w:sz w:val="22"/>
          <w:szCs w:val="22"/>
        </w:rPr>
        <w:t>“), a § 435 OZ. Dodavatel je povinen k Faktu</w:t>
      </w:r>
      <w:r w:rsidR="00735F94">
        <w:rPr>
          <w:rFonts w:ascii="Tahoma" w:hAnsi="Tahoma" w:cs="Tahoma"/>
          <w:sz w:val="22"/>
          <w:szCs w:val="22"/>
        </w:rPr>
        <w:t>rám připojit kopie příslušných a</w:t>
      </w:r>
      <w:r w:rsidRPr="00F332B5">
        <w:rPr>
          <w:rFonts w:ascii="Tahoma" w:hAnsi="Tahoma" w:cs="Tahoma"/>
          <w:sz w:val="22"/>
          <w:szCs w:val="22"/>
        </w:rPr>
        <w:t xml:space="preserve">kceptačních protokolů dle </w:t>
      </w:r>
      <w:r w:rsidR="00735F94">
        <w:rPr>
          <w:rFonts w:ascii="Tahoma" w:hAnsi="Tahoma" w:cs="Tahoma"/>
          <w:sz w:val="22"/>
          <w:szCs w:val="22"/>
        </w:rPr>
        <w:t>čl. VI</w:t>
      </w:r>
      <w:r w:rsidR="00B20FD0" w:rsidRPr="00F332B5">
        <w:rPr>
          <w:rFonts w:ascii="Tahoma" w:hAnsi="Tahoma" w:cs="Tahoma"/>
          <w:sz w:val="22"/>
          <w:szCs w:val="22"/>
        </w:rPr>
        <w:t>.</w:t>
      </w:r>
      <w:r w:rsidR="00766A51">
        <w:rPr>
          <w:rFonts w:ascii="Tahoma" w:hAnsi="Tahoma" w:cs="Tahoma"/>
          <w:sz w:val="22"/>
          <w:szCs w:val="22"/>
        </w:rPr>
        <w:t xml:space="preserve"> této Smlouvy</w:t>
      </w:r>
      <w:r w:rsidRPr="00F332B5">
        <w:rPr>
          <w:rFonts w:ascii="Tahoma" w:hAnsi="Tahoma" w:cs="Tahoma"/>
          <w:sz w:val="22"/>
          <w:szCs w:val="22"/>
        </w:rPr>
        <w:t xml:space="preserve"> odsouhlasených </w:t>
      </w:r>
      <w:r w:rsidR="00B20FD0" w:rsidRPr="00F332B5">
        <w:rPr>
          <w:rFonts w:ascii="Tahoma" w:hAnsi="Tahoma" w:cs="Tahoma"/>
          <w:sz w:val="22"/>
          <w:szCs w:val="22"/>
        </w:rPr>
        <w:t>Objednatelem</w:t>
      </w:r>
      <w:r w:rsidRPr="00F332B5">
        <w:rPr>
          <w:rFonts w:ascii="Tahoma" w:hAnsi="Tahoma" w:cs="Tahoma"/>
          <w:sz w:val="22"/>
          <w:szCs w:val="22"/>
        </w:rPr>
        <w:t xml:space="preserve"> či jiných dokladů, pokud je Smlouva vyžaduje jako předpoklad předání Plnění nebo jeho části.</w:t>
      </w:r>
      <w:bookmarkEnd w:id="90"/>
      <w:bookmarkEnd w:id="91"/>
    </w:p>
    <w:p w14:paraId="6465CBE9" w14:textId="7AC3FD88" w:rsidR="00FB2D37" w:rsidRPr="00F332B5" w:rsidRDefault="00FB2D37" w:rsidP="00F332B5">
      <w:pPr>
        <w:pStyle w:val="RLTextlnkuslovan"/>
        <w:numPr>
          <w:ilvl w:val="1"/>
          <w:numId w:val="2"/>
        </w:numPr>
        <w:ind w:left="567" w:hanging="567"/>
        <w:rPr>
          <w:rFonts w:ascii="Tahoma" w:hAnsi="Tahoma" w:cs="Tahoma"/>
          <w:sz w:val="22"/>
          <w:szCs w:val="22"/>
        </w:rPr>
      </w:pPr>
      <w:bookmarkStart w:id="92" w:name="_Toc458582934"/>
      <w:r w:rsidRPr="00F332B5">
        <w:rPr>
          <w:rFonts w:ascii="Tahoma" w:hAnsi="Tahoma" w:cs="Tahoma"/>
          <w:sz w:val="22"/>
          <w:szCs w:val="22"/>
        </w:rPr>
        <w:t xml:space="preserve">Nebude-li jakákoliv Faktura obsahovat některou povinnou nebo dohodnutou náležitost </w:t>
      </w:r>
      <w:r w:rsidR="00735F94">
        <w:rPr>
          <w:rFonts w:ascii="Tahoma" w:hAnsi="Tahoma" w:cs="Tahoma"/>
          <w:sz w:val="22"/>
          <w:szCs w:val="22"/>
        </w:rPr>
        <w:t>nebo bude-li chybně vyúčtována C</w:t>
      </w:r>
      <w:r w:rsidRPr="00F332B5">
        <w:rPr>
          <w:rFonts w:ascii="Tahoma" w:hAnsi="Tahoma" w:cs="Tahoma"/>
          <w:sz w:val="22"/>
          <w:szCs w:val="22"/>
        </w:rPr>
        <w:t>ena nebo DPH, je Objednatel oprávněn Fakturu před uplynutím lhůty splatnosti bez uhrazení vrátit Dodavateli k provedení opravy s vyznačením důvodu vrácení. Dodavatel provede opravu vystavením nové Faktury. Odesláním vadné Faktury Dodavateli přestává běžet původní lhůta splatnosti, přičemž nová lhůta splatnosti bude stanovena v souladu s</w:t>
      </w:r>
      <w:r w:rsidR="00F332B5" w:rsidRPr="00F332B5">
        <w:rPr>
          <w:rFonts w:ascii="Tahoma" w:hAnsi="Tahoma" w:cs="Tahoma"/>
          <w:sz w:val="22"/>
          <w:szCs w:val="22"/>
        </w:rPr>
        <w:t> čl.</w:t>
      </w:r>
      <w:r w:rsidR="009A3A94" w:rsidRPr="00F332B5">
        <w:rPr>
          <w:rFonts w:ascii="Tahoma" w:hAnsi="Tahoma" w:cs="Tahoma"/>
          <w:sz w:val="22"/>
          <w:szCs w:val="22"/>
        </w:rPr>
        <w:t xml:space="preserve"> </w:t>
      </w:r>
      <w:r w:rsidR="00821DBC">
        <w:rPr>
          <w:rFonts w:ascii="Tahoma" w:hAnsi="Tahoma" w:cs="Tahoma"/>
          <w:sz w:val="22"/>
          <w:szCs w:val="22"/>
        </w:rPr>
        <w:t>8</w:t>
      </w:r>
      <w:r w:rsidR="00B20FD0" w:rsidRPr="00F332B5">
        <w:rPr>
          <w:rFonts w:ascii="Tahoma" w:hAnsi="Tahoma" w:cs="Tahoma"/>
          <w:sz w:val="22"/>
          <w:szCs w:val="22"/>
        </w:rPr>
        <w:t>.</w:t>
      </w:r>
      <w:r w:rsidR="00EB471A">
        <w:rPr>
          <w:rFonts w:ascii="Tahoma" w:hAnsi="Tahoma" w:cs="Tahoma"/>
          <w:sz w:val="22"/>
          <w:szCs w:val="22"/>
        </w:rPr>
        <w:t>5</w:t>
      </w:r>
      <w:r w:rsidR="009A3A94" w:rsidRPr="00F332B5">
        <w:rPr>
          <w:rFonts w:ascii="Tahoma" w:hAnsi="Tahoma" w:cs="Tahoma"/>
          <w:sz w:val="22"/>
          <w:szCs w:val="22"/>
        </w:rPr>
        <w:t xml:space="preserve"> </w:t>
      </w:r>
      <w:r w:rsidR="00766A51">
        <w:rPr>
          <w:rFonts w:ascii="Tahoma" w:hAnsi="Tahoma" w:cs="Tahoma"/>
          <w:sz w:val="22"/>
          <w:szCs w:val="22"/>
        </w:rPr>
        <w:t xml:space="preserve">této </w:t>
      </w:r>
      <w:r w:rsidRPr="00F332B5">
        <w:rPr>
          <w:rFonts w:ascii="Tahoma" w:hAnsi="Tahoma" w:cs="Tahoma"/>
          <w:sz w:val="22"/>
          <w:szCs w:val="22"/>
        </w:rPr>
        <w:t>Smlouvy.</w:t>
      </w:r>
      <w:bookmarkEnd w:id="92"/>
    </w:p>
    <w:p w14:paraId="304C9DC9" w14:textId="1C8CDAEC" w:rsidR="00FB2D37" w:rsidRPr="005A39CC" w:rsidRDefault="002A4675" w:rsidP="005A39CC">
      <w:pPr>
        <w:pStyle w:val="RLTextlnkuslovan"/>
        <w:numPr>
          <w:ilvl w:val="1"/>
          <w:numId w:val="2"/>
        </w:numPr>
        <w:ind w:left="567" w:hanging="567"/>
        <w:rPr>
          <w:rFonts w:ascii="Tahoma" w:hAnsi="Tahoma" w:cs="Tahoma"/>
          <w:sz w:val="22"/>
          <w:szCs w:val="22"/>
        </w:rPr>
      </w:pPr>
      <w:bookmarkStart w:id="93" w:name="_Toc458582935"/>
      <w:r>
        <w:rPr>
          <w:rFonts w:ascii="Tahoma" w:hAnsi="Tahoma" w:cs="Tahoma"/>
          <w:sz w:val="22"/>
          <w:szCs w:val="22"/>
        </w:rPr>
        <w:t>Ceny za jednotlivé etapy</w:t>
      </w:r>
      <w:r w:rsidR="00FB2D37" w:rsidRPr="005A39CC">
        <w:rPr>
          <w:rFonts w:ascii="Tahoma" w:hAnsi="Tahoma" w:cs="Tahoma"/>
          <w:sz w:val="22"/>
          <w:szCs w:val="22"/>
        </w:rPr>
        <w:t xml:space="preserve"> Plnění se považují za uhrazené </w:t>
      </w:r>
      <w:r w:rsidR="00A35014">
        <w:rPr>
          <w:rFonts w:ascii="Tahoma" w:hAnsi="Tahoma" w:cs="Tahoma"/>
          <w:sz w:val="22"/>
          <w:szCs w:val="22"/>
        </w:rPr>
        <w:t>okamžikem odepsání fakturované C</w:t>
      </w:r>
      <w:r w:rsidR="00FB2D37" w:rsidRPr="005A39CC">
        <w:rPr>
          <w:rFonts w:ascii="Tahoma" w:hAnsi="Tahoma" w:cs="Tahoma"/>
          <w:sz w:val="22"/>
          <w:szCs w:val="22"/>
        </w:rPr>
        <w:t>eny z bankovního účtu Objednatele ve prospěch účtu Dodavatele. Všechny částky poukazované v korunách českých vzájemně Stranami na základě Smlouvy musí být prosté jakýchkoliv bankovních poplatků nebo jiných nákladů druhé Strany spojených s převodem na jejich účty.</w:t>
      </w:r>
      <w:bookmarkEnd w:id="93"/>
    </w:p>
    <w:p w14:paraId="064DF054" w14:textId="1F8808FB" w:rsidR="00FB2D37" w:rsidRPr="005A39CC" w:rsidRDefault="00FB2D37" w:rsidP="005A39CC">
      <w:pPr>
        <w:pStyle w:val="RLTextlnkuslovan"/>
        <w:numPr>
          <w:ilvl w:val="1"/>
          <w:numId w:val="2"/>
        </w:numPr>
        <w:ind w:left="567" w:hanging="567"/>
        <w:rPr>
          <w:rFonts w:ascii="Tahoma" w:hAnsi="Tahoma" w:cs="Tahoma"/>
          <w:sz w:val="22"/>
          <w:szCs w:val="22"/>
        </w:rPr>
      </w:pPr>
      <w:bookmarkStart w:id="94" w:name="_Toc458582936"/>
      <w:r w:rsidRPr="005A39CC">
        <w:rPr>
          <w:rFonts w:ascii="Tahoma" w:hAnsi="Tahoma" w:cs="Tahoma"/>
          <w:sz w:val="22"/>
          <w:szCs w:val="22"/>
        </w:rPr>
        <w:t>Objednatel neposkytuje Dodavateli na Plnění jakékoliv zálohy.</w:t>
      </w:r>
      <w:bookmarkEnd w:id="94"/>
    </w:p>
    <w:p w14:paraId="770984DA" w14:textId="55E421DF" w:rsidR="00FB2D37" w:rsidRPr="005A39CC" w:rsidRDefault="00FB2D37" w:rsidP="005A39CC">
      <w:pPr>
        <w:pStyle w:val="RLTextlnkuslovan"/>
        <w:numPr>
          <w:ilvl w:val="1"/>
          <w:numId w:val="2"/>
        </w:numPr>
        <w:ind w:left="567" w:hanging="567"/>
        <w:rPr>
          <w:rFonts w:ascii="Tahoma" w:hAnsi="Tahoma" w:cs="Tahoma"/>
          <w:sz w:val="22"/>
          <w:szCs w:val="22"/>
        </w:rPr>
      </w:pPr>
      <w:bookmarkStart w:id="95" w:name="_Toc458582938"/>
      <w:r w:rsidRPr="005A39CC">
        <w:rPr>
          <w:rFonts w:ascii="Tahoma" w:hAnsi="Tahoma" w:cs="Tahoma"/>
          <w:sz w:val="22"/>
          <w:szCs w:val="22"/>
        </w:rPr>
        <w:t xml:space="preserve">Objednatel bude hradit přijaté Faktury pouze na bankovní účty Dodavatele zveřejněné správcem daně způsobem umožňujícím dálkový přístup ve smyslu </w:t>
      </w:r>
      <w:r w:rsidRPr="005A39CC">
        <w:rPr>
          <w:rFonts w:ascii="Tahoma" w:hAnsi="Tahoma" w:cs="Tahoma"/>
          <w:sz w:val="22"/>
          <w:szCs w:val="22"/>
        </w:rPr>
        <w:lastRenderedPageBreak/>
        <w:t xml:space="preserve">zákona o DPH. V případě, že Dodavatel nebude mít svůj bankovní účet tímto způsobem zveřejněn, </w:t>
      </w:r>
      <w:r w:rsidR="00EB471A">
        <w:rPr>
          <w:rFonts w:ascii="Tahoma" w:hAnsi="Tahoma" w:cs="Tahoma"/>
          <w:sz w:val="22"/>
          <w:szCs w:val="22"/>
        </w:rPr>
        <w:t xml:space="preserve">postupuje Objednatel v souladu s ustanovením zákona o DPH, které upravuje zvláštní způsob zajištění daně. </w:t>
      </w:r>
      <w:bookmarkEnd w:id="95"/>
    </w:p>
    <w:p w14:paraId="433AA431" w14:textId="3DFAC44A" w:rsidR="00FB2D37" w:rsidRPr="005A39CC" w:rsidRDefault="00FB2D37" w:rsidP="005A39CC">
      <w:pPr>
        <w:pStyle w:val="RLTextlnkuslovan"/>
        <w:numPr>
          <w:ilvl w:val="1"/>
          <w:numId w:val="2"/>
        </w:numPr>
        <w:ind w:left="567" w:hanging="567"/>
        <w:rPr>
          <w:rFonts w:ascii="Tahoma" w:hAnsi="Tahoma" w:cs="Tahoma"/>
          <w:sz w:val="22"/>
          <w:szCs w:val="22"/>
        </w:rPr>
      </w:pPr>
      <w:bookmarkStart w:id="96" w:name="_Ref420674581"/>
      <w:bookmarkStart w:id="97" w:name="_Toc458582939"/>
      <w:r w:rsidRPr="005A39CC">
        <w:rPr>
          <w:rFonts w:ascii="Tahoma" w:hAnsi="Tahoma" w:cs="Tahoma"/>
          <w:sz w:val="22"/>
          <w:szCs w:val="22"/>
        </w:rPr>
        <w:t>Dodavatel prohlašuje, že správce daně před uzavřením Smlouvy nerozhodl, že Dodavatel je nespolehlivým plátcem ve smyslu zákona o DPH (dále jen „</w:t>
      </w:r>
      <w:r w:rsidRPr="005A39CC">
        <w:rPr>
          <w:rFonts w:ascii="Tahoma" w:hAnsi="Tahoma" w:cs="Tahoma"/>
          <w:b/>
          <w:i/>
          <w:sz w:val="22"/>
          <w:szCs w:val="22"/>
        </w:rPr>
        <w:t>Nespolehlivý plátce</w:t>
      </w:r>
      <w:r w:rsidRPr="005A39CC">
        <w:rPr>
          <w:rFonts w:ascii="Tahoma" w:hAnsi="Tahoma" w:cs="Tahoma"/>
          <w:sz w:val="22"/>
          <w:szCs w:val="22"/>
        </w:rPr>
        <w:t>“). V případě, že správce daně rozhodne o tom, že Dodavatel je Nespolehlivým plátcem, zavazuje se Dodavatel o tomto informovat Objednatele do tří (3) pracovních dní od vydání takového roz</w:t>
      </w:r>
      <w:r w:rsidR="00735F94">
        <w:rPr>
          <w:rFonts w:ascii="Tahoma" w:hAnsi="Tahoma" w:cs="Tahoma"/>
          <w:sz w:val="22"/>
          <w:szCs w:val="22"/>
        </w:rPr>
        <w:t>hodnutí. Stane-li se Dodavatel N</w:t>
      </w:r>
      <w:r w:rsidRPr="005A39CC">
        <w:rPr>
          <w:rFonts w:ascii="Tahoma" w:hAnsi="Tahoma" w:cs="Tahoma"/>
          <w:sz w:val="22"/>
          <w:szCs w:val="22"/>
        </w:rPr>
        <w:t xml:space="preserve">espolehlivým plátcem, </w:t>
      </w:r>
      <w:r w:rsidR="00EB471A" w:rsidRPr="00EB471A">
        <w:rPr>
          <w:rFonts w:ascii="Tahoma" w:hAnsi="Tahoma" w:cs="Tahoma"/>
          <w:sz w:val="22"/>
          <w:szCs w:val="22"/>
        </w:rPr>
        <w:t xml:space="preserve">postupuje Objednatel v souladu s ustanovením zákona o DPH, které upravuje zvláštní způsob zajištění daně. </w:t>
      </w:r>
      <w:bookmarkEnd w:id="96"/>
      <w:bookmarkEnd w:id="97"/>
    </w:p>
    <w:p w14:paraId="3BB9D586" w14:textId="7611C6F0" w:rsidR="00FB2D37" w:rsidRDefault="00FB2D37" w:rsidP="005A39CC">
      <w:pPr>
        <w:pStyle w:val="RLTextlnkuslovan"/>
        <w:numPr>
          <w:ilvl w:val="1"/>
          <w:numId w:val="2"/>
        </w:numPr>
        <w:ind w:left="567" w:hanging="567"/>
        <w:rPr>
          <w:rFonts w:ascii="Tahoma" w:hAnsi="Tahoma" w:cs="Tahoma"/>
          <w:sz w:val="22"/>
          <w:szCs w:val="22"/>
        </w:rPr>
      </w:pPr>
      <w:bookmarkStart w:id="98" w:name="_Toc458582940"/>
      <w:r w:rsidRPr="005A39CC">
        <w:rPr>
          <w:rFonts w:ascii="Tahoma" w:hAnsi="Tahoma" w:cs="Tahoma"/>
          <w:sz w:val="22"/>
          <w:szCs w:val="22"/>
        </w:rPr>
        <w:t>Dodavatel</w:t>
      </w:r>
      <w:r w:rsidR="00B15896" w:rsidRPr="005A39CC">
        <w:rPr>
          <w:rFonts w:ascii="Tahoma" w:hAnsi="Tahoma" w:cs="Tahoma"/>
          <w:sz w:val="22"/>
          <w:szCs w:val="22"/>
        </w:rPr>
        <w:t xml:space="preserve"> není oprávněn započítat</w:t>
      </w:r>
      <w:r w:rsidRPr="005A39CC">
        <w:rPr>
          <w:rFonts w:ascii="Tahoma" w:hAnsi="Tahoma" w:cs="Tahoma"/>
          <w:sz w:val="22"/>
          <w:szCs w:val="22"/>
        </w:rPr>
        <w:t xml:space="preserve"> jakékoliv pohledávky proti nárokům Objednatele. Pohledávky a nároky Dodavatele vzniklé v souvislosti se Smlouvou nesmějí být postoupeny třetím osobám, zastaveny, nebo s nimi jinak disponováno. Jakékoliv právní jednání učiněné Dodavatelem v rozporu s tímto ustanovením Smlouvy bude považováno za příčící se dobrým mravům</w:t>
      </w:r>
      <w:r w:rsidR="00FA4CBF" w:rsidRPr="005A39CC">
        <w:rPr>
          <w:rFonts w:ascii="Tahoma" w:hAnsi="Tahoma" w:cs="Tahoma"/>
          <w:sz w:val="22"/>
          <w:szCs w:val="22"/>
        </w:rPr>
        <w:t xml:space="preserve"> a současně za podstatné porušení Smlouvy</w:t>
      </w:r>
      <w:r w:rsidRPr="005A39CC">
        <w:rPr>
          <w:rFonts w:ascii="Tahoma" w:hAnsi="Tahoma" w:cs="Tahoma"/>
          <w:sz w:val="22"/>
          <w:szCs w:val="22"/>
        </w:rPr>
        <w:t>.</w:t>
      </w:r>
      <w:bookmarkEnd w:id="98"/>
    </w:p>
    <w:p w14:paraId="6BA404E7" w14:textId="31E04609" w:rsidR="00BE0CDE" w:rsidRPr="005A39CC" w:rsidRDefault="00BE0CDE" w:rsidP="00BE0CDE">
      <w:pPr>
        <w:pStyle w:val="RLlneksmlouvy"/>
        <w:numPr>
          <w:ilvl w:val="0"/>
          <w:numId w:val="2"/>
        </w:numPr>
        <w:jc w:val="center"/>
        <w:rPr>
          <w:rFonts w:ascii="Tahoma" w:hAnsi="Tahoma" w:cs="Tahoma"/>
          <w:sz w:val="22"/>
          <w:szCs w:val="22"/>
        </w:rPr>
      </w:pPr>
      <w:r>
        <w:rPr>
          <w:rFonts w:ascii="Tahoma" w:hAnsi="Tahoma" w:cs="Tahoma"/>
          <w:sz w:val="22"/>
          <w:szCs w:val="22"/>
        </w:rPr>
        <w:t xml:space="preserve">LICENCE </w:t>
      </w:r>
    </w:p>
    <w:p w14:paraId="2AD3E2A0" w14:textId="462EE35F" w:rsidR="00BE0CDE" w:rsidRPr="00BE0CDE" w:rsidRDefault="00BE0CDE" w:rsidP="00BE0CDE">
      <w:pPr>
        <w:pStyle w:val="RLTextlnkuslovan"/>
        <w:numPr>
          <w:ilvl w:val="1"/>
          <w:numId w:val="2"/>
        </w:numPr>
        <w:ind w:left="567" w:hanging="567"/>
        <w:rPr>
          <w:rFonts w:ascii="Tahoma" w:hAnsi="Tahoma" w:cs="Tahoma"/>
          <w:sz w:val="22"/>
          <w:szCs w:val="22"/>
        </w:rPr>
      </w:pPr>
      <w:bookmarkStart w:id="99" w:name="_Ref395773295"/>
      <w:r w:rsidRPr="00BE0CDE">
        <w:rPr>
          <w:rFonts w:ascii="Tahoma" w:hAnsi="Tahoma" w:cs="Tahoma"/>
          <w:sz w:val="22"/>
          <w:szCs w:val="22"/>
        </w:rPr>
        <w:t>Vzhledem k tomu, že Dílo dle Smlouvy naplňuje rovněž znaky autorského díla ve smyslu zákona č. 121/2000 Sb., o právu autorském, o právech souvisejících s právem autorským a o změně některých zákonů, ve znění pozdějších předpisů (dále jen „</w:t>
      </w:r>
      <w:r w:rsidRPr="00BE0CDE">
        <w:rPr>
          <w:rStyle w:val="RLProhlensmluvnchstranChar"/>
          <w:rFonts w:ascii="Tahoma" w:hAnsi="Tahoma" w:cs="Tahoma"/>
          <w:i/>
          <w:sz w:val="22"/>
          <w:szCs w:val="22"/>
        </w:rPr>
        <w:t>autorský zákon</w:t>
      </w:r>
      <w:r w:rsidRPr="00BE0CDE">
        <w:rPr>
          <w:rFonts w:ascii="Tahoma" w:hAnsi="Tahoma" w:cs="Tahoma"/>
          <w:sz w:val="22"/>
          <w:szCs w:val="22"/>
        </w:rPr>
        <w:t>“), je k těmto součástem Díla</w:t>
      </w:r>
      <w:r w:rsidR="00CF2468">
        <w:rPr>
          <w:rFonts w:ascii="Tahoma" w:hAnsi="Tahoma" w:cs="Tahoma"/>
          <w:sz w:val="22"/>
          <w:szCs w:val="22"/>
        </w:rPr>
        <w:t>, které mají znaky autorského díla dle autorského zákona (dále jen „</w:t>
      </w:r>
      <w:r w:rsidR="00CF2468" w:rsidRPr="00735F94">
        <w:rPr>
          <w:rFonts w:ascii="Tahoma" w:hAnsi="Tahoma" w:cs="Tahoma"/>
          <w:b/>
          <w:i/>
          <w:sz w:val="22"/>
          <w:szCs w:val="22"/>
        </w:rPr>
        <w:t>Autorské dílo</w:t>
      </w:r>
      <w:r w:rsidR="00CF2468">
        <w:rPr>
          <w:rFonts w:ascii="Tahoma" w:hAnsi="Tahoma" w:cs="Tahoma"/>
          <w:sz w:val="22"/>
          <w:szCs w:val="22"/>
        </w:rPr>
        <w:t>“),</w:t>
      </w:r>
      <w:r w:rsidRPr="00BE0CDE">
        <w:rPr>
          <w:rFonts w:ascii="Tahoma" w:hAnsi="Tahoma" w:cs="Tahoma"/>
          <w:sz w:val="22"/>
          <w:szCs w:val="22"/>
        </w:rPr>
        <w:t xml:space="preserve"> poskytována </w:t>
      </w:r>
      <w:r w:rsidR="002A4675">
        <w:rPr>
          <w:rFonts w:ascii="Tahoma" w:hAnsi="Tahoma" w:cs="Tahoma"/>
          <w:sz w:val="22"/>
          <w:szCs w:val="22"/>
        </w:rPr>
        <w:t>l</w:t>
      </w:r>
      <w:r w:rsidRPr="00BE0CDE">
        <w:rPr>
          <w:rFonts w:ascii="Tahoma" w:hAnsi="Tahoma" w:cs="Tahoma"/>
          <w:sz w:val="22"/>
          <w:szCs w:val="22"/>
        </w:rPr>
        <w:t>icence</w:t>
      </w:r>
      <w:r w:rsidR="002A4675">
        <w:rPr>
          <w:rFonts w:ascii="Tahoma" w:hAnsi="Tahoma" w:cs="Tahoma"/>
          <w:sz w:val="22"/>
          <w:szCs w:val="22"/>
        </w:rPr>
        <w:t xml:space="preserve"> (dále jen „</w:t>
      </w:r>
      <w:r w:rsidR="002A4675" w:rsidRPr="002A4675">
        <w:rPr>
          <w:rFonts w:ascii="Tahoma" w:hAnsi="Tahoma" w:cs="Tahoma"/>
          <w:b/>
          <w:i/>
          <w:sz w:val="22"/>
          <w:szCs w:val="22"/>
        </w:rPr>
        <w:t>Licence</w:t>
      </w:r>
      <w:r w:rsidR="002A4675">
        <w:rPr>
          <w:rFonts w:ascii="Tahoma" w:hAnsi="Tahoma" w:cs="Tahoma"/>
          <w:sz w:val="22"/>
          <w:szCs w:val="22"/>
        </w:rPr>
        <w:t>“)</w:t>
      </w:r>
      <w:r w:rsidRPr="00BE0CDE">
        <w:rPr>
          <w:rFonts w:ascii="Tahoma" w:hAnsi="Tahoma" w:cs="Tahoma"/>
          <w:sz w:val="22"/>
          <w:szCs w:val="22"/>
        </w:rPr>
        <w:t xml:space="preserve"> za podmínek sjednaných dále v tomto článku Smlouvy.</w:t>
      </w:r>
      <w:bookmarkEnd w:id="99"/>
    </w:p>
    <w:p w14:paraId="4D7ABB8C" w14:textId="2CA9EDEA" w:rsidR="00BE0CDE" w:rsidRPr="00BE0CDE" w:rsidRDefault="006A152F" w:rsidP="00BE0CDE">
      <w:pPr>
        <w:pStyle w:val="RLTextlnkuslovan"/>
        <w:numPr>
          <w:ilvl w:val="1"/>
          <w:numId w:val="2"/>
        </w:numPr>
        <w:ind w:left="567" w:hanging="567"/>
        <w:rPr>
          <w:rFonts w:ascii="Tahoma" w:hAnsi="Tahoma" w:cs="Tahoma"/>
          <w:sz w:val="22"/>
          <w:szCs w:val="22"/>
        </w:rPr>
      </w:pPr>
      <w:bookmarkStart w:id="100" w:name="_Ref367579157"/>
      <w:r>
        <w:rPr>
          <w:rFonts w:ascii="Tahoma" w:hAnsi="Tahoma" w:cs="Tahoma"/>
          <w:sz w:val="22"/>
          <w:szCs w:val="22"/>
        </w:rPr>
        <w:t xml:space="preserve">Dodavatel uděluje Objednateli </w:t>
      </w:r>
      <w:r w:rsidR="002A4675">
        <w:rPr>
          <w:rFonts w:ascii="Tahoma" w:hAnsi="Tahoma" w:cs="Tahoma"/>
          <w:sz w:val="22"/>
          <w:szCs w:val="22"/>
        </w:rPr>
        <w:t>Licenci</w:t>
      </w:r>
      <w:r w:rsidR="00BE0CDE" w:rsidRPr="00BE0CDE">
        <w:rPr>
          <w:rFonts w:ascii="Tahoma" w:hAnsi="Tahoma" w:cs="Tahoma"/>
          <w:sz w:val="22"/>
          <w:szCs w:val="22"/>
        </w:rPr>
        <w:t xml:space="preserve"> k užití Díla jako celku či jeho jednotlivým částem </w:t>
      </w:r>
      <w:r w:rsidR="002D4E84">
        <w:rPr>
          <w:rFonts w:ascii="Tahoma" w:hAnsi="Tahoma" w:cs="Tahoma"/>
          <w:sz w:val="22"/>
          <w:szCs w:val="22"/>
        </w:rPr>
        <w:t xml:space="preserve">s účinností </w:t>
      </w:r>
      <w:r w:rsidR="00CB2F94">
        <w:rPr>
          <w:rFonts w:ascii="Tahoma" w:hAnsi="Tahoma" w:cs="Tahoma"/>
          <w:sz w:val="22"/>
          <w:szCs w:val="22"/>
        </w:rPr>
        <w:t xml:space="preserve">od okamžiku akceptace </w:t>
      </w:r>
      <w:r w:rsidR="002A2962">
        <w:rPr>
          <w:rFonts w:ascii="Tahoma" w:hAnsi="Tahoma" w:cs="Tahoma"/>
          <w:sz w:val="22"/>
          <w:szCs w:val="22"/>
        </w:rPr>
        <w:t xml:space="preserve">3. </w:t>
      </w:r>
      <w:r w:rsidR="00CB2F94">
        <w:rPr>
          <w:rFonts w:ascii="Tahoma" w:hAnsi="Tahoma" w:cs="Tahoma"/>
          <w:sz w:val="22"/>
          <w:szCs w:val="22"/>
        </w:rPr>
        <w:t>etapy</w:t>
      </w:r>
      <w:r w:rsidR="00BE0CDE" w:rsidRPr="00BE0CDE">
        <w:rPr>
          <w:rFonts w:ascii="Tahoma" w:hAnsi="Tahoma" w:cs="Tahoma"/>
          <w:sz w:val="22"/>
          <w:szCs w:val="22"/>
        </w:rPr>
        <w:t xml:space="preserve"> – </w:t>
      </w:r>
      <w:r w:rsidR="00CB2F94">
        <w:rPr>
          <w:rFonts w:ascii="Tahoma" w:hAnsi="Tahoma" w:cs="Tahoma"/>
          <w:sz w:val="22"/>
          <w:szCs w:val="22"/>
        </w:rPr>
        <w:t>Implementace a uhrazení na akceptovanou</w:t>
      </w:r>
      <w:r w:rsidR="00BE0CDE" w:rsidRPr="00BE0CDE">
        <w:rPr>
          <w:rFonts w:ascii="Tahoma" w:hAnsi="Tahoma" w:cs="Tahoma"/>
          <w:sz w:val="22"/>
          <w:szCs w:val="22"/>
        </w:rPr>
        <w:t xml:space="preserve"> </w:t>
      </w:r>
      <w:r w:rsidR="00CB2F94">
        <w:rPr>
          <w:rFonts w:ascii="Tahoma" w:hAnsi="Tahoma" w:cs="Tahoma"/>
          <w:sz w:val="22"/>
          <w:szCs w:val="22"/>
        </w:rPr>
        <w:t>etapu</w:t>
      </w:r>
      <w:r w:rsidR="00BE0CDE" w:rsidRPr="00BE0CDE">
        <w:rPr>
          <w:rFonts w:ascii="Tahoma" w:hAnsi="Tahoma" w:cs="Tahoma"/>
          <w:sz w:val="22"/>
          <w:szCs w:val="22"/>
        </w:rPr>
        <w:t xml:space="preserve"> navazující a Dodavatelem vystavené Faktury. </w:t>
      </w:r>
      <w:r w:rsidRPr="006A152F">
        <w:rPr>
          <w:rFonts w:ascii="Tahoma" w:hAnsi="Tahoma" w:cs="Tahoma"/>
          <w:sz w:val="22"/>
          <w:szCs w:val="22"/>
        </w:rPr>
        <w:t>Licence je</w:t>
      </w:r>
      <w:r>
        <w:rPr>
          <w:rFonts w:ascii="Tahoma" w:hAnsi="Tahoma" w:cs="Tahoma"/>
          <w:sz w:val="22"/>
          <w:szCs w:val="22"/>
        </w:rPr>
        <w:t xml:space="preserve"> udělena k užití EIS</w:t>
      </w:r>
      <w:r w:rsidRPr="006A152F">
        <w:rPr>
          <w:rFonts w:ascii="Tahoma" w:hAnsi="Tahoma" w:cs="Tahoma"/>
          <w:sz w:val="22"/>
          <w:szCs w:val="22"/>
        </w:rPr>
        <w:t xml:space="preserve"> Objednatelem k </w:t>
      </w:r>
      <w:r w:rsidR="00CB2F94">
        <w:rPr>
          <w:rFonts w:ascii="Tahoma" w:hAnsi="Tahoma" w:cs="Tahoma"/>
          <w:sz w:val="22"/>
          <w:szCs w:val="22"/>
        </w:rPr>
        <w:t>naplnění</w:t>
      </w:r>
      <w:r w:rsidR="00CB2F94" w:rsidRPr="006A152F">
        <w:rPr>
          <w:rFonts w:ascii="Tahoma" w:hAnsi="Tahoma" w:cs="Tahoma"/>
          <w:sz w:val="22"/>
          <w:szCs w:val="22"/>
        </w:rPr>
        <w:t xml:space="preserve"> </w:t>
      </w:r>
      <w:r w:rsidRPr="006A152F">
        <w:rPr>
          <w:rFonts w:ascii="Tahoma" w:hAnsi="Tahoma" w:cs="Tahoma"/>
          <w:sz w:val="22"/>
          <w:szCs w:val="22"/>
        </w:rPr>
        <w:t xml:space="preserve">účelu </w:t>
      </w:r>
      <w:r>
        <w:rPr>
          <w:rFonts w:ascii="Tahoma" w:hAnsi="Tahoma" w:cs="Tahoma"/>
          <w:sz w:val="22"/>
          <w:szCs w:val="22"/>
        </w:rPr>
        <w:t>této Smlouvy</w:t>
      </w:r>
      <w:r w:rsidRPr="006A152F">
        <w:rPr>
          <w:rFonts w:ascii="Tahoma" w:hAnsi="Tahoma" w:cs="Tahoma"/>
          <w:sz w:val="22"/>
          <w:szCs w:val="22"/>
        </w:rPr>
        <w:t xml:space="preserve">. Pro vyloučení všech pochybností to znamená, že </w:t>
      </w:r>
      <w:r w:rsidR="002A4675">
        <w:rPr>
          <w:rFonts w:ascii="Tahoma" w:hAnsi="Tahoma" w:cs="Tahoma"/>
          <w:sz w:val="22"/>
          <w:szCs w:val="22"/>
        </w:rPr>
        <w:t>Licence</w:t>
      </w:r>
      <w:r w:rsidR="00BE0CDE" w:rsidRPr="00BE0CDE">
        <w:rPr>
          <w:rFonts w:ascii="Tahoma" w:hAnsi="Tahoma" w:cs="Tahoma"/>
          <w:sz w:val="22"/>
          <w:szCs w:val="22"/>
        </w:rPr>
        <w:t xml:space="preserve"> se Objednateli uděluje v následujícím rozsahu:</w:t>
      </w:r>
    </w:p>
    <w:p w14:paraId="6137A024" w14:textId="672C3B04" w:rsidR="006A152F" w:rsidRPr="002D4E84" w:rsidRDefault="005C534C" w:rsidP="006A152F">
      <w:pPr>
        <w:pStyle w:val="RLTextlnkuslovan"/>
        <w:numPr>
          <w:ilvl w:val="2"/>
          <w:numId w:val="2"/>
        </w:numPr>
        <w:rPr>
          <w:rFonts w:ascii="Tahoma" w:hAnsi="Tahoma" w:cs="Tahoma"/>
          <w:sz w:val="22"/>
          <w:szCs w:val="22"/>
        </w:rPr>
      </w:pPr>
      <w:bookmarkStart w:id="101" w:name="_Ref207365701"/>
      <w:bookmarkStart w:id="102" w:name="_Ref212301466"/>
      <w:bookmarkStart w:id="103" w:name="_Ref313634542"/>
      <w:bookmarkEnd w:id="100"/>
      <w:r>
        <w:rPr>
          <w:rFonts w:ascii="Tahoma" w:hAnsi="Tahoma" w:cs="Tahoma"/>
          <w:sz w:val="22"/>
          <w:szCs w:val="22"/>
        </w:rPr>
        <w:t>Licence je nevýhradní a pro neomezený počet uživatelů</w:t>
      </w:r>
      <w:r w:rsidR="00534A21">
        <w:rPr>
          <w:rFonts w:ascii="Tahoma" w:hAnsi="Tahoma" w:cs="Tahoma"/>
          <w:sz w:val="22"/>
          <w:szCs w:val="22"/>
        </w:rPr>
        <w:t>,</w:t>
      </w:r>
      <w:r w:rsidR="006A152F" w:rsidRPr="002D4E84">
        <w:rPr>
          <w:rFonts w:ascii="Tahoma" w:hAnsi="Tahoma" w:cs="Tahoma"/>
          <w:sz w:val="22"/>
          <w:szCs w:val="22"/>
        </w:rPr>
        <w:t xml:space="preserve"> a to zejména ke splnění účelu Smlouvy;</w:t>
      </w:r>
    </w:p>
    <w:p w14:paraId="49D5FD35" w14:textId="38C874F2" w:rsidR="00CF2468" w:rsidRDefault="00CF2468" w:rsidP="00CF2468">
      <w:pPr>
        <w:pStyle w:val="Odstavecseseznamem"/>
        <w:numPr>
          <w:ilvl w:val="2"/>
          <w:numId w:val="2"/>
        </w:numPr>
        <w:jc w:val="both"/>
        <w:rPr>
          <w:rFonts w:ascii="Tahoma" w:hAnsi="Tahoma" w:cs="Tahoma"/>
          <w:sz w:val="22"/>
          <w:szCs w:val="22"/>
          <w:lang w:eastAsia="ar-SA"/>
        </w:rPr>
      </w:pPr>
      <w:r w:rsidRPr="002D4E84">
        <w:rPr>
          <w:rFonts w:ascii="Tahoma" w:hAnsi="Tahoma" w:cs="Tahoma"/>
          <w:sz w:val="22"/>
          <w:szCs w:val="22"/>
          <w:lang w:eastAsia="ar-SA"/>
        </w:rPr>
        <w:t>Udělení Licence nelze ze strany Dodavatele vypovědět a její účinnost trvá i po skončení účinnosti Smlouvy, nedohodnou-li s</w:t>
      </w:r>
      <w:r w:rsidR="00534A21">
        <w:rPr>
          <w:rFonts w:ascii="Tahoma" w:hAnsi="Tahoma" w:cs="Tahoma"/>
          <w:sz w:val="22"/>
          <w:szCs w:val="22"/>
          <w:lang w:eastAsia="ar-SA"/>
        </w:rPr>
        <w:t>e Strany výslovně jinak;</w:t>
      </w:r>
    </w:p>
    <w:p w14:paraId="5F5CE148" w14:textId="77777777" w:rsidR="00107B95" w:rsidRDefault="00107B95" w:rsidP="0063173E">
      <w:pPr>
        <w:pStyle w:val="Odstavecseseznamem"/>
        <w:ind w:left="1855"/>
        <w:jc w:val="both"/>
        <w:rPr>
          <w:rFonts w:ascii="Tahoma" w:hAnsi="Tahoma" w:cs="Tahoma"/>
          <w:sz w:val="22"/>
          <w:szCs w:val="22"/>
          <w:lang w:eastAsia="ar-SA"/>
        </w:rPr>
      </w:pPr>
    </w:p>
    <w:p w14:paraId="64CA0660" w14:textId="76C5F6EC" w:rsidR="00107B95" w:rsidRPr="002D4E84" w:rsidRDefault="00107B95" w:rsidP="00CF2468">
      <w:pPr>
        <w:pStyle w:val="Odstavecseseznamem"/>
        <w:numPr>
          <w:ilvl w:val="2"/>
          <w:numId w:val="2"/>
        </w:numPr>
        <w:jc w:val="both"/>
        <w:rPr>
          <w:rFonts w:ascii="Tahoma" w:hAnsi="Tahoma" w:cs="Tahoma"/>
          <w:sz w:val="22"/>
          <w:szCs w:val="22"/>
          <w:lang w:eastAsia="ar-SA"/>
        </w:rPr>
      </w:pPr>
      <w:r>
        <w:rPr>
          <w:rFonts w:ascii="Tahoma" w:hAnsi="Tahoma" w:cs="Tahoma"/>
          <w:sz w:val="22"/>
          <w:szCs w:val="22"/>
          <w:lang w:eastAsia="ar-SA"/>
        </w:rPr>
        <w:t xml:space="preserve">Licence se vztahuje na </w:t>
      </w:r>
      <w:r w:rsidRPr="00107B95">
        <w:rPr>
          <w:rFonts w:ascii="Tahoma" w:hAnsi="Tahoma" w:cs="Tahoma"/>
          <w:sz w:val="22"/>
          <w:szCs w:val="22"/>
          <w:lang w:eastAsia="ar-SA"/>
        </w:rPr>
        <w:t>koncepční přípravné materiály</w:t>
      </w:r>
      <w:r w:rsidR="005E7499">
        <w:rPr>
          <w:rFonts w:ascii="Tahoma" w:hAnsi="Tahoma" w:cs="Tahoma"/>
          <w:sz w:val="22"/>
          <w:szCs w:val="22"/>
          <w:lang w:eastAsia="ar-SA"/>
        </w:rPr>
        <w:t xml:space="preserve"> vzešlé z analytických schůzek a uvedené v Detailním návrhu systému a dále na případné úpravy</w:t>
      </w:r>
      <w:r w:rsidRPr="00107B95">
        <w:rPr>
          <w:rFonts w:ascii="Tahoma" w:hAnsi="Tahoma" w:cs="Tahoma"/>
          <w:sz w:val="22"/>
          <w:szCs w:val="22"/>
          <w:lang w:eastAsia="ar-SA"/>
        </w:rPr>
        <w:t xml:space="preserve"> </w:t>
      </w:r>
      <w:r w:rsidR="005E7499">
        <w:rPr>
          <w:rFonts w:ascii="Tahoma" w:hAnsi="Tahoma" w:cs="Tahoma"/>
          <w:sz w:val="22"/>
          <w:szCs w:val="22"/>
          <w:lang w:eastAsia="ar-SA"/>
        </w:rPr>
        <w:t>počítačových programů vycházejících z těchto koncepčních materiálů;</w:t>
      </w:r>
    </w:p>
    <w:p w14:paraId="554DE97B" w14:textId="77777777" w:rsidR="00CF2468" w:rsidRPr="002D4E84" w:rsidRDefault="00CF2468" w:rsidP="00CF2468">
      <w:pPr>
        <w:pStyle w:val="Odstavecseseznamem"/>
        <w:ind w:left="1855"/>
        <w:jc w:val="both"/>
        <w:rPr>
          <w:rFonts w:ascii="Tahoma" w:hAnsi="Tahoma" w:cs="Tahoma"/>
          <w:sz w:val="22"/>
          <w:szCs w:val="22"/>
          <w:lang w:eastAsia="ar-SA"/>
        </w:rPr>
      </w:pPr>
    </w:p>
    <w:p w14:paraId="60AC17F6" w14:textId="5F69BEAE" w:rsidR="006A152F" w:rsidRPr="00823C2C"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Licence se vztahuje automaticky i na všechny nové verz</w:t>
      </w:r>
      <w:r w:rsidR="00CF2468" w:rsidRPr="002D4E84">
        <w:rPr>
          <w:rFonts w:ascii="Tahoma" w:hAnsi="Tahoma" w:cs="Tahoma"/>
          <w:sz w:val="22"/>
          <w:szCs w:val="22"/>
        </w:rPr>
        <w:t>e, úpravy a překlady Autorského díla</w:t>
      </w:r>
      <w:r w:rsidR="00CB2F94">
        <w:rPr>
          <w:rFonts w:ascii="Tahoma" w:hAnsi="Tahoma" w:cs="Tahoma"/>
          <w:sz w:val="22"/>
          <w:szCs w:val="22"/>
        </w:rPr>
        <w:t xml:space="preserve">, a to i na </w:t>
      </w:r>
      <w:r w:rsidR="0008657B">
        <w:rPr>
          <w:rFonts w:ascii="Tahoma" w:hAnsi="Tahoma" w:cs="Tahoma"/>
          <w:sz w:val="22"/>
          <w:szCs w:val="22"/>
        </w:rPr>
        <w:t xml:space="preserve">Autorské dílo vzniklé na základě </w:t>
      </w:r>
      <w:r w:rsidR="00CB2F94">
        <w:rPr>
          <w:rFonts w:ascii="Tahoma" w:hAnsi="Tahoma" w:cs="Tahoma"/>
          <w:sz w:val="22"/>
          <w:szCs w:val="22"/>
        </w:rPr>
        <w:t>ad-</w:t>
      </w:r>
      <w:r w:rsidR="00CB2F94" w:rsidRPr="00823C2C">
        <w:rPr>
          <w:rFonts w:ascii="Tahoma" w:hAnsi="Tahoma" w:cs="Tahoma"/>
          <w:sz w:val="22"/>
          <w:szCs w:val="22"/>
        </w:rPr>
        <w:t>hoc Servisní služby a Rozvoj</w:t>
      </w:r>
      <w:r w:rsidR="002A2962">
        <w:rPr>
          <w:rFonts w:ascii="Tahoma" w:hAnsi="Tahoma" w:cs="Tahoma"/>
          <w:sz w:val="22"/>
          <w:szCs w:val="22"/>
        </w:rPr>
        <w:t>e</w:t>
      </w:r>
      <w:r w:rsidR="00CB2F94" w:rsidRPr="00823C2C">
        <w:rPr>
          <w:rFonts w:ascii="Tahoma" w:hAnsi="Tahoma" w:cs="Tahoma"/>
          <w:sz w:val="22"/>
          <w:szCs w:val="22"/>
        </w:rPr>
        <w:t xml:space="preserve"> dle Servisní smlouvy</w:t>
      </w:r>
      <w:r w:rsidRPr="00823C2C">
        <w:rPr>
          <w:rFonts w:ascii="Tahoma" w:hAnsi="Tahoma" w:cs="Tahoma"/>
          <w:sz w:val="22"/>
          <w:szCs w:val="22"/>
        </w:rPr>
        <w:t xml:space="preserve">; </w:t>
      </w:r>
    </w:p>
    <w:p w14:paraId="408E4B2B" w14:textId="5E873A35" w:rsidR="001B216C" w:rsidRPr="0063173E" w:rsidRDefault="001B216C" w:rsidP="001B216C">
      <w:pPr>
        <w:pStyle w:val="Odstavecseseznamem"/>
        <w:numPr>
          <w:ilvl w:val="2"/>
          <w:numId w:val="2"/>
        </w:numPr>
        <w:jc w:val="both"/>
        <w:rPr>
          <w:rFonts w:ascii="Tahoma" w:hAnsi="Tahoma" w:cs="Tahoma"/>
          <w:sz w:val="22"/>
          <w:szCs w:val="22"/>
          <w:lang w:eastAsia="ar-SA"/>
        </w:rPr>
      </w:pPr>
      <w:r w:rsidRPr="0063173E">
        <w:rPr>
          <w:rFonts w:ascii="Tahoma" w:hAnsi="Tahoma" w:cs="Tahoma"/>
          <w:sz w:val="22"/>
          <w:szCs w:val="22"/>
          <w:lang w:eastAsia="ar-SA"/>
        </w:rPr>
        <w:t>Licence je převoditelná a postupitelná, tj. která je udělena s právem udělení sublicence či postoupení Licence jakékoliv třetí osobě</w:t>
      </w:r>
      <w:r w:rsidR="0008657B" w:rsidRPr="0063173E">
        <w:rPr>
          <w:rFonts w:ascii="Tahoma" w:hAnsi="Tahoma" w:cs="Tahoma"/>
          <w:sz w:val="22"/>
          <w:szCs w:val="22"/>
          <w:lang w:eastAsia="ar-SA"/>
        </w:rPr>
        <w:t xml:space="preserve"> vzniklé </w:t>
      </w:r>
      <w:r w:rsidR="0008657B" w:rsidRPr="0063173E">
        <w:rPr>
          <w:rFonts w:ascii="Tahoma" w:hAnsi="Tahoma" w:cs="Tahoma"/>
          <w:sz w:val="22"/>
          <w:szCs w:val="22"/>
          <w:lang w:eastAsia="ar-SA"/>
        </w:rPr>
        <w:lastRenderedPageBreak/>
        <w:t>v rámci restrukturalizace Objednatele dle podmínek uvedených v čl. 9.7 této Smlouvy</w:t>
      </w:r>
      <w:r w:rsidRPr="0063173E">
        <w:rPr>
          <w:rFonts w:ascii="Tahoma" w:hAnsi="Tahoma" w:cs="Tahoma"/>
          <w:sz w:val="22"/>
          <w:szCs w:val="22"/>
          <w:lang w:eastAsia="ar-SA"/>
        </w:rPr>
        <w:t>;</w:t>
      </w:r>
    </w:p>
    <w:p w14:paraId="569B4788" w14:textId="77777777" w:rsidR="00107B95" w:rsidRPr="001B216C" w:rsidRDefault="00107B95" w:rsidP="0063173E">
      <w:pPr>
        <w:pStyle w:val="Odstavecseseznamem"/>
        <w:ind w:left="1855"/>
        <w:jc w:val="both"/>
        <w:rPr>
          <w:rFonts w:ascii="Tahoma" w:hAnsi="Tahoma" w:cs="Tahoma"/>
          <w:sz w:val="22"/>
          <w:szCs w:val="22"/>
          <w:highlight w:val="yellow"/>
          <w:lang w:eastAsia="ar-SA"/>
        </w:rPr>
      </w:pPr>
    </w:p>
    <w:p w14:paraId="7D80A93A" w14:textId="77777777" w:rsidR="006A152F" w:rsidRPr="002D4E84"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 xml:space="preserve">Licenci není Objednatel povinen využít, a to ani zčásti; </w:t>
      </w:r>
    </w:p>
    <w:p w14:paraId="4BE9234F" w14:textId="53F98D6F" w:rsidR="006A152F" w:rsidRDefault="007437A1" w:rsidP="006A152F">
      <w:pPr>
        <w:pStyle w:val="RLTextlnkuslovan"/>
        <w:numPr>
          <w:ilvl w:val="2"/>
          <w:numId w:val="2"/>
        </w:numPr>
        <w:rPr>
          <w:rFonts w:ascii="Tahoma" w:hAnsi="Tahoma" w:cs="Tahoma"/>
          <w:sz w:val="22"/>
          <w:szCs w:val="22"/>
        </w:rPr>
      </w:pPr>
      <w:r>
        <w:rPr>
          <w:rFonts w:ascii="Tahoma" w:hAnsi="Tahoma" w:cs="Tahoma"/>
          <w:sz w:val="22"/>
          <w:szCs w:val="22"/>
        </w:rPr>
        <w:t>L</w:t>
      </w:r>
      <w:r w:rsidR="00534A21">
        <w:rPr>
          <w:rFonts w:ascii="Tahoma" w:hAnsi="Tahoma" w:cs="Tahoma"/>
          <w:sz w:val="22"/>
          <w:szCs w:val="22"/>
        </w:rPr>
        <w:t>icenční poplatek</w:t>
      </w:r>
      <w:r w:rsidR="006A152F" w:rsidRPr="002D4E84">
        <w:rPr>
          <w:rFonts w:ascii="Tahoma" w:hAnsi="Tahoma" w:cs="Tahoma"/>
          <w:sz w:val="22"/>
          <w:szCs w:val="22"/>
        </w:rPr>
        <w:t xml:space="preserve"> </w:t>
      </w:r>
      <w:r w:rsidR="00534A21">
        <w:rPr>
          <w:rFonts w:ascii="Tahoma" w:hAnsi="Tahoma" w:cs="Tahoma"/>
          <w:sz w:val="22"/>
          <w:szCs w:val="22"/>
        </w:rPr>
        <w:t>k zakoupení Licence ve výše uvedeném rozsahu</w:t>
      </w:r>
      <w:r w:rsidR="006A152F" w:rsidRPr="002D4E84">
        <w:rPr>
          <w:rFonts w:ascii="Tahoma" w:hAnsi="Tahoma" w:cs="Tahoma"/>
          <w:sz w:val="22"/>
          <w:szCs w:val="22"/>
        </w:rPr>
        <w:t xml:space="preserve"> k příslušný</w:t>
      </w:r>
      <w:r w:rsidR="00534A21">
        <w:rPr>
          <w:rFonts w:ascii="Tahoma" w:hAnsi="Tahoma" w:cs="Tahoma"/>
          <w:sz w:val="22"/>
          <w:szCs w:val="22"/>
        </w:rPr>
        <w:t>m Autorským dílům je zahrnut v C</w:t>
      </w:r>
      <w:r w:rsidR="006A152F" w:rsidRPr="002D4E84">
        <w:rPr>
          <w:rFonts w:ascii="Tahoma" w:hAnsi="Tahoma" w:cs="Tahoma"/>
          <w:sz w:val="22"/>
          <w:szCs w:val="22"/>
        </w:rPr>
        <w:t>eně za provedení</w:t>
      </w:r>
      <w:r w:rsidR="00CF2468" w:rsidRPr="002D4E84">
        <w:rPr>
          <w:rFonts w:ascii="Tahoma" w:hAnsi="Tahoma" w:cs="Tahoma"/>
          <w:sz w:val="22"/>
          <w:szCs w:val="22"/>
        </w:rPr>
        <w:t xml:space="preserve"> Plnění</w:t>
      </w:r>
      <w:r w:rsidR="00107B95">
        <w:rPr>
          <w:rFonts w:ascii="Tahoma" w:hAnsi="Tahoma" w:cs="Tahoma"/>
          <w:sz w:val="22"/>
          <w:szCs w:val="22"/>
        </w:rPr>
        <w:t>, a to i včetně Autorsk</w:t>
      </w:r>
      <w:r w:rsidR="005E7499">
        <w:rPr>
          <w:rFonts w:ascii="Tahoma" w:hAnsi="Tahoma" w:cs="Tahoma"/>
          <w:sz w:val="22"/>
          <w:szCs w:val="22"/>
        </w:rPr>
        <w:t>ého díla vzniklého dle čl. 9.2.4</w:t>
      </w:r>
      <w:r w:rsidR="00107B95">
        <w:rPr>
          <w:rFonts w:ascii="Tahoma" w:hAnsi="Tahoma" w:cs="Tahoma"/>
          <w:sz w:val="22"/>
          <w:szCs w:val="22"/>
        </w:rPr>
        <w:t xml:space="preserve"> této Smlouvy</w:t>
      </w:r>
      <w:r w:rsidR="00CF2468" w:rsidRPr="002D4E84">
        <w:rPr>
          <w:rFonts w:ascii="Tahoma" w:hAnsi="Tahoma" w:cs="Tahoma"/>
          <w:sz w:val="22"/>
          <w:szCs w:val="22"/>
        </w:rPr>
        <w:t>.</w:t>
      </w:r>
      <w:r w:rsidR="00534A21">
        <w:rPr>
          <w:rFonts w:ascii="Tahoma" w:hAnsi="Tahoma" w:cs="Tahoma"/>
          <w:sz w:val="22"/>
          <w:szCs w:val="22"/>
        </w:rPr>
        <w:t xml:space="preserve"> </w:t>
      </w:r>
    </w:p>
    <w:p w14:paraId="1D6F4D9C" w14:textId="0FA1E026" w:rsidR="002F1767" w:rsidRDefault="00821DBC" w:rsidP="002F1767">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2F1767">
        <w:rPr>
          <w:rFonts w:ascii="Tahoma" w:hAnsi="Tahoma" w:cs="Tahoma"/>
          <w:sz w:val="22"/>
          <w:szCs w:val="22"/>
        </w:rPr>
        <w:t>trany s</w:t>
      </w:r>
      <w:r>
        <w:rPr>
          <w:rFonts w:ascii="Tahoma" w:hAnsi="Tahoma" w:cs="Tahoma"/>
          <w:sz w:val="22"/>
          <w:szCs w:val="22"/>
        </w:rPr>
        <w:t>e dohodly, že za podmínek čl. X</w:t>
      </w:r>
      <w:r w:rsidR="002F1767">
        <w:rPr>
          <w:rFonts w:ascii="Tahoma" w:hAnsi="Tahoma" w:cs="Tahoma"/>
          <w:sz w:val="22"/>
          <w:szCs w:val="22"/>
        </w:rPr>
        <w:t xml:space="preserve">. </w:t>
      </w:r>
      <w:r w:rsidR="00534A21">
        <w:rPr>
          <w:rFonts w:ascii="Tahoma" w:hAnsi="Tahoma" w:cs="Tahoma"/>
          <w:sz w:val="22"/>
          <w:szCs w:val="22"/>
        </w:rPr>
        <w:t xml:space="preserve">této Smlouvy </w:t>
      </w:r>
      <w:r w:rsidR="002F1767">
        <w:rPr>
          <w:rFonts w:ascii="Tahoma" w:hAnsi="Tahoma" w:cs="Tahoma"/>
          <w:sz w:val="22"/>
          <w:szCs w:val="22"/>
        </w:rPr>
        <w:t>Dodavatel poskytne Objednatel</w:t>
      </w:r>
      <w:r w:rsidR="002A4675">
        <w:rPr>
          <w:rFonts w:ascii="Tahoma" w:hAnsi="Tahoma" w:cs="Tahoma"/>
          <w:sz w:val="22"/>
          <w:szCs w:val="22"/>
        </w:rPr>
        <w:t>i následující Licenci</w:t>
      </w:r>
      <w:r w:rsidR="002F1767">
        <w:rPr>
          <w:rFonts w:ascii="Tahoma" w:hAnsi="Tahoma" w:cs="Tahoma"/>
          <w:sz w:val="22"/>
          <w:szCs w:val="22"/>
        </w:rPr>
        <w:t>:</w:t>
      </w:r>
    </w:p>
    <w:p w14:paraId="3D8E65F5" w14:textId="417F1B04" w:rsidR="002F1767" w:rsidRDefault="002F1767" w:rsidP="002F1767">
      <w:pPr>
        <w:pStyle w:val="RLTextlnkuslovan"/>
        <w:numPr>
          <w:ilvl w:val="2"/>
          <w:numId w:val="2"/>
        </w:numPr>
        <w:rPr>
          <w:rFonts w:ascii="Tahoma" w:hAnsi="Tahoma" w:cs="Tahoma"/>
          <w:sz w:val="22"/>
          <w:szCs w:val="22"/>
        </w:rPr>
      </w:pPr>
      <w:r w:rsidRPr="002D4E84">
        <w:rPr>
          <w:rFonts w:ascii="Tahoma" w:hAnsi="Tahoma" w:cs="Tahoma"/>
          <w:sz w:val="22"/>
          <w:szCs w:val="22"/>
        </w:rPr>
        <w:t>Dodavatel společně s Licencí poskytuje Objednateli právo provádět jakékoliv modifikace, úpravy, změny Autorského díla</w:t>
      </w:r>
      <w:r w:rsidR="00107B95">
        <w:rPr>
          <w:rFonts w:ascii="Tahoma" w:hAnsi="Tahoma" w:cs="Tahoma"/>
          <w:sz w:val="22"/>
          <w:szCs w:val="22"/>
        </w:rPr>
        <w:t xml:space="preserve"> včetně děl odvozených</w:t>
      </w:r>
      <w:r w:rsidRPr="002D4E84">
        <w:rPr>
          <w:rFonts w:ascii="Tahoma" w:hAnsi="Tahoma" w:cs="Tahoma"/>
          <w:sz w:val="22"/>
          <w:szCs w:val="22"/>
        </w:rPr>
        <w:t xml:space="preserve"> a dle svého uvážení do něj zasahovat, zapracovávat ho do dalších Autorských děl, zařazovat ho do děl souborných či do databází apod., a to i prostřednictvím třetích osob;</w:t>
      </w:r>
    </w:p>
    <w:p w14:paraId="1AEA3243" w14:textId="7D3B3277" w:rsidR="002F1767" w:rsidRPr="002F1767" w:rsidRDefault="002F1767" w:rsidP="002F1767">
      <w:pPr>
        <w:pStyle w:val="RLTextlnkuslovan"/>
        <w:numPr>
          <w:ilvl w:val="2"/>
          <w:numId w:val="2"/>
        </w:numPr>
        <w:rPr>
          <w:rFonts w:ascii="Tahoma" w:hAnsi="Tahoma" w:cs="Tahoma"/>
          <w:sz w:val="22"/>
          <w:szCs w:val="22"/>
        </w:rPr>
      </w:pPr>
      <w:r w:rsidRPr="002D4E84">
        <w:rPr>
          <w:rFonts w:ascii="Tahoma" w:hAnsi="Tahoma" w:cs="Tahoma"/>
          <w:sz w:val="22"/>
          <w:szCs w:val="22"/>
        </w:rPr>
        <w:t>Licence se vztahuje ve stejném rozsahu na Autorské dílo ve strojovém i zdrojovém kódu, jakož i koncepční přípravné materiály.</w:t>
      </w:r>
    </w:p>
    <w:p w14:paraId="5138470F" w14:textId="1CAAE4AB" w:rsidR="00821DBC" w:rsidRPr="0063173E" w:rsidRDefault="00821DBC" w:rsidP="002D4E84">
      <w:pPr>
        <w:pStyle w:val="RLTextlnkuslovan"/>
        <w:numPr>
          <w:ilvl w:val="1"/>
          <w:numId w:val="2"/>
        </w:numPr>
        <w:ind w:left="567" w:hanging="567"/>
        <w:rPr>
          <w:rFonts w:ascii="Tahoma" w:hAnsi="Tahoma" w:cs="Tahoma"/>
          <w:sz w:val="22"/>
          <w:szCs w:val="22"/>
        </w:rPr>
      </w:pPr>
      <w:bookmarkStart w:id="104" w:name="_Ref224699397"/>
      <w:bookmarkEnd w:id="101"/>
      <w:bookmarkEnd w:id="102"/>
      <w:bookmarkEnd w:id="103"/>
      <w:r w:rsidRPr="0063173E">
        <w:rPr>
          <w:rFonts w:ascii="Tahoma" w:hAnsi="Tahoma" w:cs="Tahoma"/>
          <w:sz w:val="22"/>
          <w:szCs w:val="22"/>
        </w:rPr>
        <w:t>Dodavatel rovněž zajistí pro Objednatele licenční op</w:t>
      </w:r>
      <w:r w:rsidR="00606F8C" w:rsidRPr="0063173E">
        <w:rPr>
          <w:rFonts w:ascii="Tahoma" w:hAnsi="Tahoma" w:cs="Tahoma"/>
          <w:sz w:val="22"/>
          <w:szCs w:val="22"/>
        </w:rPr>
        <w:t>rávnění k </w:t>
      </w:r>
      <w:r w:rsidR="00FE1C7E" w:rsidRPr="0063173E">
        <w:rPr>
          <w:rFonts w:ascii="Tahoma" w:hAnsi="Tahoma" w:cs="Tahoma"/>
          <w:sz w:val="22"/>
          <w:szCs w:val="22"/>
        </w:rPr>
        <w:t>D</w:t>
      </w:r>
      <w:r w:rsidR="00606F8C" w:rsidRPr="0063173E">
        <w:rPr>
          <w:rFonts w:ascii="Tahoma" w:hAnsi="Tahoma" w:cs="Tahoma"/>
          <w:sz w:val="22"/>
          <w:szCs w:val="22"/>
        </w:rPr>
        <w:t>atabázi, a to v rozsahu a za</w:t>
      </w:r>
      <w:r w:rsidR="00823C2C">
        <w:rPr>
          <w:rFonts w:ascii="Tahoma" w:hAnsi="Tahoma" w:cs="Tahoma"/>
          <w:sz w:val="22"/>
          <w:szCs w:val="22"/>
        </w:rPr>
        <w:t xml:space="preserve"> </w:t>
      </w:r>
      <w:r w:rsidR="00606F8C" w:rsidRPr="0063173E">
        <w:rPr>
          <w:rFonts w:ascii="Tahoma" w:hAnsi="Tahoma" w:cs="Tahoma"/>
          <w:sz w:val="22"/>
          <w:szCs w:val="22"/>
        </w:rPr>
        <w:t>podmínek uvedených v </w:t>
      </w:r>
      <w:r w:rsidR="00606F8C" w:rsidRPr="0063173E">
        <w:rPr>
          <w:rFonts w:ascii="Tahoma" w:hAnsi="Tahoma" w:cs="Tahoma"/>
          <w:b/>
          <w:sz w:val="22"/>
          <w:szCs w:val="22"/>
        </w:rPr>
        <w:t xml:space="preserve">příloze č. </w:t>
      </w:r>
      <w:r w:rsidR="002A2962">
        <w:rPr>
          <w:rFonts w:ascii="Tahoma" w:hAnsi="Tahoma" w:cs="Tahoma"/>
          <w:b/>
          <w:sz w:val="22"/>
          <w:szCs w:val="22"/>
        </w:rPr>
        <w:t>7</w:t>
      </w:r>
      <w:r w:rsidR="00606F8C" w:rsidRPr="0063173E">
        <w:rPr>
          <w:rFonts w:ascii="Tahoma" w:hAnsi="Tahoma" w:cs="Tahoma"/>
          <w:sz w:val="22"/>
          <w:szCs w:val="22"/>
        </w:rPr>
        <w:t xml:space="preserve"> této Smlouvy</w:t>
      </w:r>
      <w:r w:rsidR="007632DF">
        <w:rPr>
          <w:rFonts w:ascii="Tahoma" w:hAnsi="Tahoma" w:cs="Tahoma"/>
          <w:sz w:val="22"/>
          <w:szCs w:val="22"/>
        </w:rPr>
        <w:t xml:space="preserve"> – Licenční podmínky</w:t>
      </w:r>
      <w:r w:rsidR="00606F8C" w:rsidRPr="0063173E">
        <w:rPr>
          <w:rFonts w:ascii="Tahoma" w:hAnsi="Tahoma" w:cs="Tahoma"/>
          <w:sz w:val="22"/>
          <w:szCs w:val="22"/>
        </w:rPr>
        <w:t xml:space="preserve"> </w:t>
      </w:r>
      <w:r w:rsidRPr="0063173E">
        <w:rPr>
          <w:rFonts w:ascii="Tahoma" w:hAnsi="Tahoma" w:cs="Tahoma"/>
          <w:sz w:val="22"/>
          <w:szCs w:val="22"/>
        </w:rPr>
        <w:t>s</w:t>
      </w:r>
      <w:r w:rsidR="00920619" w:rsidRPr="0063173E">
        <w:rPr>
          <w:rFonts w:ascii="Tahoma" w:hAnsi="Tahoma" w:cs="Tahoma"/>
          <w:sz w:val="22"/>
          <w:szCs w:val="22"/>
        </w:rPr>
        <w:t> tím, že Objednatel</w:t>
      </w:r>
      <w:r w:rsidR="00C551F0" w:rsidRPr="0063173E">
        <w:rPr>
          <w:rFonts w:ascii="Tahoma" w:hAnsi="Tahoma" w:cs="Tahoma"/>
          <w:sz w:val="22"/>
          <w:szCs w:val="22"/>
        </w:rPr>
        <w:t xml:space="preserve"> požaduje, aby</w:t>
      </w:r>
      <w:r w:rsidR="009B01E1">
        <w:rPr>
          <w:rFonts w:ascii="Tahoma" w:hAnsi="Tahoma" w:cs="Tahoma"/>
          <w:sz w:val="22"/>
          <w:szCs w:val="22"/>
        </w:rPr>
        <w:t xml:space="preserve"> měl přístup do Databáze pro EIS</w:t>
      </w:r>
      <w:r w:rsidR="00C551F0" w:rsidRPr="0063173E">
        <w:rPr>
          <w:rFonts w:ascii="Tahoma" w:hAnsi="Tahoma" w:cs="Tahoma"/>
          <w:sz w:val="22"/>
          <w:szCs w:val="22"/>
        </w:rPr>
        <w:t xml:space="preserve"> na úrovni administrátorských oprávnění s plným přístupem k datům v Databázi uložených.</w:t>
      </w:r>
      <w:r w:rsidR="00920619" w:rsidRPr="0063173E">
        <w:rPr>
          <w:rFonts w:ascii="Tahoma" w:hAnsi="Tahoma" w:cs="Tahoma"/>
          <w:sz w:val="22"/>
          <w:szCs w:val="22"/>
        </w:rPr>
        <w:t xml:space="preserve"> </w:t>
      </w:r>
      <w:r w:rsidR="004B6A9D" w:rsidRPr="004B6A9D">
        <w:rPr>
          <w:rFonts w:ascii="Tahoma" w:hAnsi="Tahoma" w:cs="Tahoma"/>
          <w:b/>
          <w:sz w:val="22"/>
          <w:szCs w:val="22"/>
        </w:rPr>
        <w:t>Přílohu č. 7</w:t>
      </w:r>
      <w:r w:rsidR="004B6A9D">
        <w:rPr>
          <w:rFonts w:ascii="Tahoma" w:hAnsi="Tahoma" w:cs="Tahoma"/>
          <w:sz w:val="22"/>
          <w:szCs w:val="22"/>
        </w:rPr>
        <w:t xml:space="preserve"> této Smlouvy – Licenční podmínky předloží Dodavatel nejpozději v termínu předání 1. etapy – Prototyp.</w:t>
      </w:r>
    </w:p>
    <w:p w14:paraId="305604D9" w14:textId="4DE3960B" w:rsidR="00BE0CDE" w:rsidRPr="002D4E84" w:rsidRDefault="00821DBC" w:rsidP="002D4E84">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BE0CDE" w:rsidRPr="002D4E84">
        <w:rPr>
          <w:rFonts w:ascii="Tahoma" w:hAnsi="Tahoma" w:cs="Tahoma"/>
          <w:sz w:val="22"/>
          <w:szCs w:val="22"/>
        </w:rPr>
        <w:t>trany výslovně prohlašují, že pokud p</w:t>
      </w:r>
      <w:r w:rsidR="002D4E84" w:rsidRPr="002D4E84">
        <w:rPr>
          <w:rFonts w:ascii="Tahoma" w:hAnsi="Tahoma" w:cs="Tahoma"/>
          <w:sz w:val="22"/>
          <w:szCs w:val="22"/>
        </w:rPr>
        <w:t>ři poskytování P</w:t>
      </w:r>
      <w:r w:rsidR="00BE0CDE" w:rsidRPr="002D4E84">
        <w:rPr>
          <w:rFonts w:ascii="Tahoma" w:hAnsi="Tahoma" w:cs="Tahoma"/>
          <w:sz w:val="22"/>
          <w:szCs w:val="22"/>
        </w:rPr>
        <w:t xml:space="preserve">lnění dle Smlouvy vznikne činností </w:t>
      </w:r>
      <w:r w:rsidR="002D4E84" w:rsidRPr="002D4E84">
        <w:rPr>
          <w:rFonts w:ascii="Tahoma" w:hAnsi="Tahoma" w:cs="Tahoma"/>
          <w:sz w:val="22"/>
          <w:szCs w:val="22"/>
        </w:rPr>
        <w:t>Dodavatele</w:t>
      </w:r>
      <w:r w:rsidR="00BE0CDE" w:rsidRPr="002D4E84">
        <w:rPr>
          <w:rFonts w:ascii="Tahoma" w:hAnsi="Tahoma" w:cs="Tahoma"/>
          <w:sz w:val="22"/>
          <w:szCs w:val="22"/>
        </w:rPr>
        <w:t xml:space="preserve"> a Objednatele dílo spoluaut</w:t>
      </w:r>
      <w:r w:rsidR="00534A21">
        <w:rPr>
          <w:rFonts w:ascii="Tahoma" w:hAnsi="Tahoma" w:cs="Tahoma"/>
          <w:sz w:val="22"/>
          <w:szCs w:val="22"/>
        </w:rPr>
        <w:t>orů a nedohodnou-li se S</w:t>
      </w:r>
      <w:r w:rsidR="00BE0CDE" w:rsidRPr="002D4E84">
        <w:rPr>
          <w:rFonts w:ascii="Tahoma" w:hAnsi="Tahoma" w:cs="Tahoma"/>
          <w:sz w:val="22"/>
          <w:szCs w:val="22"/>
        </w:rPr>
        <w:t xml:space="preserve">trany výslovně jinak, bude se mít za to, že je Objednatel oprávněn vykonávat majetková autorská práva k dílu spoluautorů tak, jako by byl jejich výlučným vykonavatelem a že </w:t>
      </w:r>
      <w:r w:rsidR="002D4E84" w:rsidRPr="002D4E84">
        <w:rPr>
          <w:rFonts w:ascii="Tahoma" w:hAnsi="Tahoma" w:cs="Tahoma"/>
          <w:sz w:val="22"/>
          <w:szCs w:val="22"/>
        </w:rPr>
        <w:t>Dodavatel</w:t>
      </w:r>
      <w:r w:rsidR="00BE0CDE" w:rsidRPr="002D4E84">
        <w:rPr>
          <w:rFonts w:ascii="Tahoma" w:hAnsi="Tahoma" w:cs="Tahoma"/>
          <w:sz w:val="22"/>
          <w:szCs w:val="22"/>
        </w:rPr>
        <w:t xml:space="preserve"> udělil Objednateli souhlas k jakékoliv změně nebo jinému zásah</w:t>
      </w:r>
      <w:r w:rsidR="002D4E84" w:rsidRPr="002D4E84">
        <w:rPr>
          <w:rFonts w:ascii="Tahoma" w:hAnsi="Tahoma" w:cs="Tahoma"/>
          <w:sz w:val="22"/>
          <w:szCs w:val="22"/>
        </w:rPr>
        <w:t>u do díla spoluautorů. Cena Plnění</w:t>
      </w:r>
      <w:r w:rsidR="00BE0CDE" w:rsidRPr="002D4E84">
        <w:rPr>
          <w:rFonts w:ascii="Tahoma" w:hAnsi="Tahoma" w:cs="Tahoma"/>
          <w:sz w:val="22"/>
          <w:szCs w:val="22"/>
        </w:rPr>
        <w:t xml:space="preserve"> je stanovena se zohledněním tohoto ustanovení a </w:t>
      </w:r>
      <w:r w:rsidR="002D4E84" w:rsidRPr="002D4E84">
        <w:rPr>
          <w:rFonts w:ascii="Tahoma" w:hAnsi="Tahoma" w:cs="Tahoma"/>
          <w:sz w:val="22"/>
          <w:szCs w:val="22"/>
        </w:rPr>
        <w:t>Dodavatel</w:t>
      </w:r>
      <w:r w:rsidR="00BE0CDE" w:rsidRPr="002D4E84">
        <w:rPr>
          <w:rFonts w:ascii="Tahoma" w:hAnsi="Tahoma" w:cs="Tahoma"/>
          <w:sz w:val="22"/>
          <w:szCs w:val="22"/>
        </w:rPr>
        <w:t xml:space="preserve">i nevzniknou v případě vytvoření díla spoluautorů žádné nové nároky na odměnu. </w:t>
      </w:r>
    </w:p>
    <w:p w14:paraId="22D4530B" w14:textId="58CAE02C" w:rsidR="00BE0CDE" w:rsidRPr="002D4E84" w:rsidRDefault="00BE0CDE" w:rsidP="002D4E84">
      <w:pPr>
        <w:pStyle w:val="RLTextlnkuslovan"/>
        <w:numPr>
          <w:ilvl w:val="1"/>
          <w:numId w:val="2"/>
        </w:numPr>
        <w:ind w:left="567" w:hanging="567"/>
        <w:rPr>
          <w:rFonts w:ascii="Tahoma" w:hAnsi="Tahoma" w:cs="Tahoma"/>
          <w:sz w:val="22"/>
          <w:szCs w:val="22"/>
        </w:rPr>
      </w:pPr>
      <w:bookmarkStart w:id="105" w:name="_Ref367583606"/>
      <w:r w:rsidRPr="002D4E84">
        <w:rPr>
          <w:rFonts w:ascii="Tahoma" w:hAnsi="Tahoma" w:cs="Tahoma"/>
          <w:sz w:val="22"/>
          <w:szCs w:val="22"/>
        </w:rPr>
        <w:t>Součástí Díla může být proprietární software (dále jen „</w:t>
      </w:r>
      <w:r w:rsidRPr="0063173E">
        <w:rPr>
          <w:rFonts w:ascii="Tahoma" w:hAnsi="Tahoma" w:cs="Tahoma"/>
          <w:b/>
          <w:i/>
          <w:sz w:val="22"/>
          <w:szCs w:val="22"/>
        </w:rPr>
        <w:t>proprietární software</w:t>
      </w:r>
      <w:r w:rsidRPr="002D4E84">
        <w:rPr>
          <w:rFonts w:ascii="Tahoma" w:hAnsi="Tahoma" w:cs="Tahoma"/>
          <w:sz w:val="22"/>
          <w:szCs w:val="22"/>
        </w:rPr>
        <w:t xml:space="preserve">“), anebo </w:t>
      </w:r>
      <w:r w:rsidR="008D4AA3">
        <w:rPr>
          <w:rFonts w:ascii="Tahoma" w:hAnsi="Tahoma" w:cs="Tahoma"/>
          <w:sz w:val="22"/>
          <w:szCs w:val="22"/>
        </w:rPr>
        <w:t>volně šiřitelný software (</w:t>
      </w:r>
      <w:r w:rsidRPr="002D4E84">
        <w:rPr>
          <w:rFonts w:ascii="Tahoma" w:hAnsi="Tahoma" w:cs="Tahoma"/>
          <w:sz w:val="22"/>
          <w:szCs w:val="22"/>
        </w:rPr>
        <w:t xml:space="preserve">tzv. </w:t>
      </w:r>
      <w:r w:rsidRPr="0063173E">
        <w:rPr>
          <w:rFonts w:ascii="Tahoma" w:hAnsi="Tahoma" w:cs="Tahoma"/>
          <w:b/>
          <w:i/>
          <w:sz w:val="22"/>
          <w:szCs w:val="22"/>
        </w:rPr>
        <w:t>open source software</w:t>
      </w:r>
      <w:r w:rsidR="008D4AA3">
        <w:rPr>
          <w:rFonts w:ascii="Tahoma" w:hAnsi="Tahoma" w:cs="Tahoma"/>
          <w:sz w:val="22"/>
          <w:szCs w:val="22"/>
        </w:rPr>
        <w:t>)</w:t>
      </w:r>
      <w:r w:rsidRPr="002D4E84">
        <w:rPr>
          <w:rFonts w:ascii="Tahoma" w:hAnsi="Tahoma" w:cs="Tahoma"/>
          <w:sz w:val="22"/>
          <w:szCs w:val="22"/>
        </w:rPr>
        <w:t xml:space="preserve">, u kterého </w:t>
      </w:r>
      <w:r w:rsidR="002D4E84" w:rsidRPr="002D4E84">
        <w:rPr>
          <w:rFonts w:ascii="Tahoma" w:hAnsi="Tahoma" w:cs="Tahoma"/>
          <w:sz w:val="22"/>
          <w:szCs w:val="22"/>
        </w:rPr>
        <w:t>Dodavate</w:t>
      </w:r>
      <w:r w:rsidRPr="002D4E84">
        <w:rPr>
          <w:rFonts w:ascii="Tahoma" w:hAnsi="Tahoma" w:cs="Tahoma"/>
          <w:sz w:val="22"/>
          <w:szCs w:val="22"/>
        </w:rPr>
        <w:t>l nemůže udělit Objednateli oprávnění dle před</w:t>
      </w:r>
      <w:r w:rsidR="002D4E84" w:rsidRPr="002D4E84">
        <w:rPr>
          <w:rFonts w:ascii="Tahoma" w:hAnsi="Tahoma" w:cs="Tahoma"/>
          <w:sz w:val="22"/>
          <w:szCs w:val="22"/>
        </w:rPr>
        <w:t xml:space="preserve">chozích ustanovení tohoto článku </w:t>
      </w:r>
      <w:r w:rsidRPr="002D4E84">
        <w:rPr>
          <w:rFonts w:ascii="Tahoma" w:hAnsi="Tahoma" w:cs="Tahoma"/>
          <w:sz w:val="22"/>
          <w:szCs w:val="22"/>
        </w:rPr>
        <w:t>nebo to po něm nelze spravedlivě požadovat, pouze při splnění některé z následujících podmínek:</w:t>
      </w:r>
      <w:bookmarkEnd w:id="105"/>
    </w:p>
    <w:p w14:paraId="46829740" w14:textId="640B61C5" w:rsidR="00BE0CDE" w:rsidRPr="009101CE" w:rsidRDefault="00BE0CDE" w:rsidP="004675D1">
      <w:pPr>
        <w:pStyle w:val="RLTextlnkuslovan"/>
        <w:numPr>
          <w:ilvl w:val="2"/>
          <w:numId w:val="2"/>
        </w:numPr>
        <w:rPr>
          <w:rFonts w:ascii="Tahoma" w:hAnsi="Tahoma" w:cs="Tahoma"/>
          <w:sz w:val="22"/>
          <w:szCs w:val="22"/>
        </w:rPr>
      </w:pPr>
      <w:bookmarkStart w:id="106" w:name="_Ref367578992"/>
      <w:r w:rsidRPr="009101CE">
        <w:rPr>
          <w:rFonts w:ascii="Tahoma" w:hAnsi="Tahoma" w:cs="Tahoma"/>
          <w:sz w:val="22"/>
          <w:szCs w:val="22"/>
        </w:rPr>
        <w:t xml:space="preserve">Jedná se o software renomovaných výrobců, jenž je na trhu běžně dostupný, tj. nabízený na území České republiky. </w:t>
      </w:r>
      <w:bookmarkEnd w:id="106"/>
    </w:p>
    <w:p w14:paraId="1AF14C51" w14:textId="192C50AB" w:rsidR="00BE0CDE" w:rsidRPr="00D73709" w:rsidRDefault="00BE0CDE" w:rsidP="004675D1">
      <w:pPr>
        <w:pStyle w:val="RLTextlnkuslovan"/>
        <w:numPr>
          <w:ilvl w:val="2"/>
          <w:numId w:val="2"/>
        </w:numPr>
        <w:rPr>
          <w:rFonts w:ascii="Tahoma" w:hAnsi="Tahoma" w:cs="Tahoma"/>
          <w:sz w:val="22"/>
          <w:szCs w:val="22"/>
        </w:rPr>
      </w:pPr>
      <w:bookmarkStart w:id="107" w:name="_Ref367579663"/>
      <w:r w:rsidRPr="00D73709">
        <w:rPr>
          <w:rFonts w:ascii="Tahoma" w:hAnsi="Tahoma" w:cs="Tahoma"/>
          <w:sz w:val="22"/>
          <w:szCs w:val="22"/>
        </w:rPr>
        <w:t xml:space="preserve">Jedná se o open source software, který je veřejnosti poskytován zdarma, včetně detailně komentovaných zdrojových kódů, úplné uživatelské, provozní a administrátorské dokumentace a práva software měnit. </w:t>
      </w:r>
    </w:p>
    <w:p w14:paraId="36097FA4" w14:textId="05A04F59" w:rsidR="00BE0CDE" w:rsidRPr="00D73709" w:rsidRDefault="00BE0CDE" w:rsidP="004675D1">
      <w:pPr>
        <w:pStyle w:val="RLTextlnkuslovan"/>
        <w:numPr>
          <w:ilvl w:val="2"/>
          <w:numId w:val="2"/>
        </w:numPr>
        <w:rPr>
          <w:rFonts w:ascii="Tahoma" w:hAnsi="Tahoma" w:cs="Tahoma"/>
          <w:sz w:val="22"/>
          <w:szCs w:val="22"/>
        </w:rPr>
      </w:pPr>
      <w:r w:rsidRPr="00D73709">
        <w:rPr>
          <w:rFonts w:ascii="Tahoma" w:hAnsi="Tahoma" w:cs="Tahoma"/>
          <w:sz w:val="22"/>
          <w:szCs w:val="22"/>
        </w:rPr>
        <w:t>Jedná se o software, kter</w:t>
      </w:r>
      <w:r w:rsidR="00061B19">
        <w:rPr>
          <w:rFonts w:ascii="Tahoma" w:hAnsi="Tahoma" w:cs="Tahoma"/>
          <w:sz w:val="22"/>
          <w:szCs w:val="22"/>
        </w:rPr>
        <w:t>ý</w:t>
      </w:r>
      <w:r w:rsidRPr="00D73709">
        <w:rPr>
          <w:rFonts w:ascii="Tahoma" w:hAnsi="Tahoma" w:cs="Tahoma"/>
          <w:sz w:val="22"/>
          <w:szCs w:val="22"/>
        </w:rPr>
        <w:t xml:space="preserve"> </w:t>
      </w:r>
      <w:r w:rsidR="00E06506" w:rsidRPr="00D73709">
        <w:rPr>
          <w:rFonts w:ascii="Tahoma" w:hAnsi="Tahoma" w:cs="Tahoma"/>
          <w:sz w:val="22"/>
          <w:szCs w:val="22"/>
        </w:rPr>
        <w:t>Dodavatel</w:t>
      </w:r>
      <w:r w:rsidRPr="00D73709">
        <w:rPr>
          <w:rFonts w:ascii="Tahoma" w:hAnsi="Tahoma" w:cs="Tahoma"/>
          <w:sz w:val="22"/>
          <w:szCs w:val="22"/>
        </w:rPr>
        <w:t xml:space="preserve"> poskytne s ohledem na jeho (i) marginální význam, (</w:t>
      </w:r>
      <w:proofErr w:type="spellStart"/>
      <w:r w:rsidRPr="00D73709">
        <w:rPr>
          <w:rFonts w:ascii="Tahoma" w:hAnsi="Tahoma" w:cs="Tahoma"/>
          <w:sz w:val="22"/>
          <w:szCs w:val="22"/>
        </w:rPr>
        <w:t>ii</w:t>
      </w:r>
      <w:proofErr w:type="spellEnd"/>
      <w:r w:rsidRPr="00D73709">
        <w:rPr>
          <w:rFonts w:ascii="Tahoma" w:hAnsi="Tahoma" w:cs="Tahoma"/>
          <w:sz w:val="22"/>
          <w:szCs w:val="22"/>
        </w:rPr>
        <w:t>) nekomplikovanou propojitelnost či (</w:t>
      </w:r>
      <w:proofErr w:type="spellStart"/>
      <w:r w:rsidRPr="00D73709">
        <w:rPr>
          <w:rFonts w:ascii="Tahoma" w:hAnsi="Tahoma" w:cs="Tahoma"/>
          <w:sz w:val="22"/>
          <w:szCs w:val="22"/>
        </w:rPr>
        <w:t>iii</w:t>
      </w:r>
      <w:proofErr w:type="spellEnd"/>
      <w:r w:rsidRPr="00D73709">
        <w:rPr>
          <w:rFonts w:ascii="Tahoma" w:hAnsi="Tahoma" w:cs="Tahoma"/>
          <w:sz w:val="22"/>
          <w:szCs w:val="22"/>
        </w:rPr>
        <w:t xml:space="preserve">) oddělitelnost a </w:t>
      </w:r>
      <w:r w:rsidR="00E06506" w:rsidRPr="00D73709">
        <w:rPr>
          <w:rFonts w:ascii="Tahoma" w:hAnsi="Tahoma" w:cs="Tahoma"/>
          <w:sz w:val="22"/>
          <w:szCs w:val="22"/>
        </w:rPr>
        <w:t>nahraditelnost v EIS</w:t>
      </w:r>
      <w:r w:rsidRPr="00D73709">
        <w:rPr>
          <w:rFonts w:ascii="Tahoma" w:hAnsi="Tahoma" w:cs="Tahoma"/>
          <w:sz w:val="22"/>
          <w:szCs w:val="22"/>
        </w:rPr>
        <w:t xml:space="preserve"> bez nutnosti vynakládání výraznějších prostředků</w:t>
      </w:r>
      <w:r w:rsidR="00061B19">
        <w:rPr>
          <w:rFonts w:ascii="Tahoma" w:hAnsi="Tahoma" w:cs="Tahoma"/>
          <w:sz w:val="22"/>
          <w:szCs w:val="22"/>
        </w:rPr>
        <w:t xml:space="preserve"> a</w:t>
      </w:r>
      <w:r w:rsidRPr="00D73709">
        <w:rPr>
          <w:rFonts w:ascii="Tahoma" w:hAnsi="Tahoma" w:cs="Tahoma"/>
          <w:sz w:val="22"/>
          <w:szCs w:val="22"/>
        </w:rPr>
        <w:t xml:space="preserve"> případné nahrazení takovéhoto softwaru </w:t>
      </w:r>
      <w:r w:rsidRPr="00D73709">
        <w:rPr>
          <w:rFonts w:ascii="Tahoma" w:hAnsi="Tahoma" w:cs="Tahoma"/>
          <w:sz w:val="22"/>
          <w:szCs w:val="22"/>
        </w:rPr>
        <w:lastRenderedPageBreak/>
        <w:t>nebude představovat výraznější komplikaci a náklad na straně Objednatele.</w:t>
      </w:r>
      <w:bookmarkEnd w:id="107"/>
    </w:p>
    <w:p w14:paraId="7F3AD988" w14:textId="641033D8" w:rsidR="00BE0CDE" w:rsidRPr="00D73709" w:rsidRDefault="00D73709" w:rsidP="004675D1">
      <w:pPr>
        <w:pStyle w:val="RLTextlnkuslovan"/>
        <w:numPr>
          <w:ilvl w:val="2"/>
          <w:numId w:val="2"/>
        </w:numPr>
        <w:rPr>
          <w:rFonts w:ascii="Tahoma" w:hAnsi="Tahoma" w:cs="Tahoma"/>
          <w:sz w:val="22"/>
          <w:szCs w:val="22"/>
        </w:rPr>
      </w:pPr>
      <w:r w:rsidRPr="00D73709">
        <w:rPr>
          <w:rFonts w:ascii="Tahoma" w:hAnsi="Tahoma" w:cs="Tahoma"/>
          <w:sz w:val="22"/>
          <w:szCs w:val="22"/>
        </w:rPr>
        <w:t>Dodava</w:t>
      </w:r>
      <w:r w:rsidR="00BE0CDE" w:rsidRPr="00D73709">
        <w:rPr>
          <w:rFonts w:ascii="Tahoma" w:hAnsi="Tahoma" w:cs="Tahoma"/>
          <w:sz w:val="22"/>
          <w:szCs w:val="22"/>
        </w:rPr>
        <w:t xml:space="preserve">tel se zavazuje samostatně zdokumentovat veškeré využití </w:t>
      </w:r>
      <w:r w:rsidR="00061B19">
        <w:rPr>
          <w:rFonts w:ascii="Tahoma" w:hAnsi="Tahoma" w:cs="Tahoma"/>
          <w:sz w:val="22"/>
          <w:szCs w:val="22"/>
        </w:rPr>
        <w:t xml:space="preserve">software včetně </w:t>
      </w:r>
      <w:r w:rsidR="00BE0CDE" w:rsidRPr="00D73709">
        <w:rPr>
          <w:rFonts w:ascii="Tahoma" w:hAnsi="Tahoma" w:cs="Tahoma"/>
          <w:sz w:val="22"/>
          <w:szCs w:val="22"/>
        </w:rPr>
        <w:t>proprietárního software</w:t>
      </w:r>
      <w:r w:rsidR="00061B19">
        <w:rPr>
          <w:rFonts w:ascii="Tahoma" w:hAnsi="Tahoma" w:cs="Tahoma"/>
          <w:sz w:val="22"/>
          <w:szCs w:val="22"/>
        </w:rPr>
        <w:t xml:space="preserve"> a open source software</w:t>
      </w:r>
      <w:r w:rsidR="00BE0CDE" w:rsidRPr="00D73709">
        <w:rPr>
          <w:rFonts w:ascii="Tahoma" w:hAnsi="Tahoma" w:cs="Tahoma"/>
          <w:sz w:val="22"/>
          <w:szCs w:val="22"/>
        </w:rPr>
        <w:t xml:space="preserve"> v rámci Díla a předložit Objednateli ucelený přehled </w:t>
      </w:r>
      <w:r w:rsidR="00061B19">
        <w:rPr>
          <w:rFonts w:ascii="Tahoma" w:hAnsi="Tahoma" w:cs="Tahoma"/>
          <w:sz w:val="22"/>
          <w:szCs w:val="22"/>
        </w:rPr>
        <w:t xml:space="preserve">tohoto </w:t>
      </w:r>
      <w:r w:rsidR="00BE0CDE" w:rsidRPr="00D73709">
        <w:rPr>
          <w:rFonts w:ascii="Tahoma" w:hAnsi="Tahoma" w:cs="Tahoma"/>
          <w:sz w:val="22"/>
          <w:szCs w:val="22"/>
        </w:rPr>
        <w:t>využitého software</w:t>
      </w:r>
      <w:r w:rsidR="00061B19">
        <w:rPr>
          <w:rFonts w:ascii="Tahoma" w:hAnsi="Tahoma" w:cs="Tahoma"/>
          <w:sz w:val="22"/>
          <w:szCs w:val="22"/>
        </w:rPr>
        <w:t xml:space="preserve"> a</w:t>
      </w:r>
      <w:r w:rsidR="00BE0CDE" w:rsidRPr="00D73709">
        <w:rPr>
          <w:rFonts w:ascii="Tahoma" w:hAnsi="Tahoma" w:cs="Tahoma"/>
          <w:sz w:val="22"/>
          <w:szCs w:val="22"/>
        </w:rPr>
        <w:t xml:space="preserve"> jeho licenčních podmínek</w:t>
      </w:r>
      <w:r w:rsidR="00061B19">
        <w:rPr>
          <w:rFonts w:ascii="Tahoma" w:hAnsi="Tahoma" w:cs="Tahoma"/>
          <w:sz w:val="22"/>
          <w:szCs w:val="22"/>
        </w:rPr>
        <w:t xml:space="preserve"> v </w:t>
      </w:r>
      <w:r w:rsidR="00061B19" w:rsidRPr="0063173E">
        <w:rPr>
          <w:rFonts w:ascii="Tahoma" w:hAnsi="Tahoma" w:cs="Tahoma"/>
          <w:b/>
          <w:sz w:val="22"/>
          <w:szCs w:val="22"/>
        </w:rPr>
        <w:t xml:space="preserve">příloze č. </w:t>
      </w:r>
      <w:r w:rsidR="007632DF">
        <w:rPr>
          <w:rFonts w:ascii="Tahoma" w:hAnsi="Tahoma" w:cs="Tahoma"/>
          <w:b/>
          <w:sz w:val="22"/>
          <w:szCs w:val="22"/>
        </w:rPr>
        <w:t>7</w:t>
      </w:r>
      <w:r w:rsidR="00061B19" w:rsidRPr="0063173E">
        <w:rPr>
          <w:rFonts w:ascii="Tahoma" w:hAnsi="Tahoma" w:cs="Tahoma"/>
          <w:b/>
          <w:sz w:val="22"/>
          <w:szCs w:val="22"/>
        </w:rPr>
        <w:t xml:space="preserve"> </w:t>
      </w:r>
      <w:r w:rsidR="00061B19">
        <w:rPr>
          <w:rFonts w:ascii="Tahoma" w:hAnsi="Tahoma" w:cs="Tahoma"/>
          <w:sz w:val="22"/>
          <w:szCs w:val="22"/>
        </w:rPr>
        <w:t>této Smlouvy</w:t>
      </w:r>
      <w:r w:rsidR="001232C2">
        <w:rPr>
          <w:rFonts w:ascii="Tahoma" w:hAnsi="Tahoma" w:cs="Tahoma"/>
          <w:sz w:val="22"/>
          <w:szCs w:val="22"/>
        </w:rPr>
        <w:t xml:space="preserve">. </w:t>
      </w:r>
      <w:r w:rsidR="00DD34CD">
        <w:rPr>
          <w:rFonts w:ascii="Tahoma" w:hAnsi="Tahoma" w:cs="Tahoma"/>
          <w:sz w:val="22"/>
          <w:szCs w:val="22"/>
        </w:rPr>
        <w:t xml:space="preserve">V případě, že bude licenční oprávnění pro užití proprietárního software poskytovat jiná osoba než Dodavatel a </w:t>
      </w:r>
      <w:r w:rsidR="001232C2">
        <w:rPr>
          <w:rFonts w:ascii="Tahoma" w:hAnsi="Tahoma" w:cs="Tahoma"/>
          <w:sz w:val="22"/>
          <w:szCs w:val="22"/>
        </w:rPr>
        <w:t>p</w:t>
      </w:r>
      <w:r w:rsidR="00DD34CD">
        <w:rPr>
          <w:rFonts w:ascii="Tahoma" w:hAnsi="Tahoma" w:cs="Tahoma"/>
          <w:sz w:val="22"/>
          <w:szCs w:val="22"/>
        </w:rPr>
        <w:t>oddodavatelé</w:t>
      </w:r>
      <w:r w:rsidR="001232C2">
        <w:rPr>
          <w:rFonts w:ascii="Tahoma" w:hAnsi="Tahoma" w:cs="Tahoma"/>
          <w:sz w:val="22"/>
          <w:szCs w:val="22"/>
        </w:rPr>
        <w:t xml:space="preserve"> dle čl. </w:t>
      </w:r>
      <w:r w:rsidR="00957F2D">
        <w:rPr>
          <w:rFonts w:ascii="Tahoma" w:hAnsi="Tahoma" w:cs="Tahoma"/>
          <w:sz w:val="22"/>
          <w:szCs w:val="22"/>
        </w:rPr>
        <w:t>12.1 této Smlouvy</w:t>
      </w:r>
      <w:r w:rsidR="00DD34CD">
        <w:rPr>
          <w:rFonts w:ascii="Tahoma" w:hAnsi="Tahoma" w:cs="Tahoma"/>
          <w:sz w:val="22"/>
          <w:szCs w:val="22"/>
        </w:rPr>
        <w:t xml:space="preserve"> a současně bude licenční oprávnění k proprietárnímu software omezeno na počet uživatelů, je Dodavatel povinen zajistit licenční oprávnění minimálně pro</w:t>
      </w:r>
      <w:r w:rsidR="006460A6">
        <w:rPr>
          <w:rFonts w:ascii="Tahoma" w:hAnsi="Tahoma" w:cs="Tahoma"/>
          <w:sz w:val="22"/>
          <w:szCs w:val="22"/>
        </w:rPr>
        <w:t xml:space="preserve"> 2.500 uživatelů.</w:t>
      </w:r>
      <w:r w:rsidR="00DD34CD">
        <w:rPr>
          <w:rFonts w:ascii="Tahoma" w:hAnsi="Tahoma" w:cs="Tahoma"/>
          <w:sz w:val="22"/>
          <w:szCs w:val="22"/>
        </w:rPr>
        <w:t xml:space="preserve"> </w:t>
      </w:r>
    </w:p>
    <w:p w14:paraId="0FB837D0" w14:textId="036A0FEE" w:rsidR="00BE0CDE" w:rsidRPr="00D73709" w:rsidRDefault="00BE0CDE" w:rsidP="004675D1">
      <w:pPr>
        <w:pStyle w:val="RLTextlnkuslovan"/>
        <w:numPr>
          <w:ilvl w:val="2"/>
          <w:numId w:val="2"/>
        </w:numPr>
        <w:rPr>
          <w:rFonts w:ascii="Tahoma" w:hAnsi="Tahoma" w:cs="Tahoma"/>
          <w:sz w:val="22"/>
          <w:szCs w:val="22"/>
        </w:rPr>
      </w:pPr>
      <w:r w:rsidRPr="00D73709">
        <w:rPr>
          <w:rFonts w:ascii="Tahoma" w:hAnsi="Tahoma" w:cs="Tahoma"/>
          <w:sz w:val="22"/>
          <w:szCs w:val="22"/>
        </w:rPr>
        <w:t xml:space="preserve">Jestliže jsou s užitím proprietárního software, </w:t>
      </w:r>
      <w:r w:rsidR="00D73709" w:rsidRPr="00D73709">
        <w:rPr>
          <w:rFonts w:ascii="Tahoma" w:hAnsi="Tahoma" w:cs="Tahoma"/>
          <w:sz w:val="22"/>
          <w:szCs w:val="22"/>
        </w:rPr>
        <w:t>s</w:t>
      </w:r>
      <w:r w:rsidRPr="00D73709">
        <w:rPr>
          <w:rFonts w:ascii="Tahoma" w:hAnsi="Tahoma" w:cs="Tahoma"/>
          <w:sz w:val="22"/>
          <w:szCs w:val="22"/>
        </w:rPr>
        <w:t xml:space="preserve">lužeb podpory k němu, či jiných souvisejících plnění spojeny jednorázové či pravidelné poplatky, je </w:t>
      </w:r>
      <w:r w:rsidR="00D73709" w:rsidRPr="00D73709">
        <w:rPr>
          <w:rFonts w:ascii="Tahoma" w:hAnsi="Tahoma" w:cs="Tahoma"/>
          <w:sz w:val="22"/>
          <w:szCs w:val="22"/>
        </w:rPr>
        <w:t>Doda</w:t>
      </w:r>
      <w:r w:rsidRPr="00D73709">
        <w:rPr>
          <w:rFonts w:ascii="Tahoma" w:hAnsi="Tahoma" w:cs="Tahoma"/>
          <w:sz w:val="22"/>
          <w:szCs w:val="22"/>
        </w:rPr>
        <w:t>vatel</w:t>
      </w:r>
      <w:r w:rsidR="00D73709" w:rsidRPr="00D73709">
        <w:rPr>
          <w:rFonts w:ascii="Tahoma" w:hAnsi="Tahoma" w:cs="Tahoma"/>
          <w:sz w:val="22"/>
          <w:szCs w:val="22"/>
        </w:rPr>
        <w:t xml:space="preserve"> povinen v rámci Ceny Plnění</w:t>
      </w:r>
      <w:r w:rsidRPr="00D73709">
        <w:rPr>
          <w:rFonts w:ascii="Tahoma" w:hAnsi="Tahoma" w:cs="Tahoma"/>
          <w:sz w:val="22"/>
          <w:szCs w:val="22"/>
        </w:rPr>
        <w:t xml:space="preserve"> řádně uhradit všechny tyt</w:t>
      </w:r>
      <w:r w:rsidR="00445333">
        <w:rPr>
          <w:rFonts w:ascii="Tahoma" w:hAnsi="Tahoma" w:cs="Tahoma"/>
          <w:sz w:val="22"/>
          <w:szCs w:val="22"/>
        </w:rPr>
        <w:t>o poplatky za celou dobu trvání</w:t>
      </w:r>
      <w:r w:rsidR="00D73709" w:rsidRPr="00D73709">
        <w:rPr>
          <w:rFonts w:ascii="Tahoma" w:hAnsi="Tahoma" w:cs="Tahoma"/>
          <w:sz w:val="22"/>
          <w:szCs w:val="22"/>
        </w:rPr>
        <w:t xml:space="preserve"> </w:t>
      </w:r>
      <w:r w:rsidRPr="00D73709">
        <w:rPr>
          <w:rFonts w:ascii="Tahoma" w:hAnsi="Tahoma" w:cs="Tahoma"/>
          <w:sz w:val="22"/>
          <w:szCs w:val="22"/>
        </w:rPr>
        <w:t xml:space="preserve">Smlouvy </w:t>
      </w:r>
      <w:r w:rsidR="00D73709" w:rsidRPr="00D73709">
        <w:rPr>
          <w:rFonts w:ascii="Tahoma" w:hAnsi="Tahoma" w:cs="Tahoma"/>
          <w:sz w:val="22"/>
          <w:szCs w:val="22"/>
        </w:rPr>
        <w:t>a Servisní smlouvy a za období po jejich</w:t>
      </w:r>
      <w:r w:rsidRPr="00D73709">
        <w:rPr>
          <w:rFonts w:ascii="Tahoma" w:hAnsi="Tahoma" w:cs="Tahoma"/>
          <w:sz w:val="22"/>
          <w:szCs w:val="22"/>
        </w:rPr>
        <w:t xml:space="preserve"> skončení až do uplynutí 1 kalendářního roku po roku, </w:t>
      </w:r>
      <w:r w:rsidR="00445333">
        <w:rPr>
          <w:rFonts w:ascii="Tahoma" w:hAnsi="Tahoma" w:cs="Tahoma"/>
          <w:sz w:val="22"/>
          <w:szCs w:val="22"/>
        </w:rPr>
        <w:t>ve kterém skončila účinnost</w:t>
      </w:r>
      <w:r w:rsidRPr="00D73709">
        <w:rPr>
          <w:rFonts w:ascii="Tahoma" w:hAnsi="Tahoma" w:cs="Tahoma"/>
          <w:sz w:val="22"/>
          <w:szCs w:val="22"/>
        </w:rPr>
        <w:t xml:space="preserve"> Smlouvy</w:t>
      </w:r>
      <w:r w:rsidR="00D73709" w:rsidRPr="00D73709">
        <w:rPr>
          <w:rFonts w:ascii="Tahoma" w:hAnsi="Tahoma" w:cs="Tahoma"/>
          <w:sz w:val="22"/>
          <w:szCs w:val="22"/>
        </w:rPr>
        <w:t xml:space="preserve"> a Servisní smlouvy, minimálně však za dobu deseti let od</w:t>
      </w:r>
      <w:r w:rsidR="00821DBC">
        <w:rPr>
          <w:rFonts w:ascii="Tahoma" w:hAnsi="Tahoma" w:cs="Tahoma"/>
          <w:sz w:val="22"/>
          <w:szCs w:val="22"/>
        </w:rPr>
        <w:t xml:space="preserve"> účinnosti Licence dle čl. 9</w:t>
      </w:r>
      <w:r w:rsidR="00E155D6">
        <w:rPr>
          <w:rFonts w:ascii="Tahoma" w:hAnsi="Tahoma" w:cs="Tahoma"/>
          <w:sz w:val="22"/>
          <w:szCs w:val="22"/>
        </w:rPr>
        <w:t>.2</w:t>
      </w:r>
      <w:r w:rsidR="00D73709" w:rsidRPr="00D73709">
        <w:rPr>
          <w:rFonts w:ascii="Tahoma" w:hAnsi="Tahoma" w:cs="Tahoma"/>
          <w:sz w:val="22"/>
          <w:szCs w:val="22"/>
        </w:rPr>
        <w:t xml:space="preserve"> této Smlouvy.</w:t>
      </w:r>
    </w:p>
    <w:p w14:paraId="2941CE5A" w14:textId="5CA1C287" w:rsidR="00BE0CDE" w:rsidRDefault="00D73709" w:rsidP="00D73709">
      <w:pPr>
        <w:pStyle w:val="RLTextlnkuslovan"/>
        <w:numPr>
          <w:ilvl w:val="1"/>
          <w:numId w:val="2"/>
        </w:numPr>
        <w:ind w:left="567" w:hanging="567"/>
        <w:rPr>
          <w:rFonts w:ascii="Tahoma" w:hAnsi="Tahoma" w:cs="Tahoma"/>
          <w:sz w:val="22"/>
          <w:szCs w:val="22"/>
        </w:rPr>
      </w:pPr>
      <w:r w:rsidRPr="00313BAE">
        <w:rPr>
          <w:rFonts w:ascii="Tahoma" w:hAnsi="Tahoma" w:cs="Tahoma"/>
          <w:sz w:val="22"/>
          <w:szCs w:val="22"/>
        </w:rPr>
        <w:t>Licenční oprávnění</w:t>
      </w:r>
      <w:r w:rsidR="00BE0CDE" w:rsidRPr="00313BAE">
        <w:rPr>
          <w:rFonts w:ascii="Tahoma" w:hAnsi="Tahoma" w:cs="Tahoma"/>
          <w:sz w:val="22"/>
          <w:szCs w:val="22"/>
        </w:rPr>
        <w:t xml:space="preserve"> získaná v rámci </w:t>
      </w:r>
      <w:r w:rsidR="0066614D">
        <w:rPr>
          <w:rFonts w:ascii="Tahoma" w:hAnsi="Tahoma" w:cs="Tahoma"/>
          <w:sz w:val="22"/>
          <w:szCs w:val="22"/>
        </w:rPr>
        <w:t>P</w:t>
      </w:r>
      <w:r w:rsidR="00BE0CDE" w:rsidRPr="00313BAE">
        <w:rPr>
          <w:rFonts w:ascii="Tahoma" w:hAnsi="Tahoma" w:cs="Tahoma"/>
          <w:sz w:val="22"/>
          <w:szCs w:val="22"/>
        </w:rPr>
        <w:t xml:space="preserve">lnění této Smlouvy </w:t>
      </w:r>
      <w:r w:rsidR="009101CE">
        <w:rPr>
          <w:rFonts w:ascii="Tahoma" w:hAnsi="Tahoma" w:cs="Tahoma"/>
          <w:sz w:val="22"/>
          <w:szCs w:val="22"/>
        </w:rPr>
        <w:t xml:space="preserve">a </w:t>
      </w:r>
      <w:r w:rsidR="009101CE" w:rsidRPr="00E155D6">
        <w:rPr>
          <w:rFonts w:ascii="Tahoma" w:hAnsi="Tahoma" w:cs="Tahoma"/>
          <w:sz w:val="22"/>
          <w:szCs w:val="22"/>
        </w:rPr>
        <w:t xml:space="preserve">i plnění navazující Servisní smlouvy </w:t>
      </w:r>
      <w:r w:rsidR="00BE0CDE" w:rsidRPr="00E155D6">
        <w:rPr>
          <w:rFonts w:ascii="Tahoma" w:hAnsi="Tahoma" w:cs="Tahoma"/>
          <w:sz w:val="22"/>
          <w:szCs w:val="22"/>
        </w:rPr>
        <w:t>přechází</w:t>
      </w:r>
      <w:r w:rsidR="00BE0CDE" w:rsidRPr="00313BAE">
        <w:rPr>
          <w:rFonts w:ascii="Tahoma" w:hAnsi="Tahoma" w:cs="Tahoma"/>
          <w:sz w:val="22"/>
          <w:szCs w:val="22"/>
        </w:rPr>
        <w:t xml:space="preserve"> i na případného právního nástupce Objednatele</w:t>
      </w:r>
      <w:r w:rsidRPr="00313BAE">
        <w:rPr>
          <w:rFonts w:ascii="Tahoma" w:hAnsi="Tahoma" w:cs="Tahoma"/>
          <w:sz w:val="22"/>
          <w:szCs w:val="22"/>
        </w:rPr>
        <w:t xml:space="preserve">, </w:t>
      </w:r>
      <w:r w:rsidR="00313BAE" w:rsidRPr="00313BAE">
        <w:rPr>
          <w:rFonts w:ascii="Tahoma" w:hAnsi="Tahoma" w:cs="Tahoma"/>
          <w:sz w:val="22"/>
          <w:szCs w:val="22"/>
        </w:rPr>
        <w:t>a</w:t>
      </w:r>
      <w:r w:rsidR="00AA44D3" w:rsidRPr="00313BAE">
        <w:rPr>
          <w:rFonts w:ascii="Tahoma" w:hAnsi="Tahoma" w:cs="Tahoma"/>
          <w:sz w:val="22"/>
          <w:szCs w:val="22"/>
        </w:rPr>
        <w:t xml:space="preserve">nebo </w:t>
      </w:r>
      <w:r w:rsidR="0091584B">
        <w:rPr>
          <w:rFonts w:ascii="Tahoma" w:hAnsi="Tahoma" w:cs="Tahoma"/>
          <w:sz w:val="22"/>
          <w:szCs w:val="22"/>
        </w:rPr>
        <w:t xml:space="preserve">i na nový </w:t>
      </w:r>
      <w:r w:rsidR="00313BAE" w:rsidRPr="00313BAE">
        <w:rPr>
          <w:rFonts w:ascii="Tahoma" w:hAnsi="Tahoma" w:cs="Tahoma"/>
          <w:sz w:val="22"/>
          <w:szCs w:val="22"/>
        </w:rPr>
        <w:t xml:space="preserve">subjekt vzniklý „oddělením“ od Objednatele v důsledku restrukturalizace. </w:t>
      </w:r>
      <w:r w:rsidR="00AA44D3" w:rsidRPr="00313BAE">
        <w:rPr>
          <w:rFonts w:ascii="Tahoma" w:hAnsi="Tahoma" w:cs="Tahoma"/>
          <w:sz w:val="22"/>
          <w:szCs w:val="22"/>
        </w:rPr>
        <w:t xml:space="preserve"> </w:t>
      </w:r>
      <w:r w:rsidR="00BE0CDE" w:rsidRPr="00313BAE">
        <w:rPr>
          <w:rFonts w:ascii="Tahoma" w:hAnsi="Tahoma" w:cs="Tahoma"/>
          <w:sz w:val="22"/>
          <w:szCs w:val="22"/>
        </w:rPr>
        <w:t xml:space="preserve">Případná změna v osobě </w:t>
      </w:r>
      <w:r w:rsidRPr="00313BAE">
        <w:rPr>
          <w:rFonts w:ascii="Tahoma" w:hAnsi="Tahoma" w:cs="Tahoma"/>
          <w:sz w:val="22"/>
          <w:szCs w:val="22"/>
        </w:rPr>
        <w:t>Dodavatele</w:t>
      </w:r>
      <w:r w:rsidR="00BE0CDE" w:rsidRPr="00313BAE">
        <w:rPr>
          <w:rFonts w:ascii="Tahoma" w:hAnsi="Tahoma" w:cs="Tahoma"/>
          <w:sz w:val="22"/>
          <w:szCs w:val="22"/>
        </w:rPr>
        <w:t xml:space="preserve"> (např. právní nástupnictví) nebude mít vliv na oprávnění udělená v rámci této Smlouvy </w:t>
      </w:r>
      <w:r w:rsidRPr="00313BAE">
        <w:rPr>
          <w:rFonts w:ascii="Tahoma" w:hAnsi="Tahoma" w:cs="Tahoma"/>
          <w:sz w:val="22"/>
          <w:szCs w:val="22"/>
        </w:rPr>
        <w:t>Dodavatelem</w:t>
      </w:r>
      <w:r w:rsidR="00BE0CDE" w:rsidRPr="00313BAE">
        <w:rPr>
          <w:rFonts w:ascii="Tahoma" w:hAnsi="Tahoma" w:cs="Tahoma"/>
          <w:sz w:val="22"/>
          <w:szCs w:val="22"/>
        </w:rPr>
        <w:t xml:space="preserve"> Objednateli.</w:t>
      </w:r>
    </w:p>
    <w:bookmarkEnd w:id="104"/>
    <w:p w14:paraId="34D7F7BA" w14:textId="56B4CA7F" w:rsidR="00E86FC7" w:rsidRDefault="00A650A5" w:rsidP="00E86FC7">
      <w:pPr>
        <w:pStyle w:val="RLTextlnkuslovan"/>
        <w:numPr>
          <w:ilvl w:val="1"/>
          <w:numId w:val="2"/>
        </w:numPr>
        <w:ind w:left="567" w:hanging="567"/>
        <w:rPr>
          <w:rFonts w:ascii="Tahoma" w:hAnsi="Tahoma" w:cs="Tahoma"/>
          <w:sz w:val="22"/>
          <w:szCs w:val="22"/>
        </w:rPr>
      </w:pPr>
      <w:r>
        <w:rPr>
          <w:rFonts w:ascii="Tahoma" w:hAnsi="Tahoma" w:cs="Tahoma"/>
          <w:sz w:val="22"/>
          <w:szCs w:val="22"/>
        </w:rPr>
        <w:t>Dodavatel je povinen s</w:t>
      </w:r>
      <w:r w:rsidR="00E86FC7" w:rsidRPr="00E86FC7">
        <w:rPr>
          <w:rFonts w:ascii="Tahoma" w:hAnsi="Tahoma" w:cs="Tahoma"/>
          <w:sz w:val="22"/>
          <w:szCs w:val="22"/>
        </w:rPr>
        <w:t xml:space="preserve"> nositeli chráněných práv duševního vlastnictví vzniklých v souvislosti s realizací Díla dle Smlouvy vždy smluvně či jinak zajistit možnost nakládání s těmito právy Objednatelem v rozsahu definovaném tímto článkem</w:t>
      </w:r>
      <w:r>
        <w:rPr>
          <w:rFonts w:ascii="Tahoma" w:hAnsi="Tahoma" w:cs="Tahoma"/>
          <w:sz w:val="22"/>
          <w:szCs w:val="22"/>
        </w:rPr>
        <w:t xml:space="preserve"> </w:t>
      </w:r>
      <w:r w:rsidR="00920619">
        <w:rPr>
          <w:rFonts w:ascii="Tahoma" w:hAnsi="Tahoma" w:cs="Tahoma"/>
          <w:sz w:val="22"/>
          <w:szCs w:val="22"/>
        </w:rPr>
        <w:t>I</w:t>
      </w:r>
      <w:r>
        <w:rPr>
          <w:rFonts w:ascii="Tahoma" w:hAnsi="Tahoma" w:cs="Tahoma"/>
          <w:sz w:val="22"/>
          <w:szCs w:val="22"/>
        </w:rPr>
        <w:t>X.</w:t>
      </w:r>
      <w:r w:rsidR="00E86FC7" w:rsidRPr="00E86FC7">
        <w:rPr>
          <w:rFonts w:ascii="Tahoma" w:hAnsi="Tahoma" w:cs="Tahoma"/>
          <w:sz w:val="22"/>
          <w:szCs w:val="22"/>
        </w:rPr>
        <w:t xml:space="preserve"> Smlouvy.</w:t>
      </w:r>
    </w:p>
    <w:p w14:paraId="0BC9F5AC" w14:textId="5AD8F6D2" w:rsidR="00EE109A" w:rsidRPr="00F426BB" w:rsidRDefault="00EE109A" w:rsidP="00EE109A">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t>S</w:t>
      </w:r>
      <w:r>
        <w:rPr>
          <w:rFonts w:ascii="Tahoma" w:hAnsi="Tahoma" w:cs="Tahoma"/>
          <w:sz w:val="22"/>
          <w:szCs w:val="22"/>
        </w:rPr>
        <w:t>oučástí celkové C</w:t>
      </w:r>
      <w:r w:rsidRPr="00F426BB">
        <w:rPr>
          <w:rFonts w:ascii="Tahoma" w:hAnsi="Tahoma" w:cs="Tahoma"/>
          <w:sz w:val="22"/>
          <w:szCs w:val="22"/>
        </w:rPr>
        <w:t xml:space="preserve">eny Plnění je i </w:t>
      </w:r>
      <w:r>
        <w:rPr>
          <w:rFonts w:ascii="Tahoma" w:hAnsi="Tahoma" w:cs="Tahoma"/>
          <w:sz w:val="22"/>
          <w:szCs w:val="22"/>
        </w:rPr>
        <w:t xml:space="preserve">Licence potřebné pro provádění Díla zahrnující zejména oprávnění užít software pro etapy </w:t>
      </w:r>
      <w:r w:rsidR="0066614D">
        <w:rPr>
          <w:rFonts w:ascii="Tahoma" w:hAnsi="Tahoma" w:cs="Tahoma"/>
          <w:sz w:val="22"/>
          <w:szCs w:val="22"/>
        </w:rPr>
        <w:t>1</w:t>
      </w:r>
      <w:r>
        <w:rPr>
          <w:rFonts w:ascii="Tahoma" w:hAnsi="Tahoma" w:cs="Tahoma"/>
          <w:sz w:val="22"/>
          <w:szCs w:val="22"/>
        </w:rPr>
        <w:t xml:space="preserve">. až </w:t>
      </w:r>
      <w:r w:rsidR="0066614D">
        <w:rPr>
          <w:rFonts w:ascii="Tahoma" w:hAnsi="Tahoma" w:cs="Tahoma"/>
          <w:sz w:val="22"/>
          <w:szCs w:val="22"/>
        </w:rPr>
        <w:t>3</w:t>
      </w:r>
      <w:r>
        <w:rPr>
          <w:rFonts w:ascii="Tahoma" w:hAnsi="Tahoma" w:cs="Tahoma"/>
          <w:sz w:val="22"/>
          <w:szCs w:val="22"/>
        </w:rPr>
        <w:t>. dle Harmonogramu</w:t>
      </w:r>
      <w:r w:rsidR="004C15DC">
        <w:rPr>
          <w:rFonts w:ascii="Tahoma" w:hAnsi="Tahoma" w:cs="Tahoma"/>
          <w:sz w:val="22"/>
          <w:szCs w:val="22"/>
        </w:rPr>
        <w:t>.</w:t>
      </w:r>
      <w:r w:rsidR="004C15DC" w:rsidRPr="00F426BB">
        <w:rPr>
          <w:rFonts w:ascii="Tahoma" w:hAnsi="Tahoma" w:cs="Tahoma"/>
          <w:sz w:val="22"/>
          <w:szCs w:val="22"/>
        </w:rPr>
        <w:t xml:space="preserve"> </w:t>
      </w:r>
    </w:p>
    <w:p w14:paraId="0279E1B8" w14:textId="531F64B2" w:rsidR="00A3428D" w:rsidRPr="00A3428D" w:rsidRDefault="00A3428D" w:rsidP="00A3428D">
      <w:pPr>
        <w:pStyle w:val="RLTextlnkuslovan"/>
        <w:numPr>
          <w:ilvl w:val="1"/>
          <w:numId w:val="2"/>
        </w:numPr>
        <w:ind w:left="567" w:hanging="567"/>
        <w:rPr>
          <w:rFonts w:ascii="Tahoma" w:hAnsi="Tahoma" w:cs="Tahoma"/>
          <w:sz w:val="22"/>
          <w:szCs w:val="22"/>
        </w:rPr>
      </w:pPr>
      <w:r w:rsidRPr="00A3428D">
        <w:rPr>
          <w:rFonts w:ascii="Tahoma" w:hAnsi="Tahoma" w:cs="Tahoma"/>
          <w:bCs/>
          <w:sz w:val="22"/>
          <w:szCs w:val="22"/>
        </w:rPr>
        <w:t>Dodavatel je povinen Objednateli uhradit jakékoli majetkové a nemajetkové újmy, vzniklé v důsledku toho, že Objednatel nemohl Dílo nebo jeho část užívat řádně a nerušeně</w:t>
      </w:r>
      <w:r w:rsidR="00246547">
        <w:rPr>
          <w:rFonts w:ascii="Tahoma" w:hAnsi="Tahoma" w:cs="Tahoma"/>
          <w:bCs/>
          <w:sz w:val="22"/>
          <w:szCs w:val="22"/>
        </w:rPr>
        <w:t>, a to včetně případných nákladů vynaložených Objednatelem na náhradní Plnění poskytnuté Objednateli třetí osobou.</w:t>
      </w:r>
      <w:r w:rsidR="00246547" w:rsidRPr="00246547">
        <w:rPr>
          <w:rFonts w:ascii="Tahoma" w:hAnsi="Tahoma" w:cs="Tahoma"/>
          <w:sz w:val="22"/>
          <w:szCs w:val="22"/>
          <w:lang w:eastAsia="en-US"/>
        </w:rPr>
        <w:t xml:space="preserve"> </w:t>
      </w:r>
      <w:r w:rsidRPr="00A3428D">
        <w:rPr>
          <w:rFonts w:ascii="Tahoma" w:hAnsi="Tahoma" w:cs="Tahoma"/>
          <w:bCs/>
          <w:sz w:val="22"/>
          <w:szCs w:val="22"/>
        </w:rPr>
        <w:t>Jestliže se jakékoliv prohlášení Dodavatele v tomto článku Smlouvy ukáže nepravdivým nebo Dodavatel poruší j</w:t>
      </w:r>
      <w:r w:rsidR="009E41E9">
        <w:rPr>
          <w:rFonts w:ascii="Tahoma" w:hAnsi="Tahoma" w:cs="Tahoma"/>
          <w:bCs/>
          <w:sz w:val="22"/>
          <w:szCs w:val="22"/>
        </w:rPr>
        <w:t xml:space="preserve">inou povinnost dle tohoto čl. </w:t>
      </w:r>
      <w:r w:rsidR="00821DBC">
        <w:rPr>
          <w:rFonts w:ascii="Tahoma" w:hAnsi="Tahoma" w:cs="Tahoma"/>
          <w:bCs/>
          <w:sz w:val="22"/>
          <w:szCs w:val="22"/>
        </w:rPr>
        <w:t>I</w:t>
      </w:r>
      <w:r w:rsidR="009E41E9">
        <w:rPr>
          <w:rFonts w:ascii="Tahoma" w:hAnsi="Tahoma" w:cs="Tahoma"/>
          <w:bCs/>
          <w:sz w:val="22"/>
          <w:szCs w:val="22"/>
        </w:rPr>
        <w:t>X.</w:t>
      </w:r>
      <w:r w:rsidRPr="00A3428D">
        <w:rPr>
          <w:rFonts w:ascii="Tahoma" w:hAnsi="Tahoma" w:cs="Tahoma"/>
          <w:bCs/>
          <w:sz w:val="22"/>
          <w:szCs w:val="22"/>
        </w:rPr>
        <w:t xml:space="preserve"> Smlouvy, jde o podstatné porušení Smlouvy a Objednateli vz</w:t>
      </w:r>
      <w:r w:rsidRPr="00E155D6">
        <w:rPr>
          <w:rFonts w:ascii="Tahoma" w:hAnsi="Tahoma" w:cs="Tahoma"/>
          <w:bCs/>
          <w:sz w:val="22"/>
          <w:szCs w:val="22"/>
        </w:rPr>
        <w:t xml:space="preserve">niká nárok na smluvní pokutu ve výši </w:t>
      </w:r>
      <w:r w:rsidR="00D522D3">
        <w:rPr>
          <w:rFonts w:ascii="Tahoma" w:hAnsi="Tahoma" w:cs="Tahoma"/>
          <w:bCs/>
          <w:sz w:val="22"/>
          <w:szCs w:val="22"/>
        </w:rPr>
        <w:t>1</w:t>
      </w:r>
      <w:r w:rsidRPr="00E155D6">
        <w:rPr>
          <w:rFonts w:ascii="Tahoma" w:hAnsi="Tahoma" w:cs="Tahoma"/>
          <w:bCs/>
          <w:sz w:val="22"/>
          <w:szCs w:val="22"/>
        </w:rPr>
        <w:t xml:space="preserve">00.000,- Kč (slovy: </w:t>
      </w:r>
      <w:r w:rsidR="00D522D3">
        <w:rPr>
          <w:rFonts w:ascii="Tahoma" w:hAnsi="Tahoma" w:cs="Tahoma"/>
          <w:bCs/>
          <w:sz w:val="22"/>
          <w:szCs w:val="22"/>
        </w:rPr>
        <w:t>sto tisíc</w:t>
      </w:r>
      <w:r w:rsidRPr="00E155D6">
        <w:rPr>
          <w:rFonts w:ascii="Tahoma" w:hAnsi="Tahoma" w:cs="Tahoma"/>
          <w:bCs/>
          <w:sz w:val="22"/>
          <w:szCs w:val="22"/>
        </w:rPr>
        <w:t xml:space="preserve"> korun českých) za</w:t>
      </w:r>
      <w:r w:rsidRPr="00A3428D">
        <w:rPr>
          <w:rFonts w:ascii="Tahoma" w:hAnsi="Tahoma" w:cs="Tahoma"/>
          <w:bCs/>
          <w:sz w:val="22"/>
          <w:szCs w:val="22"/>
        </w:rPr>
        <w:t xml:space="preserve"> každé jednotlivé porušení povinnosti. Zaplacením smluvní pokuty není nijak dotčeno ani omezeno právo Objednatele na náhradu škody, kterou lze vymáhat vedle smluvní pokuty v plné výši.</w:t>
      </w:r>
    </w:p>
    <w:p w14:paraId="24A7E030" w14:textId="2F5AAA1F" w:rsidR="00361CD1" w:rsidRDefault="00361CD1" w:rsidP="00361CD1">
      <w:pPr>
        <w:pStyle w:val="RLlneksmlouvy"/>
        <w:numPr>
          <w:ilvl w:val="0"/>
          <w:numId w:val="2"/>
        </w:numPr>
        <w:jc w:val="center"/>
        <w:rPr>
          <w:rFonts w:ascii="Tahoma" w:hAnsi="Tahoma" w:cs="Tahoma"/>
          <w:sz w:val="22"/>
          <w:szCs w:val="22"/>
        </w:rPr>
      </w:pPr>
      <w:bookmarkStart w:id="108" w:name="_Ref367091049"/>
      <w:r w:rsidRPr="00361CD1">
        <w:rPr>
          <w:rFonts w:ascii="Tahoma" w:hAnsi="Tahoma" w:cs="Tahoma"/>
          <w:sz w:val="22"/>
          <w:szCs w:val="22"/>
        </w:rPr>
        <w:t>ZDROJOVÝ KÓD</w:t>
      </w:r>
      <w:bookmarkEnd w:id="108"/>
    </w:p>
    <w:p w14:paraId="749EE206" w14:textId="511ABE9E" w:rsidR="00C826E4" w:rsidRPr="00C826E4" w:rsidRDefault="00D07E72" w:rsidP="00C826E4">
      <w:pPr>
        <w:pStyle w:val="RLTextlnkuslovan"/>
        <w:numPr>
          <w:ilvl w:val="1"/>
          <w:numId w:val="2"/>
        </w:numPr>
        <w:ind w:left="567" w:hanging="567"/>
        <w:rPr>
          <w:rFonts w:ascii="Tahoma" w:hAnsi="Tahoma" w:cs="Tahoma"/>
          <w:sz w:val="22"/>
          <w:szCs w:val="22"/>
          <w:lang w:eastAsia="en-US"/>
        </w:rPr>
      </w:pPr>
      <w:bookmarkStart w:id="109" w:name="_Ref372625183"/>
      <w:bookmarkStart w:id="110" w:name="_Ref367571175"/>
      <w:r>
        <w:rPr>
          <w:rFonts w:ascii="Tahoma" w:hAnsi="Tahoma" w:cs="Tahoma"/>
          <w:sz w:val="22"/>
          <w:szCs w:val="22"/>
          <w:lang w:eastAsia="en-US"/>
        </w:rPr>
        <w:t xml:space="preserve">Strany se ohledně software vytvořeného na zakázku pro Objednatele dohodly, aby nedošlo k softwarovému uzamčení Objednatele, že </w:t>
      </w:r>
      <w:r w:rsidR="00C826E4">
        <w:rPr>
          <w:rFonts w:ascii="Tahoma" w:hAnsi="Tahoma" w:cs="Tahoma"/>
          <w:sz w:val="22"/>
          <w:szCs w:val="22"/>
          <w:lang w:eastAsia="en-US"/>
        </w:rPr>
        <w:t>Dodavatel</w:t>
      </w:r>
      <w:r>
        <w:rPr>
          <w:rFonts w:ascii="Tahoma" w:hAnsi="Tahoma" w:cs="Tahoma"/>
          <w:sz w:val="22"/>
          <w:szCs w:val="22"/>
          <w:lang w:eastAsia="en-US"/>
        </w:rPr>
        <w:t xml:space="preserve"> je</w:t>
      </w:r>
      <w:r w:rsidR="00C826E4" w:rsidRPr="00C826E4">
        <w:rPr>
          <w:rFonts w:ascii="Tahoma" w:hAnsi="Tahoma" w:cs="Tahoma"/>
          <w:sz w:val="22"/>
          <w:szCs w:val="22"/>
          <w:lang w:eastAsia="en-US"/>
        </w:rPr>
        <w:t xml:space="preserve"> povinen nejpozději </w:t>
      </w:r>
      <w:r>
        <w:rPr>
          <w:rFonts w:ascii="Tahoma" w:hAnsi="Tahoma" w:cs="Tahoma"/>
          <w:sz w:val="22"/>
          <w:szCs w:val="22"/>
          <w:lang w:eastAsia="en-US"/>
        </w:rPr>
        <w:t>do 30 (třiceti</w:t>
      </w:r>
      <w:r w:rsidR="00F13987">
        <w:rPr>
          <w:rFonts w:ascii="Tahoma" w:hAnsi="Tahoma" w:cs="Tahoma"/>
          <w:sz w:val="22"/>
          <w:szCs w:val="22"/>
          <w:lang w:eastAsia="en-US"/>
        </w:rPr>
        <w:t xml:space="preserve">) pracovních dnů od výzvy Objednatele </w:t>
      </w:r>
      <w:r w:rsidR="00C826E4" w:rsidRPr="00C826E4">
        <w:rPr>
          <w:rFonts w:ascii="Tahoma" w:hAnsi="Tahoma" w:cs="Tahoma"/>
          <w:sz w:val="22"/>
          <w:szCs w:val="22"/>
          <w:lang w:eastAsia="en-US"/>
        </w:rPr>
        <w:t>předat Objednateli zdrojový kód</w:t>
      </w:r>
      <w:r w:rsidR="00C826E4">
        <w:rPr>
          <w:rFonts w:ascii="Tahoma" w:hAnsi="Tahoma" w:cs="Tahoma"/>
          <w:sz w:val="22"/>
          <w:szCs w:val="22"/>
          <w:lang w:eastAsia="en-US"/>
        </w:rPr>
        <w:t xml:space="preserve"> k funkcionalitám EIS</w:t>
      </w:r>
      <w:r w:rsidR="00950365">
        <w:rPr>
          <w:rFonts w:ascii="Tahoma" w:hAnsi="Tahoma" w:cs="Tahoma"/>
          <w:sz w:val="22"/>
          <w:szCs w:val="22"/>
          <w:lang w:eastAsia="en-US"/>
        </w:rPr>
        <w:t xml:space="preserve"> a použité datové struktury včetně datových položek</w:t>
      </w:r>
      <w:r w:rsidR="0055782D">
        <w:rPr>
          <w:rFonts w:ascii="Tahoma" w:hAnsi="Tahoma" w:cs="Tahoma"/>
          <w:sz w:val="22"/>
          <w:szCs w:val="22"/>
          <w:lang w:eastAsia="en-US"/>
        </w:rPr>
        <w:t xml:space="preserve"> a jejich </w:t>
      </w:r>
      <w:r w:rsidR="0055782D">
        <w:rPr>
          <w:rFonts w:ascii="Tahoma" w:hAnsi="Tahoma" w:cs="Tahoma"/>
          <w:sz w:val="22"/>
          <w:szCs w:val="22"/>
          <w:lang w:eastAsia="en-US"/>
        </w:rPr>
        <w:lastRenderedPageBreak/>
        <w:t>sémantického významu</w:t>
      </w:r>
      <w:r w:rsidR="00C826E4">
        <w:rPr>
          <w:rFonts w:ascii="Tahoma" w:hAnsi="Tahoma" w:cs="Tahoma"/>
          <w:sz w:val="22"/>
          <w:szCs w:val="22"/>
          <w:lang w:eastAsia="en-US"/>
        </w:rPr>
        <w:t xml:space="preserve">, které EIS obsahuje navíc </w:t>
      </w:r>
      <w:r w:rsidR="00B0190F">
        <w:rPr>
          <w:rFonts w:ascii="Tahoma" w:hAnsi="Tahoma" w:cs="Tahoma"/>
          <w:sz w:val="22"/>
          <w:szCs w:val="22"/>
          <w:lang w:eastAsia="en-US"/>
        </w:rPr>
        <w:t>oproti funkcionalitám obsaženým</w:t>
      </w:r>
      <w:r w:rsidR="001B61DA">
        <w:rPr>
          <w:rFonts w:ascii="Tahoma" w:hAnsi="Tahoma" w:cs="Tahoma"/>
          <w:sz w:val="22"/>
          <w:szCs w:val="22"/>
          <w:lang w:eastAsia="en-US"/>
        </w:rPr>
        <w:t xml:space="preserve"> v Prototypu</w:t>
      </w:r>
      <w:r w:rsidR="00C826E4">
        <w:rPr>
          <w:rFonts w:ascii="Tahoma" w:hAnsi="Tahoma" w:cs="Tahoma"/>
          <w:sz w:val="22"/>
          <w:szCs w:val="22"/>
          <w:lang w:eastAsia="en-US"/>
        </w:rPr>
        <w:t xml:space="preserve">, tedy veškeré povinné funkcionality, které byly dle </w:t>
      </w:r>
      <w:r w:rsidR="00C826E4" w:rsidRPr="00C826E4">
        <w:rPr>
          <w:rFonts w:ascii="Tahoma" w:hAnsi="Tahoma" w:cs="Tahoma"/>
          <w:b/>
          <w:sz w:val="22"/>
          <w:szCs w:val="22"/>
          <w:lang w:eastAsia="en-US"/>
        </w:rPr>
        <w:t>přílohy č. 1</w:t>
      </w:r>
      <w:r w:rsidR="00C826E4">
        <w:rPr>
          <w:rFonts w:ascii="Tahoma" w:hAnsi="Tahoma" w:cs="Tahoma"/>
          <w:sz w:val="22"/>
          <w:szCs w:val="22"/>
          <w:lang w:eastAsia="en-US"/>
        </w:rPr>
        <w:t xml:space="preserve"> této Smlouvy doprogramovány oproti původním funkcionalitám Prototypu (dále jen „</w:t>
      </w:r>
      <w:proofErr w:type="spellStart"/>
      <w:r w:rsidR="00F52F27">
        <w:rPr>
          <w:rFonts w:ascii="Tahoma" w:hAnsi="Tahoma" w:cs="Tahoma"/>
          <w:b/>
          <w:i/>
          <w:sz w:val="22"/>
          <w:szCs w:val="22"/>
          <w:lang w:eastAsia="en-US"/>
        </w:rPr>
        <w:t>D</w:t>
      </w:r>
      <w:r w:rsidR="00C826E4" w:rsidRPr="0063173E">
        <w:rPr>
          <w:rFonts w:ascii="Tahoma" w:hAnsi="Tahoma" w:cs="Tahoma"/>
          <w:b/>
          <w:i/>
          <w:sz w:val="22"/>
          <w:szCs w:val="22"/>
          <w:lang w:eastAsia="en-US"/>
        </w:rPr>
        <w:t>oprogramované</w:t>
      </w:r>
      <w:proofErr w:type="spellEnd"/>
      <w:r w:rsidR="00C826E4" w:rsidRPr="0063173E">
        <w:rPr>
          <w:rFonts w:ascii="Tahoma" w:hAnsi="Tahoma" w:cs="Tahoma"/>
          <w:b/>
          <w:i/>
          <w:sz w:val="22"/>
          <w:szCs w:val="22"/>
          <w:lang w:eastAsia="en-US"/>
        </w:rPr>
        <w:t xml:space="preserve"> funkcionality</w:t>
      </w:r>
      <w:r w:rsidR="00C826E4">
        <w:rPr>
          <w:rFonts w:ascii="Tahoma" w:hAnsi="Tahoma" w:cs="Tahoma"/>
          <w:sz w:val="22"/>
          <w:szCs w:val="22"/>
          <w:lang w:eastAsia="en-US"/>
        </w:rPr>
        <w:t xml:space="preserve">“). </w:t>
      </w:r>
      <w:r w:rsidR="004A5D24" w:rsidRPr="004A5D24">
        <w:rPr>
          <w:rFonts w:ascii="Tahoma" w:hAnsi="Tahoma" w:cs="Tahoma"/>
          <w:sz w:val="22"/>
          <w:szCs w:val="22"/>
          <w:lang w:eastAsia="en-US"/>
        </w:rPr>
        <w:t>Dodavateli vzniká</w:t>
      </w:r>
      <w:r w:rsidR="00F52F27" w:rsidRPr="004A5D24">
        <w:rPr>
          <w:rFonts w:ascii="Tahoma" w:hAnsi="Tahoma" w:cs="Tahoma"/>
          <w:sz w:val="22"/>
          <w:szCs w:val="22"/>
          <w:lang w:eastAsia="en-US"/>
        </w:rPr>
        <w:t xml:space="preserve"> povinnost dle předchozí věty nejdříve od předání Díla jako celku.</w:t>
      </w:r>
      <w:r w:rsidR="00F52F27">
        <w:rPr>
          <w:rFonts w:ascii="Tahoma" w:hAnsi="Tahoma" w:cs="Tahoma"/>
          <w:sz w:val="22"/>
          <w:szCs w:val="22"/>
          <w:lang w:eastAsia="en-US"/>
        </w:rPr>
        <w:t xml:space="preserve"> </w:t>
      </w:r>
      <w:r w:rsidR="00C826E4" w:rsidRPr="00C826E4">
        <w:rPr>
          <w:rFonts w:ascii="Tahoma" w:hAnsi="Tahoma" w:cs="Tahoma"/>
          <w:sz w:val="22"/>
          <w:szCs w:val="22"/>
          <w:lang w:eastAsia="en-US"/>
        </w:rPr>
        <w:t>Zdrojový kód</w:t>
      </w:r>
      <w:r w:rsidR="00F52F27">
        <w:rPr>
          <w:rFonts w:ascii="Tahoma" w:hAnsi="Tahoma" w:cs="Tahoma"/>
          <w:sz w:val="22"/>
          <w:szCs w:val="22"/>
          <w:lang w:eastAsia="en-US"/>
        </w:rPr>
        <w:t xml:space="preserve"> a použité datové struktury k </w:t>
      </w:r>
      <w:proofErr w:type="spellStart"/>
      <w:r w:rsidR="00F52F27">
        <w:rPr>
          <w:rFonts w:ascii="Tahoma" w:hAnsi="Tahoma" w:cs="Tahoma"/>
          <w:sz w:val="22"/>
          <w:szCs w:val="22"/>
          <w:lang w:eastAsia="en-US"/>
        </w:rPr>
        <w:t>Doprogramované</w:t>
      </w:r>
      <w:proofErr w:type="spellEnd"/>
      <w:r w:rsidR="00F52F27">
        <w:rPr>
          <w:rFonts w:ascii="Tahoma" w:hAnsi="Tahoma" w:cs="Tahoma"/>
          <w:sz w:val="22"/>
          <w:szCs w:val="22"/>
          <w:lang w:eastAsia="en-US"/>
        </w:rPr>
        <w:t xml:space="preserve"> funkcionalitě</w:t>
      </w:r>
      <w:r w:rsidR="00C826E4" w:rsidRPr="00C826E4">
        <w:rPr>
          <w:rFonts w:ascii="Tahoma" w:hAnsi="Tahoma" w:cs="Tahoma"/>
          <w:sz w:val="22"/>
          <w:szCs w:val="22"/>
          <w:lang w:eastAsia="en-US"/>
        </w:rPr>
        <w:t xml:space="preserve"> musí být kompletní</w:t>
      </w:r>
      <w:r w:rsidR="00F52F27">
        <w:rPr>
          <w:rFonts w:ascii="Tahoma" w:hAnsi="Tahoma" w:cs="Tahoma"/>
          <w:sz w:val="22"/>
          <w:szCs w:val="22"/>
          <w:lang w:eastAsia="en-US"/>
        </w:rPr>
        <w:t>,</w:t>
      </w:r>
      <w:r w:rsidR="00C826E4" w:rsidRPr="00C826E4">
        <w:rPr>
          <w:rFonts w:ascii="Tahoma" w:hAnsi="Tahoma" w:cs="Tahoma"/>
          <w:sz w:val="22"/>
          <w:szCs w:val="22"/>
          <w:lang w:eastAsia="en-US"/>
        </w:rPr>
        <w:t xml:space="preserve"> ve správné verzi a </w:t>
      </w:r>
      <w:r w:rsidR="00F13987">
        <w:rPr>
          <w:rFonts w:ascii="Tahoma" w:hAnsi="Tahoma" w:cs="Tahoma"/>
          <w:sz w:val="22"/>
          <w:szCs w:val="22"/>
          <w:lang w:eastAsia="en-US"/>
        </w:rPr>
        <w:t xml:space="preserve">okomentovaný tak, aby běžně kvalifikovaný pracovník byl </w:t>
      </w:r>
      <w:r w:rsidR="00C826E4" w:rsidRPr="00C826E4">
        <w:rPr>
          <w:rFonts w:ascii="Tahoma" w:hAnsi="Tahoma" w:cs="Tahoma"/>
          <w:sz w:val="22"/>
          <w:szCs w:val="22"/>
          <w:lang w:eastAsia="en-US"/>
        </w:rPr>
        <w:t>schopen pochopit veškeré funkce a vnitřní vazby software a zasahovat do něj. Zdrojový kód</w:t>
      </w:r>
      <w:r w:rsidR="00F52F27">
        <w:rPr>
          <w:rFonts w:ascii="Tahoma" w:hAnsi="Tahoma" w:cs="Tahoma"/>
          <w:sz w:val="22"/>
          <w:szCs w:val="22"/>
          <w:lang w:eastAsia="en-US"/>
        </w:rPr>
        <w:t xml:space="preserve"> a použité datové struktury</w:t>
      </w:r>
      <w:r w:rsidR="00C826E4" w:rsidRPr="00C826E4">
        <w:rPr>
          <w:rFonts w:ascii="Tahoma" w:hAnsi="Tahoma" w:cs="Tahoma"/>
          <w:sz w:val="22"/>
          <w:szCs w:val="22"/>
          <w:lang w:eastAsia="en-US"/>
        </w:rPr>
        <w:t xml:space="preserve"> bud</w:t>
      </w:r>
      <w:r w:rsidR="00F52F27">
        <w:rPr>
          <w:rFonts w:ascii="Tahoma" w:hAnsi="Tahoma" w:cs="Tahoma"/>
          <w:sz w:val="22"/>
          <w:szCs w:val="22"/>
          <w:lang w:eastAsia="en-US"/>
        </w:rPr>
        <w:t>ou</w:t>
      </w:r>
      <w:r w:rsidR="00C826E4" w:rsidRPr="00C826E4">
        <w:rPr>
          <w:rFonts w:ascii="Tahoma" w:hAnsi="Tahoma" w:cs="Tahoma"/>
          <w:sz w:val="22"/>
          <w:szCs w:val="22"/>
          <w:lang w:eastAsia="en-US"/>
        </w:rPr>
        <w:t xml:space="preserve"> Objednateli předán</w:t>
      </w:r>
      <w:r w:rsidR="00F52F27">
        <w:rPr>
          <w:rFonts w:ascii="Tahoma" w:hAnsi="Tahoma" w:cs="Tahoma"/>
          <w:sz w:val="22"/>
          <w:szCs w:val="22"/>
          <w:lang w:eastAsia="en-US"/>
        </w:rPr>
        <w:t>y</w:t>
      </w:r>
      <w:r w:rsidR="00C826E4" w:rsidRPr="00C826E4">
        <w:rPr>
          <w:rFonts w:ascii="Tahoma" w:hAnsi="Tahoma" w:cs="Tahoma"/>
          <w:sz w:val="22"/>
          <w:szCs w:val="22"/>
          <w:lang w:eastAsia="en-US"/>
        </w:rPr>
        <w:t xml:space="preserve"> na nepřepisovatelném technickém nosiči dat s viditelně označeným názvem „Z</w:t>
      </w:r>
      <w:r w:rsidR="00920619">
        <w:rPr>
          <w:rFonts w:ascii="Tahoma" w:hAnsi="Tahoma" w:cs="Tahoma"/>
          <w:sz w:val="22"/>
          <w:szCs w:val="22"/>
          <w:lang w:eastAsia="en-US"/>
        </w:rPr>
        <w:t>drojový kód“ a označením části s</w:t>
      </w:r>
      <w:r w:rsidR="00C826E4" w:rsidRPr="00C826E4">
        <w:rPr>
          <w:rFonts w:ascii="Tahoma" w:hAnsi="Tahoma" w:cs="Tahoma"/>
          <w:sz w:val="22"/>
          <w:szCs w:val="22"/>
          <w:lang w:eastAsia="en-US"/>
        </w:rPr>
        <w:t>ystému a jeho verze a dne předání. O předání technického nosiče dat bude oběma Smluvními stranami sepsán a podepsán písemný předávací protokol.</w:t>
      </w:r>
      <w:bookmarkEnd w:id="109"/>
      <w:r w:rsidR="00C826E4" w:rsidRPr="00C826E4">
        <w:rPr>
          <w:rFonts w:ascii="Tahoma" w:hAnsi="Tahoma" w:cs="Tahoma"/>
          <w:sz w:val="22"/>
          <w:szCs w:val="22"/>
          <w:lang w:eastAsia="en-US"/>
        </w:rPr>
        <w:t xml:space="preserve"> </w:t>
      </w:r>
      <w:bookmarkEnd w:id="110"/>
    </w:p>
    <w:p w14:paraId="0E51F91E" w14:textId="529A5D88"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Povinnost Dodavatele</w:t>
      </w:r>
      <w:r>
        <w:rPr>
          <w:rFonts w:ascii="Tahoma" w:hAnsi="Tahoma" w:cs="Tahoma"/>
          <w:sz w:val="22"/>
          <w:szCs w:val="22"/>
          <w:lang w:eastAsia="en-US"/>
        </w:rPr>
        <w:t xml:space="preserve"> uvedená v čl.</w:t>
      </w:r>
      <w:r w:rsidRPr="00C826E4">
        <w:rPr>
          <w:rFonts w:ascii="Tahoma" w:hAnsi="Tahoma" w:cs="Tahoma"/>
          <w:sz w:val="22"/>
          <w:szCs w:val="22"/>
          <w:lang w:eastAsia="en-US"/>
        </w:rPr>
        <w:t xml:space="preserve"> </w:t>
      </w:r>
      <w:r w:rsidRPr="00C826E4">
        <w:rPr>
          <w:rFonts w:ascii="Tahoma" w:hAnsi="Tahoma" w:cs="Tahoma"/>
          <w:sz w:val="22"/>
          <w:szCs w:val="22"/>
          <w:lang w:eastAsia="en-US"/>
        </w:rPr>
        <w:fldChar w:fldCharType="begin"/>
      </w:r>
      <w:r w:rsidRPr="00C826E4">
        <w:rPr>
          <w:rFonts w:ascii="Tahoma" w:hAnsi="Tahoma" w:cs="Tahoma"/>
          <w:sz w:val="22"/>
          <w:szCs w:val="22"/>
          <w:lang w:eastAsia="en-US"/>
        </w:rPr>
        <w:instrText xml:space="preserve"> REF _Ref367571175 \r \h  \* MERGEFORMAT </w:instrText>
      </w:r>
      <w:r w:rsidRPr="00C826E4">
        <w:rPr>
          <w:rFonts w:ascii="Tahoma" w:hAnsi="Tahoma" w:cs="Tahoma"/>
          <w:sz w:val="22"/>
          <w:szCs w:val="22"/>
          <w:lang w:eastAsia="en-US"/>
        </w:rPr>
      </w:r>
      <w:r w:rsidRPr="00C826E4">
        <w:rPr>
          <w:rFonts w:ascii="Tahoma" w:hAnsi="Tahoma" w:cs="Tahoma"/>
          <w:sz w:val="22"/>
          <w:szCs w:val="22"/>
          <w:lang w:eastAsia="en-US"/>
        </w:rPr>
        <w:fldChar w:fldCharType="separate"/>
      </w:r>
      <w:proofErr w:type="gramStart"/>
      <w:r w:rsidR="00821DBC">
        <w:rPr>
          <w:rFonts w:ascii="Tahoma" w:hAnsi="Tahoma" w:cs="Tahoma"/>
          <w:sz w:val="22"/>
          <w:szCs w:val="22"/>
          <w:lang w:eastAsia="en-US"/>
        </w:rPr>
        <w:t>10</w:t>
      </w:r>
      <w:r w:rsidR="00196E09">
        <w:rPr>
          <w:rFonts w:ascii="Tahoma" w:hAnsi="Tahoma" w:cs="Tahoma"/>
          <w:sz w:val="22"/>
          <w:szCs w:val="22"/>
          <w:lang w:eastAsia="en-US"/>
        </w:rPr>
        <w:t>.1</w:t>
      </w:r>
      <w:r w:rsidRPr="00C826E4">
        <w:rPr>
          <w:rFonts w:ascii="Tahoma" w:hAnsi="Tahoma" w:cs="Tahoma"/>
          <w:sz w:val="22"/>
          <w:szCs w:val="22"/>
          <w:lang w:eastAsia="en-US"/>
        </w:rPr>
        <w:fldChar w:fldCharType="end"/>
      </w:r>
      <w:r>
        <w:rPr>
          <w:rFonts w:ascii="Tahoma" w:hAnsi="Tahoma" w:cs="Tahoma"/>
          <w:sz w:val="22"/>
          <w:szCs w:val="22"/>
          <w:lang w:eastAsia="en-US"/>
        </w:rPr>
        <w:t xml:space="preserve"> této</w:t>
      </w:r>
      <w:proofErr w:type="gramEnd"/>
      <w:r>
        <w:rPr>
          <w:rFonts w:ascii="Tahoma" w:hAnsi="Tahoma" w:cs="Tahoma"/>
          <w:sz w:val="22"/>
          <w:szCs w:val="22"/>
          <w:lang w:eastAsia="en-US"/>
        </w:rPr>
        <w:t xml:space="preserve"> Smlouvy </w:t>
      </w:r>
      <w:r w:rsidRPr="00C826E4">
        <w:rPr>
          <w:rFonts w:ascii="Tahoma" w:hAnsi="Tahoma" w:cs="Tahoma"/>
          <w:sz w:val="22"/>
          <w:szCs w:val="22"/>
          <w:lang w:eastAsia="en-US"/>
        </w:rPr>
        <w:t xml:space="preserve">se přiměřeně použije i pro jakékoliv opravy, změny, doplnění, upgrade nebo update zdrojového kódu </w:t>
      </w:r>
      <w:r w:rsidR="004D2B96">
        <w:rPr>
          <w:rFonts w:ascii="Tahoma" w:hAnsi="Tahoma" w:cs="Tahoma"/>
          <w:sz w:val="22"/>
          <w:szCs w:val="22"/>
          <w:lang w:eastAsia="en-US"/>
        </w:rPr>
        <w:t xml:space="preserve">nebo datových struktur </w:t>
      </w:r>
      <w:proofErr w:type="spellStart"/>
      <w:r w:rsidR="004D2B96">
        <w:rPr>
          <w:rFonts w:ascii="Tahoma" w:hAnsi="Tahoma" w:cs="Tahoma"/>
          <w:sz w:val="22"/>
          <w:szCs w:val="22"/>
          <w:lang w:eastAsia="en-US"/>
        </w:rPr>
        <w:t>D</w:t>
      </w:r>
      <w:r w:rsidRPr="00C826E4">
        <w:rPr>
          <w:rFonts w:ascii="Tahoma" w:hAnsi="Tahoma" w:cs="Tahoma"/>
          <w:sz w:val="22"/>
          <w:szCs w:val="22"/>
          <w:lang w:eastAsia="en-US"/>
        </w:rPr>
        <w:t>oprogramované</w:t>
      </w:r>
      <w:proofErr w:type="spellEnd"/>
      <w:r w:rsidRPr="00C826E4">
        <w:rPr>
          <w:rFonts w:ascii="Tahoma" w:hAnsi="Tahoma" w:cs="Tahoma"/>
          <w:sz w:val="22"/>
          <w:szCs w:val="22"/>
          <w:lang w:eastAsia="en-US"/>
        </w:rPr>
        <w:t xml:space="preserve"> funkcionality, k nimž dojde při plnění Smlouvy nebo </w:t>
      </w:r>
      <w:r w:rsidR="009479F3">
        <w:rPr>
          <w:rFonts w:ascii="Tahoma" w:hAnsi="Tahoma" w:cs="Tahoma"/>
          <w:sz w:val="22"/>
          <w:szCs w:val="22"/>
          <w:lang w:eastAsia="en-US"/>
        </w:rPr>
        <w:t>Servisní smlouvy</w:t>
      </w:r>
      <w:r w:rsidRPr="00C826E4">
        <w:rPr>
          <w:rFonts w:ascii="Tahoma" w:hAnsi="Tahoma" w:cs="Tahoma"/>
          <w:sz w:val="22"/>
          <w:szCs w:val="22"/>
          <w:lang w:eastAsia="en-US"/>
        </w:rPr>
        <w:t xml:space="preserve">. </w:t>
      </w:r>
    </w:p>
    <w:p w14:paraId="38B4A4BF" w14:textId="157FB1FD"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 xml:space="preserve">Dodavatel je povinen předat Objednateli </w:t>
      </w:r>
      <w:r w:rsidR="00042652">
        <w:rPr>
          <w:rFonts w:ascii="Tahoma" w:hAnsi="Tahoma" w:cs="Tahoma"/>
          <w:sz w:val="22"/>
          <w:szCs w:val="22"/>
          <w:lang w:eastAsia="en-US"/>
        </w:rPr>
        <w:t xml:space="preserve">bez zbytečného odkladu </w:t>
      </w:r>
      <w:r w:rsidRPr="00C826E4">
        <w:rPr>
          <w:rFonts w:ascii="Tahoma" w:hAnsi="Tahoma" w:cs="Tahoma"/>
          <w:sz w:val="22"/>
          <w:szCs w:val="22"/>
          <w:lang w:eastAsia="en-US"/>
        </w:rPr>
        <w:t>zdrojový kód k celému EIS</w:t>
      </w:r>
      <w:r w:rsidR="00FA527D">
        <w:rPr>
          <w:rFonts w:ascii="Tahoma" w:hAnsi="Tahoma" w:cs="Tahoma"/>
          <w:sz w:val="22"/>
          <w:szCs w:val="22"/>
          <w:lang w:eastAsia="en-US"/>
        </w:rPr>
        <w:t xml:space="preserve"> včetně datových struktur</w:t>
      </w:r>
      <w:r>
        <w:rPr>
          <w:rFonts w:ascii="Tahoma" w:hAnsi="Tahoma" w:cs="Tahoma"/>
          <w:sz w:val="22"/>
          <w:szCs w:val="22"/>
          <w:lang w:eastAsia="en-US"/>
        </w:rPr>
        <w:t xml:space="preserve">, </w:t>
      </w:r>
      <w:r w:rsidR="00545750" w:rsidRPr="00545750">
        <w:rPr>
          <w:rFonts w:ascii="Tahoma" w:hAnsi="Tahoma" w:cs="Tahoma"/>
          <w:sz w:val="22"/>
          <w:szCs w:val="22"/>
          <w:lang w:eastAsia="en-US"/>
        </w:rPr>
        <w:t xml:space="preserve">okomentovaný tak, aby běžně kvalifikovaný pracovník byl schopen pochopit veškeré funkce a vnitřní vazby software a zasahovat do </w:t>
      </w:r>
      <w:r w:rsidR="00545750">
        <w:rPr>
          <w:rFonts w:ascii="Tahoma" w:hAnsi="Tahoma" w:cs="Tahoma"/>
          <w:sz w:val="22"/>
          <w:szCs w:val="22"/>
          <w:lang w:eastAsia="en-US"/>
        </w:rPr>
        <w:t>něj</w:t>
      </w:r>
      <w:r>
        <w:rPr>
          <w:rFonts w:ascii="Tahoma" w:hAnsi="Tahoma" w:cs="Tahoma"/>
          <w:sz w:val="22"/>
          <w:szCs w:val="22"/>
          <w:lang w:eastAsia="en-US"/>
        </w:rPr>
        <w:t>,</w:t>
      </w:r>
      <w:r w:rsidRPr="00C826E4">
        <w:rPr>
          <w:rFonts w:ascii="Tahoma" w:hAnsi="Tahoma" w:cs="Tahoma"/>
          <w:sz w:val="22"/>
          <w:szCs w:val="22"/>
          <w:lang w:eastAsia="en-US"/>
        </w:rPr>
        <w:t xml:space="preserve"> za následujících podmínek:</w:t>
      </w:r>
    </w:p>
    <w:p w14:paraId="56103C12" w14:textId="77777777" w:rsidR="00C826E4" w:rsidRPr="00B71BBC" w:rsidRDefault="00C826E4" w:rsidP="00C826E4">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Pr="00B71BBC">
        <w:rPr>
          <w:rFonts w:ascii="Tahoma" w:hAnsi="Tahoma" w:cs="Tahoma"/>
          <w:sz w:val="22"/>
          <w:szCs w:val="22"/>
          <w:lang w:eastAsia="en-US"/>
        </w:rPr>
        <w:t xml:space="preserve"> sám podá dlužnický návrh na zahájení insolvenčního řízení; </w:t>
      </w:r>
    </w:p>
    <w:p w14:paraId="47DD67D0" w14:textId="3EE6C383" w:rsidR="00C826E4" w:rsidRPr="00B71BBC" w:rsidRDefault="00C826E4" w:rsidP="00C826E4">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 vstoupí do likvidace.</w:t>
      </w:r>
    </w:p>
    <w:p w14:paraId="2694B6C2" w14:textId="0DC378E0" w:rsidR="00EB4837" w:rsidRPr="00EB4837" w:rsidRDefault="00EB4837" w:rsidP="00EB4837">
      <w:pPr>
        <w:pStyle w:val="RLlneksmlouvy"/>
        <w:numPr>
          <w:ilvl w:val="0"/>
          <w:numId w:val="2"/>
        </w:numPr>
        <w:jc w:val="center"/>
        <w:rPr>
          <w:rFonts w:ascii="Segoe UI" w:hAnsi="Segoe UI" w:cs="Segoe UI"/>
          <w:sz w:val="22"/>
          <w:szCs w:val="22"/>
        </w:rPr>
      </w:pPr>
      <w:bookmarkStart w:id="111" w:name="_Ref367556406"/>
      <w:r w:rsidRPr="00EB4837">
        <w:rPr>
          <w:rFonts w:ascii="Segoe UI" w:hAnsi="Segoe UI" w:cs="Segoe UI"/>
          <w:sz w:val="22"/>
          <w:szCs w:val="22"/>
        </w:rPr>
        <w:t>ZÁRUKA</w:t>
      </w:r>
      <w:bookmarkEnd w:id="111"/>
      <w:r w:rsidRPr="00EB4837">
        <w:rPr>
          <w:rFonts w:ascii="Segoe UI" w:hAnsi="Segoe UI" w:cs="Segoe UI"/>
          <w:sz w:val="22"/>
          <w:szCs w:val="22"/>
        </w:rPr>
        <w:t xml:space="preserve"> </w:t>
      </w:r>
    </w:p>
    <w:p w14:paraId="0E40BC59" w14:textId="7B425622" w:rsidR="00EB4837" w:rsidRPr="00BE7FC9" w:rsidRDefault="00EB4837" w:rsidP="00EB4837">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Dodav</w:t>
      </w:r>
      <w:r w:rsidR="0097433D">
        <w:rPr>
          <w:rFonts w:ascii="Tahoma" w:hAnsi="Tahoma" w:cs="Tahoma"/>
          <w:sz w:val="22"/>
          <w:szCs w:val="22"/>
        </w:rPr>
        <w:t>atel poskytuje záruku, že Dílo má ke dni jeho akceptac</w:t>
      </w:r>
      <w:r w:rsidR="0066614D">
        <w:rPr>
          <w:rFonts w:ascii="Tahoma" w:hAnsi="Tahoma" w:cs="Tahoma"/>
          <w:sz w:val="22"/>
          <w:szCs w:val="22"/>
        </w:rPr>
        <w:t>e</w:t>
      </w:r>
      <w:r w:rsidR="0097433D">
        <w:rPr>
          <w:rFonts w:ascii="Tahoma" w:hAnsi="Tahoma" w:cs="Tahoma"/>
          <w:sz w:val="22"/>
          <w:szCs w:val="22"/>
        </w:rPr>
        <w:t xml:space="preserve"> jako celku a následném převzetí Objednatelem</w:t>
      </w:r>
      <w:r w:rsidRPr="00BE7FC9">
        <w:rPr>
          <w:rFonts w:ascii="Tahoma" w:hAnsi="Tahoma" w:cs="Tahoma"/>
          <w:sz w:val="22"/>
          <w:szCs w:val="22"/>
        </w:rPr>
        <w:t xml:space="preserve"> funkční vlastnosti stanovené touto Smlouvou, zejména v Detailní</w:t>
      </w:r>
      <w:r w:rsidR="0097433D">
        <w:rPr>
          <w:rFonts w:ascii="Tahoma" w:hAnsi="Tahoma" w:cs="Tahoma"/>
          <w:sz w:val="22"/>
          <w:szCs w:val="22"/>
        </w:rPr>
        <w:t>m návrhu systému, a je způsobilé</w:t>
      </w:r>
      <w:r w:rsidRPr="00BE7FC9">
        <w:rPr>
          <w:rFonts w:ascii="Tahoma" w:hAnsi="Tahoma" w:cs="Tahoma"/>
          <w:sz w:val="22"/>
          <w:szCs w:val="22"/>
        </w:rPr>
        <w:t xml:space="preserve"> k po</w:t>
      </w:r>
      <w:r w:rsidR="0097433D">
        <w:rPr>
          <w:rFonts w:ascii="Tahoma" w:hAnsi="Tahoma" w:cs="Tahoma"/>
          <w:sz w:val="22"/>
          <w:szCs w:val="22"/>
        </w:rPr>
        <w:t>užití pro účely stanovené ve</w:t>
      </w:r>
      <w:r w:rsidR="007E2721">
        <w:rPr>
          <w:rFonts w:ascii="Tahoma" w:hAnsi="Tahoma" w:cs="Tahoma"/>
          <w:sz w:val="22"/>
          <w:szCs w:val="22"/>
        </w:rPr>
        <w:t xml:space="preserve"> Smlouvě</w:t>
      </w:r>
      <w:r w:rsidRPr="00BE7FC9">
        <w:rPr>
          <w:rFonts w:ascii="Tahoma" w:hAnsi="Tahoma" w:cs="Tahoma"/>
          <w:sz w:val="22"/>
          <w:szCs w:val="22"/>
        </w:rPr>
        <w:t xml:space="preserve">. Dodavatel poskytuje záruku za jakost Díla po dobu 24 měsíců od akceptace Díla jako celku. </w:t>
      </w:r>
    </w:p>
    <w:p w14:paraId="48DBE497" w14:textId="2634068E"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Po celou dobu trvání Smlouvy bude mít EIS dohodnuté vlastnosti</w:t>
      </w:r>
      <w:r w:rsidR="00777E9F">
        <w:rPr>
          <w:rFonts w:ascii="Tahoma" w:hAnsi="Tahoma" w:cs="Tahoma"/>
          <w:sz w:val="22"/>
          <w:szCs w:val="22"/>
        </w:rPr>
        <w:t xml:space="preserve"> včetně</w:t>
      </w:r>
      <w:r w:rsidR="0038242E">
        <w:rPr>
          <w:rFonts w:ascii="Tahoma" w:hAnsi="Tahoma" w:cs="Tahoma"/>
          <w:sz w:val="22"/>
          <w:szCs w:val="22"/>
        </w:rPr>
        <w:t xml:space="preserve"> spolup</w:t>
      </w:r>
      <w:r w:rsidR="00777E9F">
        <w:rPr>
          <w:rFonts w:ascii="Tahoma" w:hAnsi="Tahoma" w:cs="Tahoma"/>
          <w:sz w:val="22"/>
          <w:szCs w:val="22"/>
        </w:rPr>
        <w:t>ráce</w:t>
      </w:r>
      <w:r w:rsidR="0038242E">
        <w:rPr>
          <w:rFonts w:ascii="Tahoma" w:hAnsi="Tahoma" w:cs="Tahoma"/>
          <w:sz w:val="22"/>
          <w:szCs w:val="22"/>
        </w:rPr>
        <w:t xml:space="preserve"> jednotlivých částí systému do vzájemně provázaného celku</w:t>
      </w:r>
      <w:r w:rsidRPr="00BE7FC9">
        <w:rPr>
          <w:rFonts w:ascii="Tahoma" w:hAnsi="Tahoma" w:cs="Tahoma"/>
          <w:sz w:val="22"/>
          <w:szCs w:val="22"/>
        </w:rPr>
        <w:t xml:space="preserve">. </w:t>
      </w:r>
    </w:p>
    <w:p w14:paraId="09804B5F" w14:textId="638AF986"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Jakékoliv vady Díla (či jeho části), včetně výstupů z plnění, které vzniknou v záruční době, je Dodavatel povinen odstranit na své náklady</w:t>
      </w:r>
      <w:r w:rsidR="00340EA9">
        <w:rPr>
          <w:rFonts w:ascii="Tahoma" w:hAnsi="Tahoma" w:cs="Tahoma"/>
          <w:sz w:val="22"/>
          <w:szCs w:val="22"/>
        </w:rPr>
        <w:t>,</w:t>
      </w:r>
      <w:r w:rsidRPr="00BE7FC9">
        <w:rPr>
          <w:rFonts w:ascii="Tahoma" w:hAnsi="Tahoma" w:cs="Tahoma"/>
          <w:sz w:val="22"/>
          <w:szCs w:val="22"/>
        </w:rPr>
        <w:t xml:space="preserve"> a to způsobem</w:t>
      </w:r>
      <w:r w:rsidR="00340EA9">
        <w:rPr>
          <w:rFonts w:ascii="Tahoma" w:hAnsi="Tahoma" w:cs="Tahoma"/>
          <w:sz w:val="22"/>
          <w:szCs w:val="22"/>
        </w:rPr>
        <w:t xml:space="preserve"> a v termínech</w:t>
      </w:r>
      <w:r w:rsidRPr="00BE7FC9">
        <w:rPr>
          <w:rFonts w:ascii="Tahoma" w:hAnsi="Tahoma" w:cs="Tahoma"/>
          <w:sz w:val="22"/>
          <w:szCs w:val="22"/>
        </w:rPr>
        <w:t xml:space="preserve"> </w:t>
      </w:r>
      <w:r w:rsidR="00340EA9">
        <w:rPr>
          <w:rFonts w:ascii="Tahoma" w:hAnsi="Tahoma" w:cs="Tahoma"/>
          <w:sz w:val="22"/>
          <w:szCs w:val="22"/>
        </w:rPr>
        <w:t>uvedených v </w:t>
      </w:r>
      <w:r w:rsidR="00340EA9" w:rsidRPr="0063173E">
        <w:rPr>
          <w:rFonts w:ascii="Tahoma" w:hAnsi="Tahoma" w:cs="Tahoma"/>
          <w:b/>
          <w:sz w:val="22"/>
          <w:szCs w:val="22"/>
        </w:rPr>
        <w:t>příloze č. 1</w:t>
      </w:r>
      <w:r w:rsidR="00340EA9">
        <w:rPr>
          <w:rFonts w:ascii="Tahoma" w:hAnsi="Tahoma" w:cs="Tahoma"/>
          <w:sz w:val="22"/>
          <w:szCs w:val="22"/>
        </w:rPr>
        <w:t xml:space="preserve"> Servisní smlouvy</w:t>
      </w:r>
      <w:r w:rsidR="003D307A">
        <w:rPr>
          <w:rFonts w:ascii="Tahoma" w:hAnsi="Tahoma" w:cs="Tahoma"/>
          <w:sz w:val="22"/>
          <w:szCs w:val="22"/>
        </w:rPr>
        <w:t xml:space="preserve"> dle dopadu dané vady</w:t>
      </w:r>
      <w:r w:rsidRPr="00BE7FC9">
        <w:rPr>
          <w:rFonts w:ascii="Tahoma" w:hAnsi="Tahoma" w:cs="Tahoma"/>
          <w:sz w:val="22"/>
          <w:szCs w:val="22"/>
        </w:rPr>
        <w:t>.</w:t>
      </w:r>
    </w:p>
    <w:p w14:paraId="5A746C68" w14:textId="759BA6EB" w:rsidR="00190674" w:rsidRPr="00BE7FC9" w:rsidRDefault="00190674" w:rsidP="00190674">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Objednatel je oprávněn vady Díla nahlásit Dodavateli kdykoli v průběhu záruční doby bez ohledu na to, kdy je zjistil, aniž by tím byla jeho práva ze záruky či práva z vad jakkoli dotčena.</w:t>
      </w:r>
    </w:p>
    <w:p w14:paraId="3F6FC83E" w14:textId="77777777" w:rsidR="00190674" w:rsidRPr="00BE7FC9" w:rsidRDefault="00190674" w:rsidP="00190674">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Doba od zjištění vady do jejího odstranění se do trvání záruční doby nezapočítává.</w:t>
      </w:r>
    </w:p>
    <w:p w14:paraId="3F5076AB" w14:textId="3508AF09" w:rsidR="00BE7FC9" w:rsidRPr="00BE7FC9" w:rsidRDefault="00BE7FC9" w:rsidP="00BE7FC9">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 xml:space="preserve">Dodavatel prohlašuje, že veškeré jím dodané Plnění bude prosté právních vad a zavazuje se odškodnit v plné výši Objednatele v případě, že třetí osoba úspěšně uplatní autorskoprávní nebo jiný nárok plynoucí z právní vady poskytnutého Plnění. V případě, že by nárok třetí osoby vzniklý v souvislosti s Plněním Dodavatelem, bez </w:t>
      </w:r>
      <w:r w:rsidRPr="00BE7FC9">
        <w:rPr>
          <w:rFonts w:ascii="Tahoma" w:hAnsi="Tahoma" w:cs="Tahoma"/>
          <w:sz w:val="22"/>
          <w:szCs w:val="22"/>
        </w:rPr>
        <w:lastRenderedPageBreak/>
        <w:t>ohledu na jeho oprávněnost, vedl k dočasnému či trvalému soudnímu zákazu či omezení užívání Plnění či jeho části, zavazuje se Dodavatel zajistit náhradní řešení a minimalizovat dopady takové</w:t>
      </w:r>
      <w:r w:rsidR="00486AE5">
        <w:rPr>
          <w:rFonts w:ascii="Tahoma" w:hAnsi="Tahoma" w:cs="Tahoma"/>
          <w:sz w:val="22"/>
          <w:szCs w:val="22"/>
        </w:rPr>
        <w:t>to situace, a to bez dopadu na C</w:t>
      </w:r>
      <w:r w:rsidRPr="00BE7FC9">
        <w:rPr>
          <w:rFonts w:ascii="Tahoma" w:hAnsi="Tahoma" w:cs="Tahoma"/>
          <w:sz w:val="22"/>
          <w:szCs w:val="22"/>
        </w:rPr>
        <w:t>enu Plnění sjednanou dle Smlouvy, přičemž současně nebudou dotčeny ani nároky Objednatele na náhradu škody.</w:t>
      </w:r>
    </w:p>
    <w:p w14:paraId="04C7A158" w14:textId="77777777" w:rsidR="00FD5741" w:rsidRPr="00FD5741" w:rsidRDefault="00FD5741" w:rsidP="00FD5741">
      <w:pPr>
        <w:pStyle w:val="RLlneksmlouvy"/>
        <w:numPr>
          <w:ilvl w:val="0"/>
          <w:numId w:val="2"/>
        </w:numPr>
        <w:jc w:val="center"/>
        <w:rPr>
          <w:rFonts w:ascii="Tahoma" w:hAnsi="Tahoma" w:cs="Tahoma"/>
          <w:sz w:val="22"/>
          <w:szCs w:val="22"/>
        </w:rPr>
      </w:pPr>
      <w:r w:rsidRPr="00FD5741">
        <w:rPr>
          <w:rFonts w:ascii="Tahoma" w:hAnsi="Tahoma" w:cs="Tahoma"/>
          <w:sz w:val="22"/>
          <w:szCs w:val="22"/>
        </w:rPr>
        <w:t>PODDODAVATELÉ, REALIZAČNÍ TÝM A OPRÁVNĚNÉ OSOBY</w:t>
      </w:r>
      <w:r w:rsidRPr="00FD5741">
        <w:rPr>
          <w:rFonts w:ascii="Tahoma" w:hAnsi="Tahoma" w:cs="Tahoma"/>
          <w:sz w:val="22"/>
          <w:szCs w:val="22"/>
        </w:rPr>
        <w:tab/>
      </w:r>
    </w:p>
    <w:p w14:paraId="79855DE5" w14:textId="77777777" w:rsidR="00FD5741" w:rsidRPr="00FD5741"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FD5741">
        <w:rPr>
          <w:rFonts w:ascii="Tahoma" w:hAnsi="Tahoma" w:cs="Tahoma"/>
          <w:b/>
          <w:sz w:val="22"/>
          <w:szCs w:val="22"/>
        </w:rPr>
        <w:t>Poddodavatelé</w:t>
      </w:r>
    </w:p>
    <w:p w14:paraId="0C700B7D" w14:textId="0CD6FCBF" w:rsidR="00FD5741" w:rsidRPr="00FD5741" w:rsidRDefault="00FD5741" w:rsidP="00821DBC">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se zavazuje Plnění provést sám, nebo s využitím poddodavatelů, uvedených spolu s rozsahem jejich plnění </w:t>
      </w:r>
      <w:r w:rsidRPr="003B3102">
        <w:rPr>
          <w:rFonts w:ascii="Tahoma" w:hAnsi="Tahoma" w:cs="Tahoma"/>
          <w:sz w:val="22"/>
          <w:szCs w:val="22"/>
        </w:rPr>
        <w:t>v </w:t>
      </w:r>
      <w:r w:rsidRPr="003B3102">
        <w:rPr>
          <w:rFonts w:ascii="Tahoma" w:hAnsi="Tahoma" w:cs="Tahoma"/>
          <w:b/>
          <w:sz w:val="22"/>
          <w:szCs w:val="22"/>
        </w:rPr>
        <w:t>příloze č.</w:t>
      </w:r>
      <w:r w:rsidRPr="003B3102">
        <w:rPr>
          <w:rFonts w:ascii="Tahoma" w:hAnsi="Tahoma" w:cs="Tahoma"/>
          <w:sz w:val="22"/>
          <w:szCs w:val="22"/>
        </w:rPr>
        <w:t xml:space="preserve"> </w:t>
      </w:r>
      <w:r w:rsidR="003B3102" w:rsidRPr="003B3102">
        <w:rPr>
          <w:rFonts w:ascii="Tahoma" w:hAnsi="Tahoma" w:cs="Tahoma"/>
          <w:b/>
          <w:sz w:val="22"/>
          <w:szCs w:val="22"/>
        </w:rPr>
        <w:t xml:space="preserve">5 </w:t>
      </w:r>
      <w:r w:rsidR="003B3102" w:rsidRPr="003B3102">
        <w:rPr>
          <w:rFonts w:ascii="Tahoma" w:hAnsi="Tahoma" w:cs="Tahoma"/>
          <w:sz w:val="22"/>
          <w:szCs w:val="22"/>
        </w:rPr>
        <w:t xml:space="preserve">této </w:t>
      </w:r>
      <w:r w:rsidR="004043A4">
        <w:rPr>
          <w:rFonts w:ascii="Tahoma" w:hAnsi="Tahoma" w:cs="Tahoma"/>
          <w:sz w:val="22"/>
          <w:szCs w:val="22"/>
        </w:rPr>
        <w:t xml:space="preserve">Smlouvy. </w:t>
      </w:r>
      <w:r w:rsidR="004043A4" w:rsidRPr="00D92B11">
        <w:rPr>
          <w:rFonts w:ascii="Tahoma" w:hAnsi="Tahoma" w:cs="Tahoma"/>
          <w:sz w:val="22"/>
          <w:szCs w:val="22"/>
        </w:rPr>
        <w:t>Dodavatel však není oprávněn zajistit Plnění v</w:t>
      </w:r>
      <w:r w:rsidR="002369ED" w:rsidRPr="00D92B11">
        <w:rPr>
          <w:rFonts w:ascii="Tahoma" w:hAnsi="Tahoma" w:cs="Tahoma"/>
          <w:sz w:val="22"/>
          <w:szCs w:val="22"/>
        </w:rPr>
        <w:t> části 2.</w:t>
      </w:r>
      <w:r w:rsidR="00160BEF">
        <w:rPr>
          <w:rFonts w:ascii="Tahoma" w:hAnsi="Tahoma" w:cs="Tahoma"/>
          <w:sz w:val="22"/>
          <w:szCs w:val="22"/>
        </w:rPr>
        <w:t xml:space="preserve"> Ekonomika a účetnictví</w:t>
      </w:r>
      <w:r w:rsidR="002369ED" w:rsidRPr="00D92B11">
        <w:rPr>
          <w:rFonts w:ascii="Tahoma" w:hAnsi="Tahoma" w:cs="Tahoma"/>
          <w:sz w:val="22"/>
          <w:szCs w:val="22"/>
        </w:rPr>
        <w:t xml:space="preserve"> </w:t>
      </w:r>
      <w:r w:rsidR="002369ED" w:rsidRPr="00D92B11">
        <w:rPr>
          <w:rFonts w:ascii="Tahoma" w:hAnsi="Tahoma" w:cs="Tahoma"/>
          <w:b/>
          <w:sz w:val="22"/>
          <w:szCs w:val="22"/>
        </w:rPr>
        <w:t>přílohy č. 1.</w:t>
      </w:r>
      <w:r w:rsidR="002369ED" w:rsidRPr="00D92B11">
        <w:rPr>
          <w:rFonts w:ascii="Tahoma" w:hAnsi="Tahoma" w:cs="Tahoma"/>
          <w:sz w:val="22"/>
          <w:szCs w:val="22"/>
        </w:rPr>
        <w:t xml:space="preserve"> této Smlouvy </w:t>
      </w:r>
      <w:r w:rsidR="004043A4" w:rsidRPr="00D92B11">
        <w:rPr>
          <w:rFonts w:ascii="Tahoma" w:hAnsi="Tahoma" w:cs="Tahoma"/>
          <w:sz w:val="22"/>
          <w:szCs w:val="22"/>
        </w:rPr>
        <w:t>prostřednictvím poddodavatelů.</w:t>
      </w:r>
      <w:r w:rsidRPr="00D92B11">
        <w:rPr>
          <w:rFonts w:ascii="Tahoma" w:hAnsi="Tahoma" w:cs="Tahoma"/>
          <w:sz w:val="22"/>
          <w:szCs w:val="22"/>
        </w:rPr>
        <w:t xml:space="preserve"> </w:t>
      </w:r>
    </w:p>
    <w:p w14:paraId="41756019" w14:textId="7FA20B91" w:rsidR="00FD5741" w:rsidRPr="00FD5741" w:rsidRDefault="00FD5741" w:rsidP="00C8251F">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je oprávněn změnit poddodavatele, pomocí něhož prokázal část splnění kvalifikace v rámci zadávacího řízení VZ, na základě něhož byla uzavřena Smlouva, jen z vážných </w:t>
      </w:r>
      <w:r w:rsidR="00C80B37">
        <w:rPr>
          <w:rFonts w:ascii="Tahoma" w:hAnsi="Tahoma" w:cs="Tahoma"/>
          <w:sz w:val="22"/>
          <w:szCs w:val="22"/>
        </w:rPr>
        <w:t xml:space="preserve">a </w:t>
      </w:r>
      <w:r w:rsidRPr="00FD5741">
        <w:rPr>
          <w:rFonts w:ascii="Tahoma" w:hAnsi="Tahoma" w:cs="Tahoma"/>
          <w:sz w:val="22"/>
          <w:szCs w:val="22"/>
        </w:rPr>
        <w:t>objektivních důvodů a  s předchozím písemným souhlasem Objednatele, přičemž nový poddodavatel musí disponovat kvalifikací ve stejném či větším rozsahu, který původní poddodavatel prokázal za Dodavatele. Objednatel nesmí souhlas se změnou poddodavatele bez objektivních důvodů odmítnout, pokud mu budou příslušné doklady ve stanovené lhůtě předloženy.</w:t>
      </w:r>
    </w:p>
    <w:p w14:paraId="4EF486EF" w14:textId="77777777" w:rsidR="00FD5741" w:rsidRPr="00FD5741" w:rsidRDefault="00FD5741" w:rsidP="00C8251F">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Zadání provedení části Plnění poddodavateli Dodavatelem nezbavuje Dodavatele jeho výlučné odpovědnosti za řádné provedení Plnění vůči Objednateli. Dodavatel odpovídá Objednateli za Plnění (či jeho část), které svěřil poddodavateli, ve stejném rozsahu, jako by jej poskytoval sám.</w:t>
      </w:r>
    </w:p>
    <w:p w14:paraId="15E94F3A" w14:textId="77777777" w:rsidR="00FD5741" w:rsidRPr="00BD192B"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BD192B">
        <w:rPr>
          <w:rFonts w:ascii="Tahoma" w:hAnsi="Tahoma" w:cs="Tahoma"/>
          <w:b/>
          <w:sz w:val="22"/>
          <w:szCs w:val="22"/>
        </w:rPr>
        <w:t>Realizační tým</w:t>
      </w:r>
    </w:p>
    <w:p w14:paraId="02AE8E22" w14:textId="367E71FC" w:rsidR="00FD5741" w:rsidRPr="00CD1DC9" w:rsidRDefault="00FD5741" w:rsidP="00C8251F">
      <w:pPr>
        <w:numPr>
          <w:ilvl w:val="2"/>
          <w:numId w:val="15"/>
        </w:numPr>
        <w:spacing w:after="120" w:line="276" w:lineRule="auto"/>
        <w:ind w:left="1276"/>
        <w:jc w:val="both"/>
        <w:rPr>
          <w:rFonts w:ascii="Tahoma" w:hAnsi="Tahoma" w:cs="Tahoma"/>
          <w:sz w:val="22"/>
          <w:szCs w:val="22"/>
        </w:rPr>
      </w:pPr>
      <w:r w:rsidRPr="00CD1DC9">
        <w:rPr>
          <w:rFonts w:ascii="Tahoma" w:hAnsi="Tahoma" w:cs="Tahoma"/>
          <w:sz w:val="22"/>
          <w:szCs w:val="22"/>
        </w:rPr>
        <w:t>Dodavatel se zavazuje za</w:t>
      </w:r>
      <w:r w:rsidR="0060606D">
        <w:rPr>
          <w:rFonts w:ascii="Tahoma" w:hAnsi="Tahoma" w:cs="Tahoma"/>
          <w:sz w:val="22"/>
          <w:szCs w:val="22"/>
        </w:rPr>
        <w:t>jistit</w:t>
      </w:r>
      <w:r w:rsidRPr="00CD1DC9">
        <w:rPr>
          <w:rFonts w:ascii="Tahoma" w:hAnsi="Tahoma" w:cs="Tahoma"/>
          <w:sz w:val="22"/>
          <w:szCs w:val="22"/>
        </w:rPr>
        <w:t xml:space="preserve"> Plnění prostřednictvím osob, jejichž prostřednictvím prokázal v rámci zadávacího řízení na VZ splnění kvalifikačních požadavků (technické kvalifikační předpoklady)</w:t>
      </w:r>
      <w:r w:rsidR="006C1BF8" w:rsidRPr="00CD1DC9">
        <w:rPr>
          <w:rFonts w:ascii="Tahoma" w:hAnsi="Tahoma" w:cs="Tahoma"/>
          <w:sz w:val="22"/>
          <w:szCs w:val="22"/>
        </w:rPr>
        <w:t xml:space="preserve"> a současně se Dodavatel zavazuje alokovat</w:t>
      </w:r>
      <w:r w:rsidR="005C7BC2" w:rsidRPr="00CD1DC9">
        <w:rPr>
          <w:rFonts w:ascii="Tahoma" w:hAnsi="Tahoma" w:cs="Tahoma"/>
          <w:sz w:val="22"/>
          <w:szCs w:val="22"/>
        </w:rPr>
        <w:t xml:space="preserve"> tyto osoby na</w:t>
      </w:r>
      <w:r w:rsidR="00C80B37">
        <w:rPr>
          <w:rFonts w:ascii="Tahoma" w:hAnsi="Tahoma" w:cs="Tahoma"/>
          <w:sz w:val="22"/>
          <w:szCs w:val="22"/>
        </w:rPr>
        <w:t xml:space="preserve"> dobu</w:t>
      </w:r>
      <w:r w:rsidR="005C7BC2" w:rsidRPr="00CD1DC9">
        <w:rPr>
          <w:rFonts w:ascii="Tahoma" w:hAnsi="Tahoma" w:cs="Tahoma"/>
          <w:sz w:val="22"/>
          <w:szCs w:val="22"/>
        </w:rPr>
        <w:t xml:space="preserve"> Plnění této Smlouvy až do předání Díla jako celku</w:t>
      </w:r>
      <w:r w:rsidRPr="00CD1DC9">
        <w:rPr>
          <w:rFonts w:ascii="Tahoma" w:hAnsi="Tahoma" w:cs="Tahoma"/>
          <w:sz w:val="22"/>
          <w:szCs w:val="22"/>
        </w:rPr>
        <w:t xml:space="preserve">. V případě změny osob podle předchozí věty je Dodavatel povinen vyžádat si předchozí písemný souhlas Objednatele. Nová osoba Dodavatele musí splňovat příslušné požadavky na kvalifikaci stanovené v ZD, což je Dodavatel povinen Objednateli doložit odpovídajícími dokumenty. </w:t>
      </w:r>
    </w:p>
    <w:p w14:paraId="7D8F4D5E" w14:textId="3DCB7E3D" w:rsidR="00FD5741" w:rsidRPr="00CD1DC9" w:rsidRDefault="00FD5741" w:rsidP="00C8251F">
      <w:pPr>
        <w:numPr>
          <w:ilvl w:val="2"/>
          <w:numId w:val="15"/>
        </w:numPr>
        <w:spacing w:after="120" w:line="276" w:lineRule="auto"/>
        <w:ind w:left="1276"/>
        <w:jc w:val="both"/>
        <w:rPr>
          <w:rFonts w:ascii="Tahoma" w:hAnsi="Tahoma" w:cs="Tahoma"/>
          <w:sz w:val="22"/>
          <w:szCs w:val="22"/>
        </w:rPr>
      </w:pPr>
      <w:r w:rsidRPr="00CD1DC9">
        <w:rPr>
          <w:rFonts w:ascii="Tahoma" w:hAnsi="Tahoma" w:cs="Tahoma"/>
          <w:sz w:val="22"/>
          <w:szCs w:val="22"/>
        </w:rPr>
        <w:t xml:space="preserve">Současně si Objednatel vyhrazuje právo požádat o výměnu člena </w:t>
      </w:r>
      <w:r w:rsidR="0060606D">
        <w:rPr>
          <w:rFonts w:ascii="Tahoma" w:hAnsi="Tahoma" w:cs="Tahoma"/>
          <w:sz w:val="22"/>
          <w:szCs w:val="22"/>
        </w:rPr>
        <w:t>r</w:t>
      </w:r>
      <w:r w:rsidRPr="00CD1DC9">
        <w:rPr>
          <w:rFonts w:ascii="Tahoma" w:hAnsi="Tahoma" w:cs="Tahoma"/>
          <w:sz w:val="22"/>
          <w:szCs w:val="22"/>
        </w:rPr>
        <w:t xml:space="preserve">ealizačního týmu pro opakovanou nespokojenost s kvalitou jím odváděné práce nebo pro nedostatečnou komunikaci s Objednatelem. Veškeré případné náklady související s výměnou člena </w:t>
      </w:r>
      <w:r w:rsidR="00BA5A6F">
        <w:rPr>
          <w:rFonts w:ascii="Tahoma" w:hAnsi="Tahoma" w:cs="Tahoma"/>
          <w:sz w:val="22"/>
          <w:szCs w:val="22"/>
        </w:rPr>
        <w:t>r</w:t>
      </w:r>
      <w:r w:rsidRPr="00CD1DC9">
        <w:rPr>
          <w:rFonts w:ascii="Tahoma" w:hAnsi="Tahoma" w:cs="Tahoma"/>
          <w:sz w:val="22"/>
          <w:szCs w:val="22"/>
        </w:rPr>
        <w:t>ealizačního týmu nese výlučně Dodavatel.</w:t>
      </w:r>
    </w:p>
    <w:p w14:paraId="6DC45AF3" w14:textId="0320910E" w:rsidR="000B3148" w:rsidRPr="000B3148" w:rsidRDefault="00D837C3" w:rsidP="000B3148">
      <w:pPr>
        <w:pStyle w:val="RLlneksmlouvy"/>
        <w:numPr>
          <w:ilvl w:val="0"/>
          <w:numId w:val="2"/>
        </w:numPr>
        <w:jc w:val="center"/>
        <w:rPr>
          <w:rFonts w:ascii="Tahoma" w:hAnsi="Tahoma" w:cs="Tahoma"/>
          <w:caps/>
          <w:sz w:val="22"/>
          <w:szCs w:val="22"/>
        </w:rPr>
      </w:pPr>
      <w:bookmarkStart w:id="112" w:name="_Toc401946295"/>
      <w:bookmarkStart w:id="113" w:name="_Ref426458807"/>
      <w:bookmarkStart w:id="114" w:name="_Ref458521694"/>
      <w:bookmarkStart w:id="115" w:name="_Toc484522743"/>
      <w:r>
        <w:rPr>
          <w:rFonts w:ascii="Tahoma" w:hAnsi="Tahoma" w:cs="Tahoma"/>
          <w:caps/>
          <w:sz w:val="22"/>
          <w:szCs w:val="22"/>
        </w:rPr>
        <w:lastRenderedPageBreak/>
        <w:t xml:space="preserve">Ochrana </w:t>
      </w:r>
      <w:r w:rsidR="000B3148" w:rsidRPr="000B3148">
        <w:rPr>
          <w:rFonts w:ascii="Tahoma" w:hAnsi="Tahoma" w:cs="Tahoma"/>
          <w:caps/>
          <w:sz w:val="22"/>
          <w:szCs w:val="22"/>
        </w:rPr>
        <w:t>DŮVĚRNÝCH INFORMACÍ</w:t>
      </w:r>
      <w:bookmarkEnd w:id="112"/>
      <w:bookmarkEnd w:id="113"/>
      <w:bookmarkEnd w:id="114"/>
      <w:bookmarkEnd w:id="115"/>
    </w:p>
    <w:p w14:paraId="19665ABB" w14:textId="551EBA8F" w:rsidR="000B3148" w:rsidRPr="000B3148" w:rsidRDefault="000B3148" w:rsidP="0063173E">
      <w:pPr>
        <w:pStyle w:val="RLTextlnkuslovan"/>
        <w:numPr>
          <w:ilvl w:val="1"/>
          <w:numId w:val="2"/>
        </w:numPr>
        <w:tabs>
          <w:tab w:val="num" w:pos="1474"/>
        </w:tabs>
        <w:spacing w:line="276" w:lineRule="auto"/>
        <w:ind w:left="567" w:hanging="567"/>
        <w:rPr>
          <w:rFonts w:ascii="Tahoma" w:hAnsi="Tahoma" w:cs="Tahoma"/>
          <w:sz w:val="22"/>
          <w:szCs w:val="22"/>
        </w:rPr>
      </w:pPr>
      <w:bookmarkStart w:id="116" w:name="_Toc458583010"/>
      <w:r w:rsidRPr="000B3148">
        <w:rPr>
          <w:rFonts w:ascii="Tahoma" w:hAnsi="Tahoma" w:cs="Tahoma"/>
          <w:sz w:val="22"/>
          <w:szCs w:val="22"/>
        </w:rPr>
        <w:t>Strany s</w:t>
      </w:r>
      <w:r w:rsidR="008E2F27">
        <w:rPr>
          <w:rFonts w:ascii="Tahoma" w:hAnsi="Tahoma" w:cs="Tahoma"/>
          <w:sz w:val="22"/>
          <w:szCs w:val="22"/>
        </w:rPr>
        <w:t>e dohodly, že za důvěrné informace se budou považovat pouze takové</w:t>
      </w:r>
      <w:r w:rsidR="0060606D">
        <w:rPr>
          <w:rFonts w:ascii="Tahoma" w:hAnsi="Tahoma" w:cs="Tahoma"/>
          <w:sz w:val="22"/>
          <w:szCs w:val="22"/>
        </w:rPr>
        <w:t xml:space="preserve"> informace</w:t>
      </w:r>
      <w:r w:rsidR="008E2F27">
        <w:rPr>
          <w:rFonts w:ascii="Tahoma" w:hAnsi="Tahoma" w:cs="Tahoma"/>
          <w:sz w:val="22"/>
          <w:szCs w:val="22"/>
        </w:rPr>
        <w:t>, které jedna ze Stran za důvěrné označí.</w:t>
      </w:r>
      <w:r w:rsidRPr="000B3148">
        <w:rPr>
          <w:rFonts w:ascii="Tahoma" w:hAnsi="Tahoma" w:cs="Tahoma"/>
          <w:sz w:val="22"/>
          <w:szCs w:val="22"/>
        </w:rPr>
        <w:t xml:space="preserve"> </w:t>
      </w:r>
      <w:bookmarkEnd w:id="116"/>
      <w:r w:rsidRPr="000B3148">
        <w:rPr>
          <w:rFonts w:ascii="Tahoma" w:hAnsi="Tahoma" w:cs="Tahoma"/>
          <w:sz w:val="22"/>
          <w:szCs w:val="22"/>
        </w:rPr>
        <w:t xml:space="preserve">(dále jen </w:t>
      </w:r>
      <w:r w:rsidRPr="000B3148">
        <w:rPr>
          <w:rFonts w:ascii="Tahoma" w:hAnsi="Tahoma" w:cs="Tahoma"/>
          <w:b/>
          <w:i/>
          <w:sz w:val="22"/>
          <w:szCs w:val="22"/>
        </w:rPr>
        <w:t>„Důvěrné informace“</w:t>
      </w:r>
      <w:r w:rsidRPr="000B3148">
        <w:rPr>
          <w:rFonts w:ascii="Tahoma" w:hAnsi="Tahoma" w:cs="Tahoma"/>
          <w:sz w:val="22"/>
          <w:szCs w:val="22"/>
        </w:rPr>
        <w:t>);</w:t>
      </w:r>
    </w:p>
    <w:p w14:paraId="0B8FFC5F" w14:textId="4BF230EA" w:rsidR="000B3148" w:rsidRPr="000B3148" w:rsidRDefault="000B3148" w:rsidP="008E2F27">
      <w:pPr>
        <w:pStyle w:val="RLTextlnkuslovan"/>
        <w:numPr>
          <w:ilvl w:val="1"/>
          <w:numId w:val="2"/>
        </w:numPr>
        <w:tabs>
          <w:tab w:val="num" w:pos="1474"/>
        </w:tabs>
        <w:spacing w:line="276" w:lineRule="auto"/>
        <w:ind w:left="567" w:hanging="567"/>
        <w:rPr>
          <w:rFonts w:ascii="Tahoma" w:hAnsi="Tahoma" w:cs="Tahoma"/>
          <w:sz w:val="22"/>
          <w:szCs w:val="22"/>
        </w:rPr>
      </w:pPr>
      <w:bookmarkStart w:id="117" w:name="_Ref426457014"/>
      <w:bookmarkStart w:id="118" w:name="_Toc458583011"/>
      <w:r w:rsidRPr="000B3148">
        <w:rPr>
          <w:rFonts w:ascii="Tahoma" w:hAnsi="Tahoma" w:cs="Tahoma"/>
          <w:sz w:val="22"/>
          <w:szCs w:val="22"/>
        </w:rPr>
        <w:t xml:space="preserve">Strany se dohodly, že Důvěrné informace nikomu nesdělí a přijmou taková opatření, která znemožní jejich přístupnost třetím osobám. </w:t>
      </w:r>
      <w:bookmarkStart w:id="119" w:name="_Toc458583015"/>
      <w:bookmarkEnd w:id="117"/>
      <w:bookmarkEnd w:id="118"/>
    </w:p>
    <w:p w14:paraId="584C4D8E" w14:textId="698093ED" w:rsidR="000B3148" w:rsidRPr="000B3148" w:rsidRDefault="000B3148" w:rsidP="00C8251F">
      <w:pPr>
        <w:pStyle w:val="RLTextlnkuslovan"/>
        <w:numPr>
          <w:ilvl w:val="1"/>
          <w:numId w:val="2"/>
        </w:numPr>
        <w:tabs>
          <w:tab w:val="num" w:pos="1474"/>
        </w:tabs>
        <w:spacing w:line="276" w:lineRule="auto"/>
        <w:ind w:left="567" w:hanging="567"/>
        <w:rPr>
          <w:rFonts w:ascii="Tahoma" w:hAnsi="Tahoma" w:cs="Tahoma"/>
          <w:sz w:val="22"/>
          <w:szCs w:val="22"/>
        </w:rPr>
      </w:pPr>
      <w:bookmarkStart w:id="120" w:name="_Toc458583016"/>
      <w:bookmarkEnd w:id="119"/>
      <w:r w:rsidRPr="000B3148">
        <w:rPr>
          <w:rFonts w:ascii="Tahoma" w:hAnsi="Tahoma" w:cs="Tahoma"/>
          <w:sz w:val="22"/>
          <w:szCs w:val="22"/>
        </w:rPr>
        <w:t>Závazek k mlčenlivosti a ochraně Důvěrnosti informací je nadále platný bez ohledu na ukončení účinnosti Smlouvy.</w:t>
      </w:r>
      <w:bookmarkEnd w:id="120"/>
    </w:p>
    <w:p w14:paraId="10CB0FEE" w14:textId="3593258E" w:rsidR="000B3148" w:rsidRDefault="00D837C3" w:rsidP="00D837C3">
      <w:pPr>
        <w:pStyle w:val="RLlneksmlouvy"/>
        <w:numPr>
          <w:ilvl w:val="0"/>
          <w:numId w:val="2"/>
        </w:numPr>
        <w:jc w:val="center"/>
        <w:rPr>
          <w:rFonts w:ascii="Tahoma" w:hAnsi="Tahoma" w:cs="Tahoma"/>
          <w:sz w:val="22"/>
          <w:szCs w:val="22"/>
        </w:rPr>
      </w:pPr>
      <w:r>
        <w:rPr>
          <w:rFonts w:ascii="Tahoma" w:hAnsi="Tahoma" w:cs="Tahoma"/>
          <w:sz w:val="22"/>
          <w:szCs w:val="22"/>
        </w:rPr>
        <w:t>OCHRANA OSOBNÍCH ÚDAJŮ</w:t>
      </w:r>
    </w:p>
    <w:p w14:paraId="45A1E199" w14:textId="3BF01DBA" w:rsidR="00FF2586" w:rsidRDefault="00C17523" w:rsidP="00B0569C">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Strany jsou si vědomy</w:t>
      </w:r>
      <w:r w:rsidR="00B0569C">
        <w:rPr>
          <w:rFonts w:ascii="Tahoma" w:hAnsi="Tahoma" w:cs="Tahoma"/>
          <w:sz w:val="22"/>
          <w:szCs w:val="22"/>
        </w:rPr>
        <w:t xml:space="preserve">, že v rámci Plnění této Smlouvy budou Dodavateli zpřístupněny osobní údaje, které spravuje Objednatel, aby </w:t>
      </w:r>
      <w:r w:rsidR="0060606D">
        <w:rPr>
          <w:rFonts w:ascii="Tahoma" w:hAnsi="Tahoma" w:cs="Tahoma"/>
          <w:sz w:val="22"/>
          <w:szCs w:val="22"/>
        </w:rPr>
        <w:t>D</w:t>
      </w:r>
      <w:r w:rsidR="00B0569C">
        <w:rPr>
          <w:rFonts w:ascii="Tahoma" w:hAnsi="Tahoma" w:cs="Tahoma"/>
          <w:sz w:val="22"/>
          <w:szCs w:val="22"/>
        </w:rPr>
        <w:t>odavatel mohl řádně</w:t>
      </w:r>
      <w:r w:rsidR="00147DBE">
        <w:rPr>
          <w:rFonts w:ascii="Tahoma" w:hAnsi="Tahoma" w:cs="Tahoma"/>
          <w:sz w:val="22"/>
          <w:szCs w:val="22"/>
        </w:rPr>
        <w:t xml:space="preserve"> splnit své povinnosti ze</w:t>
      </w:r>
      <w:r w:rsidR="00B0569C">
        <w:rPr>
          <w:rFonts w:ascii="Tahoma" w:hAnsi="Tahoma" w:cs="Tahoma"/>
          <w:sz w:val="22"/>
          <w:szCs w:val="22"/>
        </w:rPr>
        <w:t xml:space="preserve"> Smlouvy, bude muset tyto osobní údaje zpracovávat, čímž se stane vůči Objednate</w:t>
      </w:r>
      <w:r w:rsidR="00BD6AAE">
        <w:rPr>
          <w:rFonts w:ascii="Tahoma" w:hAnsi="Tahoma" w:cs="Tahoma"/>
          <w:sz w:val="22"/>
          <w:szCs w:val="22"/>
        </w:rPr>
        <w:t>li zpracovatelem ve smyslu čl. 4 bod 8)</w:t>
      </w:r>
      <w:r w:rsidR="00B0569C">
        <w:rPr>
          <w:rFonts w:ascii="Tahoma" w:hAnsi="Tahoma" w:cs="Tahoma"/>
          <w:sz w:val="22"/>
          <w:szCs w:val="22"/>
        </w:rPr>
        <w:t xml:space="preserve"> </w:t>
      </w:r>
      <w:r w:rsidR="00A6025F" w:rsidRPr="00A6025F">
        <w:rPr>
          <w:rFonts w:ascii="Tahoma" w:hAnsi="Tahoma" w:cs="Tahoma"/>
          <w:sz w:val="22"/>
          <w:szCs w:val="22"/>
        </w:rPr>
        <w:t xml:space="preserve">nařízením Evropského parlamentu a Rady (EU) 2016/679 ze dne 27. 4. 2016, o ochraně fyzických osob v souvislosti se zpracováním osobních údajů a o volném pohybu těchto údajů a o zrušení směrnice 95/46/ES </w:t>
      </w:r>
      <w:r w:rsidR="00A6025F">
        <w:rPr>
          <w:rFonts w:ascii="Tahoma" w:hAnsi="Tahoma" w:cs="Tahoma"/>
          <w:sz w:val="22"/>
          <w:szCs w:val="22"/>
        </w:rPr>
        <w:t>(dále jen „</w:t>
      </w:r>
      <w:r w:rsidR="005A150D">
        <w:rPr>
          <w:rFonts w:ascii="Tahoma" w:hAnsi="Tahoma" w:cs="Tahoma"/>
          <w:b/>
          <w:i/>
          <w:sz w:val="22"/>
          <w:szCs w:val="22"/>
        </w:rPr>
        <w:t>G</w:t>
      </w:r>
      <w:r w:rsidR="00723E87" w:rsidRPr="00A6025F">
        <w:rPr>
          <w:rFonts w:ascii="Tahoma" w:hAnsi="Tahoma" w:cs="Tahoma"/>
          <w:b/>
          <w:i/>
          <w:sz w:val="22"/>
          <w:szCs w:val="22"/>
        </w:rPr>
        <w:t>D</w:t>
      </w:r>
      <w:r w:rsidR="005A150D">
        <w:rPr>
          <w:rFonts w:ascii="Tahoma" w:hAnsi="Tahoma" w:cs="Tahoma"/>
          <w:b/>
          <w:i/>
          <w:sz w:val="22"/>
          <w:szCs w:val="22"/>
        </w:rPr>
        <w:t>P</w:t>
      </w:r>
      <w:r w:rsidR="00723E87" w:rsidRPr="00A6025F">
        <w:rPr>
          <w:rFonts w:ascii="Tahoma" w:hAnsi="Tahoma" w:cs="Tahoma"/>
          <w:b/>
          <w:i/>
          <w:sz w:val="22"/>
          <w:szCs w:val="22"/>
        </w:rPr>
        <w:t>R</w:t>
      </w:r>
      <w:r w:rsidR="00A6025F">
        <w:rPr>
          <w:rFonts w:ascii="Tahoma" w:hAnsi="Tahoma" w:cs="Tahoma"/>
          <w:sz w:val="22"/>
          <w:szCs w:val="22"/>
        </w:rPr>
        <w:t>“)</w:t>
      </w:r>
      <w:r w:rsidR="00723E87">
        <w:rPr>
          <w:rFonts w:ascii="Tahoma" w:hAnsi="Tahoma" w:cs="Tahoma"/>
          <w:sz w:val="22"/>
          <w:szCs w:val="22"/>
        </w:rPr>
        <w:t xml:space="preserve">. </w:t>
      </w:r>
    </w:p>
    <w:p w14:paraId="682DDF30" w14:textId="00EE3261"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Dodavatel je oprávněn ke zpracování osobních</w:t>
      </w:r>
      <w:r w:rsidR="00F57C92" w:rsidRPr="00CA1377">
        <w:rPr>
          <w:rFonts w:ascii="Tahoma" w:hAnsi="Tahoma" w:cs="Tahoma"/>
          <w:sz w:val="22"/>
          <w:szCs w:val="22"/>
        </w:rPr>
        <w:t xml:space="preserve"> údajů po dobu účinnosti Smlouvy, je však povinen tak činit </w:t>
      </w:r>
      <w:r w:rsidRPr="00CA1377">
        <w:rPr>
          <w:rFonts w:ascii="Tahoma" w:hAnsi="Tahoma" w:cs="Tahoma"/>
          <w:sz w:val="22"/>
          <w:szCs w:val="22"/>
        </w:rPr>
        <w:t xml:space="preserve">v souladu s </w:t>
      </w:r>
      <w:r w:rsidR="00F57C92" w:rsidRPr="00CA1377">
        <w:rPr>
          <w:rFonts w:ascii="Tahoma" w:hAnsi="Tahoma" w:cs="Tahoma"/>
          <w:sz w:val="22"/>
          <w:szCs w:val="22"/>
        </w:rPr>
        <w:t>GDPR a</w:t>
      </w:r>
      <w:r w:rsidRPr="00CA1377">
        <w:rPr>
          <w:rFonts w:ascii="Tahoma" w:hAnsi="Tahoma" w:cs="Tahoma"/>
          <w:sz w:val="22"/>
          <w:szCs w:val="22"/>
        </w:rPr>
        <w:t xml:space="preserve"> řídit se pokyny</w:t>
      </w:r>
      <w:r w:rsidR="00F57C92" w:rsidRPr="00CA1377">
        <w:rPr>
          <w:rFonts w:ascii="Tahoma" w:hAnsi="Tahoma" w:cs="Tahoma"/>
          <w:sz w:val="22"/>
          <w:szCs w:val="22"/>
        </w:rPr>
        <w:t xml:space="preserve"> Objednatele jako</w:t>
      </w:r>
      <w:r w:rsidRPr="00CA1377">
        <w:rPr>
          <w:rFonts w:ascii="Tahoma" w:hAnsi="Tahoma" w:cs="Tahoma"/>
          <w:sz w:val="22"/>
          <w:szCs w:val="22"/>
        </w:rPr>
        <w:t xml:space="preserve"> správce</w:t>
      </w:r>
      <w:r w:rsidR="00F57C92" w:rsidRPr="00CA1377">
        <w:rPr>
          <w:rFonts w:ascii="Tahoma" w:hAnsi="Tahoma" w:cs="Tahoma"/>
          <w:sz w:val="22"/>
          <w:szCs w:val="22"/>
        </w:rPr>
        <w:t>. Na žádost Objednatele je Dodavatel povinen</w:t>
      </w:r>
      <w:r w:rsidRPr="00CA1377">
        <w:rPr>
          <w:rFonts w:ascii="Tahoma" w:hAnsi="Tahoma" w:cs="Tahoma"/>
          <w:sz w:val="22"/>
          <w:szCs w:val="22"/>
        </w:rPr>
        <w:t xml:space="preserve"> spolupracovat při výkonu práv subjektu </w:t>
      </w:r>
      <w:r w:rsidRPr="00F07D6E">
        <w:rPr>
          <w:rFonts w:ascii="Tahoma" w:hAnsi="Tahoma" w:cs="Tahoma"/>
          <w:sz w:val="22"/>
          <w:szCs w:val="22"/>
        </w:rPr>
        <w:t xml:space="preserve">údajů a plnění povinností </w:t>
      </w:r>
      <w:r w:rsidR="00F57C92" w:rsidRPr="00F07D6E">
        <w:rPr>
          <w:rFonts w:ascii="Tahoma" w:hAnsi="Tahoma" w:cs="Tahoma"/>
          <w:sz w:val="22"/>
          <w:szCs w:val="22"/>
        </w:rPr>
        <w:t>Objednatele</w:t>
      </w:r>
      <w:r w:rsidR="00A15D3D">
        <w:rPr>
          <w:rFonts w:ascii="Tahoma" w:hAnsi="Tahoma" w:cs="Tahoma"/>
          <w:sz w:val="22"/>
          <w:szCs w:val="22"/>
        </w:rPr>
        <w:t xml:space="preserve"> a rovněž prokázat Objednateli, že zpracovává osobní údaje v souladu s tímto článkem a povinnostmi vyplývajícímu Dodavateli jako zpracovateli přímo z GDPR</w:t>
      </w:r>
      <w:r w:rsidRPr="00F07D6E">
        <w:rPr>
          <w:rFonts w:ascii="Tahoma" w:hAnsi="Tahoma" w:cs="Tahoma"/>
          <w:sz w:val="22"/>
          <w:szCs w:val="22"/>
        </w:rPr>
        <w:t xml:space="preserve">. </w:t>
      </w:r>
    </w:p>
    <w:p w14:paraId="2D43B1BA" w14:textId="271FFB4F"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F07D6E">
        <w:rPr>
          <w:rFonts w:ascii="Tahoma" w:hAnsi="Tahoma" w:cs="Tahoma"/>
          <w:sz w:val="22"/>
          <w:szCs w:val="22"/>
        </w:rPr>
        <w:t>Dodavatel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w:t>
      </w:r>
      <w:r w:rsidR="000C6B18">
        <w:rPr>
          <w:rFonts w:ascii="Tahoma" w:hAnsi="Tahoma" w:cs="Tahoma"/>
          <w:sz w:val="22"/>
          <w:szCs w:val="22"/>
        </w:rPr>
        <w:t xml:space="preserve"> Za tímto účelem Dodavatel při zpracování Zakládací listiny </w:t>
      </w:r>
      <w:r w:rsidR="0060606D">
        <w:rPr>
          <w:rFonts w:ascii="Tahoma" w:hAnsi="Tahoma" w:cs="Tahoma"/>
          <w:sz w:val="22"/>
          <w:szCs w:val="22"/>
        </w:rPr>
        <w:t xml:space="preserve">zajistí </w:t>
      </w:r>
      <w:r w:rsidR="000C6B18">
        <w:rPr>
          <w:rFonts w:ascii="Tahoma" w:hAnsi="Tahoma" w:cs="Tahoma"/>
          <w:sz w:val="22"/>
          <w:szCs w:val="22"/>
        </w:rPr>
        <w:t xml:space="preserve">závazek mlčenlivosti všech osob, které jsou uvedeny v Zakládací listině včetně osob poddodavatelů, a splnění tohoto závazku doloží jejich podpisem na dohodě o mlčenlivosti. </w:t>
      </w:r>
      <w:r w:rsidR="0070655E">
        <w:rPr>
          <w:rFonts w:ascii="Tahoma" w:hAnsi="Tahoma" w:cs="Tahoma"/>
          <w:sz w:val="22"/>
          <w:szCs w:val="22"/>
        </w:rPr>
        <w:t xml:space="preserve">Dodavatel je povinen provádět </w:t>
      </w:r>
      <w:r w:rsidR="000C6B18">
        <w:rPr>
          <w:rFonts w:ascii="Tahoma" w:hAnsi="Tahoma" w:cs="Tahoma"/>
          <w:sz w:val="22"/>
          <w:szCs w:val="22"/>
        </w:rPr>
        <w:t xml:space="preserve">migraci dat nebo testování systému </w:t>
      </w:r>
      <w:r w:rsidR="0070655E">
        <w:rPr>
          <w:rFonts w:ascii="Tahoma" w:hAnsi="Tahoma" w:cs="Tahoma"/>
          <w:sz w:val="22"/>
          <w:szCs w:val="22"/>
        </w:rPr>
        <w:t xml:space="preserve">výhradně osobami proškolenými v oblasti GDPR při vědomí, že </w:t>
      </w:r>
      <w:r w:rsidR="000C6B18">
        <w:rPr>
          <w:rFonts w:ascii="Tahoma" w:hAnsi="Tahoma" w:cs="Tahoma"/>
          <w:sz w:val="22"/>
          <w:szCs w:val="22"/>
        </w:rPr>
        <w:t xml:space="preserve">výše uvedené osoby budou zpracovávat </w:t>
      </w:r>
      <w:r w:rsidR="0070655E">
        <w:rPr>
          <w:rFonts w:ascii="Tahoma" w:hAnsi="Tahoma" w:cs="Tahoma"/>
          <w:sz w:val="22"/>
          <w:szCs w:val="22"/>
        </w:rPr>
        <w:t>osobní údaje týkající se</w:t>
      </w:r>
      <w:r w:rsidR="000C6B18">
        <w:rPr>
          <w:rFonts w:ascii="Tahoma" w:hAnsi="Tahoma" w:cs="Tahoma"/>
          <w:sz w:val="22"/>
          <w:szCs w:val="22"/>
        </w:rPr>
        <w:t xml:space="preserve"> mzdových a personálních údajů</w:t>
      </w:r>
      <w:r w:rsidR="0070655E">
        <w:rPr>
          <w:rFonts w:ascii="Tahoma" w:hAnsi="Tahoma" w:cs="Tahoma"/>
          <w:sz w:val="22"/>
          <w:szCs w:val="22"/>
        </w:rPr>
        <w:t xml:space="preserve"> a je potřeba k těmto údajům přistupovat se zvýšenou obezřetností.</w:t>
      </w:r>
      <w:r w:rsidRPr="00F07D6E">
        <w:rPr>
          <w:rFonts w:ascii="Tahoma" w:hAnsi="Tahoma" w:cs="Tahoma"/>
          <w:sz w:val="22"/>
          <w:szCs w:val="22"/>
        </w:rPr>
        <w:t xml:space="preserve"> Tyto povinnosti platí i po ukončení zpracování osobních údajů Dodavatelem.</w:t>
      </w:r>
    </w:p>
    <w:p w14:paraId="747285B8" w14:textId="36B06CDF" w:rsidR="00FF2586" w:rsidRDefault="00FF2586" w:rsidP="00FF2586">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Dodavatel není oprávněn osobní údaje kopírovat, zpřístupňovat, upravovat nebo pozměňovat, používat, předávat, šířit, zveřejňovat, vyměňovat, třídit, kombinovat, nahlížet do nich, nebo s nimi nakládat za jiným účelem, než pro plnění povinností vyplývajících z</w:t>
      </w:r>
      <w:r w:rsidR="00D42496" w:rsidRPr="00CA1377">
        <w:rPr>
          <w:rFonts w:ascii="Tahoma" w:hAnsi="Tahoma" w:cs="Tahoma"/>
          <w:sz w:val="22"/>
          <w:szCs w:val="22"/>
        </w:rPr>
        <w:t>e</w:t>
      </w:r>
      <w:r w:rsidRPr="00CA1377">
        <w:rPr>
          <w:rFonts w:ascii="Tahoma" w:hAnsi="Tahoma" w:cs="Tahoma"/>
          <w:sz w:val="22"/>
          <w:szCs w:val="22"/>
        </w:rPr>
        <w:t xml:space="preserve"> Smlouvy. </w:t>
      </w:r>
      <w:r w:rsidR="00A23C9E" w:rsidRPr="00CA1377">
        <w:rPr>
          <w:rFonts w:ascii="Tahoma" w:hAnsi="Tahoma" w:cs="Tahoma"/>
          <w:sz w:val="22"/>
          <w:szCs w:val="22"/>
        </w:rPr>
        <w:t>Dodavatel je povinen u</w:t>
      </w:r>
      <w:r w:rsidR="0060606D">
        <w:rPr>
          <w:rFonts w:ascii="Tahoma" w:hAnsi="Tahoma" w:cs="Tahoma"/>
          <w:sz w:val="22"/>
          <w:szCs w:val="22"/>
        </w:rPr>
        <w:t>r</w:t>
      </w:r>
      <w:r w:rsidR="00A23C9E" w:rsidRPr="00CA1377">
        <w:rPr>
          <w:rFonts w:ascii="Tahoma" w:hAnsi="Tahoma" w:cs="Tahoma"/>
          <w:sz w:val="22"/>
          <w:szCs w:val="22"/>
        </w:rPr>
        <w:t>čit při zpracování taková opatření, která umožní určit a ověřit, komu byly osobní údaje předány.</w:t>
      </w:r>
      <w:r w:rsidR="00D10F74">
        <w:rPr>
          <w:rFonts w:ascii="Tahoma" w:hAnsi="Tahoma" w:cs="Tahoma"/>
          <w:sz w:val="22"/>
          <w:szCs w:val="22"/>
        </w:rPr>
        <w:t xml:space="preserve"> </w:t>
      </w:r>
    </w:p>
    <w:p w14:paraId="0167F523" w14:textId="10F8C05F" w:rsidR="00D10F74" w:rsidRPr="00CA1377" w:rsidRDefault="00D10F74" w:rsidP="00FF2586">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lastRenderedPageBreak/>
        <w:t xml:space="preserve">Dodavatel je oprávněn využít ke zpracování osobních údajů dle Smlouvy jako další zpracovatele pouze ty osoby, které jsou pro Dodavatele činné jako </w:t>
      </w:r>
      <w:r w:rsidR="008E2F27">
        <w:rPr>
          <w:rFonts w:ascii="Tahoma" w:hAnsi="Tahoma" w:cs="Tahoma"/>
          <w:sz w:val="22"/>
          <w:szCs w:val="22"/>
        </w:rPr>
        <w:t>p</w:t>
      </w:r>
      <w:r>
        <w:rPr>
          <w:rFonts w:ascii="Tahoma" w:hAnsi="Tahoma" w:cs="Tahoma"/>
          <w:sz w:val="22"/>
          <w:szCs w:val="22"/>
        </w:rPr>
        <w:t>oddodavatelé dle čl. 12.1 této Smlouvy.</w:t>
      </w:r>
    </w:p>
    <w:p w14:paraId="61CF57EC" w14:textId="1F659029" w:rsidR="00A23C9E" w:rsidRPr="00CA1377" w:rsidRDefault="00A23C9E" w:rsidP="00A23C9E">
      <w:pPr>
        <w:pStyle w:val="RLTextlnkuslovan"/>
        <w:numPr>
          <w:ilvl w:val="1"/>
          <w:numId w:val="2"/>
        </w:numPr>
        <w:tabs>
          <w:tab w:val="num" w:pos="1474"/>
        </w:tabs>
        <w:spacing w:line="276" w:lineRule="auto"/>
        <w:ind w:left="567" w:hanging="567"/>
        <w:rPr>
          <w:rFonts w:ascii="Tahoma" w:hAnsi="Tahoma" w:cs="Tahoma"/>
          <w:sz w:val="22"/>
        </w:rPr>
      </w:pPr>
      <w:r w:rsidRPr="00CA1377">
        <w:rPr>
          <w:rFonts w:ascii="Tahoma" w:hAnsi="Tahoma" w:cs="Tahoma"/>
          <w:sz w:val="22"/>
          <w:szCs w:val="22"/>
        </w:rPr>
        <w:t xml:space="preserve">Dodavatel je povinen při ukončení </w:t>
      </w:r>
      <w:r w:rsidRPr="00CA1377">
        <w:rPr>
          <w:rFonts w:ascii="Tahoma" w:hAnsi="Tahoma" w:cs="Tahoma"/>
          <w:sz w:val="22"/>
        </w:rPr>
        <w:t>smluvního vztahu založeného Smlouvu a Servisní smlouvou vymazat nebo provést export veškerých osobních údajů, které na základě Smlouvy či Servisní smlouvy zpracovával, a to dle volby Objednatele</w:t>
      </w:r>
      <w:r w:rsidR="00CA1377" w:rsidRPr="00CA1377">
        <w:rPr>
          <w:rFonts w:ascii="Tahoma" w:hAnsi="Tahoma" w:cs="Tahoma"/>
          <w:sz w:val="22"/>
        </w:rPr>
        <w:t>, tak aby pozbyl</w:t>
      </w:r>
      <w:r w:rsidRPr="00CA1377">
        <w:rPr>
          <w:rFonts w:ascii="Tahoma" w:hAnsi="Tahoma" w:cs="Tahoma"/>
          <w:sz w:val="22"/>
        </w:rPr>
        <w:t xml:space="preserve"> veškeré možnosti s</w:t>
      </w:r>
      <w:r w:rsidR="00CA1377" w:rsidRPr="00CA1377">
        <w:rPr>
          <w:rFonts w:ascii="Tahoma" w:hAnsi="Tahoma" w:cs="Tahoma"/>
          <w:sz w:val="22"/>
        </w:rPr>
        <w:t> </w:t>
      </w:r>
      <w:r w:rsidRPr="00CA1377">
        <w:rPr>
          <w:rFonts w:ascii="Tahoma" w:hAnsi="Tahoma" w:cs="Tahoma"/>
          <w:sz w:val="22"/>
        </w:rPr>
        <w:t>nakládáním</w:t>
      </w:r>
      <w:r w:rsidR="00CA1377" w:rsidRPr="00CA1377">
        <w:rPr>
          <w:rFonts w:ascii="Tahoma" w:hAnsi="Tahoma" w:cs="Tahoma"/>
          <w:sz w:val="22"/>
        </w:rPr>
        <w:t xml:space="preserve"> s osobními údaji</w:t>
      </w:r>
      <w:r w:rsidRPr="00CA1377">
        <w:rPr>
          <w:rFonts w:ascii="Tahoma" w:hAnsi="Tahoma" w:cs="Tahoma"/>
          <w:sz w:val="22"/>
        </w:rPr>
        <w:t>.</w:t>
      </w:r>
    </w:p>
    <w:p w14:paraId="75C67FF0" w14:textId="77777777" w:rsidR="000430F9" w:rsidRPr="00C116E8" w:rsidRDefault="000430F9" w:rsidP="000430F9">
      <w:pPr>
        <w:pStyle w:val="RLlneksmlouvy"/>
        <w:numPr>
          <w:ilvl w:val="0"/>
          <w:numId w:val="2"/>
        </w:numPr>
        <w:jc w:val="center"/>
        <w:rPr>
          <w:rFonts w:ascii="Tahoma" w:hAnsi="Tahoma" w:cs="Tahoma"/>
          <w:b w:val="0"/>
          <w:caps/>
          <w:sz w:val="22"/>
          <w:szCs w:val="22"/>
        </w:rPr>
      </w:pPr>
      <w:r w:rsidRPr="00C116E8">
        <w:rPr>
          <w:rFonts w:ascii="Tahoma" w:hAnsi="Tahoma" w:cs="Tahoma"/>
          <w:caps/>
          <w:sz w:val="22"/>
          <w:szCs w:val="22"/>
        </w:rPr>
        <w:t xml:space="preserve"> SANKČNÍ UJEDNÁNÍ</w:t>
      </w:r>
    </w:p>
    <w:p w14:paraId="184959F8" w14:textId="1BE553A9" w:rsidR="000430F9" w:rsidRPr="00C116E8" w:rsidRDefault="000430F9" w:rsidP="000430F9">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w:t>
      </w:r>
      <w:r w:rsidR="00A90D65" w:rsidRPr="00C116E8">
        <w:rPr>
          <w:rFonts w:ascii="Tahoma" w:hAnsi="Tahoma" w:cs="Tahoma"/>
          <w:sz w:val="22"/>
          <w:szCs w:val="22"/>
        </w:rPr>
        <w:t>atele s</w:t>
      </w:r>
      <w:r w:rsidR="00697BFD">
        <w:rPr>
          <w:rFonts w:ascii="Tahoma" w:hAnsi="Tahoma" w:cs="Tahoma"/>
          <w:sz w:val="22"/>
          <w:szCs w:val="22"/>
        </w:rPr>
        <w:t> Předáním k akceptaci</w:t>
      </w:r>
      <w:r w:rsidR="00A90D65" w:rsidRPr="00C116E8">
        <w:rPr>
          <w:rFonts w:ascii="Tahoma" w:hAnsi="Tahoma" w:cs="Tahoma"/>
          <w:sz w:val="22"/>
          <w:szCs w:val="22"/>
        </w:rPr>
        <w:t xml:space="preserve"> </w:t>
      </w:r>
      <w:r w:rsidR="000C0FC0">
        <w:rPr>
          <w:rFonts w:ascii="Tahoma" w:hAnsi="Tahoma" w:cs="Tahoma"/>
          <w:sz w:val="22"/>
          <w:szCs w:val="22"/>
        </w:rPr>
        <w:t>1</w:t>
      </w:r>
      <w:r w:rsidR="00A90D65" w:rsidRPr="00C116E8">
        <w:rPr>
          <w:rFonts w:ascii="Tahoma" w:hAnsi="Tahoma" w:cs="Tahoma"/>
          <w:sz w:val="22"/>
          <w:szCs w:val="22"/>
        </w:rPr>
        <w:t xml:space="preserve">. </w:t>
      </w:r>
      <w:r w:rsidR="000C0FC0">
        <w:rPr>
          <w:rFonts w:ascii="Tahoma" w:hAnsi="Tahoma" w:cs="Tahoma"/>
          <w:sz w:val="22"/>
          <w:szCs w:val="22"/>
        </w:rPr>
        <w:t>etapy</w:t>
      </w:r>
      <w:r w:rsidR="00641746">
        <w:rPr>
          <w:rFonts w:ascii="Tahoma" w:hAnsi="Tahoma" w:cs="Tahoma"/>
          <w:sz w:val="22"/>
          <w:szCs w:val="22"/>
        </w:rPr>
        <w:t xml:space="preserve"> – Prototypu </w:t>
      </w:r>
      <w:r w:rsidRPr="00C116E8">
        <w:rPr>
          <w:rFonts w:ascii="Tahoma" w:hAnsi="Tahoma" w:cs="Tahoma"/>
          <w:sz w:val="22"/>
          <w:szCs w:val="22"/>
        </w:rPr>
        <w:t>dle termínu uvedeném v Harmonogramu vzniká Objednateli nárok na sm</w:t>
      </w:r>
      <w:r w:rsidR="00DF105E">
        <w:rPr>
          <w:rFonts w:ascii="Tahoma" w:hAnsi="Tahoma" w:cs="Tahoma"/>
          <w:sz w:val="22"/>
          <w:szCs w:val="22"/>
        </w:rPr>
        <w:t xml:space="preserve">luvní pokutu ve výši </w:t>
      </w:r>
      <w:r w:rsidR="003255F9">
        <w:rPr>
          <w:rFonts w:ascii="Tahoma" w:hAnsi="Tahoma" w:cs="Tahoma"/>
          <w:sz w:val="22"/>
          <w:szCs w:val="22"/>
        </w:rPr>
        <w:t>10</w:t>
      </w:r>
      <w:r w:rsidR="00DF105E" w:rsidRPr="00DF105E">
        <w:rPr>
          <w:rFonts w:ascii="Tahoma" w:hAnsi="Tahoma" w:cs="Tahoma"/>
          <w:sz w:val="22"/>
          <w:szCs w:val="22"/>
        </w:rPr>
        <w:t>0</w:t>
      </w:r>
      <w:r w:rsidR="003255F9">
        <w:rPr>
          <w:rFonts w:ascii="Tahoma" w:hAnsi="Tahoma" w:cs="Tahoma"/>
          <w:sz w:val="22"/>
          <w:szCs w:val="22"/>
        </w:rPr>
        <w:t>.000,-Kč</w:t>
      </w:r>
      <w:r w:rsidR="00DF105E">
        <w:rPr>
          <w:rFonts w:ascii="Tahoma" w:hAnsi="Tahoma" w:cs="Tahoma"/>
          <w:sz w:val="22"/>
          <w:szCs w:val="22"/>
        </w:rPr>
        <w:t>.</w:t>
      </w:r>
    </w:p>
    <w:p w14:paraId="702BBBAA" w14:textId="0A1BB16C" w:rsidR="000430F9" w:rsidRPr="00C116E8" w:rsidRDefault="000430F9" w:rsidP="000430F9">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sidR="00697BFD">
        <w:rPr>
          <w:rFonts w:ascii="Tahoma" w:hAnsi="Tahoma" w:cs="Tahoma"/>
          <w:sz w:val="22"/>
          <w:szCs w:val="22"/>
        </w:rPr>
        <w:t> Předání</w:t>
      </w:r>
      <w:r w:rsidR="0048387E">
        <w:rPr>
          <w:rFonts w:ascii="Tahoma" w:hAnsi="Tahoma" w:cs="Tahoma"/>
          <w:sz w:val="22"/>
          <w:szCs w:val="22"/>
        </w:rPr>
        <w:t>m</w:t>
      </w:r>
      <w:r w:rsidR="00697BFD">
        <w:rPr>
          <w:rFonts w:ascii="Tahoma" w:hAnsi="Tahoma" w:cs="Tahoma"/>
          <w:sz w:val="22"/>
          <w:szCs w:val="22"/>
        </w:rPr>
        <w:t xml:space="preserve"> k akceptaci</w:t>
      </w:r>
      <w:r w:rsidRPr="00C116E8">
        <w:rPr>
          <w:rFonts w:ascii="Tahoma" w:hAnsi="Tahoma" w:cs="Tahoma"/>
          <w:sz w:val="22"/>
          <w:szCs w:val="22"/>
        </w:rPr>
        <w:t xml:space="preserve"> Díla jako celku v termínu stanoveném dle Harmonogramu vzniká Objednateli nárok na smluvní pokutu ve výši 0,2% z Ceny Plnění za každý i započatý den prodlení.</w:t>
      </w:r>
    </w:p>
    <w:p w14:paraId="58CB6703" w14:textId="42D1EACA" w:rsidR="000430F9" w:rsidRPr="00C116E8" w:rsidRDefault="000430F9" w:rsidP="000430F9">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sidR="00697BFD">
        <w:rPr>
          <w:rFonts w:ascii="Tahoma" w:hAnsi="Tahoma" w:cs="Tahoma"/>
          <w:sz w:val="22"/>
          <w:szCs w:val="22"/>
        </w:rPr>
        <w:t> Předáním k akceptaci</w:t>
      </w:r>
      <w:r w:rsidRPr="00C116E8">
        <w:rPr>
          <w:rFonts w:ascii="Tahoma" w:hAnsi="Tahoma" w:cs="Tahoma"/>
          <w:sz w:val="22"/>
          <w:szCs w:val="22"/>
        </w:rPr>
        <w:t xml:space="preserve"> jakékoliv </w:t>
      </w:r>
      <w:r w:rsidR="00B41A15">
        <w:rPr>
          <w:rFonts w:ascii="Tahoma" w:hAnsi="Tahoma" w:cs="Tahoma"/>
          <w:sz w:val="22"/>
          <w:szCs w:val="22"/>
        </w:rPr>
        <w:t>etapy</w:t>
      </w:r>
      <w:r w:rsidRPr="00C116E8">
        <w:rPr>
          <w:rFonts w:ascii="Tahoma" w:hAnsi="Tahoma" w:cs="Tahoma"/>
          <w:sz w:val="22"/>
          <w:szCs w:val="22"/>
        </w:rPr>
        <w:t xml:space="preserve"> v termínu stanoveném dle Harmonogramu vzniká Objednateli nárok na smluvní pokutu ve výši 0,1%</w:t>
      </w:r>
      <w:r w:rsidR="00955BE2" w:rsidRPr="00C116E8">
        <w:rPr>
          <w:rFonts w:ascii="Tahoma" w:hAnsi="Tahoma" w:cs="Tahoma"/>
          <w:sz w:val="22"/>
          <w:szCs w:val="22"/>
        </w:rPr>
        <w:t xml:space="preserve"> z Ceny Plnění </w:t>
      </w:r>
      <w:r w:rsidRPr="00C116E8">
        <w:rPr>
          <w:rFonts w:ascii="Tahoma" w:hAnsi="Tahoma" w:cs="Tahoma"/>
          <w:sz w:val="22"/>
          <w:szCs w:val="22"/>
        </w:rPr>
        <w:t>za každý i započatý den prodlení. Tato smluvní pokuta se nevztahuje na případ</w:t>
      </w:r>
      <w:r w:rsidR="00147DBE">
        <w:rPr>
          <w:rFonts w:ascii="Tahoma" w:hAnsi="Tahoma" w:cs="Tahoma"/>
          <w:sz w:val="22"/>
          <w:szCs w:val="22"/>
        </w:rPr>
        <w:t>y</w:t>
      </w:r>
      <w:r w:rsidR="00955BE2" w:rsidRPr="00713B73">
        <w:rPr>
          <w:rFonts w:ascii="Tahoma" w:hAnsi="Tahoma" w:cs="Tahoma"/>
          <w:sz w:val="22"/>
          <w:szCs w:val="22"/>
        </w:rPr>
        <w:t xml:space="preserve"> </w:t>
      </w:r>
      <w:r w:rsidR="00B90853">
        <w:rPr>
          <w:rFonts w:ascii="Tahoma" w:hAnsi="Tahoma" w:cs="Tahoma"/>
          <w:sz w:val="22"/>
          <w:szCs w:val="22"/>
        </w:rPr>
        <w:t>v čl. 15</w:t>
      </w:r>
      <w:r w:rsidR="00955BE2" w:rsidRPr="00713B73">
        <w:rPr>
          <w:rFonts w:ascii="Tahoma" w:hAnsi="Tahoma" w:cs="Tahoma"/>
          <w:sz w:val="22"/>
          <w:szCs w:val="22"/>
        </w:rPr>
        <w:t xml:space="preserve">.1 </w:t>
      </w:r>
      <w:r w:rsidR="00697BFD">
        <w:rPr>
          <w:rFonts w:ascii="Tahoma" w:hAnsi="Tahoma" w:cs="Tahoma"/>
          <w:sz w:val="22"/>
          <w:szCs w:val="22"/>
        </w:rPr>
        <w:t xml:space="preserve">a čl. 15.2 </w:t>
      </w:r>
      <w:r w:rsidR="0068122E">
        <w:rPr>
          <w:rFonts w:ascii="Tahoma" w:hAnsi="Tahoma" w:cs="Tahoma"/>
          <w:sz w:val="22"/>
          <w:szCs w:val="22"/>
        </w:rPr>
        <w:t xml:space="preserve">této </w:t>
      </w:r>
      <w:r w:rsidR="00955BE2" w:rsidRPr="00713B73">
        <w:rPr>
          <w:rFonts w:ascii="Tahoma" w:hAnsi="Tahoma" w:cs="Tahoma"/>
          <w:sz w:val="22"/>
          <w:szCs w:val="22"/>
        </w:rPr>
        <w:t>Smlouvy</w:t>
      </w:r>
      <w:r w:rsidRPr="00C116E8">
        <w:rPr>
          <w:rFonts w:ascii="Tahoma" w:hAnsi="Tahoma" w:cs="Tahoma"/>
          <w:sz w:val="22"/>
          <w:szCs w:val="22"/>
        </w:rPr>
        <w:t>.</w:t>
      </w:r>
    </w:p>
    <w:p w14:paraId="0840BB32" w14:textId="2AE2B0E1" w:rsidR="00CB1AAF" w:rsidRPr="00C116E8" w:rsidRDefault="00CB1AAF" w:rsidP="000C1616">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 xml:space="preserve">V případě nedodržení parametrů odstranění záručních vad </w:t>
      </w:r>
      <w:r w:rsidRPr="0068122E">
        <w:rPr>
          <w:rFonts w:ascii="Tahoma" w:hAnsi="Tahoma" w:cs="Tahoma"/>
          <w:sz w:val="22"/>
          <w:szCs w:val="22"/>
        </w:rPr>
        <w:t>(požadované maximální doby odezvy</w:t>
      </w:r>
      <w:r w:rsidRPr="00C116E8">
        <w:rPr>
          <w:rFonts w:ascii="Tahoma" w:hAnsi="Tahoma" w:cs="Tahoma"/>
          <w:sz w:val="22"/>
          <w:szCs w:val="22"/>
        </w:rPr>
        <w:t xml:space="preserve"> nebo maximální doby odstranění vady) v termínech dle Smlouvy</w:t>
      </w:r>
      <w:r w:rsidR="00860F9E">
        <w:rPr>
          <w:rFonts w:ascii="Tahoma" w:hAnsi="Tahoma" w:cs="Tahoma"/>
          <w:sz w:val="22"/>
          <w:szCs w:val="22"/>
        </w:rPr>
        <w:t xml:space="preserve"> resp. dle </w:t>
      </w:r>
      <w:r w:rsidR="00860F9E" w:rsidRPr="0063173E">
        <w:rPr>
          <w:rFonts w:ascii="Tahoma" w:hAnsi="Tahoma" w:cs="Tahoma"/>
          <w:b/>
          <w:sz w:val="22"/>
          <w:szCs w:val="22"/>
        </w:rPr>
        <w:t>přílohy č. 1</w:t>
      </w:r>
      <w:r w:rsidR="00860F9E">
        <w:rPr>
          <w:rFonts w:ascii="Tahoma" w:hAnsi="Tahoma" w:cs="Tahoma"/>
          <w:sz w:val="22"/>
          <w:szCs w:val="22"/>
        </w:rPr>
        <w:t xml:space="preserve"> Servisní smlouvy</w:t>
      </w:r>
      <w:r w:rsidRPr="00C116E8">
        <w:rPr>
          <w:rFonts w:ascii="Tahoma" w:hAnsi="Tahoma" w:cs="Tahoma"/>
          <w:sz w:val="22"/>
          <w:szCs w:val="22"/>
        </w:rPr>
        <w:t>, vzniká Objednateli nárok na následující smluvní pokuty:</w:t>
      </w:r>
    </w:p>
    <w:p w14:paraId="3B553D3B" w14:textId="7DBA8D9B" w:rsidR="00CB1AAF" w:rsidRPr="00C116E8" w:rsidRDefault="00860F9E"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Kritický dopad</w:t>
      </w:r>
      <w:r w:rsidR="00CB1AAF" w:rsidRPr="00C116E8">
        <w:rPr>
          <w:rFonts w:ascii="Tahoma" w:hAnsi="Tahoma" w:cs="Tahoma"/>
          <w:sz w:val="22"/>
          <w:szCs w:val="22"/>
        </w:rPr>
        <w:t xml:space="preserve">: </w:t>
      </w:r>
      <w:r w:rsidR="003F0FBA">
        <w:rPr>
          <w:rFonts w:ascii="Tahoma" w:hAnsi="Tahoma" w:cs="Tahoma"/>
          <w:sz w:val="22"/>
          <w:szCs w:val="22"/>
        </w:rPr>
        <w:t>1</w:t>
      </w:r>
      <w:r w:rsidR="00CB1AAF" w:rsidRPr="00C116E8">
        <w:rPr>
          <w:rFonts w:ascii="Tahoma" w:hAnsi="Tahoma" w:cs="Tahoma"/>
          <w:sz w:val="22"/>
          <w:szCs w:val="22"/>
        </w:rPr>
        <w:t>.000,- Kč (slovy</w:t>
      </w:r>
      <w:r w:rsidR="00AC58CC" w:rsidRPr="00C116E8">
        <w:rPr>
          <w:rFonts w:ascii="Tahoma" w:hAnsi="Tahoma" w:cs="Tahoma"/>
          <w:sz w:val="22"/>
          <w:szCs w:val="22"/>
        </w:rPr>
        <w:t xml:space="preserve">: </w:t>
      </w:r>
      <w:r w:rsidR="00CB1AAF" w:rsidRPr="00C116E8">
        <w:rPr>
          <w:rFonts w:ascii="Tahoma" w:hAnsi="Tahoma" w:cs="Tahoma"/>
          <w:sz w:val="22"/>
          <w:szCs w:val="22"/>
        </w:rPr>
        <w:t>tisíc korun českých) za každou i započatou hodinu prodlení</w:t>
      </w:r>
      <w:r w:rsidR="00AC58CC" w:rsidRPr="00C116E8">
        <w:rPr>
          <w:rFonts w:ascii="Tahoma" w:hAnsi="Tahoma" w:cs="Tahoma"/>
          <w:sz w:val="22"/>
          <w:szCs w:val="22"/>
        </w:rPr>
        <w:t>, kdy EIS</w:t>
      </w:r>
      <w:r w:rsidR="00CB1AAF" w:rsidRPr="00C116E8">
        <w:rPr>
          <w:rFonts w:ascii="Tahoma" w:hAnsi="Tahoma" w:cs="Tahoma"/>
          <w:sz w:val="22"/>
          <w:szCs w:val="22"/>
        </w:rPr>
        <w:t xml:space="preserve"> nelze používat jako celek;</w:t>
      </w:r>
    </w:p>
    <w:p w14:paraId="501AE6DC" w14:textId="77777777" w:rsidR="00CB1AAF" w:rsidRPr="00C116E8" w:rsidRDefault="00CB1AAF"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33176B60" w14:textId="6497F61A" w:rsidR="00CB1AAF" w:rsidRPr="00C116E8" w:rsidRDefault="00860F9E"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Vysoký dopad</w:t>
      </w:r>
      <w:r w:rsidR="00CB1AAF" w:rsidRPr="00C116E8">
        <w:rPr>
          <w:rFonts w:ascii="Tahoma" w:hAnsi="Tahoma" w:cs="Tahoma"/>
          <w:sz w:val="22"/>
          <w:szCs w:val="22"/>
        </w:rPr>
        <w:t xml:space="preserve">: </w:t>
      </w:r>
      <w:r w:rsidR="004C48B0">
        <w:rPr>
          <w:rFonts w:ascii="Tahoma" w:hAnsi="Tahoma" w:cs="Tahoma"/>
          <w:sz w:val="22"/>
          <w:szCs w:val="22"/>
        </w:rPr>
        <w:t>1</w:t>
      </w:r>
      <w:r w:rsidR="00CB1AAF" w:rsidRPr="00C116E8">
        <w:rPr>
          <w:rFonts w:ascii="Tahoma" w:hAnsi="Tahoma" w:cs="Tahoma"/>
          <w:sz w:val="22"/>
          <w:szCs w:val="22"/>
        </w:rPr>
        <w:t xml:space="preserve">00,- Kč (slovy: </w:t>
      </w:r>
      <w:r w:rsidR="004C48B0">
        <w:rPr>
          <w:rFonts w:ascii="Tahoma" w:hAnsi="Tahoma" w:cs="Tahoma"/>
          <w:sz w:val="22"/>
          <w:szCs w:val="22"/>
        </w:rPr>
        <w:t>sto</w:t>
      </w:r>
      <w:r w:rsidR="00CB1AAF" w:rsidRPr="00C116E8">
        <w:rPr>
          <w:rFonts w:ascii="Tahoma" w:hAnsi="Tahoma" w:cs="Tahoma"/>
          <w:sz w:val="22"/>
          <w:szCs w:val="22"/>
        </w:rPr>
        <w:t xml:space="preserve"> korun českých) za každou i započatou hodinu prodlení a jednotlivou </w:t>
      </w:r>
      <w:r w:rsidR="002E79A6">
        <w:rPr>
          <w:rFonts w:ascii="Tahoma" w:hAnsi="Tahoma" w:cs="Tahoma"/>
          <w:sz w:val="22"/>
          <w:szCs w:val="22"/>
        </w:rPr>
        <w:t>zá</w:t>
      </w:r>
      <w:r w:rsidR="00CB1AAF" w:rsidRPr="00C116E8">
        <w:rPr>
          <w:rFonts w:ascii="Tahoma" w:hAnsi="Tahoma" w:cs="Tahoma"/>
          <w:sz w:val="22"/>
          <w:szCs w:val="22"/>
        </w:rPr>
        <w:t>vadu;</w:t>
      </w:r>
    </w:p>
    <w:p w14:paraId="247F1978" w14:textId="77777777" w:rsidR="00CB1AAF" w:rsidRPr="00C116E8" w:rsidRDefault="00CB1AAF"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3B00D108" w14:textId="4EFED2CC" w:rsidR="00CB1AAF" w:rsidRDefault="00860F9E"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Střední dopad</w:t>
      </w:r>
      <w:r w:rsidR="00CB1AAF" w:rsidRPr="00C116E8">
        <w:rPr>
          <w:rFonts w:ascii="Tahoma" w:hAnsi="Tahoma" w:cs="Tahoma"/>
          <w:sz w:val="22"/>
          <w:szCs w:val="22"/>
        </w:rPr>
        <w:t xml:space="preserve">: </w:t>
      </w:r>
      <w:r w:rsidR="003F0FBA">
        <w:rPr>
          <w:rFonts w:ascii="Tahoma" w:hAnsi="Tahoma" w:cs="Tahoma"/>
          <w:sz w:val="22"/>
          <w:szCs w:val="22"/>
        </w:rPr>
        <w:t>5</w:t>
      </w:r>
      <w:r w:rsidR="00CB1AAF" w:rsidRPr="00C116E8">
        <w:rPr>
          <w:rFonts w:ascii="Tahoma" w:hAnsi="Tahoma" w:cs="Tahoma"/>
          <w:sz w:val="22"/>
          <w:szCs w:val="22"/>
        </w:rPr>
        <w:t xml:space="preserve">00,- Kč (slovy: </w:t>
      </w:r>
      <w:r w:rsidR="003F0FBA">
        <w:rPr>
          <w:rFonts w:ascii="Tahoma" w:hAnsi="Tahoma" w:cs="Tahoma"/>
          <w:sz w:val="22"/>
          <w:szCs w:val="22"/>
        </w:rPr>
        <w:t>pět set</w:t>
      </w:r>
      <w:r w:rsidR="00CB1AAF" w:rsidRPr="00C116E8">
        <w:rPr>
          <w:rFonts w:ascii="Tahoma" w:hAnsi="Tahoma" w:cs="Tahoma"/>
          <w:sz w:val="22"/>
          <w:szCs w:val="22"/>
        </w:rPr>
        <w:t xml:space="preserve"> korun českých) za každý i započatý den prodlení a jednotlivou </w:t>
      </w:r>
      <w:r w:rsidR="002E79A6">
        <w:rPr>
          <w:rFonts w:ascii="Tahoma" w:hAnsi="Tahoma" w:cs="Tahoma"/>
          <w:sz w:val="22"/>
          <w:szCs w:val="22"/>
        </w:rPr>
        <w:t>zá</w:t>
      </w:r>
      <w:r w:rsidR="00CB1AAF" w:rsidRPr="00C116E8">
        <w:rPr>
          <w:rFonts w:ascii="Tahoma" w:hAnsi="Tahoma" w:cs="Tahoma"/>
          <w:sz w:val="22"/>
          <w:szCs w:val="22"/>
        </w:rPr>
        <w:t>vadu;</w:t>
      </w:r>
    </w:p>
    <w:p w14:paraId="285CC1A0" w14:textId="77777777" w:rsidR="0068122E" w:rsidRDefault="0068122E"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097CCD60" w14:textId="59EB82C4" w:rsidR="0068122E" w:rsidRPr="00C116E8" w:rsidRDefault="0068122E" w:rsidP="00CB1AAF">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sz w:val="22"/>
          <w:szCs w:val="22"/>
        </w:rPr>
        <w:t>Dodavatel bere na vědo</w:t>
      </w:r>
      <w:r w:rsidR="00B90853">
        <w:rPr>
          <w:rFonts w:ascii="Tahoma" w:hAnsi="Tahoma" w:cs="Tahoma"/>
          <w:sz w:val="22"/>
          <w:szCs w:val="22"/>
        </w:rPr>
        <w:t>mí, že smluvní pokuta dle čl. 15</w:t>
      </w:r>
      <w:r>
        <w:rPr>
          <w:rFonts w:ascii="Tahoma" w:hAnsi="Tahoma" w:cs="Tahoma"/>
          <w:sz w:val="22"/>
          <w:szCs w:val="22"/>
        </w:rPr>
        <w:t xml:space="preserve">.4 této Smlouvy bude po dobu záruční doby </w:t>
      </w:r>
      <w:r w:rsidR="00A173F5">
        <w:rPr>
          <w:rFonts w:ascii="Tahoma" w:hAnsi="Tahoma" w:cs="Tahoma"/>
          <w:sz w:val="22"/>
          <w:szCs w:val="22"/>
        </w:rPr>
        <w:t>požadována souběžně se smluvní pokutou dle čl</w:t>
      </w:r>
      <w:r w:rsidR="00A173F5" w:rsidRPr="00D9242C">
        <w:rPr>
          <w:rFonts w:ascii="Tahoma" w:hAnsi="Tahoma" w:cs="Tahoma"/>
          <w:sz w:val="22"/>
          <w:szCs w:val="22"/>
        </w:rPr>
        <w:t xml:space="preserve">. </w:t>
      </w:r>
      <w:r w:rsidR="00D9242C" w:rsidRPr="00D9242C">
        <w:rPr>
          <w:rFonts w:ascii="Tahoma" w:hAnsi="Tahoma" w:cs="Tahoma"/>
          <w:sz w:val="22"/>
          <w:szCs w:val="22"/>
        </w:rPr>
        <w:t>XIII.</w:t>
      </w:r>
      <w:r w:rsidR="00A173F5" w:rsidRPr="00D9242C">
        <w:rPr>
          <w:rFonts w:ascii="Tahoma" w:hAnsi="Tahoma" w:cs="Tahoma"/>
          <w:sz w:val="22"/>
          <w:szCs w:val="22"/>
        </w:rPr>
        <w:t xml:space="preserve"> Servisní</w:t>
      </w:r>
      <w:r w:rsidR="00A173F5">
        <w:rPr>
          <w:rFonts w:ascii="Tahoma" w:hAnsi="Tahoma" w:cs="Tahoma"/>
          <w:sz w:val="22"/>
          <w:szCs w:val="22"/>
        </w:rPr>
        <w:t xml:space="preserve"> smlouvy.</w:t>
      </w:r>
    </w:p>
    <w:p w14:paraId="43C75308" w14:textId="77777777" w:rsidR="00CB1AAF" w:rsidRPr="00C116E8" w:rsidRDefault="00CB1AAF" w:rsidP="004044BA">
      <w:pPr>
        <w:widowControl w:val="0"/>
        <w:tabs>
          <w:tab w:val="left" w:pos="1276"/>
        </w:tabs>
        <w:suppressAutoHyphens/>
        <w:adjustRightInd w:val="0"/>
        <w:spacing w:line="276" w:lineRule="auto"/>
        <w:jc w:val="both"/>
        <w:textAlignment w:val="baseline"/>
        <w:rPr>
          <w:rFonts w:ascii="Tahoma" w:hAnsi="Tahoma" w:cs="Tahoma"/>
          <w:sz w:val="22"/>
          <w:szCs w:val="22"/>
        </w:rPr>
      </w:pPr>
    </w:p>
    <w:p w14:paraId="6C32D48C" w14:textId="721666D6" w:rsidR="000430F9" w:rsidRPr="00C8251F" w:rsidRDefault="000430F9" w:rsidP="00CB1AAF">
      <w:pPr>
        <w:pStyle w:val="RLTextlnkuslovan"/>
        <w:numPr>
          <w:ilvl w:val="1"/>
          <w:numId w:val="2"/>
        </w:numPr>
        <w:tabs>
          <w:tab w:val="num" w:pos="1474"/>
        </w:tabs>
        <w:spacing w:line="276" w:lineRule="auto"/>
        <w:ind w:left="567" w:hanging="567"/>
        <w:rPr>
          <w:rFonts w:ascii="Tahoma" w:hAnsi="Tahoma" w:cs="Tahoma"/>
          <w:sz w:val="22"/>
          <w:szCs w:val="22"/>
        </w:rPr>
      </w:pPr>
      <w:r w:rsidRPr="00C8251F">
        <w:rPr>
          <w:rFonts w:ascii="Tahoma" w:hAnsi="Tahoma" w:cs="Tahoma"/>
          <w:sz w:val="22"/>
          <w:szCs w:val="22"/>
        </w:rPr>
        <w:t xml:space="preserve">V případě, že Dodavatel poruší jakoukoliv povinnost dle čl. </w:t>
      </w:r>
      <w:r w:rsidR="00C8251F" w:rsidRPr="00C8251F">
        <w:rPr>
          <w:rFonts w:ascii="Tahoma" w:hAnsi="Tahoma" w:cs="Tahoma"/>
          <w:sz w:val="22"/>
          <w:szCs w:val="22"/>
        </w:rPr>
        <w:t>X</w:t>
      </w:r>
      <w:r w:rsidR="005F1FB3">
        <w:rPr>
          <w:rFonts w:ascii="Tahoma" w:hAnsi="Tahoma" w:cs="Tahoma"/>
          <w:sz w:val="22"/>
          <w:szCs w:val="22"/>
        </w:rPr>
        <w:t>I</w:t>
      </w:r>
      <w:r w:rsidR="00B90853">
        <w:rPr>
          <w:rFonts w:ascii="Tahoma" w:hAnsi="Tahoma" w:cs="Tahoma"/>
          <w:sz w:val="22"/>
          <w:szCs w:val="22"/>
        </w:rPr>
        <w:t>II</w:t>
      </w:r>
      <w:r w:rsidR="00C8251F" w:rsidRPr="00C8251F">
        <w:rPr>
          <w:rFonts w:ascii="Tahoma" w:hAnsi="Tahoma" w:cs="Tahoma"/>
          <w:sz w:val="22"/>
          <w:szCs w:val="22"/>
        </w:rPr>
        <w:t xml:space="preserve">. </w:t>
      </w:r>
      <w:r w:rsidRPr="00C8251F">
        <w:rPr>
          <w:rFonts w:ascii="Tahoma" w:hAnsi="Tahoma" w:cs="Tahoma"/>
          <w:sz w:val="22"/>
          <w:szCs w:val="22"/>
        </w:rPr>
        <w:t>Smlouvy, vzniká Objednateli náro</w:t>
      </w:r>
      <w:r w:rsidR="004044BA">
        <w:rPr>
          <w:rFonts w:ascii="Tahoma" w:hAnsi="Tahoma" w:cs="Tahoma"/>
          <w:sz w:val="22"/>
          <w:szCs w:val="22"/>
        </w:rPr>
        <w:t>k na smluvní pokutu ve výši 10.000,- Kč (slovy: deset</w:t>
      </w:r>
      <w:r w:rsidR="00C8251F" w:rsidRPr="00C8251F">
        <w:rPr>
          <w:rFonts w:ascii="Tahoma" w:hAnsi="Tahoma" w:cs="Tahoma"/>
          <w:sz w:val="22"/>
          <w:szCs w:val="22"/>
        </w:rPr>
        <w:t xml:space="preserve"> tisíc </w:t>
      </w:r>
      <w:r w:rsidRPr="00C8251F">
        <w:rPr>
          <w:rFonts w:ascii="Tahoma" w:hAnsi="Tahoma" w:cs="Tahoma"/>
          <w:sz w:val="22"/>
          <w:szCs w:val="22"/>
        </w:rPr>
        <w:t>korun českých) za každé jednotlivé porušení povinnosti.</w:t>
      </w:r>
    </w:p>
    <w:p w14:paraId="25DC5853" w14:textId="77777777"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41D88E77" w14:textId="255C99C2"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lastRenderedPageBreak/>
        <w:t>Lhůta splatnosti pro placení jiných plateb dle Smlouvy (smluvních pokut, úroků z prodlení apod.) činí 30 (třicet) kalendářních dní od doručení jejich vyúčtování.</w:t>
      </w:r>
      <w:r w:rsidR="00AA265C" w:rsidRPr="00C116E8">
        <w:rPr>
          <w:rFonts w:ascii="Tahoma" w:hAnsi="Tahoma" w:cs="Tahoma"/>
          <w:sz w:val="22"/>
          <w:szCs w:val="22"/>
        </w:rPr>
        <w:t xml:space="preserve"> Smluvní strany se dohodly, že Objednatel je oprávněn si</w:t>
      </w:r>
      <w:r w:rsidR="0010271C" w:rsidRPr="00C116E8">
        <w:rPr>
          <w:rFonts w:ascii="Tahoma" w:hAnsi="Tahoma" w:cs="Tahoma"/>
          <w:sz w:val="22"/>
          <w:szCs w:val="22"/>
        </w:rPr>
        <w:t xml:space="preserve"> svůj</w:t>
      </w:r>
      <w:r w:rsidR="00AA265C" w:rsidRPr="00C116E8">
        <w:rPr>
          <w:rFonts w:ascii="Tahoma" w:hAnsi="Tahoma" w:cs="Tahoma"/>
          <w:sz w:val="22"/>
          <w:szCs w:val="22"/>
        </w:rPr>
        <w:t xml:space="preserve"> </w:t>
      </w:r>
      <w:r w:rsidR="0010271C" w:rsidRPr="00C116E8">
        <w:rPr>
          <w:rFonts w:ascii="Tahoma" w:hAnsi="Tahoma" w:cs="Tahoma"/>
          <w:sz w:val="22"/>
          <w:szCs w:val="22"/>
        </w:rPr>
        <w:t xml:space="preserve">nárok na </w:t>
      </w:r>
      <w:r w:rsidR="00AA265C" w:rsidRPr="00C116E8">
        <w:rPr>
          <w:rFonts w:ascii="Tahoma" w:hAnsi="Tahoma" w:cs="Tahoma"/>
          <w:sz w:val="22"/>
          <w:szCs w:val="22"/>
        </w:rPr>
        <w:t>smluvní pokuty jemu náležející započítat oproti nároku Dodavatele na uhrazení části Ceny Plnění.</w:t>
      </w:r>
    </w:p>
    <w:p w14:paraId="6278A135" w14:textId="045AFDB8" w:rsidR="00C2740A" w:rsidRPr="00A41978" w:rsidRDefault="00C2740A" w:rsidP="00C2740A">
      <w:pPr>
        <w:pStyle w:val="RLlneksmlouvy"/>
        <w:numPr>
          <w:ilvl w:val="0"/>
          <w:numId w:val="2"/>
        </w:numPr>
        <w:jc w:val="center"/>
        <w:rPr>
          <w:rFonts w:ascii="Tahoma" w:hAnsi="Tahoma" w:cs="Tahoma"/>
          <w:sz w:val="22"/>
          <w:szCs w:val="22"/>
        </w:rPr>
      </w:pPr>
      <w:r w:rsidRPr="00A41978">
        <w:rPr>
          <w:rFonts w:ascii="Tahoma" w:hAnsi="Tahoma" w:cs="Tahoma"/>
          <w:sz w:val="22"/>
          <w:szCs w:val="22"/>
        </w:rPr>
        <w:t>NÁHRADA ŠKODY</w:t>
      </w:r>
    </w:p>
    <w:p w14:paraId="48CD5D86" w14:textId="2CF13CDD" w:rsidR="00C2740A" w:rsidRPr="00A41978" w:rsidRDefault="00B90853" w:rsidP="00C2740A">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Každá ze S</w:t>
      </w:r>
      <w:r w:rsidR="00C2740A" w:rsidRPr="00A41978">
        <w:rPr>
          <w:rFonts w:ascii="Tahoma" w:hAnsi="Tahoma" w:cs="Tahoma"/>
          <w:sz w:val="22"/>
          <w:szCs w:val="22"/>
        </w:rPr>
        <w:t>tran je povinna nahradit způsobenou škodu v rámci platných právníc</w:t>
      </w:r>
      <w:r>
        <w:rPr>
          <w:rFonts w:ascii="Tahoma" w:hAnsi="Tahoma" w:cs="Tahoma"/>
          <w:sz w:val="22"/>
          <w:szCs w:val="22"/>
        </w:rPr>
        <w:t>h předpisů a této Smlouvy. S</w:t>
      </w:r>
      <w:r w:rsidR="00C2740A" w:rsidRPr="00A41978">
        <w:rPr>
          <w:rFonts w:ascii="Tahoma" w:hAnsi="Tahoma" w:cs="Tahoma"/>
          <w:sz w:val="22"/>
          <w:szCs w:val="22"/>
        </w:rPr>
        <w:t>trany se zavazují k vyvinutí maximálního úsilí k předcházení škodám a k minimalizaci vzniklých škod.</w:t>
      </w:r>
    </w:p>
    <w:p w14:paraId="7EE82977" w14:textId="7009203C" w:rsidR="00C2740A" w:rsidRDefault="00B922DE" w:rsidP="00F43B83">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w:t>
      </w:r>
      <w:r w:rsidR="00C2740A" w:rsidRPr="00A41978">
        <w:rPr>
          <w:rFonts w:ascii="Tahoma" w:hAnsi="Tahoma" w:cs="Tahoma"/>
          <w:sz w:val="22"/>
          <w:szCs w:val="22"/>
        </w:rPr>
        <w:t xml:space="preserve">trany se dohodly, že omezují právo na náhradu škody, která může při </w:t>
      </w:r>
      <w:r w:rsidR="00B90853">
        <w:rPr>
          <w:rFonts w:ascii="Tahoma" w:hAnsi="Tahoma" w:cs="Tahoma"/>
          <w:sz w:val="22"/>
          <w:szCs w:val="22"/>
        </w:rPr>
        <w:t>P</w:t>
      </w:r>
      <w:r w:rsidR="00C2740A" w:rsidRPr="00A41978">
        <w:rPr>
          <w:rFonts w:ascii="Tahoma" w:hAnsi="Tahoma" w:cs="Tahoma"/>
          <w:sz w:val="22"/>
          <w:szCs w:val="22"/>
        </w:rPr>
        <w:t>l</w:t>
      </w:r>
      <w:r>
        <w:rPr>
          <w:rFonts w:ascii="Tahoma" w:hAnsi="Tahoma" w:cs="Tahoma"/>
          <w:sz w:val="22"/>
          <w:szCs w:val="22"/>
        </w:rPr>
        <w:t>nění Smlouvy jedné S</w:t>
      </w:r>
      <w:r w:rsidR="00C2740A" w:rsidRPr="00A41978">
        <w:rPr>
          <w:rFonts w:ascii="Tahoma" w:hAnsi="Tahoma" w:cs="Tahoma"/>
          <w:sz w:val="22"/>
          <w:szCs w:val="22"/>
        </w:rPr>
        <w:t>traně vzniknout, a to na celkovou částku odpovídající 1</w:t>
      </w:r>
      <w:r w:rsidR="00174B42">
        <w:rPr>
          <w:rFonts w:ascii="Tahoma" w:hAnsi="Tahoma" w:cs="Tahoma"/>
          <w:sz w:val="22"/>
          <w:szCs w:val="22"/>
        </w:rPr>
        <w:t>0</w:t>
      </w:r>
      <w:r w:rsidR="00C2740A" w:rsidRPr="00A41978">
        <w:rPr>
          <w:rFonts w:ascii="Tahoma" w:hAnsi="Tahoma" w:cs="Tahoma"/>
          <w:sz w:val="22"/>
          <w:szCs w:val="22"/>
        </w:rPr>
        <w:t>0 % z celkové Ceny Plnění. Ustanovení § 2898 občanského zákoníku však tímto není dotčeno.</w:t>
      </w:r>
      <w:r>
        <w:rPr>
          <w:rFonts w:ascii="Tahoma" w:hAnsi="Tahoma" w:cs="Tahoma"/>
          <w:sz w:val="22"/>
          <w:szCs w:val="22"/>
        </w:rPr>
        <w:t xml:space="preserve"> S</w:t>
      </w:r>
      <w:r w:rsidR="0010271C">
        <w:rPr>
          <w:rFonts w:ascii="Tahoma" w:hAnsi="Tahoma" w:cs="Tahoma"/>
          <w:sz w:val="22"/>
          <w:szCs w:val="22"/>
        </w:rPr>
        <w:t xml:space="preserve">trany se </w:t>
      </w:r>
      <w:r w:rsidR="0010271C" w:rsidRPr="0010271C">
        <w:rPr>
          <w:rFonts w:ascii="Tahoma" w:hAnsi="Tahoma" w:cs="Tahoma"/>
          <w:sz w:val="22"/>
          <w:szCs w:val="22"/>
        </w:rPr>
        <w:t>dohodly, že Objednat</w:t>
      </w:r>
      <w:r w:rsidR="0010271C">
        <w:rPr>
          <w:rFonts w:ascii="Tahoma" w:hAnsi="Tahoma" w:cs="Tahoma"/>
          <w:sz w:val="22"/>
          <w:szCs w:val="22"/>
        </w:rPr>
        <w:t>el je oprávněn</w:t>
      </w:r>
      <w:r w:rsidR="0010271C" w:rsidRPr="0010271C">
        <w:rPr>
          <w:rFonts w:ascii="Tahoma" w:hAnsi="Tahoma" w:cs="Tahoma"/>
          <w:sz w:val="22"/>
          <w:szCs w:val="22"/>
        </w:rPr>
        <w:t xml:space="preserve"> započítat</w:t>
      </w:r>
      <w:r w:rsidR="0010271C">
        <w:rPr>
          <w:rFonts w:ascii="Tahoma" w:hAnsi="Tahoma" w:cs="Tahoma"/>
          <w:sz w:val="22"/>
          <w:szCs w:val="22"/>
        </w:rPr>
        <w:t xml:space="preserve"> si svůj nárok na uhrazení náhrady škody způsobené Dodavatelem</w:t>
      </w:r>
      <w:r w:rsidR="0010271C" w:rsidRPr="0010271C">
        <w:rPr>
          <w:rFonts w:ascii="Tahoma" w:hAnsi="Tahoma" w:cs="Tahoma"/>
          <w:sz w:val="22"/>
          <w:szCs w:val="22"/>
        </w:rPr>
        <w:t xml:space="preserve"> oproti nároku Dodavatele na uhrazení části Ceny Plnění.</w:t>
      </w:r>
    </w:p>
    <w:p w14:paraId="34949381" w14:textId="77777777" w:rsidR="00647D2E" w:rsidRPr="00A41978" w:rsidRDefault="00647D2E" w:rsidP="00647D2E">
      <w:pPr>
        <w:pStyle w:val="RLTextlnkuslovan"/>
        <w:numPr>
          <w:ilvl w:val="0"/>
          <w:numId w:val="0"/>
        </w:numPr>
        <w:spacing w:line="276" w:lineRule="auto"/>
        <w:ind w:left="567"/>
        <w:rPr>
          <w:rFonts w:ascii="Tahoma" w:hAnsi="Tahoma" w:cs="Tahoma"/>
          <w:sz w:val="22"/>
          <w:szCs w:val="22"/>
        </w:rPr>
      </w:pPr>
    </w:p>
    <w:p w14:paraId="5B19CA4C" w14:textId="77777777" w:rsidR="00A41978" w:rsidRPr="00FD5741" w:rsidRDefault="00A41978" w:rsidP="00A41978">
      <w:pPr>
        <w:pStyle w:val="Nadpis1"/>
        <w:numPr>
          <w:ilvl w:val="0"/>
          <w:numId w:val="2"/>
        </w:numPr>
        <w:spacing w:after="120" w:line="312" w:lineRule="auto"/>
        <w:rPr>
          <w:rFonts w:ascii="Tahoma" w:hAnsi="Tahoma" w:cs="Tahoma"/>
          <w:b/>
          <w:caps/>
          <w:sz w:val="22"/>
          <w:szCs w:val="22"/>
        </w:rPr>
      </w:pPr>
      <w:r w:rsidRPr="00FD5741">
        <w:rPr>
          <w:rFonts w:ascii="Tahoma" w:hAnsi="Tahoma" w:cs="Tahoma"/>
          <w:b/>
          <w:caps/>
          <w:sz w:val="22"/>
          <w:szCs w:val="22"/>
        </w:rPr>
        <w:t>SOUČINNOST A VZÁJEMNÁ KOMUNIKACE</w:t>
      </w:r>
    </w:p>
    <w:p w14:paraId="07729CC1" w14:textId="17E7B127" w:rsidR="00A41978" w:rsidRPr="00FD5741" w:rsidRDefault="00A41978" w:rsidP="00A41978">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iCs/>
          <w:sz w:val="22"/>
          <w:szCs w:val="22"/>
        </w:rPr>
        <w:t>Strany se zavazují vzájemně spolupracovat a poskytovat si veškeré informace potřebné pro řádné plnění svých závazků. Strany jsou povinny informovat druhou Stranu o veškerých skutečnostech, které jsou neb</w:t>
      </w:r>
      <w:r w:rsidR="00B90853">
        <w:rPr>
          <w:rFonts w:ascii="Tahoma" w:hAnsi="Tahoma" w:cs="Tahoma"/>
          <w:iCs/>
          <w:sz w:val="22"/>
          <w:szCs w:val="22"/>
        </w:rPr>
        <w:t>o mohou být důležité pro řádné P</w:t>
      </w:r>
      <w:r w:rsidRPr="00FD5741">
        <w:rPr>
          <w:rFonts w:ascii="Tahoma" w:hAnsi="Tahoma" w:cs="Tahoma"/>
          <w:iCs/>
          <w:sz w:val="22"/>
          <w:szCs w:val="22"/>
        </w:rPr>
        <w:t>lnění Smlouvy</w:t>
      </w:r>
      <w:r w:rsidRPr="00FD5741">
        <w:rPr>
          <w:rFonts w:ascii="Tahoma" w:hAnsi="Tahoma" w:cs="Tahoma"/>
          <w:sz w:val="22"/>
          <w:szCs w:val="22"/>
        </w:rPr>
        <w:t>.</w:t>
      </w:r>
    </w:p>
    <w:p w14:paraId="52F4551B" w14:textId="3344FB97"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iCs/>
          <w:sz w:val="22"/>
          <w:szCs w:val="22"/>
        </w:rPr>
      </w:pPr>
      <w:r w:rsidRPr="00FD5741">
        <w:rPr>
          <w:rFonts w:ascii="Tahoma" w:hAnsi="Tahoma" w:cs="Tahoma"/>
          <w:iCs/>
          <w:sz w:val="22"/>
          <w:szCs w:val="22"/>
        </w:rPr>
        <w:t>Strany jsou povinny plnit své závazky vyplývající ze Smlouvy tak</w:t>
      </w:r>
      <w:r w:rsidR="00B90853">
        <w:rPr>
          <w:rFonts w:ascii="Tahoma" w:hAnsi="Tahoma" w:cs="Tahoma"/>
          <w:iCs/>
          <w:sz w:val="22"/>
          <w:szCs w:val="22"/>
        </w:rPr>
        <w:t>, aby nedocházelo k prodlení s P</w:t>
      </w:r>
      <w:r w:rsidRPr="00FD5741">
        <w:rPr>
          <w:rFonts w:ascii="Tahoma" w:hAnsi="Tahoma" w:cs="Tahoma"/>
          <w:iCs/>
          <w:sz w:val="22"/>
          <w:szCs w:val="22"/>
        </w:rPr>
        <w:t>lněním jednotlivých termínů a s prodlením splatnosti jednotlivých peněžních závazků.</w:t>
      </w:r>
      <w:r w:rsidR="002F186E">
        <w:rPr>
          <w:rFonts w:ascii="Tahoma" w:hAnsi="Tahoma" w:cs="Tahoma"/>
          <w:iCs/>
          <w:sz w:val="22"/>
          <w:szCs w:val="22"/>
        </w:rPr>
        <w:t xml:space="preserve"> Dodavatel je však oprávněn požadovat </w:t>
      </w:r>
      <w:r w:rsidR="002F186E" w:rsidRPr="0063173E">
        <w:rPr>
          <w:rFonts w:ascii="Tahoma" w:hAnsi="Tahoma" w:cs="Tahoma"/>
          <w:iCs/>
          <w:sz w:val="22"/>
          <w:szCs w:val="22"/>
        </w:rPr>
        <w:t>po Objednateli součinnost pouze v</w:t>
      </w:r>
      <w:r w:rsidR="00B160AA" w:rsidRPr="0063173E">
        <w:rPr>
          <w:rFonts w:ascii="Tahoma" w:hAnsi="Tahoma" w:cs="Tahoma"/>
          <w:iCs/>
          <w:sz w:val="22"/>
          <w:szCs w:val="22"/>
        </w:rPr>
        <w:t> </w:t>
      </w:r>
      <w:r w:rsidR="002F186E" w:rsidRPr="0063173E">
        <w:rPr>
          <w:rFonts w:ascii="Tahoma" w:hAnsi="Tahoma" w:cs="Tahoma"/>
          <w:iCs/>
          <w:sz w:val="22"/>
          <w:szCs w:val="22"/>
        </w:rPr>
        <w:t>rozsahu</w:t>
      </w:r>
      <w:r w:rsidR="00B160AA" w:rsidRPr="0063173E">
        <w:rPr>
          <w:rFonts w:ascii="Tahoma" w:hAnsi="Tahoma" w:cs="Tahoma"/>
          <w:iCs/>
          <w:sz w:val="22"/>
          <w:szCs w:val="22"/>
        </w:rPr>
        <w:t xml:space="preserve"> uvedeném v</w:t>
      </w:r>
      <w:r w:rsidR="002968DF" w:rsidRPr="0063173E">
        <w:rPr>
          <w:rFonts w:ascii="Tahoma" w:hAnsi="Tahoma" w:cs="Tahoma"/>
          <w:iCs/>
          <w:sz w:val="22"/>
          <w:szCs w:val="22"/>
        </w:rPr>
        <w:t> </w:t>
      </w:r>
      <w:r w:rsidR="002968DF" w:rsidRPr="0063173E">
        <w:rPr>
          <w:rFonts w:ascii="Tahoma" w:hAnsi="Tahoma" w:cs="Tahoma"/>
          <w:b/>
          <w:iCs/>
          <w:sz w:val="22"/>
          <w:szCs w:val="22"/>
        </w:rPr>
        <w:t xml:space="preserve">příloze č. </w:t>
      </w:r>
      <w:r w:rsidR="000055DD" w:rsidRPr="0063173E">
        <w:rPr>
          <w:rFonts w:ascii="Tahoma" w:hAnsi="Tahoma" w:cs="Tahoma"/>
          <w:b/>
          <w:iCs/>
          <w:sz w:val="22"/>
          <w:szCs w:val="22"/>
        </w:rPr>
        <w:t>6</w:t>
      </w:r>
      <w:r w:rsidR="00C8749E" w:rsidRPr="0063173E">
        <w:rPr>
          <w:rFonts w:ascii="Tahoma" w:hAnsi="Tahoma" w:cs="Tahoma"/>
          <w:b/>
          <w:iCs/>
          <w:sz w:val="22"/>
          <w:szCs w:val="22"/>
        </w:rPr>
        <w:t xml:space="preserve"> </w:t>
      </w:r>
      <w:r w:rsidR="00C8749E" w:rsidRPr="0063173E">
        <w:rPr>
          <w:rFonts w:ascii="Tahoma" w:hAnsi="Tahoma" w:cs="Tahoma"/>
          <w:iCs/>
          <w:sz w:val="22"/>
          <w:szCs w:val="22"/>
        </w:rPr>
        <w:t>této Smlouvy - Součinnost</w:t>
      </w:r>
      <w:r w:rsidR="002F186E" w:rsidRPr="0063173E">
        <w:rPr>
          <w:rFonts w:ascii="Tahoma" w:hAnsi="Tahoma" w:cs="Tahoma"/>
          <w:iCs/>
          <w:sz w:val="22"/>
          <w:szCs w:val="22"/>
        </w:rPr>
        <w:t>.</w:t>
      </w:r>
      <w:r w:rsidR="002968DF">
        <w:rPr>
          <w:rFonts w:ascii="Tahoma" w:hAnsi="Tahoma" w:cs="Tahoma"/>
          <w:iCs/>
          <w:sz w:val="22"/>
          <w:szCs w:val="22"/>
        </w:rPr>
        <w:t xml:space="preserve"> Objednatel je oprávněn zajistit poskytnutí součinnosti třetími osobami.</w:t>
      </w:r>
    </w:p>
    <w:p w14:paraId="5451774D" w14:textId="66166E28"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sz w:val="22"/>
          <w:szCs w:val="22"/>
        </w:rPr>
        <w:t xml:space="preserve">Oznámení adresovaná </w:t>
      </w:r>
      <w:r w:rsidR="00FB4BBA">
        <w:rPr>
          <w:rFonts w:ascii="Tahoma" w:hAnsi="Tahoma" w:cs="Tahoma"/>
          <w:sz w:val="22"/>
          <w:szCs w:val="22"/>
        </w:rPr>
        <w:t>na adresu či e-mailovou adresu uvedenou v hlavičce této Smlouvy</w:t>
      </w:r>
      <w:r w:rsidR="00FD641C">
        <w:rPr>
          <w:rFonts w:ascii="Tahoma" w:hAnsi="Tahoma" w:cs="Tahoma"/>
          <w:sz w:val="22"/>
          <w:szCs w:val="22"/>
        </w:rPr>
        <w:t xml:space="preserve"> nebo osobám oprávněným jednat za Strany uvedeným v Zakládací listině</w:t>
      </w:r>
      <w:r w:rsidR="00FB4BBA">
        <w:rPr>
          <w:rFonts w:ascii="Tahoma" w:hAnsi="Tahoma" w:cs="Tahoma"/>
          <w:sz w:val="22"/>
          <w:szCs w:val="22"/>
        </w:rPr>
        <w:t xml:space="preserve"> </w:t>
      </w:r>
      <w:r w:rsidRPr="00FD5741">
        <w:rPr>
          <w:rFonts w:ascii="Tahoma" w:hAnsi="Tahoma" w:cs="Tahoma"/>
          <w:sz w:val="22"/>
          <w:szCs w:val="22"/>
        </w:rPr>
        <w:t>se považují za doručená</w:t>
      </w:r>
    </w:p>
    <w:p w14:paraId="545AB4D7" w14:textId="77777777" w:rsidR="00A41978"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o němž tak stanoví zákon č. 300/2008 Sb., o elektronických úkonech a autorizované konverzi dokumentů, ve znění pozdějších předpisů (dále jen „</w:t>
      </w:r>
      <w:r w:rsidRPr="00FD5741">
        <w:rPr>
          <w:rFonts w:ascii="Tahoma" w:hAnsi="Tahoma" w:cs="Tahoma"/>
          <w:b/>
          <w:i/>
          <w:sz w:val="22"/>
          <w:szCs w:val="22"/>
        </w:rPr>
        <w:t>ZDS</w:t>
      </w:r>
      <w:r w:rsidRPr="00FD5741">
        <w:rPr>
          <w:rFonts w:ascii="Tahoma" w:hAnsi="Tahoma" w:cs="Tahoma"/>
          <w:sz w:val="22"/>
          <w:szCs w:val="22"/>
        </w:rPr>
        <w:t>“), je-li oznámení zasíláno prostřednictvím datové zprávy do datové schránky ve smyslu ZDS; nebo</w:t>
      </w:r>
    </w:p>
    <w:p w14:paraId="0326963E" w14:textId="11F52620" w:rsidR="00D60CAA" w:rsidRPr="00FD5741" w:rsidRDefault="00D60CAA" w:rsidP="00A41978">
      <w:pPr>
        <w:numPr>
          <w:ilvl w:val="2"/>
          <w:numId w:val="2"/>
        </w:numPr>
        <w:spacing w:after="120" w:line="276" w:lineRule="auto"/>
        <w:jc w:val="both"/>
        <w:rPr>
          <w:rFonts w:ascii="Tahoma" w:hAnsi="Tahoma" w:cs="Tahoma"/>
          <w:sz w:val="22"/>
          <w:szCs w:val="22"/>
        </w:rPr>
      </w:pPr>
      <w:r>
        <w:rPr>
          <w:rFonts w:ascii="Tahoma" w:hAnsi="Tahoma" w:cs="Tahoma"/>
          <w:sz w:val="22"/>
          <w:szCs w:val="22"/>
        </w:rPr>
        <w:t>dnem, kdy bylo převzetí oznámení zasílané e-mailem potvrzeno e-mailem druhé Strany; nebo</w:t>
      </w:r>
    </w:p>
    <w:p w14:paraId="36D87D37" w14:textId="77777777"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fyzického předání oznámení, je-li oznámení zasíláno prostřednictvím kurýra nebo doručováno osobně; nebo</w:t>
      </w:r>
    </w:p>
    <w:p w14:paraId="2A486A0B" w14:textId="77777777"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doručení potvrzeným na doručence, je-li oznámení zasíláno doporučenou poštou; nebo</w:t>
      </w:r>
    </w:p>
    <w:p w14:paraId="3718F147" w14:textId="28FEE89B"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lastRenderedPageBreak/>
        <w:t>dnem, kdy bude, v případě, že doručení výše uvedeným způsobem nebude  z jakéhokoli důvodu možné, oznámení zasláno doporu</w:t>
      </w:r>
      <w:r w:rsidR="0078348E">
        <w:rPr>
          <w:rFonts w:ascii="Tahoma" w:hAnsi="Tahoma" w:cs="Tahoma"/>
          <w:sz w:val="22"/>
          <w:szCs w:val="22"/>
        </w:rPr>
        <w:t>čenou poštou na adresu S</w:t>
      </w:r>
      <w:r w:rsidRPr="00FD5741">
        <w:rPr>
          <w:rFonts w:ascii="Tahoma" w:hAnsi="Tahoma" w:cs="Tahoma"/>
          <w:sz w:val="22"/>
          <w:szCs w:val="22"/>
        </w:rPr>
        <w:t>trany, avšak k jeho převzetí z jakéhokoli důvodu nedojde, a to ani ve lhůtě 3 (tří) pracovních dnů od jeho uložení na příslušné pobočce pošty.</w:t>
      </w:r>
    </w:p>
    <w:p w14:paraId="6DA8A5C6" w14:textId="77777777" w:rsidR="000C298A" w:rsidRPr="00FD5741" w:rsidRDefault="000C298A" w:rsidP="000C298A">
      <w:pPr>
        <w:pStyle w:val="RLTextlnkuslovan"/>
        <w:numPr>
          <w:ilvl w:val="0"/>
          <w:numId w:val="0"/>
        </w:numPr>
        <w:spacing w:line="276" w:lineRule="auto"/>
        <w:ind w:left="567"/>
        <w:rPr>
          <w:rFonts w:ascii="Tahoma" w:hAnsi="Tahoma" w:cs="Tahoma"/>
          <w:sz w:val="22"/>
          <w:szCs w:val="22"/>
        </w:rPr>
      </w:pPr>
    </w:p>
    <w:p w14:paraId="7721C8C1" w14:textId="77777777" w:rsidR="00330083" w:rsidRPr="000C298A" w:rsidRDefault="00330083" w:rsidP="00330083">
      <w:pPr>
        <w:pStyle w:val="Nadpis1"/>
        <w:numPr>
          <w:ilvl w:val="0"/>
          <w:numId w:val="2"/>
        </w:numPr>
        <w:spacing w:after="120" w:line="312" w:lineRule="auto"/>
        <w:rPr>
          <w:rFonts w:ascii="Tahoma" w:hAnsi="Tahoma" w:cs="Tahoma"/>
          <w:b/>
          <w:sz w:val="22"/>
          <w:szCs w:val="22"/>
        </w:rPr>
      </w:pPr>
      <w:bookmarkStart w:id="121" w:name="_Toc212632761"/>
      <w:bookmarkStart w:id="122" w:name="_Ref228185766"/>
      <w:bookmarkStart w:id="123" w:name="_Toc295034743"/>
      <w:bookmarkStart w:id="124" w:name="_Ref313634395"/>
      <w:bookmarkStart w:id="125" w:name="_Ref372631730"/>
      <w:r w:rsidRPr="000C298A">
        <w:rPr>
          <w:rFonts w:ascii="Tahoma" w:hAnsi="Tahoma" w:cs="Tahoma"/>
          <w:b/>
          <w:sz w:val="22"/>
          <w:szCs w:val="22"/>
        </w:rPr>
        <w:t>PLATNOST A ÚČINNOST SMLOUVY</w:t>
      </w:r>
      <w:bookmarkEnd w:id="121"/>
      <w:bookmarkEnd w:id="122"/>
      <w:bookmarkEnd w:id="123"/>
      <w:bookmarkEnd w:id="124"/>
      <w:bookmarkEnd w:id="125"/>
      <w:r w:rsidRPr="000C298A">
        <w:rPr>
          <w:rFonts w:ascii="Tahoma" w:hAnsi="Tahoma" w:cs="Tahoma"/>
          <w:b/>
          <w:sz w:val="22"/>
          <w:szCs w:val="22"/>
        </w:rPr>
        <w:t xml:space="preserve"> </w:t>
      </w:r>
    </w:p>
    <w:p w14:paraId="3FC48866" w14:textId="123908AB" w:rsidR="00985DE3" w:rsidRDefault="00985DE3" w:rsidP="00985DE3">
      <w:pPr>
        <w:pStyle w:val="RLTextlnkuslovan"/>
        <w:keepNext/>
        <w:numPr>
          <w:ilvl w:val="1"/>
          <w:numId w:val="2"/>
        </w:numPr>
        <w:ind w:left="567" w:hanging="567"/>
        <w:rPr>
          <w:rFonts w:ascii="Tahoma" w:hAnsi="Tahoma" w:cs="Tahoma"/>
          <w:sz w:val="22"/>
          <w:szCs w:val="22"/>
        </w:rPr>
      </w:pPr>
      <w:bookmarkStart w:id="126" w:name="_Ref195960005"/>
      <w:bookmarkStart w:id="127" w:name="_Ref313947862"/>
      <w:bookmarkStart w:id="128" w:name="_Ref204398313"/>
      <w:bookmarkStart w:id="129" w:name="_Ref212855694"/>
      <w:bookmarkStart w:id="130" w:name="_Ref212861074"/>
      <w:bookmarkStart w:id="131" w:name="_Ref207108014"/>
      <w:bookmarkStart w:id="132" w:name="_Toc212632762"/>
      <w:bookmarkStart w:id="133" w:name="_Ref212705245"/>
      <w:bookmarkStart w:id="134" w:name="_Ref212892724"/>
      <w:r w:rsidRPr="000C298A">
        <w:rPr>
          <w:rFonts w:ascii="Tahoma" w:hAnsi="Tahoma" w:cs="Tahoma"/>
          <w:sz w:val="22"/>
          <w:szCs w:val="22"/>
        </w:rPr>
        <w:t>Smlouva nabývá platnosti dnem podpisu Stranami. Smlouva nabývá účinnosti dnem uveřejnění v registru smluv dle zákona č. 340/2015 Sb., o registru smluv, ve znění pozdějších předpisů.</w:t>
      </w:r>
    </w:p>
    <w:p w14:paraId="04DBD69A" w14:textId="475228C4" w:rsidR="00AA265C" w:rsidRPr="00AA265C" w:rsidRDefault="00AA265C" w:rsidP="00AA265C">
      <w:pPr>
        <w:pStyle w:val="RLTextlnkuslovan"/>
        <w:keepNext/>
        <w:numPr>
          <w:ilvl w:val="1"/>
          <w:numId w:val="2"/>
        </w:numPr>
        <w:ind w:left="567" w:hanging="567"/>
        <w:rPr>
          <w:rFonts w:ascii="Tahoma" w:hAnsi="Tahoma" w:cs="Tahoma"/>
          <w:sz w:val="22"/>
          <w:szCs w:val="22"/>
        </w:rPr>
      </w:pPr>
      <w:r w:rsidRPr="00AA265C">
        <w:rPr>
          <w:rFonts w:ascii="Tahoma" w:hAnsi="Tahoma" w:cs="Tahoma"/>
          <w:sz w:val="22"/>
          <w:szCs w:val="22"/>
        </w:rPr>
        <w:t>Smlouva může být ukončena: (i) písemnou dohodou Stran, (</w:t>
      </w:r>
      <w:proofErr w:type="spellStart"/>
      <w:r w:rsidRPr="00AA265C">
        <w:rPr>
          <w:rFonts w:ascii="Tahoma" w:hAnsi="Tahoma" w:cs="Tahoma"/>
          <w:sz w:val="22"/>
          <w:szCs w:val="22"/>
        </w:rPr>
        <w:t>ii</w:t>
      </w:r>
      <w:proofErr w:type="spellEnd"/>
      <w:r w:rsidRPr="00AA265C">
        <w:rPr>
          <w:rFonts w:ascii="Tahoma" w:hAnsi="Tahoma" w:cs="Tahoma"/>
          <w:sz w:val="22"/>
          <w:szCs w:val="22"/>
        </w:rPr>
        <w:t>) odstoupením od Smlouvy jednou ze Stran za</w:t>
      </w:r>
      <w:r w:rsidR="0078348E">
        <w:rPr>
          <w:rFonts w:ascii="Tahoma" w:hAnsi="Tahoma" w:cs="Tahoma"/>
          <w:sz w:val="22"/>
          <w:szCs w:val="22"/>
        </w:rPr>
        <w:t xml:space="preserve"> podmínek uvedených v</w:t>
      </w:r>
      <w:r w:rsidR="000B3148">
        <w:rPr>
          <w:rFonts w:ascii="Tahoma" w:hAnsi="Tahoma" w:cs="Tahoma"/>
          <w:sz w:val="22"/>
          <w:szCs w:val="22"/>
        </w:rPr>
        <w:t xml:space="preserve"> čl. X</w:t>
      </w:r>
      <w:r w:rsidR="00B43A42">
        <w:rPr>
          <w:rFonts w:ascii="Tahoma" w:hAnsi="Tahoma" w:cs="Tahoma"/>
          <w:sz w:val="22"/>
          <w:szCs w:val="22"/>
        </w:rPr>
        <w:t>VII</w:t>
      </w:r>
      <w:r w:rsidR="0078348E">
        <w:rPr>
          <w:rFonts w:ascii="Tahoma" w:hAnsi="Tahoma" w:cs="Tahoma"/>
          <w:sz w:val="22"/>
          <w:szCs w:val="22"/>
        </w:rPr>
        <w:t>I</w:t>
      </w:r>
      <w:r w:rsidRPr="00AA265C">
        <w:rPr>
          <w:rFonts w:ascii="Tahoma" w:hAnsi="Tahoma" w:cs="Tahoma"/>
          <w:sz w:val="22"/>
          <w:szCs w:val="22"/>
        </w:rPr>
        <w:t xml:space="preserve">. </w:t>
      </w:r>
      <w:r w:rsidR="0078348E">
        <w:rPr>
          <w:rFonts w:ascii="Tahoma" w:hAnsi="Tahoma" w:cs="Tahoma"/>
          <w:sz w:val="22"/>
          <w:szCs w:val="22"/>
        </w:rPr>
        <w:t xml:space="preserve">této </w:t>
      </w:r>
      <w:r w:rsidRPr="00AA265C">
        <w:rPr>
          <w:rFonts w:ascii="Tahoma" w:hAnsi="Tahoma" w:cs="Tahoma"/>
          <w:sz w:val="22"/>
          <w:szCs w:val="22"/>
        </w:rPr>
        <w:t>Smlouvy.</w:t>
      </w:r>
    </w:p>
    <w:p w14:paraId="63535E11" w14:textId="40D0D150" w:rsidR="00330083" w:rsidRPr="000C298A" w:rsidRDefault="00330083" w:rsidP="005B06EF">
      <w:pPr>
        <w:pStyle w:val="RLTextlnkuslovan"/>
        <w:keepNext/>
        <w:numPr>
          <w:ilvl w:val="1"/>
          <w:numId w:val="2"/>
        </w:numPr>
        <w:ind w:left="567" w:hanging="567"/>
        <w:rPr>
          <w:rFonts w:ascii="Tahoma" w:hAnsi="Tahoma" w:cs="Tahoma"/>
          <w:sz w:val="22"/>
          <w:szCs w:val="22"/>
          <w:lang w:eastAsia="en-US"/>
        </w:rPr>
      </w:pPr>
      <w:r w:rsidRPr="000C298A">
        <w:rPr>
          <w:rFonts w:ascii="Tahoma" w:hAnsi="Tahoma" w:cs="Tahoma"/>
          <w:sz w:val="22"/>
          <w:szCs w:val="22"/>
          <w:lang w:eastAsia="en-US"/>
        </w:rPr>
        <w:t>Objednatel je oprávněn bez jakýc</w:t>
      </w:r>
      <w:r w:rsidR="00B71387">
        <w:rPr>
          <w:rFonts w:ascii="Tahoma" w:hAnsi="Tahoma" w:cs="Tahoma"/>
          <w:sz w:val="22"/>
          <w:szCs w:val="22"/>
          <w:lang w:eastAsia="en-US"/>
        </w:rPr>
        <w:t xml:space="preserve">hkoliv sankcí odstoupit od </w:t>
      </w:r>
      <w:r w:rsidRPr="000C298A">
        <w:rPr>
          <w:rFonts w:ascii="Tahoma" w:hAnsi="Tahoma" w:cs="Tahoma"/>
          <w:sz w:val="22"/>
          <w:szCs w:val="22"/>
          <w:lang w:eastAsia="en-US"/>
        </w:rPr>
        <w:t>Smlouvy v případě</w:t>
      </w:r>
      <w:bookmarkEnd w:id="126"/>
      <w:bookmarkEnd w:id="127"/>
      <w:r w:rsidRPr="000C298A">
        <w:rPr>
          <w:rFonts w:ascii="Tahoma" w:hAnsi="Tahoma" w:cs="Tahoma"/>
          <w:sz w:val="22"/>
          <w:szCs w:val="22"/>
          <w:lang w:eastAsia="en-US"/>
        </w:rPr>
        <w:t>:</w:t>
      </w:r>
    </w:p>
    <w:p w14:paraId="22811E31" w14:textId="65E62434" w:rsidR="005B06EF" w:rsidRDefault="005B06EF" w:rsidP="00330083">
      <w:pPr>
        <w:pStyle w:val="RLTextlnkuslovan"/>
        <w:numPr>
          <w:ilvl w:val="2"/>
          <w:numId w:val="2"/>
        </w:numPr>
        <w:rPr>
          <w:rFonts w:ascii="Tahoma" w:hAnsi="Tahoma" w:cs="Tahoma"/>
          <w:sz w:val="22"/>
          <w:szCs w:val="22"/>
          <w:lang w:eastAsia="en-US"/>
        </w:rPr>
      </w:pPr>
      <w:r w:rsidRPr="000C298A">
        <w:rPr>
          <w:rFonts w:ascii="Tahoma" w:hAnsi="Tahoma" w:cs="Tahoma"/>
          <w:sz w:val="22"/>
          <w:szCs w:val="22"/>
          <w:lang w:eastAsia="en-US"/>
        </w:rPr>
        <w:t xml:space="preserve">prodlení </w:t>
      </w:r>
      <w:r w:rsidR="00A90D65" w:rsidRPr="000C298A">
        <w:rPr>
          <w:rFonts w:ascii="Tahoma" w:hAnsi="Tahoma" w:cs="Tahoma"/>
          <w:sz w:val="22"/>
          <w:szCs w:val="22"/>
          <w:lang w:eastAsia="en-US"/>
        </w:rPr>
        <w:t>Dodavatele s</w:t>
      </w:r>
      <w:r w:rsidR="00F54BE3">
        <w:rPr>
          <w:rFonts w:ascii="Tahoma" w:hAnsi="Tahoma" w:cs="Tahoma"/>
          <w:sz w:val="22"/>
          <w:szCs w:val="22"/>
          <w:lang w:eastAsia="en-US"/>
        </w:rPr>
        <w:t> Předáním k akceptaci</w:t>
      </w:r>
      <w:r w:rsidR="000C298A" w:rsidRPr="000C298A">
        <w:rPr>
          <w:rFonts w:ascii="Tahoma" w:hAnsi="Tahoma" w:cs="Tahoma"/>
          <w:sz w:val="22"/>
          <w:szCs w:val="22"/>
          <w:lang w:eastAsia="en-US"/>
        </w:rPr>
        <w:t xml:space="preserve"> </w:t>
      </w:r>
      <w:r w:rsidR="00F54BE3">
        <w:rPr>
          <w:rFonts w:ascii="Tahoma" w:hAnsi="Tahoma" w:cs="Tahoma"/>
          <w:sz w:val="22"/>
          <w:szCs w:val="22"/>
          <w:lang w:eastAsia="en-US"/>
        </w:rPr>
        <w:t>1. etapy</w:t>
      </w:r>
      <w:r w:rsidR="000C298A" w:rsidRPr="000C298A">
        <w:rPr>
          <w:rFonts w:ascii="Tahoma" w:hAnsi="Tahoma" w:cs="Tahoma"/>
          <w:sz w:val="22"/>
          <w:szCs w:val="22"/>
          <w:lang w:eastAsia="en-US"/>
        </w:rPr>
        <w:t xml:space="preserve"> – Prototypu dle termínu </w:t>
      </w:r>
      <w:proofErr w:type="gramStart"/>
      <w:r w:rsidR="000C298A" w:rsidRPr="000C298A">
        <w:rPr>
          <w:rFonts w:ascii="Tahoma" w:hAnsi="Tahoma" w:cs="Tahoma"/>
          <w:sz w:val="22"/>
          <w:szCs w:val="22"/>
          <w:lang w:eastAsia="en-US"/>
        </w:rPr>
        <w:t>uvedeném</w:t>
      </w:r>
      <w:proofErr w:type="gramEnd"/>
      <w:r w:rsidR="000C298A" w:rsidRPr="000C298A">
        <w:rPr>
          <w:rFonts w:ascii="Tahoma" w:hAnsi="Tahoma" w:cs="Tahoma"/>
          <w:sz w:val="22"/>
          <w:szCs w:val="22"/>
          <w:lang w:eastAsia="en-US"/>
        </w:rPr>
        <w:t xml:space="preserve"> v Harmonogramu po do</w:t>
      </w:r>
      <w:r w:rsidR="00B71BBC">
        <w:rPr>
          <w:rFonts w:ascii="Tahoma" w:hAnsi="Tahoma" w:cs="Tahoma"/>
          <w:sz w:val="22"/>
          <w:szCs w:val="22"/>
          <w:lang w:eastAsia="en-US"/>
        </w:rPr>
        <w:t>bu delší než 7</w:t>
      </w:r>
      <w:r w:rsidR="0078348E">
        <w:rPr>
          <w:rFonts w:ascii="Tahoma" w:hAnsi="Tahoma" w:cs="Tahoma"/>
          <w:sz w:val="22"/>
          <w:szCs w:val="22"/>
          <w:lang w:eastAsia="en-US"/>
        </w:rPr>
        <w:t xml:space="preserve"> (sedm)</w:t>
      </w:r>
      <w:r w:rsidR="004E4C08">
        <w:rPr>
          <w:rFonts w:ascii="Tahoma" w:hAnsi="Tahoma" w:cs="Tahoma"/>
          <w:sz w:val="22"/>
          <w:szCs w:val="22"/>
          <w:lang w:eastAsia="en-US"/>
        </w:rPr>
        <w:t xml:space="preserve"> kalendářních dnů;</w:t>
      </w:r>
    </w:p>
    <w:p w14:paraId="3A83B88E" w14:textId="2C0FB0EE" w:rsidR="00C941AE" w:rsidRPr="000C298A" w:rsidRDefault="004E4C08"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 xml:space="preserve">nedojde k dohodě ohledně požadavků Dodavatele na </w:t>
      </w:r>
      <w:r w:rsidRPr="004E4C08">
        <w:rPr>
          <w:rFonts w:ascii="Tahoma" w:hAnsi="Tahoma" w:cs="Tahoma"/>
          <w:sz w:val="22"/>
          <w:szCs w:val="22"/>
          <w:lang w:eastAsia="en-US"/>
        </w:rPr>
        <w:t>doplnění technické infrastruktury n</w:t>
      </w:r>
      <w:r>
        <w:rPr>
          <w:rFonts w:ascii="Tahoma" w:hAnsi="Tahoma" w:cs="Tahoma"/>
          <w:sz w:val="22"/>
          <w:szCs w:val="22"/>
          <w:lang w:eastAsia="en-US"/>
        </w:rPr>
        <w:t xml:space="preserve">ezbytné pro řádný provoz EIS; </w:t>
      </w:r>
    </w:p>
    <w:p w14:paraId="104C9994" w14:textId="182A9243" w:rsidR="00330083" w:rsidRPr="00AA265C" w:rsidRDefault="00AA265C" w:rsidP="00330083">
      <w:pPr>
        <w:pStyle w:val="RLTextlnkuslovan"/>
        <w:numPr>
          <w:ilvl w:val="2"/>
          <w:numId w:val="2"/>
        </w:numPr>
        <w:rPr>
          <w:rFonts w:ascii="Tahoma" w:hAnsi="Tahoma" w:cs="Tahoma"/>
          <w:sz w:val="22"/>
          <w:szCs w:val="22"/>
          <w:lang w:eastAsia="en-US"/>
        </w:rPr>
      </w:pPr>
      <w:r w:rsidRPr="00AA265C">
        <w:rPr>
          <w:rFonts w:ascii="Tahoma" w:hAnsi="Tahoma" w:cs="Tahoma"/>
          <w:sz w:val="22"/>
          <w:szCs w:val="22"/>
          <w:lang w:eastAsia="en-US"/>
        </w:rPr>
        <w:t>prodlení Dodavatele s </w:t>
      </w:r>
      <w:r w:rsidR="00F54BE3">
        <w:rPr>
          <w:rFonts w:ascii="Tahoma" w:hAnsi="Tahoma" w:cs="Tahoma"/>
          <w:sz w:val="22"/>
          <w:szCs w:val="22"/>
          <w:lang w:eastAsia="en-US"/>
        </w:rPr>
        <w:t>P</w:t>
      </w:r>
      <w:r w:rsidRPr="00AA265C">
        <w:rPr>
          <w:rFonts w:ascii="Tahoma" w:hAnsi="Tahoma" w:cs="Tahoma"/>
          <w:sz w:val="22"/>
          <w:szCs w:val="22"/>
          <w:lang w:eastAsia="en-US"/>
        </w:rPr>
        <w:t>ředáním</w:t>
      </w:r>
      <w:r w:rsidR="00F54BE3">
        <w:rPr>
          <w:rFonts w:ascii="Tahoma" w:hAnsi="Tahoma" w:cs="Tahoma"/>
          <w:sz w:val="22"/>
          <w:szCs w:val="22"/>
          <w:lang w:eastAsia="en-US"/>
        </w:rPr>
        <w:t xml:space="preserve"> k akceptaci</w:t>
      </w:r>
      <w:r w:rsidRPr="00AA265C">
        <w:rPr>
          <w:rFonts w:ascii="Tahoma" w:hAnsi="Tahoma" w:cs="Tahoma"/>
          <w:sz w:val="22"/>
          <w:szCs w:val="22"/>
          <w:lang w:eastAsia="en-US"/>
        </w:rPr>
        <w:t xml:space="preserve"> jakékoliv části </w:t>
      </w:r>
      <w:r w:rsidR="00F54BE3">
        <w:rPr>
          <w:rFonts w:ascii="Tahoma" w:hAnsi="Tahoma" w:cs="Tahoma"/>
          <w:sz w:val="22"/>
          <w:szCs w:val="22"/>
          <w:lang w:eastAsia="en-US"/>
        </w:rPr>
        <w:t>P</w:t>
      </w:r>
      <w:r w:rsidRPr="00AA265C">
        <w:rPr>
          <w:rFonts w:ascii="Tahoma" w:hAnsi="Tahoma" w:cs="Tahoma"/>
          <w:sz w:val="22"/>
          <w:szCs w:val="22"/>
          <w:lang w:eastAsia="en-US"/>
        </w:rPr>
        <w:t>lnění</w:t>
      </w:r>
      <w:r w:rsidR="0078348E">
        <w:rPr>
          <w:rFonts w:ascii="Tahoma" w:hAnsi="Tahoma" w:cs="Tahoma"/>
          <w:sz w:val="22"/>
          <w:szCs w:val="22"/>
          <w:lang w:eastAsia="en-US"/>
        </w:rPr>
        <w:t xml:space="preserve"> po dobu delší než 14 (čtrnácti) kalendářních</w:t>
      </w:r>
      <w:r w:rsidR="00330083" w:rsidRPr="00AA265C">
        <w:rPr>
          <w:rFonts w:ascii="Tahoma" w:hAnsi="Tahoma" w:cs="Tahoma"/>
          <w:sz w:val="22"/>
          <w:szCs w:val="22"/>
          <w:lang w:eastAsia="en-US"/>
        </w:rPr>
        <w:t xml:space="preserve"> dnů oproti termí</w:t>
      </w:r>
      <w:r w:rsidRPr="00AA265C">
        <w:rPr>
          <w:rFonts w:ascii="Tahoma" w:hAnsi="Tahoma" w:cs="Tahoma"/>
          <w:sz w:val="22"/>
          <w:szCs w:val="22"/>
          <w:lang w:eastAsia="en-US"/>
        </w:rPr>
        <w:t xml:space="preserve">nu </w:t>
      </w:r>
      <w:r w:rsidR="00F54BE3">
        <w:rPr>
          <w:rFonts w:ascii="Tahoma" w:hAnsi="Tahoma" w:cs="Tahoma"/>
          <w:sz w:val="22"/>
          <w:szCs w:val="22"/>
          <w:lang w:eastAsia="en-US"/>
        </w:rPr>
        <w:t>P</w:t>
      </w:r>
      <w:r w:rsidRPr="00AA265C">
        <w:rPr>
          <w:rFonts w:ascii="Tahoma" w:hAnsi="Tahoma" w:cs="Tahoma"/>
          <w:sz w:val="22"/>
          <w:szCs w:val="22"/>
          <w:lang w:eastAsia="en-US"/>
        </w:rPr>
        <w:t>lnění stanovenému v Harmonogramu</w:t>
      </w:r>
      <w:r w:rsidR="00330083" w:rsidRPr="00AA265C">
        <w:rPr>
          <w:rFonts w:ascii="Tahoma" w:hAnsi="Tahoma" w:cs="Tahoma"/>
          <w:sz w:val="22"/>
          <w:szCs w:val="22"/>
          <w:lang w:eastAsia="en-US"/>
        </w:rPr>
        <w:t xml:space="preserve"> nebo na základě Smlouvy, pokud </w:t>
      </w:r>
      <w:r w:rsidRPr="00AA265C">
        <w:rPr>
          <w:rFonts w:ascii="Tahoma" w:hAnsi="Tahoma" w:cs="Tahoma"/>
          <w:sz w:val="22"/>
          <w:szCs w:val="22"/>
          <w:lang w:eastAsia="en-US"/>
        </w:rPr>
        <w:t xml:space="preserve">Dodavatel </w:t>
      </w:r>
      <w:r w:rsidR="00330083" w:rsidRPr="00AA265C">
        <w:rPr>
          <w:rFonts w:ascii="Tahoma" w:hAnsi="Tahoma" w:cs="Tahoma"/>
          <w:sz w:val="22"/>
          <w:szCs w:val="22"/>
          <w:lang w:eastAsia="en-US"/>
        </w:rPr>
        <w:t>nezjedná nápravu ani v dodatečné přiměřené lhůtě, kterou mu k tomu Objednatel poskytne v písemné výzvě ke splnění povinnosti, přičemž tato lhůta nesmí být kratší než 10</w:t>
      </w:r>
      <w:r w:rsidR="0078348E">
        <w:rPr>
          <w:rFonts w:ascii="Tahoma" w:hAnsi="Tahoma" w:cs="Tahoma"/>
          <w:sz w:val="22"/>
          <w:szCs w:val="22"/>
          <w:lang w:eastAsia="en-US"/>
        </w:rPr>
        <w:t xml:space="preserve"> (deset)</w:t>
      </w:r>
      <w:r w:rsidR="00330083" w:rsidRPr="00AA265C">
        <w:rPr>
          <w:rFonts w:ascii="Tahoma" w:hAnsi="Tahoma" w:cs="Tahoma"/>
          <w:sz w:val="22"/>
          <w:szCs w:val="22"/>
          <w:lang w:eastAsia="en-US"/>
        </w:rPr>
        <w:t xml:space="preserve"> pracovních dnů od doručení takovéto výzvy,</w:t>
      </w:r>
      <w:r>
        <w:rPr>
          <w:rFonts w:ascii="Tahoma" w:hAnsi="Tahoma" w:cs="Tahoma"/>
          <w:sz w:val="22"/>
          <w:szCs w:val="22"/>
          <w:lang w:eastAsia="en-US"/>
        </w:rPr>
        <w:t xml:space="preserve"> ustanoven</w:t>
      </w:r>
      <w:r w:rsidR="00B43A42">
        <w:rPr>
          <w:rFonts w:ascii="Tahoma" w:hAnsi="Tahoma" w:cs="Tahoma"/>
          <w:sz w:val="22"/>
          <w:szCs w:val="22"/>
          <w:lang w:eastAsia="en-US"/>
        </w:rPr>
        <w:t>í čl. 18</w:t>
      </w:r>
      <w:r w:rsidR="00D837C3">
        <w:rPr>
          <w:rFonts w:ascii="Tahoma" w:hAnsi="Tahoma" w:cs="Tahoma"/>
          <w:sz w:val="22"/>
          <w:szCs w:val="22"/>
          <w:lang w:eastAsia="en-US"/>
        </w:rPr>
        <w:t>.3.1</w:t>
      </w:r>
      <w:r w:rsidR="0078348E">
        <w:rPr>
          <w:rFonts w:ascii="Tahoma" w:hAnsi="Tahoma" w:cs="Tahoma"/>
          <w:sz w:val="22"/>
          <w:szCs w:val="22"/>
          <w:lang w:eastAsia="en-US"/>
        </w:rPr>
        <w:t xml:space="preserve"> této Smlouvy</w:t>
      </w:r>
      <w:r w:rsidR="004E4C08">
        <w:rPr>
          <w:rFonts w:ascii="Tahoma" w:hAnsi="Tahoma" w:cs="Tahoma"/>
          <w:sz w:val="22"/>
          <w:szCs w:val="22"/>
          <w:lang w:eastAsia="en-US"/>
        </w:rPr>
        <w:t xml:space="preserve"> tímto není dotčeno;</w:t>
      </w:r>
    </w:p>
    <w:p w14:paraId="28124E3A" w14:textId="06FBC87E" w:rsidR="00330083" w:rsidRPr="00F34135" w:rsidRDefault="00330083" w:rsidP="00330083">
      <w:pPr>
        <w:pStyle w:val="RLTextlnkuslovan"/>
        <w:numPr>
          <w:ilvl w:val="2"/>
          <w:numId w:val="2"/>
        </w:numPr>
        <w:rPr>
          <w:rFonts w:ascii="Tahoma" w:hAnsi="Tahoma" w:cs="Tahoma"/>
          <w:sz w:val="22"/>
          <w:szCs w:val="22"/>
          <w:lang w:eastAsia="en-US"/>
        </w:rPr>
      </w:pPr>
      <w:r w:rsidRPr="00F34135">
        <w:rPr>
          <w:rFonts w:ascii="Tahoma" w:hAnsi="Tahoma" w:cs="Tahoma"/>
          <w:sz w:val="22"/>
          <w:szCs w:val="22"/>
          <w:lang w:eastAsia="en-US"/>
        </w:rPr>
        <w:t xml:space="preserve">že celková výše smluvních pokut, na jejichž zaplacení by měl Objednatel dle této Smlouvy nárok, dosáhne </w:t>
      </w:r>
      <w:r w:rsidRPr="00F34135">
        <w:rPr>
          <w:rFonts w:ascii="Tahoma" w:hAnsi="Tahoma" w:cs="Tahoma"/>
          <w:sz w:val="22"/>
          <w:szCs w:val="22"/>
        </w:rPr>
        <w:t xml:space="preserve">5 </w:t>
      </w:r>
      <w:r w:rsidR="004044BA">
        <w:rPr>
          <w:rFonts w:ascii="Tahoma" w:hAnsi="Tahoma" w:cs="Tahoma"/>
          <w:sz w:val="22"/>
          <w:szCs w:val="22"/>
          <w:lang w:eastAsia="en-US"/>
        </w:rPr>
        <w:t>% z C</w:t>
      </w:r>
      <w:r w:rsidR="00F34135" w:rsidRPr="00F34135">
        <w:rPr>
          <w:rFonts w:ascii="Tahoma" w:hAnsi="Tahoma" w:cs="Tahoma"/>
          <w:sz w:val="22"/>
          <w:szCs w:val="22"/>
          <w:lang w:eastAsia="en-US"/>
        </w:rPr>
        <w:t>eny Plnění</w:t>
      </w:r>
      <w:r w:rsidR="00C44CC0">
        <w:rPr>
          <w:rFonts w:ascii="Tahoma" w:hAnsi="Tahoma" w:cs="Tahoma"/>
          <w:sz w:val="22"/>
          <w:szCs w:val="22"/>
          <w:lang w:eastAsia="en-US"/>
        </w:rPr>
        <w:t>.</w:t>
      </w:r>
    </w:p>
    <w:p w14:paraId="68CFD097" w14:textId="63ADE8DD" w:rsidR="00330083" w:rsidRPr="00B71BBC" w:rsidRDefault="00330083" w:rsidP="00B71BBC">
      <w:pPr>
        <w:pStyle w:val="RLTextlnkuslovan"/>
        <w:keepNext/>
        <w:numPr>
          <w:ilvl w:val="1"/>
          <w:numId w:val="2"/>
        </w:numPr>
        <w:ind w:left="567" w:hanging="567"/>
        <w:rPr>
          <w:rFonts w:ascii="Tahoma" w:hAnsi="Tahoma" w:cs="Tahoma"/>
          <w:sz w:val="22"/>
          <w:szCs w:val="22"/>
          <w:lang w:eastAsia="en-US"/>
        </w:rPr>
      </w:pPr>
      <w:bookmarkStart w:id="135" w:name="_Ref275368026"/>
      <w:bookmarkStart w:id="136" w:name="_Ref195960006"/>
      <w:r w:rsidRPr="00B71BBC">
        <w:rPr>
          <w:rFonts w:ascii="Tahoma" w:hAnsi="Tahoma" w:cs="Tahoma"/>
          <w:sz w:val="22"/>
          <w:szCs w:val="22"/>
          <w:lang w:eastAsia="en-US"/>
        </w:rPr>
        <w:t>Objednatel je dále oprávněn bez jakýchkoliv sankcí odstoupit od Smlouvy, pokud:</w:t>
      </w:r>
      <w:bookmarkEnd w:id="135"/>
      <w:r w:rsidRPr="00B71BBC">
        <w:rPr>
          <w:rFonts w:ascii="Tahoma" w:hAnsi="Tahoma" w:cs="Tahoma"/>
          <w:sz w:val="22"/>
          <w:szCs w:val="22"/>
          <w:lang w:eastAsia="en-US"/>
        </w:rPr>
        <w:t xml:space="preserve"> </w:t>
      </w:r>
    </w:p>
    <w:p w14:paraId="078228D2" w14:textId="21CB62BE" w:rsidR="00330083" w:rsidRPr="00B71BBC" w:rsidRDefault="00330083" w:rsidP="00330083">
      <w:pPr>
        <w:pStyle w:val="RLTextlnkuslovan"/>
        <w:numPr>
          <w:ilvl w:val="2"/>
          <w:numId w:val="2"/>
        </w:numPr>
        <w:rPr>
          <w:rFonts w:ascii="Tahoma" w:hAnsi="Tahoma" w:cs="Tahoma"/>
          <w:sz w:val="22"/>
          <w:szCs w:val="22"/>
          <w:lang w:eastAsia="en-US"/>
        </w:rPr>
      </w:pPr>
      <w:r w:rsidRPr="00B71BBC">
        <w:rPr>
          <w:rFonts w:ascii="Tahoma" w:hAnsi="Tahoma" w:cs="Tahoma"/>
          <w:sz w:val="22"/>
          <w:szCs w:val="22"/>
          <w:lang w:eastAsia="en-US"/>
        </w:rPr>
        <w:t xml:space="preserve">bylo příslušným orgánem vydáno pravomocné rozhodnutí zakazující </w:t>
      </w:r>
      <w:r w:rsidR="00F54BE3">
        <w:rPr>
          <w:rFonts w:ascii="Tahoma" w:hAnsi="Tahoma" w:cs="Tahoma"/>
          <w:sz w:val="22"/>
          <w:szCs w:val="22"/>
          <w:lang w:eastAsia="en-US"/>
        </w:rPr>
        <w:t>P</w:t>
      </w:r>
      <w:r w:rsidRPr="00B71BBC">
        <w:rPr>
          <w:rFonts w:ascii="Tahoma" w:hAnsi="Tahoma" w:cs="Tahoma"/>
          <w:sz w:val="22"/>
          <w:szCs w:val="22"/>
          <w:lang w:eastAsia="en-US"/>
        </w:rPr>
        <w:t>lnění této Smlouvy;</w:t>
      </w:r>
    </w:p>
    <w:p w14:paraId="2764AC59" w14:textId="1496297F"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00330083"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00330083" w:rsidRPr="00B71BBC">
        <w:rPr>
          <w:rFonts w:ascii="Tahoma" w:hAnsi="Tahoma" w:cs="Tahoma"/>
          <w:sz w:val="22"/>
          <w:szCs w:val="22"/>
          <w:lang w:eastAsia="en-US"/>
        </w:rPr>
        <w:t xml:space="preserve"> sám podá dlužnický návrh na zahájení insolvenčního řízení; </w:t>
      </w:r>
    </w:p>
    <w:p w14:paraId="5C34A4AD" w14:textId="49141325"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w:t>
      </w:r>
      <w:r w:rsidR="00330083" w:rsidRPr="00B71BBC">
        <w:rPr>
          <w:rFonts w:ascii="Tahoma" w:hAnsi="Tahoma" w:cs="Tahoma"/>
          <w:sz w:val="22"/>
          <w:szCs w:val="22"/>
          <w:lang w:eastAsia="en-US"/>
        </w:rPr>
        <w:t xml:space="preserve"> vstoupí do likvidace; nebo</w:t>
      </w:r>
    </w:p>
    <w:p w14:paraId="6A9E7296" w14:textId="53FCC6BD"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proti Dodavateli</w:t>
      </w:r>
      <w:r w:rsidR="00330083" w:rsidRPr="00B71BBC">
        <w:rPr>
          <w:rFonts w:ascii="Tahoma" w:hAnsi="Tahoma" w:cs="Tahoma"/>
          <w:sz w:val="22"/>
          <w:szCs w:val="22"/>
          <w:lang w:eastAsia="en-US"/>
        </w:rPr>
        <w:t xml:space="preserve"> je zahájeno trestní stíhání pro trestný čin podle zákona č. 418/2011 Sb., o trestní odpovědnosti právnických osob, ve znění pozdějších předpisů.</w:t>
      </w:r>
    </w:p>
    <w:bookmarkEnd w:id="136"/>
    <w:p w14:paraId="6695A4D4" w14:textId="2ADF4722" w:rsidR="00C31D7C" w:rsidRDefault="00C31D7C"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Dodavatel si je vědom skutečnosti, že jestliže Objednatel ods</w:t>
      </w:r>
      <w:r w:rsidR="003B486C">
        <w:rPr>
          <w:rFonts w:ascii="Tahoma" w:hAnsi="Tahoma" w:cs="Tahoma"/>
          <w:sz w:val="22"/>
          <w:szCs w:val="22"/>
          <w:lang w:eastAsia="en-US"/>
        </w:rPr>
        <w:t xml:space="preserve">toupí od </w:t>
      </w:r>
      <w:r w:rsidR="00486EFE">
        <w:rPr>
          <w:rFonts w:ascii="Tahoma" w:hAnsi="Tahoma" w:cs="Tahoma"/>
          <w:sz w:val="22"/>
          <w:szCs w:val="22"/>
          <w:lang w:eastAsia="en-US"/>
        </w:rPr>
        <w:t>Smlouvy</w:t>
      </w:r>
      <w:r>
        <w:rPr>
          <w:rFonts w:ascii="Tahoma" w:hAnsi="Tahoma" w:cs="Tahoma"/>
          <w:sz w:val="22"/>
          <w:szCs w:val="22"/>
          <w:lang w:eastAsia="en-US"/>
        </w:rPr>
        <w:t>, nebude mít Dodavatel nárok na žádné finanční plnění</w:t>
      </w:r>
      <w:r w:rsidR="00486EFE">
        <w:rPr>
          <w:rFonts w:ascii="Tahoma" w:hAnsi="Tahoma" w:cs="Tahoma"/>
          <w:sz w:val="22"/>
          <w:szCs w:val="22"/>
          <w:lang w:eastAsia="en-US"/>
        </w:rPr>
        <w:t>, a to</w:t>
      </w:r>
      <w:r>
        <w:rPr>
          <w:rFonts w:ascii="Tahoma" w:hAnsi="Tahoma" w:cs="Tahoma"/>
          <w:sz w:val="22"/>
          <w:szCs w:val="22"/>
          <w:lang w:eastAsia="en-US"/>
        </w:rPr>
        <w:t xml:space="preserve"> </w:t>
      </w:r>
      <w:r w:rsidR="00511C08">
        <w:rPr>
          <w:rFonts w:ascii="Tahoma" w:hAnsi="Tahoma" w:cs="Tahoma"/>
          <w:sz w:val="22"/>
          <w:szCs w:val="22"/>
          <w:lang w:eastAsia="en-US"/>
        </w:rPr>
        <w:t xml:space="preserve">ani </w:t>
      </w:r>
      <w:r w:rsidR="00486EFE">
        <w:rPr>
          <w:rFonts w:ascii="Tahoma" w:hAnsi="Tahoma" w:cs="Tahoma"/>
          <w:sz w:val="22"/>
          <w:szCs w:val="22"/>
          <w:lang w:eastAsia="en-US"/>
        </w:rPr>
        <w:t>za</w:t>
      </w:r>
      <w:r w:rsidR="00731CE2">
        <w:rPr>
          <w:rFonts w:ascii="Tahoma" w:hAnsi="Tahoma" w:cs="Tahoma"/>
          <w:sz w:val="22"/>
          <w:szCs w:val="22"/>
          <w:lang w:eastAsia="en-US"/>
        </w:rPr>
        <w:t xml:space="preserve"> jednotlivé etapy, </w:t>
      </w:r>
      <w:r w:rsidR="00731CE2">
        <w:rPr>
          <w:rFonts w:ascii="Tahoma" w:hAnsi="Tahoma" w:cs="Tahoma"/>
          <w:sz w:val="22"/>
          <w:szCs w:val="22"/>
          <w:lang w:eastAsia="en-US"/>
        </w:rPr>
        <w:lastRenderedPageBreak/>
        <w:t>u kterých došlo k akceptaci</w:t>
      </w:r>
      <w:r>
        <w:rPr>
          <w:rFonts w:ascii="Tahoma" w:hAnsi="Tahoma" w:cs="Tahoma"/>
          <w:sz w:val="22"/>
          <w:szCs w:val="22"/>
          <w:lang w:eastAsia="en-US"/>
        </w:rPr>
        <w:t xml:space="preserve">, jelikož </w:t>
      </w:r>
      <w:r w:rsidR="00486EFE">
        <w:rPr>
          <w:rFonts w:ascii="Tahoma" w:hAnsi="Tahoma" w:cs="Tahoma"/>
          <w:sz w:val="22"/>
          <w:szCs w:val="22"/>
          <w:lang w:eastAsia="en-US"/>
        </w:rPr>
        <w:t>z jednotlivých etap</w:t>
      </w:r>
      <w:r>
        <w:rPr>
          <w:rFonts w:ascii="Tahoma" w:hAnsi="Tahoma" w:cs="Tahoma"/>
          <w:sz w:val="22"/>
          <w:szCs w:val="22"/>
          <w:lang w:eastAsia="en-US"/>
        </w:rPr>
        <w:t xml:space="preserve"> nemá </w:t>
      </w:r>
      <w:r w:rsidR="00511C08">
        <w:rPr>
          <w:rFonts w:ascii="Tahoma" w:hAnsi="Tahoma" w:cs="Tahoma"/>
          <w:sz w:val="22"/>
          <w:szCs w:val="22"/>
          <w:lang w:eastAsia="en-US"/>
        </w:rPr>
        <w:t>Objednatel</w:t>
      </w:r>
      <w:r>
        <w:rPr>
          <w:rFonts w:ascii="Tahoma" w:hAnsi="Tahoma" w:cs="Tahoma"/>
          <w:sz w:val="22"/>
          <w:szCs w:val="22"/>
          <w:lang w:eastAsia="en-US"/>
        </w:rPr>
        <w:t xml:space="preserve"> žádný prospěch.</w:t>
      </w:r>
    </w:p>
    <w:p w14:paraId="5B9EDA5A" w14:textId="4D0962D2" w:rsidR="00330083" w:rsidRPr="00B71BBC" w:rsidRDefault="00B71BBC" w:rsidP="00B71BBC">
      <w:pPr>
        <w:pStyle w:val="RLTextlnkuslovan"/>
        <w:keepNext/>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je oprávněn odstoupit od Smlouvy v případě prodlení Objednatele se zaplacením jakékoliv splatné částky dle Smlouvy po dobu delší než 60</w:t>
      </w:r>
      <w:r w:rsidR="00CC76DB">
        <w:rPr>
          <w:rFonts w:ascii="Tahoma" w:hAnsi="Tahoma" w:cs="Tahoma"/>
          <w:sz w:val="22"/>
          <w:szCs w:val="22"/>
          <w:lang w:eastAsia="en-US"/>
        </w:rPr>
        <w:t xml:space="preserve"> (šedesát)</w:t>
      </w:r>
      <w:r w:rsidR="00330083" w:rsidRPr="00B71BBC">
        <w:rPr>
          <w:rFonts w:ascii="Tahoma" w:hAnsi="Tahoma" w:cs="Tahoma"/>
          <w:sz w:val="22"/>
          <w:szCs w:val="22"/>
          <w:lang w:eastAsia="en-US"/>
        </w:rPr>
        <w:t xml:space="preserve"> </w:t>
      </w:r>
      <w:r w:rsidR="00486EFE">
        <w:rPr>
          <w:rFonts w:ascii="Tahoma" w:hAnsi="Tahoma" w:cs="Tahoma"/>
          <w:sz w:val="22"/>
          <w:szCs w:val="22"/>
          <w:lang w:eastAsia="en-US"/>
        </w:rPr>
        <w:t xml:space="preserve">kalendářních </w:t>
      </w:r>
      <w:r w:rsidR="00330083" w:rsidRPr="00B71BBC">
        <w:rPr>
          <w:rFonts w:ascii="Tahoma" w:hAnsi="Tahoma" w:cs="Tahoma"/>
          <w:sz w:val="22"/>
          <w:szCs w:val="22"/>
          <w:lang w:eastAsia="en-US"/>
        </w:rPr>
        <w:t xml:space="preserve">dnů, pokud Objednatel nezjedná nápravu ani v dodatečné přiměřené lhůtě, kterou mu k tomu </w:t>
      </w: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poskytne v písemné výzvě ke splnění povinnosti, přičemž tato lhůta nesmí být kratší než 15</w:t>
      </w:r>
      <w:r w:rsidR="00CC76DB">
        <w:rPr>
          <w:rFonts w:ascii="Tahoma" w:hAnsi="Tahoma" w:cs="Tahoma"/>
          <w:sz w:val="22"/>
          <w:szCs w:val="22"/>
          <w:lang w:eastAsia="en-US"/>
        </w:rPr>
        <w:t xml:space="preserve"> (patnáct)</w:t>
      </w:r>
      <w:r w:rsidR="00486EFE">
        <w:rPr>
          <w:rFonts w:ascii="Tahoma" w:hAnsi="Tahoma" w:cs="Tahoma"/>
          <w:sz w:val="22"/>
          <w:szCs w:val="22"/>
          <w:lang w:eastAsia="en-US"/>
        </w:rPr>
        <w:t xml:space="preserve"> kalendářních</w:t>
      </w:r>
      <w:r w:rsidR="00330083" w:rsidRPr="00B71BBC">
        <w:rPr>
          <w:rFonts w:ascii="Tahoma" w:hAnsi="Tahoma" w:cs="Tahoma"/>
          <w:sz w:val="22"/>
          <w:szCs w:val="22"/>
          <w:lang w:eastAsia="en-US"/>
        </w:rPr>
        <w:t xml:space="preserve"> dnů od doručení takovéto výzvy.</w:t>
      </w:r>
    </w:p>
    <w:p w14:paraId="782BA42E" w14:textId="5D96F1F2" w:rsidR="00330083" w:rsidRPr="00B71BBC" w:rsidRDefault="00330083" w:rsidP="00B71BBC">
      <w:pPr>
        <w:pStyle w:val="RLTextlnkuslovan"/>
        <w:keepNext/>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Účinky odstoupení od Smlouvy nastávají dnem doručení písemné</w:t>
      </w:r>
      <w:r w:rsidR="00B71BBC" w:rsidRPr="00B71BBC">
        <w:rPr>
          <w:rFonts w:ascii="Tahoma" w:hAnsi="Tahoma" w:cs="Tahoma"/>
          <w:sz w:val="22"/>
          <w:szCs w:val="22"/>
          <w:lang w:eastAsia="en-US"/>
        </w:rPr>
        <w:t>ho oznámení o odstoupení druhé S</w:t>
      </w:r>
      <w:r w:rsidRPr="00B71BBC">
        <w:rPr>
          <w:rFonts w:ascii="Tahoma" w:hAnsi="Tahoma" w:cs="Tahoma"/>
          <w:sz w:val="22"/>
          <w:szCs w:val="22"/>
          <w:lang w:eastAsia="en-US"/>
        </w:rPr>
        <w:t xml:space="preserve">traně. </w:t>
      </w:r>
    </w:p>
    <w:p w14:paraId="679F68F7" w14:textId="5E4FDA98" w:rsidR="00330083" w:rsidRDefault="003B486C"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 xml:space="preserve">Ukončením účinnosti </w:t>
      </w:r>
      <w:r w:rsidR="00330083" w:rsidRPr="00B71BBC">
        <w:rPr>
          <w:rFonts w:ascii="Tahoma" w:hAnsi="Tahoma" w:cs="Tahoma"/>
          <w:sz w:val="22"/>
          <w:szCs w:val="22"/>
          <w:lang w:eastAsia="en-US"/>
        </w:rPr>
        <w:t>Smlouvy nejsou dotčena usta</w:t>
      </w:r>
      <w:r w:rsidR="00FD70F0">
        <w:rPr>
          <w:rFonts w:ascii="Tahoma" w:hAnsi="Tahoma" w:cs="Tahoma"/>
          <w:sz w:val="22"/>
          <w:szCs w:val="22"/>
          <w:lang w:eastAsia="en-US"/>
        </w:rPr>
        <w:t>novení Smlouvy týkající se L</w:t>
      </w:r>
      <w:r w:rsidR="00330083" w:rsidRPr="00B71BBC">
        <w:rPr>
          <w:rFonts w:ascii="Tahoma" w:hAnsi="Tahoma" w:cs="Tahoma"/>
          <w:sz w:val="22"/>
          <w:szCs w:val="22"/>
          <w:lang w:eastAsia="en-US"/>
        </w:rPr>
        <w:t xml:space="preserve">icencí, záruk, práv z vady, povinnosti nahradit škodu a povinnosti hradit smluvní pokuty, ustanovení o ochraně informací, </w:t>
      </w:r>
      <w:r w:rsidR="00F719B2">
        <w:rPr>
          <w:rFonts w:ascii="Tahoma" w:hAnsi="Tahoma" w:cs="Tahoma"/>
          <w:sz w:val="22"/>
          <w:szCs w:val="22"/>
          <w:lang w:eastAsia="en-US"/>
        </w:rPr>
        <w:t xml:space="preserve">povinnosti k předání zdrojových kódů dle čl. X. této Smlouvy </w:t>
      </w:r>
      <w:r w:rsidR="00330083" w:rsidRPr="00B71BBC">
        <w:rPr>
          <w:rFonts w:ascii="Tahoma" w:hAnsi="Tahoma" w:cs="Tahoma"/>
          <w:sz w:val="22"/>
          <w:szCs w:val="22"/>
          <w:lang w:eastAsia="en-US"/>
        </w:rPr>
        <w:t xml:space="preserve">ani další ustanovení a nároky, z jejichž povahy vyplývá, že mají </w:t>
      </w:r>
      <w:r w:rsidR="00A11638">
        <w:rPr>
          <w:rFonts w:ascii="Tahoma" w:hAnsi="Tahoma" w:cs="Tahoma"/>
          <w:sz w:val="22"/>
          <w:szCs w:val="22"/>
          <w:lang w:eastAsia="en-US"/>
        </w:rPr>
        <w:t>trvat i po zániku účinnosti</w:t>
      </w:r>
      <w:r w:rsidR="00330083" w:rsidRPr="00B71BBC">
        <w:rPr>
          <w:rFonts w:ascii="Tahoma" w:hAnsi="Tahoma" w:cs="Tahoma"/>
          <w:sz w:val="22"/>
          <w:szCs w:val="22"/>
          <w:lang w:eastAsia="en-US"/>
        </w:rPr>
        <w:t xml:space="preserve"> Smlouvy.</w:t>
      </w:r>
    </w:p>
    <w:p w14:paraId="6E98E81D" w14:textId="77777777" w:rsidR="00B71BBC" w:rsidRPr="00B71BBC" w:rsidRDefault="00B71BBC" w:rsidP="00B71BBC">
      <w:pPr>
        <w:pStyle w:val="RLTextlnkuslovan"/>
        <w:keepNext/>
        <w:numPr>
          <w:ilvl w:val="0"/>
          <w:numId w:val="0"/>
        </w:numPr>
        <w:ind w:left="567"/>
        <w:rPr>
          <w:rFonts w:ascii="Tahoma" w:hAnsi="Tahoma" w:cs="Tahoma"/>
          <w:sz w:val="22"/>
          <w:szCs w:val="22"/>
          <w:lang w:eastAsia="en-US"/>
        </w:rPr>
      </w:pPr>
    </w:p>
    <w:p w14:paraId="698ABE98" w14:textId="358A135B" w:rsidR="00330083" w:rsidRPr="00B71BBC" w:rsidRDefault="00330083" w:rsidP="00B71BBC">
      <w:pPr>
        <w:pStyle w:val="Nadpis1"/>
        <w:numPr>
          <w:ilvl w:val="0"/>
          <w:numId w:val="2"/>
        </w:numPr>
        <w:spacing w:after="120" w:line="312" w:lineRule="auto"/>
        <w:rPr>
          <w:rFonts w:ascii="Tahoma" w:hAnsi="Tahoma" w:cs="Tahoma"/>
          <w:b/>
          <w:sz w:val="22"/>
          <w:szCs w:val="22"/>
        </w:rPr>
      </w:pPr>
      <w:bookmarkStart w:id="137" w:name="_Toc212632764"/>
      <w:bookmarkStart w:id="138" w:name="_Toc295034744"/>
      <w:bookmarkEnd w:id="128"/>
      <w:bookmarkEnd w:id="129"/>
      <w:bookmarkEnd w:id="130"/>
      <w:bookmarkEnd w:id="131"/>
      <w:bookmarkEnd w:id="132"/>
      <w:bookmarkEnd w:id="133"/>
      <w:bookmarkEnd w:id="134"/>
      <w:r w:rsidRPr="00B71BBC">
        <w:rPr>
          <w:rFonts w:ascii="Tahoma" w:hAnsi="Tahoma" w:cs="Tahoma"/>
          <w:b/>
          <w:sz w:val="22"/>
          <w:szCs w:val="22"/>
        </w:rPr>
        <w:t>ŘEŠENÍ SPORŮ</w:t>
      </w:r>
      <w:bookmarkEnd w:id="137"/>
      <w:bookmarkEnd w:id="138"/>
    </w:p>
    <w:p w14:paraId="0ABEB885" w14:textId="1B7B1DB3" w:rsidR="00330083" w:rsidRPr="00B71BBC" w:rsidRDefault="00486EFE"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Práva a povinnosti S</w:t>
      </w:r>
      <w:r w:rsidR="00330083" w:rsidRPr="00B71BBC">
        <w:rPr>
          <w:rFonts w:ascii="Tahoma" w:hAnsi="Tahoma" w:cs="Tahoma"/>
          <w:sz w:val="22"/>
          <w:szCs w:val="22"/>
          <w:lang w:eastAsia="en-US"/>
        </w:rPr>
        <w:t>tran touto Smlouvou výslovně neupravené se řídí občanským zákoníkem a příslušnými právními předpisy souvisejícími.</w:t>
      </w:r>
    </w:p>
    <w:p w14:paraId="51B97DFD" w14:textId="796BEFA6" w:rsidR="00330083" w:rsidRDefault="00486EFE" w:rsidP="00B71BBC">
      <w:pPr>
        <w:pStyle w:val="RLTextlnkuslovan"/>
        <w:keepNext/>
        <w:numPr>
          <w:ilvl w:val="1"/>
          <w:numId w:val="2"/>
        </w:numPr>
        <w:ind w:left="567" w:hanging="567"/>
        <w:rPr>
          <w:rFonts w:ascii="Tahoma" w:hAnsi="Tahoma" w:cs="Tahoma"/>
          <w:sz w:val="22"/>
          <w:szCs w:val="22"/>
          <w:lang w:eastAsia="en-US"/>
        </w:rPr>
      </w:pPr>
      <w:bookmarkStart w:id="139" w:name="_Ref212281042"/>
      <w:bookmarkStart w:id="140" w:name="_Ref311710666"/>
      <w:r>
        <w:rPr>
          <w:rFonts w:ascii="Tahoma" w:hAnsi="Tahoma" w:cs="Tahoma"/>
          <w:sz w:val="22"/>
          <w:szCs w:val="22"/>
          <w:lang w:eastAsia="en-US"/>
        </w:rPr>
        <w:t>S</w:t>
      </w:r>
      <w:r w:rsidR="00330083" w:rsidRPr="00B71BBC">
        <w:rPr>
          <w:rFonts w:ascii="Tahoma" w:hAnsi="Tahoma" w:cs="Tahoma"/>
          <w:sz w:val="22"/>
          <w:szCs w:val="22"/>
          <w:lang w:eastAsia="en-US"/>
        </w:rPr>
        <w:t>trany se zavazují vyvinout maximální úsilí k odstranění vzájemných sporů vzniklých na základě Smlouvy nebo v souvislosti s</w:t>
      </w:r>
      <w:r w:rsidR="00EC03B4">
        <w:rPr>
          <w:rFonts w:ascii="Tahoma" w:hAnsi="Tahoma" w:cs="Tahoma"/>
          <w:sz w:val="22"/>
          <w:szCs w:val="22"/>
          <w:lang w:eastAsia="en-US"/>
        </w:rPr>
        <w:t>e</w:t>
      </w:r>
      <w:r w:rsidR="00330083" w:rsidRPr="00B71BBC">
        <w:rPr>
          <w:rFonts w:ascii="Tahoma" w:hAnsi="Tahoma" w:cs="Tahoma"/>
          <w:sz w:val="22"/>
          <w:szCs w:val="22"/>
          <w:lang w:eastAsia="en-US"/>
        </w:rPr>
        <w:t xml:space="preserve"> Smlouvou, včetně sporů o její výklad či platnost a usilovat o jejich vyřešení nejprve smírně prostřednictvím jednání oprávněných osob nebo pověřených zástupců.</w:t>
      </w:r>
      <w:bookmarkEnd w:id="139"/>
      <w:bookmarkEnd w:id="140"/>
      <w:r w:rsidR="00330083" w:rsidRPr="00B71BBC">
        <w:rPr>
          <w:rFonts w:ascii="Tahoma" w:hAnsi="Tahoma" w:cs="Tahoma"/>
          <w:sz w:val="22"/>
          <w:szCs w:val="22"/>
          <w:lang w:eastAsia="en-US"/>
        </w:rPr>
        <w:t xml:space="preserve"> </w:t>
      </w:r>
    </w:p>
    <w:p w14:paraId="15AEA323" w14:textId="6AF971A8" w:rsidR="00B71BBC" w:rsidRDefault="00486EFE"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S</w:t>
      </w:r>
      <w:r w:rsidR="00B71BBC" w:rsidRPr="00B71BBC">
        <w:rPr>
          <w:rFonts w:ascii="Tahoma" w:hAnsi="Tahoma" w:cs="Tahoma"/>
          <w:sz w:val="22"/>
          <w:szCs w:val="22"/>
          <w:lang w:eastAsia="en-US"/>
        </w:rPr>
        <w:t xml:space="preserve">trany se dohodly na volbě místní příslušnosti soudu v souladu s § </w:t>
      </w:r>
      <w:proofErr w:type="gramStart"/>
      <w:r w:rsidR="00B71BBC" w:rsidRPr="00B71BBC">
        <w:rPr>
          <w:rFonts w:ascii="Tahoma" w:hAnsi="Tahoma" w:cs="Tahoma"/>
          <w:sz w:val="22"/>
          <w:szCs w:val="22"/>
          <w:lang w:eastAsia="en-US"/>
        </w:rPr>
        <w:t xml:space="preserve">89a </w:t>
      </w:r>
      <w:proofErr w:type="spellStart"/>
      <w:r w:rsidR="00B71BBC" w:rsidRPr="00B71BBC">
        <w:rPr>
          <w:rFonts w:ascii="Tahoma" w:hAnsi="Tahoma" w:cs="Tahoma"/>
          <w:sz w:val="22"/>
          <w:szCs w:val="22"/>
          <w:lang w:eastAsia="en-US"/>
        </w:rPr>
        <w:t>z.č</w:t>
      </w:r>
      <w:proofErr w:type="spellEnd"/>
      <w:r w:rsidR="00B71BBC" w:rsidRPr="00B71BBC">
        <w:rPr>
          <w:rFonts w:ascii="Tahoma" w:hAnsi="Tahoma" w:cs="Tahoma"/>
          <w:sz w:val="22"/>
          <w:szCs w:val="22"/>
          <w:lang w:eastAsia="en-US"/>
        </w:rPr>
        <w:t>.</w:t>
      </w:r>
      <w:proofErr w:type="gramEnd"/>
      <w:r w:rsidR="00B71BBC" w:rsidRPr="00B71BBC">
        <w:rPr>
          <w:rFonts w:ascii="Tahoma" w:hAnsi="Tahoma" w:cs="Tahoma"/>
          <w:sz w:val="22"/>
          <w:szCs w:val="22"/>
          <w:lang w:eastAsia="en-US"/>
        </w:rPr>
        <w:t xml:space="preserve"> 99/1963 Sb., občanského soudního řádu</w:t>
      </w:r>
      <w:r>
        <w:rPr>
          <w:rFonts w:ascii="Tahoma" w:hAnsi="Tahoma" w:cs="Tahoma"/>
          <w:sz w:val="22"/>
          <w:szCs w:val="22"/>
          <w:lang w:eastAsia="en-US"/>
        </w:rPr>
        <w:t xml:space="preserve">, tak že případné spory </w:t>
      </w:r>
      <w:r w:rsidR="00FD70F0">
        <w:rPr>
          <w:rFonts w:ascii="Tahoma" w:hAnsi="Tahoma" w:cs="Tahoma"/>
          <w:sz w:val="22"/>
          <w:szCs w:val="22"/>
          <w:lang w:eastAsia="en-US"/>
        </w:rPr>
        <w:t>z</w:t>
      </w:r>
      <w:r w:rsidR="008039E7">
        <w:rPr>
          <w:rFonts w:ascii="Tahoma" w:hAnsi="Tahoma" w:cs="Tahoma"/>
          <w:sz w:val="22"/>
          <w:szCs w:val="22"/>
          <w:lang w:eastAsia="en-US"/>
        </w:rPr>
        <w:t>e</w:t>
      </w:r>
      <w:r>
        <w:rPr>
          <w:rFonts w:ascii="Tahoma" w:hAnsi="Tahoma" w:cs="Tahoma"/>
          <w:sz w:val="22"/>
          <w:szCs w:val="22"/>
          <w:lang w:eastAsia="en-US"/>
        </w:rPr>
        <w:t xml:space="preserve"> S</w:t>
      </w:r>
      <w:r w:rsidR="00B71BBC" w:rsidRPr="00B71BBC">
        <w:rPr>
          <w:rFonts w:ascii="Tahoma" w:hAnsi="Tahoma" w:cs="Tahoma"/>
          <w:sz w:val="22"/>
          <w:szCs w:val="22"/>
          <w:lang w:eastAsia="en-US"/>
        </w:rPr>
        <w:t xml:space="preserve">mlouvy budou rozhodovány Obvodním soudem pro Prahu </w:t>
      </w:r>
      <w:r w:rsidR="00731CE2">
        <w:rPr>
          <w:rFonts w:ascii="Tahoma" w:hAnsi="Tahoma" w:cs="Tahoma"/>
          <w:sz w:val="22"/>
          <w:szCs w:val="22"/>
          <w:lang w:eastAsia="en-US"/>
        </w:rPr>
        <w:t>8</w:t>
      </w:r>
      <w:r w:rsidR="00B71BBC" w:rsidRPr="00B71BBC">
        <w:rPr>
          <w:rFonts w:ascii="Tahoma" w:hAnsi="Tahoma" w:cs="Tahoma"/>
          <w:sz w:val="22"/>
          <w:szCs w:val="22"/>
          <w:lang w:eastAsia="en-US"/>
        </w:rPr>
        <w:t xml:space="preserve"> v případě, že bude v prvním stupni věcně příslušný okresní soud, a Městským soudem v Praze v případě, že v prvním stupni má věcnou příslušnost krajský soud.</w:t>
      </w:r>
    </w:p>
    <w:p w14:paraId="1CF004D0" w14:textId="77777777" w:rsidR="004D63AA" w:rsidRPr="004D63AA" w:rsidRDefault="004D63AA" w:rsidP="004D63AA">
      <w:pPr>
        <w:pStyle w:val="RLTextlnkuslovan"/>
        <w:keepNext/>
        <w:numPr>
          <w:ilvl w:val="0"/>
          <w:numId w:val="0"/>
        </w:numPr>
        <w:ind w:left="567"/>
        <w:rPr>
          <w:rFonts w:ascii="Tahoma" w:hAnsi="Tahoma" w:cs="Tahoma"/>
          <w:sz w:val="22"/>
          <w:szCs w:val="22"/>
          <w:lang w:eastAsia="en-US"/>
        </w:rPr>
      </w:pPr>
    </w:p>
    <w:p w14:paraId="7FE5EC35" w14:textId="77777777" w:rsidR="004D63AA" w:rsidRPr="00871C19" w:rsidRDefault="004D63AA" w:rsidP="004D63AA">
      <w:pPr>
        <w:pStyle w:val="Nadpis1"/>
        <w:numPr>
          <w:ilvl w:val="0"/>
          <w:numId w:val="2"/>
        </w:numPr>
        <w:spacing w:after="120" w:line="312" w:lineRule="auto"/>
        <w:rPr>
          <w:rFonts w:ascii="Segoe UI" w:hAnsi="Segoe UI" w:cs="Segoe UI"/>
          <w:b/>
          <w:caps/>
          <w:sz w:val="22"/>
          <w:szCs w:val="22"/>
        </w:rPr>
      </w:pPr>
      <w:bookmarkStart w:id="141" w:name="_Toc484522761"/>
      <w:r w:rsidRPr="004D63AA">
        <w:rPr>
          <w:rFonts w:ascii="Tahoma" w:hAnsi="Tahoma" w:cs="Tahoma"/>
          <w:b/>
          <w:caps/>
          <w:sz w:val="22"/>
          <w:szCs w:val="22"/>
        </w:rPr>
        <w:t>ZÁVĚREČNÁ USTANOVENÍ</w:t>
      </w:r>
      <w:bookmarkEnd w:id="141"/>
    </w:p>
    <w:p w14:paraId="32A3A84A" w14:textId="77777777"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 xml:space="preserve">Smlouva je platná dnem podpisu oběma Stranami a účinnosti nabývá dnem uveřejnění v registru smluv. Uveřejnění Smlouvy v registru smluv zajišťuje Objednatel.   </w:t>
      </w:r>
    </w:p>
    <w:p w14:paraId="4B7BDC40" w14:textId="41F6B36F"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Strany si podpisem Smlouvy sjednávají, pokud Smlouva nestanoví jinak, že závazky Smlouvou založené budou vykládány výhradně podle obsahu Smlouvy, bez přihlédnutí k jakékoli skutečnosti, která nasta</w:t>
      </w:r>
      <w:r w:rsidR="00FD70F0">
        <w:rPr>
          <w:rFonts w:ascii="Tahoma" w:hAnsi="Tahoma" w:cs="Tahoma"/>
          <w:sz w:val="22"/>
          <w:szCs w:val="22"/>
        </w:rPr>
        <w:t>la a/nebo byla sdělena, jednou Stranou druhé S</w:t>
      </w:r>
      <w:r w:rsidRPr="004D63AA">
        <w:rPr>
          <w:rFonts w:ascii="Tahoma" w:hAnsi="Tahoma" w:cs="Tahoma"/>
          <w:sz w:val="22"/>
          <w:szCs w:val="22"/>
        </w:rPr>
        <w:t>traně před uzavřením Smlouvy.</w:t>
      </w:r>
    </w:p>
    <w:p w14:paraId="69BD5405" w14:textId="6E36826E"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Smlouva představuje úplnou dohodu Stran o předmětu Smlouvy a všech náležitostech, které Strany měly a chtěly ve Smlouvě ujednat, a které považují za důležité pro z</w:t>
      </w:r>
      <w:r w:rsidR="00FD70F0">
        <w:rPr>
          <w:rFonts w:ascii="Tahoma" w:hAnsi="Tahoma" w:cs="Tahoma"/>
          <w:sz w:val="22"/>
          <w:szCs w:val="22"/>
        </w:rPr>
        <w:t>ávaznost Smlouvy. Žádný projev S</w:t>
      </w:r>
      <w:r w:rsidRPr="004D63AA">
        <w:rPr>
          <w:rFonts w:ascii="Tahoma" w:hAnsi="Tahoma" w:cs="Tahoma"/>
          <w:sz w:val="22"/>
          <w:szCs w:val="22"/>
        </w:rPr>
        <w:t xml:space="preserve">tran učiněný po uzavření Smlouvy nesmí být vykládán v rozporu s výslovnými ustanoveními Smlouvy a nezakládá žádný závazek žádné ze Stran.  Smlouvu je možné měnit pouze písemnou dohodou Stran </w:t>
      </w:r>
      <w:r w:rsidRPr="004D63AA">
        <w:rPr>
          <w:rFonts w:ascii="Tahoma" w:hAnsi="Tahoma" w:cs="Tahoma"/>
          <w:sz w:val="22"/>
          <w:szCs w:val="22"/>
        </w:rPr>
        <w:lastRenderedPageBreak/>
        <w:t>ve formě číslovaných dodatků Smlouvy, podepsaných oprávněnými zástupci obou Stran.</w:t>
      </w:r>
      <w:r w:rsidR="00EE59E2">
        <w:rPr>
          <w:rFonts w:ascii="Tahoma" w:hAnsi="Tahoma" w:cs="Tahoma"/>
          <w:sz w:val="22"/>
          <w:szCs w:val="22"/>
        </w:rPr>
        <w:t xml:space="preserve"> </w:t>
      </w:r>
    </w:p>
    <w:p w14:paraId="088604F6" w14:textId="265B39BA" w:rsidR="004D63AA" w:rsidRPr="004D63AA" w:rsidRDefault="00FD70F0" w:rsidP="004D63AA">
      <w:pPr>
        <w:pStyle w:val="RLTextlnkuslovan"/>
        <w:keepNext/>
        <w:numPr>
          <w:ilvl w:val="1"/>
          <w:numId w:val="2"/>
        </w:numPr>
        <w:ind w:left="567" w:hanging="567"/>
        <w:rPr>
          <w:rFonts w:ascii="Tahoma" w:hAnsi="Tahoma" w:cs="Tahoma"/>
          <w:sz w:val="22"/>
          <w:szCs w:val="22"/>
        </w:rPr>
      </w:pPr>
      <w:r>
        <w:rPr>
          <w:rFonts w:ascii="Tahoma" w:hAnsi="Tahoma" w:cs="Tahoma"/>
          <w:sz w:val="22"/>
          <w:szCs w:val="22"/>
        </w:rPr>
        <w:t>Dodavatel</w:t>
      </w:r>
      <w:r w:rsidR="004D63AA" w:rsidRPr="004D63AA">
        <w:rPr>
          <w:rFonts w:ascii="Tahoma" w:hAnsi="Tahoma" w:cs="Tahoma"/>
          <w:sz w:val="22"/>
          <w:szCs w:val="22"/>
        </w:rPr>
        <w:t xml:space="preserve"> není oprávněn postoupit peněžité nároky vůči Objednateli na třetí osobu bez předchozího písemného souhlasu Objednatele. </w:t>
      </w:r>
    </w:p>
    <w:p w14:paraId="39967DCD" w14:textId="77777777"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14:paraId="2522FCAF" w14:textId="4C3B41E8"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Smlouva je vyhotovena ve 4 (čtyřech) vyhotoveních, z nichž Objednatel obdrží 2 (dvě) vyhotovení a Dodavatel</w:t>
      </w:r>
      <w:r w:rsidR="00F36428">
        <w:rPr>
          <w:rFonts w:ascii="Tahoma" w:hAnsi="Tahoma" w:cs="Tahoma"/>
          <w:sz w:val="22"/>
          <w:szCs w:val="22"/>
        </w:rPr>
        <w:t xml:space="preserve"> rovněž</w:t>
      </w:r>
      <w:r w:rsidRPr="004D63AA">
        <w:rPr>
          <w:rFonts w:ascii="Tahoma" w:hAnsi="Tahoma" w:cs="Tahoma"/>
          <w:sz w:val="22"/>
          <w:szCs w:val="22"/>
        </w:rPr>
        <w:t xml:space="preserve"> 2 (dvě) vyhotovení. </w:t>
      </w:r>
    </w:p>
    <w:p w14:paraId="4A448A35" w14:textId="77777777" w:rsid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Nedílnou součástí Smlouvy jsou následující přílohy:</w:t>
      </w:r>
    </w:p>
    <w:p w14:paraId="5A00CD73" w14:textId="61348062" w:rsidR="00556B84" w:rsidRDefault="00556B84"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1 </w:t>
      </w:r>
      <w:r w:rsidR="00AB6047">
        <w:rPr>
          <w:rFonts w:ascii="Tahoma" w:hAnsi="Tahoma" w:cs="Tahoma"/>
          <w:sz w:val="22"/>
          <w:szCs w:val="22"/>
        </w:rPr>
        <w:t>–</w:t>
      </w:r>
      <w:r>
        <w:rPr>
          <w:rFonts w:ascii="Tahoma" w:hAnsi="Tahoma" w:cs="Tahoma"/>
          <w:sz w:val="22"/>
          <w:szCs w:val="22"/>
        </w:rPr>
        <w:t xml:space="preserve"> </w:t>
      </w:r>
      <w:r w:rsidR="00AB6047">
        <w:rPr>
          <w:rFonts w:ascii="Tahoma" w:hAnsi="Tahoma" w:cs="Tahoma"/>
          <w:sz w:val="22"/>
          <w:szCs w:val="22"/>
        </w:rPr>
        <w:t>Funkční požadavky</w:t>
      </w:r>
    </w:p>
    <w:p w14:paraId="2DF622E2" w14:textId="265E61E8"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2 – Harmonogram</w:t>
      </w:r>
    </w:p>
    <w:p w14:paraId="30AF57E9" w14:textId="3BC70796" w:rsidR="004F0908" w:rsidRDefault="0048387E"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3 </w:t>
      </w:r>
      <w:r>
        <w:rPr>
          <w:rFonts w:ascii="Tahoma" w:hAnsi="Tahoma" w:cs="Tahoma"/>
          <w:sz w:val="22"/>
          <w:szCs w:val="22"/>
        </w:rPr>
        <w:t xml:space="preserve">– </w:t>
      </w:r>
      <w:r w:rsidR="004F0908">
        <w:rPr>
          <w:rFonts w:ascii="Tahoma" w:hAnsi="Tahoma" w:cs="Tahoma"/>
          <w:sz w:val="22"/>
          <w:szCs w:val="22"/>
        </w:rPr>
        <w:t>Životní cyklus</w:t>
      </w:r>
      <w:r w:rsidR="004F0908" w:rsidRPr="00F760C6">
        <w:rPr>
          <w:rFonts w:ascii="Tahoma" w:hAnsi="Tahoma" w:cs="Tahoma"/>
          <w:sz w:val="22"/>
          <w:szCs w:val="22"/>
        </w:rPr>
        <w:t xml:space="preserve"> implementace EIS</w:t>
      </w:r>
    </w:p>
    <w:p w14:paraId="3A639537" w14:textId="13E1118A"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4 – Položkový ceník</w:t>
      </w:r>
    </w:p>
    <w:p w14:paraId="3C6A8C10" w14:textId="392CFFFF" w:rsidR="004F0908" w:rsidRDefault="004F0908" w:rsidP="0048387E">
      <w:pPr>
        <w:pStyle w:val="RLTextlnkuslovan"/>
        <w:keepNext/>
        <w:numPr>
          <w:ilvl w:val="0"/>
          <w:numId w:val="0"/>
        </w:numPr>
        <w:ind w:left="1985" w:hanging="1418"/>
        <w:jc w:val="left"/>
        <w:rPr>
          <w:rFonts w:ascii="Tahoma" w:hAnsi="Tahoma" w:cs="Tahoma"/>
          <w:sz w:val="22"/>
          <w:szCs w:val="22"/>
        </w:rPr>
      </w:pPr>
      <w:r>
        <w:rPr>
          <w:rFonts w:ascii="Tahoma" w:hAnsi="Tahoma" w:cs="Tahoma"/>
          <w:sz w:val="22"/>
          <w:szCs w:val="22"/>
        </w:rPr>
        <w:t>Příloha č. 5 – Seznam poddodavatelů a rozsah jejich plnění</w:t>
      </w:r>
      <w:r w:rsidR="00934964">
        <w:rPr>
          <w:rFonts w:ascii="Tahoma" w:hAnsi="Tahoma" w:cs="Tahoma"/>
          <w:sz w:val="22"/>
          <w:szCs w:val="22"/>
        </w:rPr>
        <w:t xml:space="preserve"> </w:t>
      </w:r>
      <w:r w:rsidR="0007156C" w:rsidRPr="00426FC0">
        <w:rPr>
          <w:rFonts w:ascii="Tahoma" w:hAnsi="Tahoma" w:cs="Tahoma"/>
          <w:b/>
          <w:sz w:val="22"/>
          <w:szCs w:val="22"/>
          <w:highlight w:val="green"/>
        </w:rPr>
        <w:t>[DOPLN</w:t>
      </w:r>
      <w:r w:rsidR="0007156C">
        <w:rPr>
          <w:rFonts w:ascii="Tahoma" w:hAnsi="Tahoma" w:cs="Tahoma"/>
          <w:b/>
          <w:sz w:val="22"/>
          <w:szCs w:val="22"/>
          <w:highlight w:val="green"/>
        </w:rPr>
        <w:t>Í DODAVATEL</w:t>
      </w:r>
      <w:r w:rsidR="0007156C" w:rsidRPr="00426FC0">
        <w:rPr>
          <w:rFonts w:ascii="Tahoma" w:hAnsi="Tahoma" w:cs="Tahoma"/>
          <w:b/>
          <w:sz w:val="22"/>
          <w:szCs w:val="22"/>
          <w:highlight w:val="green"/>
        </w:rPr>
        <w:t>]</w:t>
      </w:r>
    </w:p>
    <w:p w14:paraId="07110F27" w14:textId="3BAFB6CB" w:rsidR="00063CBB" w:rsidRDefault="00063CBB" w:rsidP="0048387E">
      <w:pPr>
        <w:pStyle w:val="RLTextlnkuslovan"/>
        <w:keepNext/>
        <w:numPr>
          <w:ilvl w:val="0"/>
          <w:numId w:val="0"/>
        </w:numPr>
        <w:ind w:left="1985" w:hanging="1418"/>
        <w:jc w:val="left"/>
        <w:rPr>
          <w:rFonts w:ascii="Tahoma" w:hAnsi="Tahoma" w:cs="Tahoma"/>
          <w:sz w:val="22"/>
          <w:szCs w:val="22"/>
        </w:rPr>
      </w:pPr>
      <w:r>
        <w:rPr>
          <w:rFonts w:ascii="Tahoma" w:hAnsi="Tahoma" w:cs="Tahoma"/>
          <w:sz w:val="22"/>
          <w:szCs w:val="22"/>
        </w:rPr>
        <w:t xml:space="preserve">Příloha č. </w:t>
      </w:r>
      <w:r w:rsidR="00A66657">
        <w:rPr>
          <w:rFonts w:ascii="Tahoma" w:hAnsi="Tahoma" w:cs="Tahoma"/>
          <w:sz w:val="22"/>
          <w:szCs w:val="22"/>
        </w:rPr>
        <w:t>6</w:t>
      </w:r>
      <w:r w:rsidR="0048387E">
        <w:rPr>
          <w:rFonts w:ascii="Tahoma" w:hAnsi="Tahoma" w:cs="Tahoma"/>
          <w:sz w:val="22"/>
          <w:szCs w:val="22"/>
        </w:rPr>
        <w:t xml:space="preserve"> </w:t>
      </w:r>
      <w:r w:rsidR="0048387E">
        <w:rPr>
          <w:rFonts w:ascii="Tahoma" w:hAnsi="Tahoma" w:cs="Tahoma"/>
          <w:sz w:val="22"/>
          <w:szCs w:val="22"/>
        </w:rPr>
        <w:t xml:space="preserve">– </w:t>
      </w:r>
      <w:r>
        <w:rPr>
          <w:rFonts w:ascii="Tahoma" w:hAnsi="Tahoma" w:cs="Tahoma"/>
          <w:sz w:val="22"/>
          <w:szCs w:val="22"/>
        </w:rPr>
        <w:t>Součinnost</w:t>
      </w:r>
    </w:p>
    <w:p w14:paraId="4D14EF45" w14:textId="2019D171" w:rsidR="0064151B" w:rsidRDefault="00107413" w:rsidP="0048387E">
      <w:pPr>
        <w:pStyle w:val="RLTextlnkuslovan"/>
        <w:keepNext/>
        <w:numPr>
          <w:ilvl w:val="0"/>
          <w:numId w:val="0"/>
        </w:numPr>
        <w:ind w:left="1985" w:hanging="1418"/>
        <w:jc w:val="left"/>
        <w:rPr>
          <w:rFonts w:ascii="Tahoma" w:hAnsi="Tahoma" w:cs="Tahoma"/>
          <w:sz w:val="22"/>
          <w:szCs w:val="22"/>
        </w:rPr>
      </w:pPr>
      <w:r>
        <w:rPr>
          <w:rFonts w:ascii="Tahoma" w:hAnsi="Tahoma" w:cs="Tahoma"/>
          <w:sz w:val="22"/>
          <w:szCs w:val="22"/>
        </w:rPr>
        <w:t xml:space="preserve">Příloha č. </w:t>
      </w:r>
      <w:r w:rsidR="00A66657">
        <w:rPr>
          <w:rFonts w:ascii="Tahoma" w:hAnsi="Tahoma" w:cs="Tahoma"/>
          <w:sz w:val="22"/>
          <w:szCs w:val="22"/>
        </w:rPr>
        <w:t>7</w:t>
      </w:r>
      <w:r w:rsidR="0064151B">
        <w:rPr>
          <w:rFonts w:ascii="Tahoma" w:hAnsi="Tahoma" w:cs="Tahoma"/>
          <w:sz w:val="22"/>
          <w:szCs w:val="22"/>
        </w:rPr>
        <w:t xml:space="preserve"> </w:t>
      </w:r>
      <w:r w:rsidR="00A66657">
        <w:rPr>
          <w:rFonts w:ascii="Tahoma" w:hAnsi="Tahoma" w:cs="Tahoma"/>
          <w:sz w:val="22"/>
          <w:szCs w:val="22"/>
        </w:rPr>
        <w:t>–</w:t>
      </w:r>
      <w:r w:rsidR="0064151B">
        <w:rPr>
          <w:rFonts w:ascii="Tahoma" w:hAnsi="Tahoma" w:cs="Tahoma"/>
          <w:sz w:val="22"/>
          <w:szCs w:val="22"/>
        </w:rPr>
        <w:t xml:space="preserve"> </w:t>
      </w:r>
      <w:r w:rsidR="00A66657">
        <w:rPr>
          <w:rFonts w:ascii="Tahoma" w:hAnsi="Tahoma" w:cs="Tahoma"/>
          <w:sz w:val="22"/>
          <w:szCs w:val="22"/>
        </w:rPr>
        <w:t xml:space="preserve">Licenční podmínky </w:t>
      </w:r>
      <w:r w:rsidR="00FE1C7E" w:rsidRPr="009377E4">
        <w:rPr>
          <w:rFonts w:ascii="Tahoma" w:hAnsi="Tahoma" w:cs="Tahoma"/>
          <w:b/>
          <w:sz w:val="22"/>
          <w:szCs w:val="22"/>
          <w:highlight w:val="green"/>
        </w:rPr>
        <w:t>[</w:t>
      </w:r>
      <w:r w:rsidR="00BC6E5D">
        <w:rPr>
          <w:rFonts w:ascii="Tahoma" w:hAnsi="Tahoma" w:cs="Tahoma"/>
          <w:b/>
          <w:sz w:val="22"/>
          <w:szCs w:val="22"/>
          <w:highlight w:val="green"/>
        </w:rPr>
        <w:t xml:space="preserve">DOPLNÍ </w:t>
      </w:r>
      <w:r w:rsidR="00BC6E5D" w:rsidRPr="004B6A9D">
        <w:rPr>
          <w:rFonts w:ascii="Tahoma" w:hAnsi="Tahoma" w:cs="Tahoma"/>
          <w:b/>
          <w:sz w:val="22"/>
          <w:szCs w:val="22"/>
          <w:highlight w:val="green"/>
        </w:rPr>
        <w:t>DODAVATEL</w:t>
      </w:r>
      <w:r w:rsidR="004B6A9D" w:rsidRPr="004B6A9D">
        <w:rPr>
          <w:rFonts w:ascii="Tahoma" w:hAnsi="Tahoma" w:cs="Tahoma"/>
          <w:sz w:val="22"/>
          <w:szCs w:val="22"/>
          <w:highlight w:val="green"/>
          <w:lang w:eastAsia="cs-CZ"/>
        </w:rPr>
        <w:t xml:space="preserve"> </w:t>
      </w:r>
      <w:r w:rsidR="004B6A9D" w:rsidRPr="004B6A9D">
        <w:rPr>
          <w:rFonts w:ascii="Tahoma" w:hAnsi="Tahoma" w:cs="Tahoma"/>
          <w:b/>
          <w:sz w:val="22"/>
          <w:szCs w:val="22"/>
          <w:highlight w:val="green"/>
          <w:lang w:eastAsia="cs-CZ"/>
        </w:rPr>
        <w:t>NEJPOZDĚJI V TERMÍNU PŘEDÁNÍ 1. ETAPY - PROTOTYP</w:t>
      </w:r>
      <w:r w:rsidR="00FE1C7E" w:rsidRPr="009377E4">
        <w:rPr>
          <w:rFonts w:ascii="Tahoma" w:hAnsi="Tahoma" w:cs="Tahoma"/>
          <w:b/>
          <w:sz w:val="22"/>
          <w:szCs w:val="22"/>
          <w:highlight w:val="green"/>
        </w:rPr>
        <w:t>]</w:t>
      </w:r>
    </w:p>
    <w:p w14:paraId="540E74FC" w14:textId="77777777" w:rsidR="00B71BBC" w:rsidRDefault="00B71BBC" w:rsidP="00B71BBC">
      <w:pPr>
        <w:pStyle w:val="RLTextlnkuslovan"/>
        <w:keepNext/>
        <w:numPr>
          <w:ilvl w:val="0"/>
          <w:numId w:val="0"/>
        </w:numPr>
        <w:ind w:left="567"/>
        <w:rPr>
          <w:rFonts w:ascii="Tahoma" w:hAnsi="Tahoma" w:cs="Tahoma"/>
          <w:sz w:val="22"/>
          <w:szCs w:val="22"/>
          <w:lang w:eastAsia="en-US"/>
        </w:rPr>
      </w:pPr>
    </w:p>
    <w:p w14:paraId="22727CA9" w14:textId="77777777" w:rsidR="00B927AA" w:rsidRDefault="00B927AA" w:rsidP="00B71BBC">
      <w:pPr>
        <w:pStyle w:val="RLTextlnkuslovan"/>
        <w:keepNext/>
        <w:numPr>
          <w:ilvl w:val="0"/>
          <w:numId w:val="0"/>
        </w:numPr>
        <w:ind w:left="567"/>
        <w:rPr>
          <w:rFonts w:ascii="Tahoma" w:hAnsi="Tahoma" w:cs="Tahoma"/>
          <w:sz w:val="22"/>
          <w:szCs w:val="22"/>
          <w:lang w:eastAsia="en-US"/>
        </w:rPr>
      </w:pPr>
    </w:p>
    <w:p w14:paraId="1D251366" w14:textId="77777777" w:rsidR="00B927AA" w:rsidRPr="00B927AA" w:rsidRDefault="00B927AA" w:rsidP="00B71BBC">
      <w:pPr>
        <w:pStyle w:val="RLTextlnkuslovan"/>
        <w:keepNext/>
        <w:numPr>
          <w:ilvl w:val="0"/>
          <w:numId w:val="0"/>
        </w:numPr>
        <w:ind w:left="567"/>
        <w:rPr>
          <w:rFonts w:ascii="Tahoma" w:hAnsi="Tahoma" w:cs="Tahoma"/>
          <w:sz w:val="22"/>
          <w:szCs w:val="22"/>
          <w:lang w:eastAsia="en-US"/>
        </w:rPr>
      </w:pPr>
    </w:p>
    <w:tbl>
      <w:tblPr>
        <w:tblW w:w="9243" w:type="dxa"/>
        <w:tblInd w:w="70" w:type="dxa"/>
        <w:tblLayout w:type="fixed"/>
        <w:tblCellMar>
          <w:left w:w="70" w:type="dxa"/>
          <w:right w:w="70" w:type="dxa"/>
        </w:tblCellMar>
        <w:tblLook w:val="0000" w:firstRow="0" w:lastRow="0" w:firstColumn="0" w:lastColumn="0" w:noHBand="0" w:noVBand="0"/>
      </w:tblPr>
      <w:tblGrid>
        <w:gridCol w:w="4253"/>
        <w:gridCol w:w="709"/>
        <w:gridCol w:w="4281"/>
      </w:tblGrid>
      <w:tr w:rsidR="00B927AA" w:rsidRPr="00B927AA" w14:paraId="33C62E7F" w14:textId="77777777" w:rsidTr="00E7452D">
        <w:trPr>
          <w:trHeight w:val="230"/>
        </w:trPr>
        <w:tc>
          <w:tcPr>
            <w:tcW w:w="4253" w:type="dxa"/>
          </w:tcPr>
          <w:p w14:paraId="39001D32" w14:textId="4DEA05F7" w:rsidR="00B927AA" w:rsidRPr="00B927AA" w:rsidRDefault="00B927AA" w:rsidP="00E7452D">
            <w:pPr>
              <w:snapToGrid w:val="0"/>
              <w:spacing w:after="200" w:line="276" w:lineRule="auto"/>
              <w:rPr>
                <w:rFonts w:ascii="Tahoma" w:hAnsi="Tahoma" w:cs="Tahoma"/>
                <w:sz w:val="22"/>
                <w:szCs w:val="22"/>
              </w:rPr>
            </w:pPr>
            <w:r>
              <w:rPr>
                <w:rFonts w:ascii="Tahoma" w:hAnsi="Tahoma" w:cs="Tahoma"/>
                <w:sz w:val="22"/>
                <w:szCs w:val="22"/>
              </w:rPr>
              <w:t>Za Objednatele</w:t>
            </w:r>
          </w:p>
          <w:p w14:paraId="546CCFFE" w14:textId="77777777" w:rsidR="00B927AA" w:rsidRPr="00B927AA" w:rsidRDefault="00B927AA" w:rsidP="00E7452D">
            <w:pPr>
              <w:snapToGrid w:val="0"/>
              <w:spacing w:after="200" w:line="276" w:lineRule="auto"/>
              <w:rPr>
                <w:rFonts w:ascii="Tahoma" w:hAnsi="Tahoma" w:cs="Tahoma"/>
                <w:sz w:val="22"/>
                <w:szCs w:val="22"/>
              </w:rPr>
            </w:pPr>
            <w:r w:rsidRPr="00B927AA">
              <w:rPr>
                <w:rFonts w:ascii="Tahoma" w:hAnsi="Tahoma" w:cs="Tahoma"/>
                <w:sz w:val="22"/>
                <w:szCs w:val="22"/>
              </w:rPr>
              <w:t>V Praze dne ___</w:t>
            </w:r>
          </w:p>
        </w:tc>
        <w:tc>
          <w:tcPr>
            <w:tcW w:w="709" w:type="dxa"/>
          </w:tcPr>
          <w:p w14:paraId="6D743264" w14:textId="77777777" w:rsidR="00B927AA" w:rsidRPr="00B927AA" w:rsidRDefault="00B927AA" w:rsidP="00E7452D">
            <w:pPr>
              <w:snapToGrid w:val="0"/>
              <w:spacing w:after="200" w:line="276" w:lineRule="auto"/>
              <w:rPr>
                <w:rFonts w:ascii="Tahoma" w:hAnsi="Tahoma" w:cs="Tahoma"/>
                <w:sz w:val="22"/>
                <w:szCs w:val="22"/>
              </w:rPr>
            </w:pPr>
          </w:p>
        </w:tc>
        <w:tc>
          <w:tcPr>
            <w:tcW w:w="4281" w:type="dxa"/>
          </w:tcPr>
          <w:p w14:paraId="1DBE0E7B" w14:textId="77777777" w:rsidR="00B927AA" w:rsidRPr="00B927AA" w:rsidRDefault="00B927AA" w:rsidP="00E7452D">
            <w:pPr>
              <w:snapToGrid w:val="0"/>
              <w:spacing w:after="200" w:line="276" w:lineRule="auto"/>
              <w:rPr>
                <w:rFonts w:ascii="Tahoma" w:hAnsi="Tahoma" w:cs="Tahoma"/>
                <w:sz w:val="22"/>
                <w:szCs w:val="22"/>
              </w:rPr>
            </w:pPr>
            <w:r w:rsidRPr="00B927AA">
              <w:rPr>
                <w:rFonts w:ascii="Tahoma" w:hAnsi="Tahoma" w:cs="Tahoma"/>
                <w:sz w:val="22"/>
                <w:szCs w:val="22"/>
              </w:rPr>
              <w:t>Za Dodavatele:</w:t>
            </w:r>
          </w:p>
          <w:p w14:paraId="1F3E4ABE" w14:textId="77777777" w:rsidR="00B927AA" w:rsidRPr="00B927AA" w:rsidRDefault="00B927AA" w:rsidP="00E7452D">
            <w:pPr>
              <w:snapToGrid w:val="0"/>
              <w:spacing w:after="200" w:line="276" w:lineRule="auto"/>
              <w:rPr>
                <w:rFonts w:ascii="Tahoma" w:hAnsi="Tahoma" w:cs="Tahoma"/>
                <w:sz w:val="22"/>
                <w:szCs w:val="22"/>
              </w:rPr>
            </w:pPr>
            <w:r w:rsidRPr="00B927AA">
              <w:rPr>
                <w:rFonts w:ascii="Tahoma" w:hAnsi="Tahoma" w:cs="Tahoma"/>
                <w:sz w:val="22"/>
                <w:szCs w:val="22"/>
              </w:rPr>
              <w:t>V ____ dne ____</w:t>
            </w:r>
          </w:p>
        </w:tc>
      </w:tr>
    </w:tbl>
    <w:p w14:paraId="3265E5C8" w14:textId="77777777" w:rsidR="00B927AA" w:rsidRDefault="00B927AA" w:rsidP="00B927AA">
      <w:pPr>
        <w:pStyle w:val="RLTextlnkuslovan"/>
        <w:keepNext/>
        <w:numPr>
          <w:ilvl w:val="0"/>
          <w:numId w:val="0"/>
        </w:numPr>
        <w:rPr>
          <w:rFonts w:ascii="Tahoma" w:hAnsi="Tahoma" w:cs="Tahoma"/>
          <w:sz w:val="22"/>
          <w:szCs w:val="22"/>
          <w:lang w:eastAsia="en-US"/>
        </w:rPr>
      </w:pPr>
    </w:p>
    <w:p w14:paraId="25F3BB16" w14:textId="77777777" w:rsidR="00B927AA" w:rsidRDefault="00B927AA" w:rsidP="00B927AA">
      <w:pPr>
        <w:pStyle w:val="RLTextlnkuslovan"/>
        <w:keepNext/>
        <w:numPr>
          <w:ilvl w:val="0"/>
          <w:numId w:val="0"/>
        </w:numPr>
        <w:rPr>
          <w:rFonts w:ascii="Tahoma" w:hAnsi="Tahoma" w:cs="Tahoma"/>
          <w:sz w:val="22"/>
          <w:szCs w:val="22"/>
          <w:lang w:eastAsia="en-US"/>
        </w:rPr>
      </w:pPr>
    </w:p>
    <w:p w14:paraId="12E77B40" w14:textId="77777777" w:rsidR="00B927AA" w:rsidRDefault="00B927AA" w:rsidP="00B927AA">
      <w:pPr>
        <w:pStyle w:val="RLTextlnkuslovan"/>
        <w:keepNext/>
        <w:numPr>
          <w:ilvl w:val="0"/>
          <w:numId w:val="0"/>
        </w:numPr>
        <w:rPr>
          <w:rFonts w:ascii="Tahoma" w:hAnsi="Tahoma" w:cs="Tahoma"/>
          <w:sz w:val="22"/>
          <w:szCs w:val="22"/>
          <w:lang w:eastAsia="en-US"/>
        </w:rPr>
      </w:pPr>
    </w:p>
    <w:p w14:paraId="55700650" w14:textId="28270DB2" w:rsidR="00B927AA" w:rsidRDefault="00B927AA" w:rsidP="00B927AA">
      <w:pPr>
        <w:pStyle w:val="RLTextlnkuslovan"/>
        <w:keepNext/>
        <w:numPr>
          <w:ilvl w:val="0"/>
          <w:numId w:val="0"/>
        </w:numPr>
        <w:rPr>
          <w:rFonts w:ascii="Tahoma" w:hAnsi="Tahoma" w:cs="Tahoma"/>
          <w:sz w:val="22"/>
          <w:szCs w:val="22"/>
          <w:lang w:eastAsia="en-US"/>
        </w:rPr>
      </w:pPr>
      <w:r>
        <w:rPr>
          <w:rFonts w:ascii="Tahoma" w:hAnsi="Tahoma" w:cs="Tahoma"/>
          <w:sz w:val="22"/>
          <w:szCs w:val="22"/>
          <w:lang w:eastAsia="en-US"/>
        </w:rPr>
        <w:t>_____________________________                    _________________________</w:t>
      </w:r>
    </w:p>
    <w:p w14:paraId="45AF1084" w14:textId="5989CAC8" w:rsidR="00B927AA" w:rsidRPr="00B927AA" w:rsidRDefault="002901D2" w:rsidP="00B927AA">
      <w:pPr>
        <w:pStyle w:val="RLTextlnkuslovan"/>
        <w:keepNext/>
        <w:numPr>
          <w:ilvl w:val="0"/>
          <w:numId w:val="0"/>
        </w:numPr>
        <w:rPr>
          <w:rFonts w:ascii="Tahoma" w:hAnsi="Tahoma" w:cs="Tahoma"/>
          <w:sz w:val="22"/>
          <w:szCs w:val="22"/>
          <w:lang w:eastAsia="en-US"/>
        </w:rPr>
      </w:pPr>
      <w:hyperlink r:id="rId9" w:history="1">
        <w:r w:rsidR="00B927AA" w:rsidRPr="00B927AA">
          <w:rPr>
            <w:rStyle w:val="Hypertextovodkaz"/>
            <w:rFonts w:ascii="Tahoma" w:hAnsi="Tahoma" w:cs="Tahoma"/>
            <w:bCs/>
            <w:color w:val="auto"/>
            <w:sz w:val="22"/>
            <w:szCs w:val="22"/>
            <w:u w:val="none"/>
            <w:lang w:eastAsia="en-US"/>
          </w:rPr>
          <w:t>RNDr. Michael Prouza, Ph.D.</w:t>
        </w:r>
      </w:hyperlink>
      <w:r w:rsidR="00B927AA" w:rsidRPr="00B927AA">
        <w:rPr>
          <w:rFonts w:ascii="Tahoma" w:hAnsi="Tahoma" w:cs="Tahoma"/>
          <w:sz w:val="22"/>
          <w:szCs w:val="22"/>
          <w:lang w:eastAsia="en-US"/>
        </w:rPr>
        <w:t>, ředitel</w:t>
      </w:r>
      <w:r w:rsidR="00B927AA">
        <w:rPr>
          <w:rFonts w:ascii="Tahoma" w:hAnsi="Tahoma" w:cs="Tahoma"/>
          <w:sz w:val="22"/>
          <w:szCs w:val="22"/>
          <w:lang w:eastAsia="en-US"/>
        </w:rPr>
        <w:t xml:space="preserve">                    </w:t>
      </w:r>
      <w:r w:rsidR="00B927AA" w:rsidRPr="00426FC0">
        <w:rPr>
          <w:rFonts w:ascii="Tahoma" w:hAnsi="Tahoma" w:cs="Tahoma"/>
          <w:b/>
          <w:sz w:val="22"/>
          <w:szCs w:val="22"/>
          <w:highlight w:val="green"/>
        </w:rPr>
        <w:t>[</w:t>
      </w:r>
      <w:r w:rsidR="00BC6E5D">
        <w:rPr>
          <w:rFonts w:ascii="Tahoma" w:hAnsi="Tahoma" w:cs="Tahoma"/>
          <w:b/>
          <w:sz w:val="22"/>
          <w:szCs w:val="22"/>
          <w:highlight w:val="green"/>
        </w:rPr>
        <w:t>DOPLNÍ DODAVATEL</w:t>
      </w:r>
      <w:r w:rsidR="00B927AA" w:rsidRPr="00426FC0">
        <w:rPr>
          <w:rFonts w:ascii="Tahoma" w:hAnsi="Tahoma" w:cs="Tahoma"/>
          <w:b/>
          <w:sz w:val="22"/>
          <w:szCs w:val="22"/>
          <w:highlight w:val="green"/>
        </w:rPr>
        <w:t>]</w:t>
      </w:r>
    </w:p>
    <w:sectPr w:rsidR="00B927AA" w:rsidRPr="00B927AA" w:rsidSect="00160281">
      <w:footerReference w:type="default" r:id="rId10"/>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DF15" w14:textId="77777777" w:rsidR="002901D2" w:rsidRDefault="002901D2" w:rsidP="00DC4FAC">
      <w:r>
        <w:separator/>
      </w:r>
    </w:p>
  </w:endnote>
  <w:endnote w:type="continuationSeparator" w:id="0">
    <w:p w14:paraId="353DF0F7" w14:textId="77777777" w:rsidR="002901D2" w:rsidRDefault="002901D2" w:rsidP="00DC4FAC">
      <w:r>
        <w:continuationSeparator/>
      </w:r>
    </w:p>
  </w:endnote>
  <w:endnote w:type="continuationNotice" w:id="1">
    <w:p w14:paraId="7B2188BC" w14:textId="77777777" w:rsidR="002901D2" w:rsidRDefault="00290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C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18721"/>
      <w:docPartObj>
        <w:docPartGallery w:val="Page Numbers (Bottom of Page)"/>
        <w:docPartUnique/>
      </w:docPartObj>
    </w:sdtPr>
    <w:sdtEndPr/>
    <w:sdtContent>
      <w:sdt>
        <w:sdtPr>
          <w:id w:val="1728636285"/>
          <w:docPartObj>
            <w:docPartGallery w:val="Page Numbers (Top of Page)"/>
            <w:docPartUnique/>
          </w:docPartObj>
        </w:sdtPr>
        <w:sdtEndPr/>
        <w:sdtContent>
          <w:p w14:paraId="316CC63C" w14:textId="362A1E98" w:rsidR="00621E83" w:rsidRDefault="00621E8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D7131">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7131">
              <w:rPr>
                <w:b/>
                <w:bCs/>
                <w:noProof/>
              </w:rPr>
              <w:t>20</w:t>
            </w:r>
            <w:r>
              <w:rPr>
                <w:b/>
                <w:bCs/>
                <w:sz w:val="24"/>
                <w:szCs w:val="24"/>
              </w:rPr>
              <w:fldChar w:fldCharType="end"/>
            </w:r>
          </w:p>
        </w:sdtContent>
      </w:sdt>
    </w:sdtContent>
  </w:sdt>
  <w:p w14:paraId="34FDB24E" w14:textId="77777777" w:rsidR="00621E83" w:rsidRPr="0039291D" w:rsidRDefault="00621E83" w:rsidP="003929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C7A7" w14:textId="77777777" w:rsidR="002901D2" w:rsidRDefault="002901D2" w:rsidP="00DC4FAC">
      <w:r>
        <w:separator/>
      </w:r>
    </w:p>
  </w:footnote>
  <w:footnote w:type="continuationSeparator" w:id="0">
    <w:p w14:paraId="3F475B33" w14:textId="77777777" w:rsidR="002901D2" w:rsidRDefault="002901D2" w:rsidP="00DC4FAC">
      <w:r>
        <w:continuationSeparator/>
      </w:r>
    </w:p>
  </w:footnote>
  <w:footnote w:type="continuationNotice" w:id="1">
    <w:p w14:paraId="4044EC00" w14:textId="77777777" w:rsidR="002901D2" w:rsidRDefault="002901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3AFD0C"/>
    <w:lvl w:ilvl="0">
      <w:start w:val="1"/>
      <w:numFmt w:val="decimal"/>
      <w:pStyle w:val="Nadpis8"/>
      <w:lvlText w:val="%1."/>
      <w:lvlJc w:val="left"/>
      <w:pPr>
        <w:tabs>
          <w:tab w:val="num" w:pos="360"/>
        </w:tabs>
        <w:ind w:left="360" w:hanging="360"/>
      </w:pPr>
      <w:rPr>
        <w:rFonts w:cs="Times New Roman"/>
      </w:rPr>
    </w:lvl>
  </w:abstractNum>
  <w:abstractNum w:abstractNumId="1" w15:restartNumberingAfterBreak="0">
    <w:nsid w:val="00000003"/>
    <w:multiLevelType w:val="multilevel"/>
    <w:tmpl w:val="C3C62FCA"/>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bullet"/>
      <w:lvlText w:val=""/>
      <w:lvlJc w:val="left"/>
      <w:pPr>
        <w:tabs>
          <w:tab w:val="num" w:pos="0"/>
        </w:tabs>
        <w:ind w:left="7116" w:hanging="2160"/>
      </w:pPr>
      <w:rPr>
        <w:rFonts w:ascii="Symbol" w:hAnsi="Symbol" w:hint="default"/>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72422D6"/>
    <w:multiLevelType w:val="multilevel"/>
    <w:tmpl w:val="D034E4B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2.%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A4A71EB"/>
    <w:multiLevelType w:val="multilevel"/>
    <w:tmpl w:val="D2885778"/>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bullet"/>
      <w:lvlText w:val=""/>
      <w:lvlJc w:val="left"/>
      <w:pPr>
        <w:ind w:left="1571" w:hanging="720"/>
      </w:pPr>
      <w:rPr>
        <w:rFonts w:ascii="Symbol" w:hAnsi="Symbol" w:hint="default"/>
        <w:b w:val="0"/>
        <w:sz w:val="22"/>
        <w:szCs w:val="22"/>
      </w:rPr>
    </w:lvl>
    <w:lvl w:ilvl="3">
      <w:start w:val="1"/>
      <w:numFmt w:val="decimal"/>
      <w:isLgl/>
      <w:lvlText w:val="%1.%2.%3.%4"/>
      <w:lvlJc w:val="left"/>
      <w:pPr>
        <w:ind w:left="1288"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5" w15:restartNumberingAfterBreak="0">
    <w:nsid w:val="0EE62EED"/>
    <w:multiLevelType w:val="multilevel"/>
    <w:tmpl w:val="FA78952E"/>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0EEB06A9"/>
    <w:multiLevelType w:val="multilevel"/>
    <w:tmpl w:val="1932ECE0"/>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56633"/>
    <w:multiLevelType w:val="multilevel"/>
    <w:tmpl w:val="4342A67A"/>
    <w:lvl w:ilvl="0">
      <w:start w:val="1"/>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8" w15:restartNumberingAfterBreak="0">
    <w:nsid w:val="1A782821"/>
    <w:multiLevelType w:val="multilevel"/>
    <w:tmpl w:val="C4440D0C"/>
    <w:lvl w:ilvl="0">
      <w:start w:val="10"/>
      <w:numFmt w:val="upperRoman"/>
      <w:lvlText w:val="%1."/>
      <w:lvlJc w:val="left"/>
      <w:pPr>
        <w:ind w:left="720" w:hanging="720"/>
      </w:pPr>
      <w:rPr>
        <w:rFonts w:cs="Times New Roman" w:hint="default"/>
        <w:b/>
      </w:rPr>
    </w:lvl>
    <w:lvl w:ilvl="1">
      <w:start w:val="4"/>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sz w:val="22"/>
        <w:szCs w:val="22"/>
      </w:rPr>
    </w:lvl>
    <w:lvl w:ilvl="3">
      <w:start w:val="10"/>
      <w:numFmt w:val="decimal"/>
      <w:lvlText w:val="%4.5.1"/>
      <w:lvlJc w:val="left"/>
      <w:pPr>
        <w:ind w:left="1571" w:hanging="720"/>
      </w:pPr>
      <w:rPr>
        <w:rFonts w:hint="default"/>
        <w:b w:val="0"/>
        <w:i/>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9" w15:restartNumberingAfterBreak="0">
    <w:nsid w:val="1C477E4F"/>
    <w:multiLevelType w:val="multilevel"/>
    <w:tmpl w:val="8E2E24E2"/>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0" w15:restartNumberingAfterBreak="0">
    <w:nsid w:val="24DC4879"/>
    <w:multiLevelType w:val="hybridMultilevel"/>
    <w:tmpl w:val="045EEA82"/>
    <w:lvl w:ilvl="0" w:tplc="68F2AB96">
      <w:start w:val="1"/>
      <w:numFmt w:val="bullet"/>
      <w:lvlText w:val="-"/>
      <w:lvlJc w:val="left"/>
      <w:pPr>
        <w:ind w:left="2160" w:hanging="360"/>
      </w:pPr>
      <w:rPr>
        <w:rFonts w:ascii="Palatino Linotype" w:eastAsia="Times New Roman" w:hAnsi="Palatino Linotype" w:hint="default"/>
      </w:rPr>
    </w:lvl>
    <w:lvl w:ilvl="1" w:tplc="04050003">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29BE11D3"/>
    <w:multiLevelType w:val="multilevel"/>
    <w:tmpl w:val="B590C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45"/>
        </w:tabs>
        <w:ind w:left="345" w:hanging="36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675"/>
        </w:tabs>
        <w:ind w:left="675" w:hanging="72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335"/>
        </w:tabs>
        <w:ind w:left="1335" w:hanging="1440"/>
      </w:pPr>
      <w:rPr>
        <w:rFonts w:hint="default"/>
      </w:rPr>
    </w:lvl>
    <w:lvl w:ilvl="8">
      <w:start w:val="1"/>
      <w:numFmt w:val="decimal"/>
      <w:lvlText w:val="%1.%2.%3.%4.%5.%6.%7.%8.%9"/>
      <w:lvlJc w:val="left"/>
      <w:pPr>
        <w:tabs>
          <w:tab w:val="num" w:pos="1680"/>
        </w:tabs>
        <w:ind w:left="1680" w:hanging="1800"/>
      </w:pPr>
      <w:rPr>
        <w:rFonts w:hint="default"/>
      </w:rPr>
    </w:lvl>
  </w:abstractNum>
  <w:abstractNum w:abstractNumId="12"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E34B48"/>
    <w:multiLevelType w:val="multilevel"/>
    <w:tmpl w:val="DF4E30BA"/>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4" w15:restartNumberingAfterBreak="0">
    <w:nsid w:val="3D2274F8"/>
    <w:multiLevelType w:val="singleLevel"/>
    <w:tmpl w:val="3BC67F32"/>
    <w:lvl w:ilvl="0">
      <w:start w:val="1"/>
      <w:numFmt w:val="lowerLetter"/>
      <w:pStyle w:val="Kseznamabc2"/>
      <w:lvlText w:val="%1)"/>
      <w:lvlJc w:val="left"/>
      <w:pPr>
        <w:tabs>
          <w:tab w:val="num" w:pos="1701"/>
        </w:tabs>
        <w:ind w:left="1701" w:hanging="567"/>
      </w:pPr>
      <w:rPr>
        <w:rFonts w:cs="Times New Roman"/>
      </w:rPr>
    </w:lvl>
  </w:abstractNum>
  <w:abstractNum w:abstractNumId="15" w15:restartNumberingAfterBreak="0">
    <w:nsid w:val="4F42571F"/>
    <w:multiLevelType w:val="multilevel"/>
    <w:tmpl w:val="05CCD51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E12D8"/>
    <w:multiLevelType w:val="multilevel"/>
    <w:tmpl w:val="4712CADC"/>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3.%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7" w15:restartNumberingAfterBreak="0">
    <w:nsid w:val="51851187"/>
    <w:multiLevelType w:val="hybridMultilevel"/>
    <w:tmpl w:val="EBC6BB34"/>
    <w:lvl w:ilvl="0" w:tplc="F25081CA">
      <w:start w:val="1"/>
      <w:numFmt w:val="decimal"/>
      <w:pStyle w:val="Odstavec2"/>
      <w:lvlText w:val="%1)"/>
      <w:lvlJc w:val="left"/>
      <w:pPr>
        <w:ind w:left="360" w:hanging="360"/>
      </w:pPr>
      <w:rPr>
        <w:rFonts w:cs="Times New Roman" w:hint="default"/>
      </w:rPr>
    </w:lvl>
    <w:lvl w:ilvl="1" w:tplc="B9E63734" w:tentative="1">
      <w:start w:val="1"/>
      <w:numFmt w:val="lowerLetter"/>
      <w:lvlText w:val="%2."/>
      <w:lvlJc w:val="left"/>
      <w:pPr>
        <w:ind w:left="1582" w:hanging="360"/>
      </w:pPr>
      <w:rPr>
        <w:rFonts w:cs="Times New Roman"/>
      </w:rPr>
    </w:lvl>
    <w:lvl w:ilvl="2" w:tplc="111CE52A" w:tentative="1">
      <w:start w:val="1"/>
      <w:numFmt w:val="lowerRoman"/>
      <w:lvlText w:val="%3."/>
      <w:lvlJc w:val="right"/>
      <w:pPr>
        <w:ind w:left="2302" w:hanging="180"/>
      </w:pPr>
      <w:rPr>
        <w:rFonts w:cs="Times New Roman"/>
      </w:rPr>
    </w:lvl>
    <w:lvl w:ilvl="3" w:tplc="0E7058F0" w:tentative="1">
      <w:start w:val="1"/>
      <w:numFmt w:val="decimal"/>
      <w:lvlText w:val="%4."/>
      <w:lvlJc w:val="left"/>
      <w:pPr>
        <w:ind w:left="3022" w:hanging="360"/>
      </w:pPr>
      <w:rPr>
        <w:rFonts w:cs="Times New Roman"/>
      </w:rPr>
    </w:lvl>
    <w:lvl w:ilvl="4" w:tplc="71F2D620" w:tentative="1">
      <w:start w:val="1"/>
      <w:numFmt w:val="lowerLetter"/>
      <w:lvlText w:val="%5."/>
      <w:lvlJc w:val="left"/>
      <w:pPr>
        <w:ind w:left="3742" w:hanging="360"/>
      </w:pPr>
      <w:rPr>
        <w:rFonts w:cs="Times New Roman"/>
      </w:rPr>
    </w:lvl>
    <w:lvl w:ilvl="5" w:tplc="0BD8A498" w:tentative="1">
      <w:start w:val="1"/>
      <w:numFmt w:val="lowerRoman"/>
      <w:lvlText w:val="%6."/>
      <w:lvlJc w:val="right"/>
      <w:pPr>
        <w:ind w:left="4462" w:hanging="180"/>
      </w:pPr>
      <w:rPr>
        <w:rFonts w:cs="Times New Roman"/>
      </w:rPr>
    </w:lvl>
    <w:lvl w:ilvl="6" w:tplc="EFDE9DB2" w:tentative="1">
      <w:start w:val="1"/>
      <w:numFmt w:val="decimal"/>
      <w:lvlText w:val="%7."/>
      <w:lvlJc w:val="left"/>
      <w:pPr>
        <w:ind w:left="5182" w:hanging="360"/>
      </w:pPr>
      <w:rPr>
        <w:rFonts w:cs="Times New Roman"/>
      </w:rPr>
    </w:lvl>
    <w:lvl w:ilvl="7" w:tplc="3430A1C0" w:tentative="1">
      <w:start w:val="1"/>
      <w:numFmt w:val="lowerLetter"/>
      <w:lvlText w:val="%8."/>
      <w:lvlJc w:val="left"/>
      <w:pPr>
        <w:ind w:left="5902" w:hanging="360"/>
      </w:pPr>
      <w:rPr>
        <w:rFonts w:cs="Times New Roman"/>
      </w:rPr>
    </w:lvl>
    <w:lvl w:ilvl="8" w:tplc="E7D8D676" w:tentative="1">
      <w:start w:val="1"/>
      <w:numFmt w:val="lowerRoman"/>
      <w:lvlText w:val="%9."/>
      <w:lvlJc w:val="right"/>
      <w:pPr>
        <w:ind w:left="6622" w:hanging="180"/>
      </w:pPr>
      <w:rPr>
        <w:rFonts w:cs="Times New Roman"/>
      </w:rPr>
    </w:lvl>
  </w:abstractNum>
  <w:abstractNum w:abstractNumId="18" w15:restartNumberingAfterBreak="0">
    <w:nsid w:val="52280E02"/>
    <w:multiLevelType w:val="multilevel"/>
    <w:tmpl w:val="1C78A6B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3.%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9" w15:restartNumberingAfterBreak="0">
    <w:nsid w:val="52C3472B"/>
    <w:multiLevelType w:val="hybridMultilevel"/>
    <w:tmpl w:val="159C55EC"/>
    <w:lvl w:ilvl="0" w:tplc="2C5C1F3E">
      <w:start w:val="1"/>
      <w:numFmt w:val="lowerLetter"/>
      <w:lvlText w:val="%1)"/>
      <w:lvlJc w:val="left"/>
      <w:pPr>
        <w:ind w:left="928"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210C7"/>
    <w:multiLevelType w:val="hybridMultilevel"/>
    <w:tmpl w:val="F44462F8"/>
    <w:lvl w:ilvl="0" w:tplc="EFD41FB6">
      <w:start w:val="1"/>
      <w:numFmt w:val="lowerLetter"/>
      <w:pStyle w:val="Bezmezer"/>
      <w:lvlText w:val="%1."/>
      <w:lvlJc w:val="left"/>
      <w:pPr>
        <w:ind w:left="360" w:hanging="360"/>
      </w:p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1A7E8B"/>
    <w:multiLevelType w:val="multilevel"/>
    <w:tmpl w:val="622CB6E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4.2.%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4" w15:restartNumberingAfterBreak="0">
    <w:nsid w:val="7EE8533E"/>
    <w:multiLevelType w:val="hybridMultilevel"/>
    <w:tmpl w:val="62D4E7F0"/>
    <w:lvl w:ilvl="0" w:tplc="FB2A2850">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95CCD40">
      <w:start w:val="1"/>
      <w:numFmt w:val="lowerLetter"/>
      <w:lvlText w:val="%2."/>
      <w:lvlJc w:val="left"/>
      <w:pPr>
        <w:tabs>
          <w:tab w:val="num" w:pos="1440"/>
        </w:tabs>
        <w:ind w:left="1440" w:hanging="360"/>
      </w:pPr>
      <w:rPr>
        <w:rFonts w:cs="Times New Roman"/>
      </w:rPr>
    </w:lvl>
    <w:lvl w:ilvl="2" w:tplc="909EA1E2">
      <w:start w:val="1"/>
      <w:numFmt w:val="lowerRoman"/>
      <w:lvlText w:val="%3."/>
      <w:lvlJc w:val="right"/>
      <w:pPr>
        <w:tabs>
          <w:tab w:val="num" w:pos="2160"/>
        </w:tabs>
        <w:ind w:left="2160" w:hanging="180"/>
      </w:pPr>
      <w:rPr>
        <w:rFonts w:cs="Times New Roman"/>
      </w:rPr>
    </w:lvl>
    <w:lvl w:ilvl="3" w:tplc="F6526DC0">
      <w:start w:val="1"/>
      <w:numFmt w:val="decimal"/>
      <w:lvlText w:val="%4."/>
      <w:lvlJc w:val="left"/>
      <w:pPr>
        <w:tabs>
          <w:tab w:val="num" w:pos="2880"/>
        </w:tabs>
        <w:ind w:left="2880" w:hanging="360"/>
      </w:pPr>
      <w:rPr>
        <w:rFonts w:cs="Times New Roman"/>
      </w:rPr>
    </w:lvl>
    <w:lvl w:ilvl="4" w:tplc="E6E0AED6">
      <w:start w:val="1"/>
      <w:numFmt w:val="lowerLetter"/>
      <w:lvlText w:val="%5."/>
      <w:lvlJc w:val="left"/>
      <w:pPr>
        <w:tabs>
          <w:tab w:val="num" w:pos="3600"/>
        </w:tabs>
        <w:ind w:left="3600" w:hanging="360"/>
      </w:pPr>
      <w:rPr>
        <w:rFonts w:cs="Times New Roman"/>
      </w:rPr>
    </w:lvl>
    <w:lvl w:ilvl="5" w:tplc="E78A164C">
      <w:start w:val="1"/>
      <w:numFmt w:val="lowerRoman"/>
      <w:lvlText w:val="%6."/>
      <w:lvlJc w:val="right"/>
      <w:pPr>
        <w:tabs>
          <w:tab w:val="num" w:pos="4320"/>
        </w:tabs>
        <w:ind w:left="4320" w:hanging="180"/>
      </w:pPr>
      <w:rPr>
        <w:rFonts w:cs="Times New Roman"/>
      </w:rPr>
    </w:lvl>
    <w:lvl w:ilvl="6" w:tplc="BFE0851C">
      <w:start w:val="1"/>
      <w:numFmt w:val="decimal"/>
      <w:lvlText w:val="%7."/>
      <w:lvlJc w:val="left"/>
      <w:pPr>
        <w:tabs>
          <w:tab w:val="num" w:pos="5040"/>
        </w:tabs>
        <w:ind w:left="5040" w:hanging="360"/>
      </w:pPr>
      <w:rPr>
        <w:rFonts w:cs="Times New Roman"/>
      </w:rPr>
    </w:lvl>
    <w:lvl w:ilvl="7" w:tplc="17CA16EC">
      <w:start w:val="1"/>
      <w:numFmt w:val="lowerLetter"/>
      <w:lvlText w:val="%8."/>
      <w:lvlJc w:val="left"/>
      <w:pPr>
        <w:tabs>
          <w:tab w:val="num" w:pos="5760"/>
        </w:tabs>
        <w:ind w:left="5760" w:hanging="360"/>
      </w:pPr>
      <w:rPr>
        <w:rFonts w:cs="Times New Roman"/>
      </w:rPr>
    </w:lvl>
    <w:lvl w:ilvl="8" w:tplc="D0E21BE4">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2"/>
  </w:num>
  <w:num w:numId="4">
    <w:abstractNumId w:val="17"/>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3"/>
  </w:num>
  <w:num w:numId="10">
    <w:abstractNumId w:val="14"/>
  </w:num>
  <w:num w:numId="11">
    <w:abstractNumId w:val="4"/>
  </w:num>
  <w:num w:numId="12">
    <w:abstractNumId w:val="22"/>
    <w:lvlOverride w:ilvl="0">
      <w:startOverride w:val="1"/>
    </w:lvlOverride>
  </w:num>
  <w:num w:numId="13">
    <w:abstractNumId w:val="5"/>
  </w:num>
  <w:num w:numId="14">
    <w:abstractNumId w:val="8"/>
  </w:num>
  <w:num w:numId="15">
    <w:abstractNumId w:val="2"/>
  </w:num>
  <w:num w:numId="16">
    <w:abstractNumId w:val="18"/>
  </w:num>
  <w:num w:numId="17">
    <w:abstractNumId w:val="13"/>
  </w:num>
  <w:num w:numId="18">
    <w:abstractNumId w:val="23"/>
  </w:num>
  <w:num w:numId="19">
    <w:abstractNumId w:val="2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6"/>
  </w:num>
  <w:num w:numId="28">
    <w:abstractNumId w:val="9"/>
  </w:num>
  <w:num w:numId="29">
    <w:abstractNumId w:val="15"/>
  </w:num>
  <w:num w:numId="30">
    <w:abstractNumId w:val="19"/>
  </w:num>
  <w:num w:numId="31">
    <w:abstractNumId w:val="12"/>
  </w:num>
  <w:num w:numId="32">
    <w:abstractNumId w:val="12"/>
  </w:num>
  <w:num w:numId="33">
    <w:abstractNumId w:val="12"/>
  </w:num>
  <w:num w:numId="34">
    <w:abstractNumId w:val="12"/>
  </w:num>
  <w:num w:numId="35">
    <w:abstractNumId w:val="12"/>
  </w:num>
  <w:num w:numId="36">
    <w:abstractNumId w:val="6"/>
  </w:num>
  <w:num w:numId="3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7"/>
    <w:rsid w:val="0000105C"/>
    <w:rsid w:val="000012E6"/>
    <w:rsid w:val="000019C3"/>
    <w:rsid w:val="00003D23"/>
    <w:rsid w:val="00004C94"/>
    <w:rsid w:val="00004EDC"/>
    <w:rsid w:val="000051B1"/>
    <w:rsid w:val="000055A2"/>
    <w:rsid w:val="000055DD"/>
    <w:rsid w:val="0000631C"/>
    <w:rsid w:val="00006950"/>
    <w:rsid w:val="00010D6C"/>
    <w:rsid w:val="000122EB"/>
    <w:rsid w:val="00014C7D"/>
    <w:rsid w:val="00014E30"/>
    <w:rsid w:val="00015BC9"/>
    <w:rsid w:val="00020C52"/>
    <w:rsid w:val="00021262"/>
    <w:rsid w:val="0002160F"/>
    <w:rsid w:val="000262A8"/>
    <w:rsid w:val="00027302"/>
    <w:rsid w:val="00030D88"/>
    <w:rsid w:val="00030F6D"/>
    <w:rsid w:val="0003259C"/>
    <w:rsid w:val="00033DCE"/>
    <w:rsid w:val="0003580C"/>
    <w:rsid w:val="00035D4C"/>
    <w:rsid w:val="000360D9"/>
    <w:rsid w:val="000373B8"/>
    <w:rsid w:val="00041552"/>
    <w:rsid w:val="0004220E"/>
    <w:rsid w:val="000425BF"/>
    <w:rsid w:val="00042652"/>
    <w:rsid w:val="00042785"/>
    <w:rsid w:val="000430F9"/>
    <w:rsid w:val="0004351C"/>
    <w:rsid w:val="00043770"/>
    <w:rsid w:val="00043F7C"/>
    <w:rsid w:val="00045FEF"/>
    <w:rsid w:val="00046A45"/>
    <w:rsid w:val="00050243"/>
    <w:rsid w:val="0005047A"/>
    <w:rsid w:val="00050C45"/>
    <w:rsid w:val="0005112F"/>
    <w:rsid w:val="00057E5D"/>
    <w:rsid w:val="00060C33"/>
    <w:rsid w:val="00061B19"/>
    <w:rsid w:val="000633F7"/>
    <w:rsid w:val="00063CBB"/>
    <w:rsid w:val="00065198"/>
    <w:rsid w:val="000651B2"/>
    <w:rsid w:val="00065C6C"/>
    <w:rsid w:val="000660D7"/>
    <w:rsid w:val="0006621E"/>
    <w:rsid w:val="00066670"/>
    <w:rsid w:val="00067D35"/>
    <w:rsid w:val="00067F30"/>
    <w:rsid w:val="00071290"/>
    <w:rsid w:val="0007156C"/>
    <w:rsid w:val="00071F10"/>
    <w:rsid w:val="00072531"/>
    <w:rsid w:val="00072AB4"/>
    <w:rsid w:val="0007451A"/>
    <w:rsid w:val="0007469B"/>
    <w:rsid w:val="00074ACF"/>
    <w:rsid w:val="00075FF0"/>
    <w:rsid w:val="00076CA7"/>
    <w:rsid w:val="00077CF3"/>
    <w:rsid w:val="00081406"/>
    <w:rsid w:val="000849A4"/>
    <w:rsid w:val="0008657B"/>
    <w:rsid w:val="000913B3"/>
    <w:rsid w:val="00091A55"/>
    <w:rsid w:val="000937CE"/>
    <w:rsid w:val="00095E5E"/>
    <w:rsid w:val="00097835"/>
    <w:rsid w:val="0009784C"/>
    <w:rsid w:val="000A111F"/>
    <w:rsid w:val="000A4280"/>
    <w:rsid w:val="000A4306"/>
    <w:rsid w:val="000A5970"/>
    <w:rsid w:val="000B00A4"/>
    <w:rsid w:val="000B1F03"/>
    <w:rsid w:val="000B2BB3"/>
    <w:rsid w:val="000B2DD8"/>
    <w:rsid w:val="000B2F5E"/>
    <w:rsid w:val="000B3148"/>
    <w:rsid w:val="000B31B7"/>
    <w:rsid w:val="000B337F"/>
    <w:rsid w:val="000B3408"/>
    <w:rsid w:val="000B4100"/>
    <w:rsid w:val="000B685E"/>
    <w:rsid w:val="000B69F3"/>
    <w:rsid w:val="000B7A5C"/>
    <w:rsid w:val="000B7BF3"/>
    <w:rsid w:val="000B7E9F"/>
    <w:rsid w:val="000C0209"/>
    <w:rsid w:val="000C0FC0"/>
    <w:rsid w:val="000C1616"/>
    <w:rsid w:val="000C1929"/>
    <w:rsid w:val="000C24DC"/>
    <w:rsid w:val="000C2643"/>
    <w:rsid w:val="000C2725"/>
    <w:rsid w:val="000C298A"/>
    <w:rsid w:val="000C2D5C"/>
    <w:rsid w:val="000C35B7"/>
    <w:rsid w:val="000C49AB"/>
    <w:rsid w:val="000C5234"/>
    <w:rsid w:val="000C52D4"/>
    <w:rsid w:val="000C5B11"/>
    <w:rsid w:val="000C5DB1"/>
    <w:rsid w:val="000C6799"/>
    <w:rsid w:val="000C6B18"/>
    <w:rsid w:val="000C7408"/>
    <w:rsid w:val="000C7C5B"/>
    <w:rsid w:val="000D042A"/>
    <w:rsid w:val="000D0D99"/>
    <w:rsid w:val="000D1374"/>
    <w:rsid w:val="000D1567"/>
    <w:rsid w:val="000D34D4"/>
    <w:rsid w:val="000D474C"/>
    <w:rsid w:val="000D6098"/>
    <w:rsid w:val="000D630E"/>
    <w:rsid w:val="000D6A03"/>
    <w:rsid w:val="000D7131"/>
    <w:rsid w:val="000D73F3"/>
    <w:rsid w:val="000E214E"/>
    <w:rsid w:val="000E4AFA"/>
    <w:rsid w:val="000E4C88"/>
    <w:rsid w:val="000E6E50"/>
    <w:rsid w:val="000E740F"/>
    <w:rsid w:val="000E7F70"/>
    <w:rsid w:val="000E7FA1"/>
    <w:rsid w:val="000F1233"/>
    <w:rsid w:val="000F3231"/>
    <w:rsid w:val="000F3591"/>
    <w:rsid w:val="000F3831"/>
    <w:rsid w:val="000F3A24"/>
    <w:rsid w:val="000F6214"/>
    <w:rsid w:val="000F6686"/>
    <w:rsid w:val="000F72B6"/>
    <w:rsid w:val="00101914"/>
    <w:rsid w:val="0010271C"/>
    <w:rsid w:val="00103D21"/>
    <w:rsid w:val="00103D7F"/>
    <w:rsid w:val="00104A81"/>
    <w:rsid w:val="001054CC"/>
    <w:rsid w:val="00106C5A"/>
    <w:rsid w:val="00106E82"/>
    <w:rsid w:val="00107413"/>
    <w:rsid w:val="00107B95"/>
    <w:rsid w:val="0011178E"/>
    <w:rsid w:val="001117CC"/>
    <w:rsid w:val="00112249"/>
    <w:rsid w:val="001126C4"/>
    <w:rsid w:val="00113CD9"/>
    <w:rsid w:val="001146E4"/>
    <w:rsid w:val="00116747"/>
    <w:rsid w:val="001232C2"/>
    <w:rsid w:val="001238C4"/>
    <w:rsid w:val="001243CE"/>
    <w:rsid w:val="00125569"/>
    <w:rsid w:val="00126650"/>
    <w:rsid w:val="00126C39"/>
    <w:rsid w:val="00126D6C"/>
    <w:rsid w:val="00127146"/>
    <w:rsid w:val="0013009A"/>
    <w:rsid w:val="00131BE4"/>
    <w:rsid w:val="001365AD"/>
    <w:rsid w:val="0013668A"/>
    <w:rsid w:val="001370A3"/>
    <w:rsid w:val="00137156"/>
    <w:rsid w:val="00137A8F"/>
    <w:rsid w:val="00137C3C"/>
    <w:rsid w:val="00140777"/>
    <w:rsid w:val="00141F6D"/>
    <w:rsid w:val="0014244E"/>
    <w:rsid w:val="00142971"/>
    <w:rsid w:val="0014385E"/>
    <w:rsid w:val="001450C2"/>
    <w:rsid w:val="00145488"/>
    <w:rsid w:val="00145C85"/>
    <w:rsid w:val="00146475"/>
    <w:rsid w:val="0014663E"/>
    <w:rsid w:val="00147A18"/>
    <w:rsid w:val="00147DBE"/>
    <w:rsid w:val="0015031C"/>
    <w:rsid w:val="0015037D"/>
    <w:rsid w:val="001521BB"/>
    <w:rsid w:val="00152F25"/>
    <w:rsid w:val="00153033"/>
    <w:rsid w:val="001569E5"/>
    <w:rsid w:val="001570E5"/>
    <w:rsid w:val="00160281"/>
    <w:rsid w:val="001603EE"/>
    <w:rsid w:val="00160BEF"/>
    <w:rsid w:val="00161098"/>
    <w:rsid w:val="00161A5D"/>
    <w:rsid w:val="00162D69"/>
    <w:rsid w:val="001639A3"/>
    <w:rsid w:val="00163C8A"/>
    <w:rsid w:val="00163FEE"/>
    <w:rsid w:val="00164929"/>
    <w:rsid w:val="00165AB5"/>
    <w:rsid w:val="00166412"/>
    <w:rsid w:val="0016703D"/>
    <w:rsid w:val="00167704"/>
    <w:rsid w:val="00167B1E"/>
    <w:rsid w:val="0017166A"/>
    <w:rsid w:val="00173D01"/>
    <w:rsid w:val="00173EA5"/>
    <w:rsid w:val="001745C5"/>
    <w:rsid w:val="00174B42"/>
    <w:rsid w:val="00174FD3"/>
    <w:rsid w:val="001750B0"/>
    <w:rsid w:val="00177718"/>
    <w:rsid w:val="00183640"/>
    <w:rsid w:val="001838FA"/>
    <w:rsid w:val="00184A84"/>
    <w:rsid w:val="00186298"/>
    <w:rsid w:val="001862E6"/>
    <w:rsid w:val="00186D0D"/>
    <w:rsid w:val="00187E3A"/>
    <w:rsid w:val="00190102"/>
    <w:rsid w:val="00190674"/>
    <w:rsid w:val="00190C56"/>
    <w:rsid w:val="00192A81"/>
    <w:rsid w:val="00194EE7"/>
    <w:rsid w:val="00195696"/>
    <w:rsid w:val="00195C7F"/>
    <w:rsid w:val="00196E09"/>
    <w:rsid w:val="001A1067"/>
    <w:rsid w:val="001A12AC"/>
    <w:rsid w:val="001A19A7"/>
    <w:rsid w:val="001A4B30"/>
    <w:rsid w:val="001A4C66"/>
    <w:rsid w:val="001A7207"/>
    <w:rsid w:val="001A72A5"/>
    <w:rsid w:val="001A7DD5"/>
    <w:rsid w:val="001B0285"/>
    <w:rsid w:val="001B18A4"/>
    <w:rsid w:val="001B216C"/>
    <w:rsid w:val="001B21E9"/>
    <w:rsid w:val="001B5FDF"/>
    <w:rsid w:val="001B61DA"/>
    <w:rsid w:val="001B7AB1"/>
    <w:rsid w:val="001C0541"/>
    <w:rsid w:val="001C0A53"/>
    <w:rsid w:val="001C14D3"/>
    <w:rsid w:val="001C1B5C"/>
    <w:rsid w:val="001C275A"/>
    <w:rsid w:val="001C2EFF"/>
    <w:rsid w:val="001C3A67"/>
    <w:rsid w:val="001C4C50"/>
    <w:rsid w:val="001C5ED4"/>
    <w:rsid w:val="001C7486"/>
    <w:rsid w:val="001C7C7C"/>
    <w:rsid w:val="001D0141"/>
    <w:rsid w:val="001D17CA"/>
    <w:rsid w:val="001D1D76"/>
    <w:rsid w:val="001D22DB"/>
    <w:rsid w:val="001D22FE"/>
    <w:rsid w:val="001D2957"/>
    <w:rsid w:val="001D2BC9"/>
    <w:rsid w:val="001D51F4"/>
    <w:rsid w:val="001D6FCA"/>
    <w:rsid w:val="001D729E"/>
    <w:rsid w:val="001D75AC"/>
    <w:rsid w:val="001D7FC3"/>
    <w:rsid w:val="001E1CA1"/>
    <w:rsid w:val="001E1FD7"/>
    <w:rsid w:val="001E21B5"/>
    <w:rsid w:val="001E4FD4"/>
    <w:rsid w:val="001E59C2"/>
    <w:rsid w:val="001E623E"/>
    <w:rsid w:val="001F182C"/>
    <w:rsid w:val="001F2288"/>
    <w:rsid w:val="001F34EE"/>
    <w:rsid w:val="001F40FC"/>
    <w:rsid w:val="001F4354"/>
    <w:rsid w:val="001F5124"/>
    <w:rsid w:val="001F5BE8"/>
    <w:rsid w:val="001F7023"/>
    <w:rsid w:val="001F7ACB"/>
    <w:rsid w:val="00200458"/>
    <w:rsid w:val="002006B5"/>
    <w:rsid w:val="002016AE"/>
    <w:rsid w:val="0020178A"/>
    <w:rsid w:val="00202B66"/>
    <w:rsid w:val="002033DF"/>
    <w:rsid w:val="002047ED"/>
    <w:rsid w:val="0020499E"/>
    <w:rsid w:val="002071E6"/>
    <w:rsid w:val="002121CE"/>
    <w:rsid w:val="00213BFD"/>
    <w:rsid w:val="00214FF8"/>
    <w:rsid w:val="00220556"/>
    <w:rsid w:val="00220E5D"/>
    <w:rsid w:val="002214EA"/>
    <w:rsid w:val="00222134"/>
    <w:rsid w:val="00226E70"/>
    <w:rsid w:val="002278D9"/>
    <w:rsid w:val="002303D4"/>
    <w:rsid w:val="00230F55"/>
    <w:rsid w:val="0023110C"/>
    <w:rsid w:val="00232DD3"/>
    <w:rsid w:val="00233294"/>
    <w:rsid w:val="002369ED"/>
    <w:rsid w:val="002374BC"/>
    <w:rsid w:val="00240E31"/>
    <w:rsid w:val="002431F0"/>
    <w:rsid w:val="00244A52"/>
    <w:rsid w:val="00245AC0"/>
    <w:rsid w:val="002460B0"/>
    <w:rsid w:val="00246547"/>
    <w:rsid w:val="002474F9"/>
    <w:rsid w:val="00251EB8"/>
    <w:rsid w:val="00253649"/>
    <w:rsid w:val="00253A8D"/>
    <w:rsid w:val="00253FC7"/>
    <w:rsid w:val="00254686"/>
    <w:rsid w:val="00254A04"/>
    <w:rsid w:val="0025584F"/>
    <w:rsid w:val="002566FF"/>
    <w:rsid w:val="00257AA8"/>
    <w:rsid w:val="00257F79"/>
    <w:rsid w:val="00261877"/>
    <w:rsid w:val="00263825"/>
    <w:rsid w:val="00266AE0"/>
    <w:rsid w:val="00266EFE"/>
    <w:rsid w:val="00267285"/>
    <w:rsid w:val="00267437"/>
    <w:rsid w:val="00267860"/>
    <w:rsid w:val="00267A19"/>
    <w:rsid w:val="00267EF0"/>
    <w:rsid w:val="0027568C"/>
    <w:rsid w:val="00275C0E"/>
    <w:rsid w:val="00280372"/>
    <w:rsid w:val="0028066A"/>
    <w:rsid w:val="00281528"/>
    <w:rsid w:val="0028185A"/>
    <w:rsid w:val="00281DF2"/>
    <w:rsid w:val="00281FAD"/>
    <w:rsid w:val="002822F3"/>
    <w:rsid w:val="00282C59"/>
    <w:rsid w:val="00282E9D"/>
    <w:rsid w:val="00283654"/>
    <w:rsid w:val="00283AB9"/>
    <w:rsid w:val="00285570"/>
    <w:rsid w:val="00285CCA"/>
    <w:rsid w:val="00286183"/>
    <w:rsid w:val="0028713D"/>
    <w:rsid w:val="002901D2"/>
    <w:rsid w:val="00290EB8"/>
    <w:rsid w:val="002917ED"/>
    <w:rsid w:val="00291EFB"/>
    <w:rsid w:val="00291F6E"/>
    <w:rsid w:val="00292354"/>
    <w:rsid w:val="00292BEC"/>
    <w:rsid w:val="00292E13"/>
    <w:rsid w:val="0029336A"/>
    <w:rsid w:val="00293D42"/>
    <w:rsid w:val="0029516D"/>
    <w:rsid w:val="00295384"/>
    <w:rsid w:val="0029574E"/>
    <w:rsid w:val="002968DF"/>
    <w:rsid w:val="00296A52"/>
    <w:rsid w:val="002A0D0D"/>
    <w:rsid w:val="002A1D76"/>
    <w:rsid w:val="002A2962"/>
    <w:rsid w:val="002A347B"/>
    <w:rsid w:val="002A4675"/>
    <w:rsid w:val="002A54EA"/>
    <w:rsid w:val="002A5B11"/>
    <w:rsid w:val="002A63A3"/>
    <w:rsid w:val="002A63BF"/>
    <w:rsid w:val="002A70C3"/>
    <w:rsid w:val="002B054B"/>
    <w:rsid w:val="002B0562"/>
    <w:rsid w:val="002B061E"/>
    <w:rsid w:val="002B0864"/>
    <w:rsid w:val="002B1546"/>
    <w:rsid w:val="002B40F1"/>
    <w:rsid w:val="002B4850"/>
    <w:rsid w:val="002B6163"/>
    <w:rsid w:val="002C19CD"/>
    <w:rsid w:val="002C2409"/>
    <w:rsid w:val="002C29AF"/>
    <w:rsid w:val="002C2E82"/>
    <w:rsid w:val="002C56FD"/>
    <w:rsid w:val="002C764A"/>
    <w:rsid w:val="002D0823"/>
    <w:rsid w:val="002D08D3"/>
    <w:rsid w:val="002D10F8"/>
    <w:rsid w:val="002D2457"/>
    <w:rsid w:val="002D2B84"/>
    <w:rsid w:val="002D2D56"/>
    <w:rsid w:val="002D344B"/>
    <w:rsid w:val="002D384E"/>
    <w:rsid w:val="002D3BF3"/>
    <w:rsid w:val="002D4E84"/>
    <w:rsid w:val="002D65F5"/>
    <w:rsid w:val="002E23D3"/>
    <w:rsid w:val="002E3197"/>
    <w:rsid w:val="002E39BF"/>
    <w:rsid w:val="002E5079"/>
    <w:rsid w:val="002E7984"/>
    <w:rsid w:val="002E79A6"/>
    <w:rsid w:val="002F0B04"/>
    <w:rsid w:val="002F0B23"/>
    <w:rsid w:val="002F1767"/>
    <w:rsid w:val="002F186E"/>
    <w:rsid w:val="002F1F90"/>
    <w:rsid w:val="002F4D37"/>
    <w:rsid w:val="002F5D2C"/>
    <w:rsid w:val="002F61F2"/>
    <w:rsid w:val="0030083B"/>
    <w:rsid w:val="00300B96"/>
    <w:rsid w:val="00301955"/>
    <w:rsid w:val="00302CAB"/>
    <w:rsid w:val="00302CD6"/>
    <w:rsid w:val="003040E9"/>
    <w:rsid w:val="003044CA"/>
    <w:rsid w:val="00305166"/>
    <w:rsid w:val="003077CF"/>
    <w:rsid w:val="00311721"/>
    <w:rsid w:val="0031216E"/>
    <w:rsid w:val="0031277E"/>
    <w:rsid w:val="00313BAE"/>
    <w:rsid w:val="00313FA8"/>
    <w:rsid w:val="00314F48"/>
    <w:rsid w:val="00317C05"/>
    <w:rsid w:val="00317C5D"/>
    <w:rsid w:val="00317D10"/>
    <w:rsid w:val="0032341A"/>
    <w:rsid w:val="00323584"/>
    <w:rsid w:val="003238E7"/>
    <w:rsid w:val="00323DD0"/>
    <w:rsid w:val="00323ED6"/>
    <w:rsid w:val="003255F9"/>
    <w:rsid w:val="00326C22"/>
    <w:rsid w:val="00330083"/>
    <w:rsid w:val="003304E1"/>
    <w:rsid w:val="00330F70"/>
    <w:rsid w:val="003324F8"/>
    <w:rsid w:val="00333415"/>
    <w:rsid w:val="00333C50"/>
    <w:rsid w:val="00334B57"/>
    <w:rsid w:val="00334B61"/>
    <w:rsid w:val="00334BD5"/>
    <w:rsid w:val="003357C7"/>
    <w:rsid w:val="003364C0"/>
    <w:rsid w:val="003364E0"/>
    <w:rsid w:val="00336871"/>
    <w:rsid w:val="00336F78"/>
    <w:rsid w:val="00340595"/>
    <w:rsid w:val="00340764"/>
    <w:rsid w:val="003409B0"/>
    <w:rsid w:val="00340EA9"/>
    <w:rsid w:val="0034277E"/>
    <w:rsid w:val="003431D2"/>
    <w:rsid w:val="00344605"/>
    <w:rsid w:val="00345E83"/>
    <w:rsid w:val="0034678C"/>
    <w:rsid w:val="00346BA4"/>
    <w:rsid w:val="00347B17"/>
    <w:rsid w:val="0035187E"/>
    <w:rsid w:val="00353CAB"/>
    <w:rsid w:val="00355DF1"/>
    <w:rsid w:val="00356889"/>
    <w:rsid w:val="00357EDC"/>
    <w:rsid w:val="00360DC7"/>
    <w:rsid w:val="00360F5E"/>
    <w:rsid w:val="00361CD1"/>
    <w:rsid w:val="0036487C"/>
    <w:rsid w:val="00365872"/>
    <w:rsid w:val="00366805"/>
    <w:rsid w:val="003678C8"/>
    <w:rsid w:val="003701D3"/>
    <w:rsid w:val="00371013"/>
    <w:rsid w:val="00372709"/>
    <w:rsid w:val="00372E72"/>
    <w:rsid w:val="00373273"/>
    <w:rsid w:val="00373350"/>
    <w:rsid w:val="0037479C"/>
    <w:rsid w:val="00375223"/>
    <w:rsid w:val="00375710"/>
    <w:rsid w:val="00377B1C"/>
    <w:rsid w:val="00380704"/>
    <w:rsid w:val="00381F63"/>
    <w:rsid w:val="0038242E"/>
    <w:rsid w:val="0038495B"/>
    <w:rsid w:val="0038545E"/>
    <w:rsid w:val="00385C2C"/>
    <w:rsid w:val="00386A32"/>
    <w:rsid w:val="003918F3"/>
    <w:rsid w:val="00392831"/>
    <w:rsid w:val="0039291D"/>
    <w:rsid w:val="003940D7"/>
    <w:rsid w:val="00394848"/>
    <w:rsid w:val="0039494D"/>
    <w:rsid w:val="00396DE2"/>
    <w:rsid w:val="00397B04"/>
    <w:rsid w:val="003A0DA2"/>
    <w:rsid w:val="003A1517"/>
    <w:rsid w:val="003A1964"/>
    <w:rsid w:val="003A1E7D"/>
    <w:rsid w:val="003A292E"/>
    <w:rsid w:val="003A2F9D"/>
    <w:rsid w:val="003A364C"/>
    <w:rsid w:val="003A3FB6"/>
    <w:rsid w:val="003A639E"/>
    <w:rsid w:val="003A76F2"/>
    <w:rsid w:val="003B1369"/>
    <w:rsid w:val="003B2A68"/>
    <w:rsid w:val="003B3102"/>
    <w:rsid w:val="003B4202"/>
    <w:rsid w:val="003B486C"/>
    <w:rsid w:val="003B54F0"/>
    <w:rsid w:val="003B55AD"/>
    <w:rsid w:val="003B55C8"/>
    <w:rsid w:val="003B5AD9"/>
    <w:rsid w:val="003B6082"/>
    <w:rsid w:val="003B63F4"/>
    <w:rsid w:val="003C1C4E"/>
    <w:rsid w:val="003C1F03"/>
    <w:rsid w:val="003C1FF2"/>
    <w:rsid w:val="003C3473"/>
    <w:rsid w:val="003C355F"/>
    <w:rsid w:val="003C52D1"/>
    <w:rsid w:val="003C5FE6"/>
    <w:rsid w:val="003C6134"/>
    <w:rsid w:val="003C6C59"/>
    <w:rsid w:val="003C7D1A"/>
    <w:rsid w:val="003D004B"/>
    <w:rsid w:val="003D1BA3"/>
    <w:rsid w:val="003D307A"/>
    <w:rsid w:val="003D3130"/>
    <w:rsid w:val="003D4815"/>
    <w:rsid w:val="003D4AD7"/>
    <w:rsid w:val="003D6787"/>
    <w:rsid w:val="003D6C3B"/>
    <w:rsid w:val="003E0105"/>
    <w:rsid w:val="003E1E3C"/>
    <w:rsid w:val="003E36A4"/>
    <w:rsid w:val="003E69BC"/>
    <w:rsid w:val="003E7D50"/>
    <w:rsid w:val="003E7DE4"/>
    <w:rsid w:val="003F0183"/>
    <w:rsid w:val="003F0FBA"/>
    <w:rsid w:val="003F1A4F"/>
    <w:rsid w:val="003F331C"/>
    <w:rsid w:val="003F35C0"/>
    <w:rsid w:val="003F361B"/>
    <w:rsid w:val="003F3CEC"/>
    <w:rsid w:val="003F3E8F"/>
    <w:rsid w:val="0040095F"/>
    <w:rsid w:val="00401165"/>
    <w:rsid w:val="0040156D"/>
    <w:rsid w:val="00402915"/>
    <w:rsid w:val="00404154"/>
    <w:rsid w:val="004043A4"/>
    <w:rsid w:val="004044BA"/>
    <w:rsid w:val="0040471D"/>
    <w:rsid w:val="00404B1B"/>
    <w:rsid w:val="004059E4"/>
    <w:rsid w:val="00410B08"/>
    <w:rsid w:val="0041457A"/>
    <w:rsid w:val="0041488C"/>
    <w:rsid w:val="00417664"/>
    <w:rsid w:val="00417DEB"/>
    <w:rsid w:val="00420159"/>
    <w:rsid w:val="00420AF0"/>
    <w:rsid w:val="00421081"/>
    <w:rsid w:val="00422F92"/>
    <w:rsid w:val="00423E08"/>
    <w:rsid w:val="0042426C"/>
    <w:rsid w:val="00424816"/>
    <w:rsid w:val="00424AD3"/>
    <w:rsid w:val="00424AD9"/>
    <w:rsid w:val="00425325"/>
    <w:rsid w:val="00425BE1"/>
    <w:rsid w:val="0042698C"/>
    <w:rsid w:val="00426FC0"/>
    <w:rsid w:val="00431185"/>
    <w:rsid w:val="00431252"/>
    <w:rsid w:val="00434DE7"/>
    <w:rsid w:val="004353EF"/>
    <w:rsid w:val="00435915"/>
    <w:rsid w:val="00436836"/>
    <w:rsid w:val="0043709E"/>
    <w:rsid w:val="00437244"/>
    <w:rsid w:val="0043782D"/>
    <w:rsid w:val="00437EBC"/>
    <w:rsid w:val="004411DB"/>
    <w:rsid w:val="00441265"/>
    <w:rsid w:val="0044133D"/>
    <w:rsid w:val="0044171C"/>
    <w:rsid w:val="00441E84"/>
    <w:rsid w:val="00442636"/>
    <w:rsid w:val="00443EFC"/>
    <w:rsid w:val="00444FA5"/>
    <w:rsid w:val="00445333"/>
    <w:rsid w:val="00446736"/>
    <w:rsid w:val="00446974"/>
    <w:rsid w:val="0044760B"/>
    <w:rsid w:val="00450D98"/>
    <w:rsid w:val="00451607"/>
    <w:rsid w:val="00451D65"/>
    <w:rsid w:val="0045238F"/>
    <w:rsid w:val="00455CEF"/>
    <w:rsid w:val="00455D08"/>
    <w:rsid w:val="00456221"/>
    <w:rsid w:val="004574A7"/>
    <w:rsid w:val="00460214"/>
    <w:rsid w:val="004610A5"/>
    <w:rsid w:val="00462848"/>
    <w:rsid w:val="004629A1"/>
    <w:rsid w:val="00462DFF"/>
    <w:rsid w:val="00463154"/>
    <w:rsid w:val="00463511"/>
    <w:rsid w:val="00463C8E"/>
    <w:rsid w:val="004640A6"/>
    <w:rsid w:val="00464798"/>
    <w:rsid w:val="00464CD9"/>
    <w:rsid w:val="004659A2"/>
    <w:rsid w:val="00466597"/>
    <w:rsid w:val="00467135"/>
    <w:rsid w:val="004675D1"/>
    <w:rsid w:val="0047048B"/>
    <w:rsid w:val="004705F6"/>
    <w:rsid w:val="004708A4"/>
    <w:rsid w:val="0047116D"/>
    <w:rsid w:val="004713AD"/>
    <w:rsid w:val="00471781"/>
    <w:rsid w:val="00471922"/>
    <w:rsid w:val="00473573"/>
    <w:rsid w:val="00473C23"/>
    <w:rsid w:val="00474585"/>
    <w:rsid w:val="00474B24"/>
    <w:rsid w:val="0047591F"/>
    <w:rsid w:val="00475BBD"/>
    <w:rsid w:val="00475BCB"/>
    <w:rsid w:val="00475DE8"/>
    <w:rsid w:val="004761D6"/>
    <w:rsid w:val="004775A9"/>
    <w:rsid w:val="00477A4B"/>
    <w:rsid w:val="00477EEA"/>
    <w:rsid w:val="004801CA"/>
    <w:rsid w:val="00480709"/>
    <w:rsid w:val="004812B5"/>
    <w:rsid w:val="00481BBE"/>
    <w:rsid w:val="00481C6C"/>
    <w:rsid w:val="0048255C"/>
    <w:rsid w:val="0048387E"/>
    <w:rsid w:val="00483BFE"/>
    <w:rsid w:val="00485081"/>
    <w:rsid w:val="0048554F"/>
    <w:rsid w:val="00486318"/>
    <w:rsid w:val="004863A9"/>
    <w:rsid w:val="00486AE5"/>
    <w:rsid w:val="00486EFE"/>
    <w:rsid w:val="00490550"/>
    <w:rsid w:val="00490813"/>
    <w:rsid w:val="00492D4F"/>
    <w:rsid w:val="00494F97"/>
    <w:rsid w:val="00494FBF"/>
    <w:rsid w:val="00495F15"/>
    <w:rsid w:val="00497AAE"/>
    <w:rsid w:val="004A189D"/>
    <w:rsid w:val="004A2921"/>
    <w:rsid w:val="004A3B76"/>
    <w:rsid w:val="004A40EC"/>
    <w:rsid w:val="004A413D"/>
    <w:rsid w:val="004A5A8A"/>
    <w:rsid w:val="004A5D24"/>
    <w:rsid w:val="004A68D5"/>
    <w:rsid w:val="004A71F3"/>
    <w:rsid w:val="004B08AD"/>
    <w:rsid w:val="004B18DD"/>
    <w:rsid w:val="004B333F"/>
    <w:rsid w:val="004B5885"/>
    <w:rsid w:val="004B5F52"/>
    <w:rsid w:val="004B6A9D"/>
    <w:rsid w:val="004C0FB4"/>
    <w:rsid w:val="004C15DC"/>
    <w:rsid w:val="004C2DC8"/>
    <w:rsid w:val="004C2F2C"/>
    <w:rsid w:val="004C48B0"/>
    <w:rsid w:val="004C5149"/>
    <w:rsid w:val="004C5A10"/>
    <w:rsid w:val="004C5EBA"/>
    <w:rsid w:val="004C65B2"/>
    <w:rsid w:val="004D027D"/>
    <w:rsid w:val="004D06DC"/>
    <w:rsid w:val="004D1758"/>
    <w:rsid w:val="004D1BF4"/>
    <w:rsid w:val="004D1C41"/>
    <w:rsid w:val="004D2647"/>
    <w:rsid w:val="004D2B96"/>
    <w:rsid w:val="004D3116"/>
    <w:rsid w:val="004D3437"/>
    <w:rsid w:val="004D3836"/>
    <w:rsid w:val="004D3BE8"/>
    <w:rsid w:val="004D45F6"/>
    <w:rsid w:val="004D48C1"/>
    <w:rsid w:val="004D4EDD"/>
    <w:rsid w:val="004D6335"/>
    <w:rsid w:val="004D63AA"/>
    <w:rsid w:val="004D68BF"/>
    <w:rsid w:val="004D6C58"/>
    <w:rsid w:val="004D71B0"/>
    <w:rsid w:val="004D747F"/>
    <w:rsid w:val="004E0F5C"/>
    <w:rsid w:val="004E15FA"/>
    <w:rsid w:val="004E3C96"/>
    <w:rsid w:val="004E4327"/>
    <w:rsid w:val="004E48DC"/>
    <w:rsid w:val="004E4C08"/>
    <w:rsid w:val="004E524F"/>
    <w:rsid w:val="004E7808"/>
    <w:rsid w:val="004F0357"/>
    <w:rsid w:val="004F05DE"/>
    <w:rsid w:val="004F0908"/>
    <w:rsid w:val="004F0DBA"/>
    <w:rsid w:val="004F0EB3"/>
    <w:rsid w:val="004F13BC"/>
    <w:rsid w:val="004F22A2"/>
    <w:rsid w:val="004F376A"/>
    <w:rsid w:val="004F4542"/>
    <w:rsid w:val="004F50F1"/>
    <w:rsid w:val="004F5A29"/>
    <w:rsid w:val="004F73DC"/>
    <w:rsid w:val="004F78B4"/>
    <w:rsid w:val="00500817"/>
    <w:rsid w:val="00500E88"/>
    <w:rsid w:val="00501019"/>
    <w:rsid w:val="00502285"/>
    <w:rsid w:val="005042BA"/>
    <w:rsid w:val="005046A8"/>
    <w:rsid w:val="00504942"/>
    <w:rsid w:val="005056DA"/>
    <w:rsid w:val="00506353"/>
    <w:rsid w:val="00507C85"/>
    <w:rsid w:val="00507D01"/>
    <w:rsid w:val="00510DF6"/>
    <w:rsid w:val="005118DE"/>
    <w:rsid w:val="00511C08"/>
    <w:rsid w:val="00515C71"/>
    <w:rsid w:val="0051694D"/>
    <w:rsid w:val="00517102"/>
    <w:rsid w:val="00517A4F"/>
    <w:rsid w:val="00520327"/>
    <w:rsid w:val="005209A5"/>
    <w:rsid w:val="0052121C"/>
    <w:rsid w:val="00521913"/>
    <w:rsid w:val="00522F0A"/>
    <w:rsid w:val="005232C3"/>
    <w:rsid w:val="005242D0"/>
    <w:rsid w:val="005259E1"/>
    <w:rsid w:val="0052739C"/>
    <w:rsid w:val="00527E54"/>
    <w:rsid w:val="005307B7"/>
    <w:rsid w:val="00530CE0"/>
    <w:rsid w:val="00531A33"/>
    <w:rsid w:val="005329C7"/>
    <w:rsid w:val="0053455C"/>
    <w:rsid w:val="00534A21"/>
    <w:rsid w:val="00541DFC"/>
    <w:rsid w:val="00541EDB"/>
    <w:rsid w:val="00542187"/>
    <w:rsid w:val="005430C7"/>
    <w:rsid w:val="005440FA"/>
    <w:rsid w:val="00545750"/>
    <w:rsid w:val="0054731A"/>
    <w:rsid w:val="005478CF"/>
    <w:rsid w:val="00547F10"/>
    <w:rsid w:val="00550F70"/>
    <w:rsid w:val="0055222D"/>
    <w:rsid w:val="00552E17"/>
    <w:rsid w:val="0055380E"/>
    <w:rsid w:val="00553F03"/>
    <w:rsid w:val="005554C3"/>
    <w:rsid w:val="00556B84"/>
    <w:rsid w:val="0055782D"/>
    <w:rsid w:val="00562309"/>
    <w:rsid w:val="00562950"/>
    <w:rsid w:val="00562A88"/>
    <w:rsid w:val="00563857"/>
    <w:rsid w:val="00563BB6"/>
    <w:rsid w:val="00563C18"/>
    <w:rsid w:val="00564FF9"/>
    <w:rsid w:val="00566626"/>
    <w:rsid w:val="005704E1"/>
    <w:rsid w:val="00570A58"/>
    <w:rsid w:val="00571687"/>
    <w:rsid w:val="0057255F"/>
    <w:rsid w:val="005734B6"/>
    <w:rsid w:val="00574283"/>
    <w:rsid w:val="00574318"/>
    <w:rsid w:val="0057441A"/>
    <w:rsid w:val="005749AC"/>
    <w:rsid w:val="005758A4"/>
    <w:rsid w:val="00575FCD"/>
    <w:rsid w:val="005770C4"/>
    <w:rsid w:val="005775C9"/>
    <w:rsid w:val="0058185B"/>
    <w:rsid w:val="00581B13"/>
    <w:rsid w:val="005820D3"/>
    <w:rsid w:val="005856A4"/>
    <w:rsid w:val="0058577F"/>
    <w:rsid w:val="00586162"/>
    <w:rsid w:val="00592C06"/>
    <w:rsid w:val="0059366B"/>
    <w:rsid w:val="00595A7F"/>
    <w:rsid w:val="005A1047"/>
    <w:rsid w:val="005A150D"/>
    <w:rsid w:val="005A1C11"/>
    <w:rsid w:val="005A2EBE"/>
    <w:rsid w:val="005A39CC"/>
    <w:rsid w:val="005A40BA"/>
    <w:rsid w:val="005A4ECE"/>
    <w:rsid w:val="005A573F"/>
    <w:rsid w:val="005A61E7"/>
    <w:rsid w:val="005A6A88"/>
    <w:rsid w:val="005A7600"/>
    <w:rsid w:val="005A7D56"/>
    <w:rsid w:val="005A7FCC"/>
    <w:rsid w:val="005B06EF"/>
    <w:rsid w:val="005B1C9D"/>
    <w:rsid w:val="005B206A"/>
    <w:rsid w:val="005B2905"/>
    <w:rsid w:val="005B2CC8"/>
    <w:rsid w:val="005B3C0E"/>
    <w:rsid w:val="005B4A1B"/>
    <w:rsid w:val="005B4F16"/>
    <w:rsid w:val="005B56AC"/>
    <w:rsid w:val="005B5B5E"/>
    <w:rsid w:val="005B634C"/>
    <w:rsid w:val="005C022A"/>
    <w:rsid w:val="005C0E03"/>
    <w:rsid w:val="005C0EFD"/>
    <w:rsid w:val="005C1651"/>
    <w:rsid w:val="005C1783"/>
    <w:rsid w:val="005C1B43"/>
    <w:rsid w:val="005C1CF6"/>
    <w:rsid w:val="005C29DC"/>
    <w:rsid w:val="005C2A94"/>
    <w:rsid w:val="005C2C48"/>
    <w:rsid w:val="005C3781"/>
    <w:rsid w:val="005C39CC"/>
    <w:rsid w:val="005C452E"/>
    <w:rsid w:val="005C534C"/>
    <w:rsid w:val="005C5DF8"/>
    <w:rsid w:val="005C69C0"/>
    <w:rsid w:val="005C758D"/>
    <w:rsid w:val="005C788B"/>
    <w:rsid w:val="005C7BC2"/>
    <w:rsid w:val="005C7D06"/>
    <w:rsid w:val="005D3042"/>
    <w:rsid w:val="005D3ECC"/>
    <w:rsid w:val="005D4410"/>
    <w:rsid w:val="005D62B9"/>
    <w:rsid w:val="005D6B4A"/>
    <w:rsid w:val="005E0655"/>
    <w:rsid w:val="005E0E8B"/>
    <w:rsid w:val="005E20CB"/>
    <w:rsid w:val="005E291D"/>
    <w:rsid w:val="005E2B91"/>
    <w:rsid w:val="005E4539"/>
    <w:rsid w:val="005E458E"/>
    <w:rsid w:val="005E46A4"/>
    <w:rsid w:val="005E470D"/>
    <w:rsid w:val="005E4DFB"/>
    <w:rsid w:val="005E5D9E"/>
    <w:rsid w:val="005E5DCC"/>
    <w:rsid w:val="005E6A32"/>
    <w:rsid w:val="005E7499"/>
    <w:rsid w:val="005F1FB3"/>
    <w:rsid w:val="005F22FC"/>
    <w:rsid w:val="005F2CE4"/>
    <w:rsid w:val="005F3FB5"/>
    <w:rsid w:val="005F41FF"/>
    <w:rsid w:val="005F5AAC"/>
    <w:rsid w:val="006010DF"/>
    <w:rsid w:val="00602360"/>
    <w:rsid w:val="00602A25"/>
    <w:rsid w:val="00604DB4"/>
    <w:rsid w:val="00604F25"/>
    <w:rsid w:val="0060606D"/>
    <w:rsid w:val="00606AD3"/>
    <w:rsid w:val="00606F8C"/>
    <w:rsid w:val="0060738E"/>
    <w:rsid w:val="00607ABC"/>
    <w:rsid w:val="00610FA5"/>
    <w:rsid w:val="00610FCE"/>
    <w:rsid w:val="006126CC"/>
    <w:rsid w:val="00612784"/>
    <w:rsid w:val="00612C31"/>
    <w:rsid w:val="0061472A"/>
    <w:rsid w:val="00616008"/>
    <w:rsid w:val="00616DB3"/>
    <w:rsid w:val="00621E83"/>
    <w:rsid w:val="00622014"/>
    <w:rsid w:val="006224F7"/>
    <w:rsid w:val="00622534"/>
    <w:rsid w:val="00622636"/>
    <w:rsid w:val="00622F18"/>
    <w:rsid w:val="00623121"/>
    <w:rsid w:val="006236FD"/>
    <w:rsid w:val="00623E91"/>
    <w:rsid w:val="006240E4"/>
    <w:rsid w:val="00624E7C"/>
    <w:rsid w:val="006269B9"/>
    <w:rsid w:val="0062764D"/>
    <w:rsid w:val="00630975"/>
    <w:rsid w:val="006309AC"/>
    <w:rsid w:val="00630F9B"/>
    <w:rsid w:val="006311B7"/>
    <w:rsid w:val="0063163A"/>
    <w:rsid w:val="0063173E"/>
    <w:rsid w:val="00633738"/>
    <w:rsid w:val="00633838"/>
    <w:rsid w:val="00635169"/>
    <w:rsid w:val="00636B74"/>
    <w:rsid w:val="006373CC"/>
    <w:rsid w:val="00637EB7"/>
    <w:rsid w:val="00640006"/>
    <w:rsid w:val="00641046"/>
    <w:rsid w:val="0064151B"/>
    <w:rsid w:val="00641746"/>
    <w:rsid w:val="006420AD"/>
    <w:rsid w:val="0064480B"/>
    <w:rsid w:val="006460A6"/>
    <w:rsid w:val="0064612F"/>
    <w:rsid w:val="00646F1A"/>
    <w:rsid w:val="00647D2E"/>
    <w:rsid w:val="006501C9"/>
    <w:rsid w:val="00650E83"/>
    <w:rsid w:val="00650F4A"/>
    <w:rsid w:val="0065285D"/>
    <w:rsid w:val="00655FD0"/>
    <w:rsid w:val="006620C2"/>
    <w:rsid w:val="0066335E"/>
    <w:rsid w:val="0066568B"/>
    <w:rsid w:val="0066614D"/>
    <w:rsid w:val="0066720E"/>
    <w:rsid w:val="00671417"/>
    <w:rsid w:val="0067173A"/>
    <w:rsid w:val="00673B45"/>
    <w:rsid w:val="00674162"/>
    <w:rsid w:val="00674884"/>
    <w:rsid w:val="00674A7D"/>
    <w:rsid w:val="00675CA3"/>
    <w:rsid w:val="00675E77"/>
    <w:rsid w:val="0067699D"/>
    <w:rsid w:val="00676B9D"/>
    <w:rsid w:val="006774C5"/>
    <w:rsid w:val="00677593"/>
    <w:rsid w:val="0068122E"/>
    <w:rsid w:val="00685D81"/>
    <w:rsid w:val="006864A7"/>
    <w:rsid w:val="00686CBA"/>
    <w:rsid w:val="00686F1A"/>
    <w:rsid w:val="00690391"/>
    <w:rsid w:val="00690BC5"/>
    <w:rsid w:val="00693804"/>
    <w:rsid w:val="0069648A"/>
    <w:rsid w:val="00697BFD"/>
    <w:rsid w:val="006A084D"/>
    <w:rsid w:val="006A0F8E"/>
    <w:rsid w:val="006A152F"/>
    <w:rsid w:val="006A42C7"/>
    <w:rsid w:val="006A4CC0"/>
    <w:rsid w:val="006A675A"/>
    <w:rsid w:val="006A6C38"/>
    <w:rsid w:val="006A6EA0"/>
    <w:rsid w:val="006A7329"/>
    <w:rsid w:val="006A7A07"/>
    <w:rsid w:val="006B065B"/>
    <w:rsid w:val="006B24EC"/>
    <w:rsid w:val="006B2F6A"/>
    <w:rsid w:val="006B352E"/>
    <w:rsid w:val="006B508C"/>
    <w:rsid w:val="006B5875"/>
    <w:rsid w:val="006B5B5F"/>
    <w:rsid w:val="006C065B"/>
    <w:rsid w:val="006C09E1"/>
    <w:rsid w:val="006C1BF8"/>
    <w:rsid w:val="006C1D37"/>
    <w:rsid w:val="006C1EF0"/>
    <w:rsid w:val="006C2A76"/>
    <w:rsid w:val="006C35D3"/>
    <w:rsid w:val="006C40B2"/>
    <w:rsid w:val="006C5734"/>
    <w:rsid w:val="006C620C"/>
    <w:rsid w:val="006C77FD"/>
    <w:rsid w:val="006C7F64"/>
    <w:rsid w:val="006D257A"/>
    <w:rsid w:val="006D3739"/>
    <w:rsid w:val="006D45D8"/>
    <w:rsid w:val="006D4717"/>
    <w:rsid w:val="006D52BC"/>
    <w:rsid w:val="006D5E25"/>
    <w:rsid w:val="006D6C0F"/>
    <w:rsid w:val="006D7EF2"/>
    <w:rsid w:val="006E0608"/>
    <w:rsid w:val="006E18E0"/>
    <w:rsid w:val="006E2251"/>
    <w:rsid w:val="006E2EFB"/>
    <w:rsid w:val="006E386F"/>
    <w:rsid w:val="006E3B16"/>
    <w:rsid w:val="006E4BCC"/>
    <w:rsid w:val="006E6C76"/>
    <w:rsid w:val="006E727F"/>
    <w:rsid w:val="006F01B6"/>
    <w:rsid w:val="006F1213"/>
    <w:rsid w:val="006F273C"/>
    <w:rsid w:val="006F296F"/>
    <w:rsid w:val="006F3042"/>
    <w:rsid w:val="006F3111"/>
    <w:rsid w:val="006F35BF"/>
    <w:rsid w:val="006F3932"/>
    <w:rsid w:val="006F588A"/>
    <w:rsid w:val="006F5FEB"/>
    <w:rsid w:val="006F64F1"/>
    <w:rsid w:val="006F6F13"/>
    <w:rsid w:val="006F7030"/>
    <w:rsid w:val="00700555"/>
    <w:rsid w:val="00701180"/>
    <w:rsid w:val="00701192"/>
    <w:rsid w:val="00701FBA"/>
    <w:rsid w:val="00702BFD"/>
    <w:rsid w:val="00704F95"/>
    <w:rsid w:val="00705F2E"/>
    <w:rsid w:val="00706162"/>
    <w:rsid w:val="0070655E"/>
    <w:rsid w:val="00707A76"/>
    <w:rsid w:val="00707B60"/>
    <w:rsid w:val="0071154A"/>
    <w:rsid w:val="007129FA"/>
    <w:rsid w:val="00713779"/>
    <w:rsid w:val="00713B73"/>
    <w:rsid w:val="007147D5"/>
    <w:rsid w:val="00715E56"/>
    <w:rsid w:val="007164C6"/>
    <w:rsid w:val="007171BF"/>
    <w:rsid w:val="00720C33"/>
    <w:rsid w:val="00720E91"/>
    <w:rsid w:val="00721C13"/>
    <w:rsid w:val="00722238"/>
    <w:rsid w:val="0072246E"/>
    <w:rsid w:val="00723E87"/>
    <w:rsid w:val="00724843"/>
    <w:rsid w:val="00726660"/>
    <w:rsid w:val="0072690D"/>
    <w:rsid w:val="007275C3"/>
    <w:rsid w:val="00727B36"/>
    <w:rsid w:val="007310C0"/>
    <w:rsid w:val="00731563"/>
    <w:rsid w:val="00731CE2"/>
    <w:rsid w:val="00731D29"/>
    <w:rsid w:val="007351DF"/>
    <w:rsid w:val="00735BBB"/>
    <w:rsid w:val="00735F94"/>
    <w:rsid w:val="007371C7"/>
    <w:rsid w:val="00740C24"/>
    <w:rsid w:val="007437A1"/>
    <w:rsid w:val="00743D74"/>
    <w:rsid w:val="00744C2D"/>
    <w:rsid w:val="0075106D"/>
    <w:rsid w:val="00751321"/>
    <w:rsid w:val="00753016"/>
    <w:rsid w:val="0075343D"/>
    <w:rsid w:val="00753A38"/>
    <w:rsid w:val="00753EC3"/>
    <w:rsid w:val="00755BD2"/>
    <w:rsid w:val="00756BCF"/>
    <w:rsid w:val="00756F97"/>
    <w:rsid w:val="007570C6"/>
    <w:rsid w:val="007603FD"/>
    <w:rsid w:val="007610EF"/>
    <w:rsid w:val="007613A8"/>
    <w:rsid w:val="00761609"/>
    <w:rsid w:val="00762941"/>
    <w:rsid w:val="00762945"/>
    <w:rsid w:val="007632DF"/>
    <w:rsid w:val="00764EF6"/>
    <w:rsid w:val="00765972"/>
    <w:rsid w:val="00765DAF"/>
    <w:rsid w:val="00765E23"/>
    <w:rsid w:val="00766A51"/>
    <w:rsid w:val="007677BE"/>
    <w:rsid w:val="00772CA9"/>
    <w:rsid w:val="007737DF"/>
    <w:rsid w:val="00773B77"/>
    <w:rsid w:val="00773CCF"/>
    <w:rsid w:val="0077529D"/>
    <w:rsid w:val="0077573A"/>
    <w:rsid w:val="00775CDA"/>
    <w:rsid w:val="00776596"/>
    <w:rsid w:val="007769A5"/>
    <w:rsid w:val="0077767C"/>
    <w:rsid w:val="00777E32"/>
    <w:rsid w:val="00777E9F"/>
    <w:rsid w:val="00780E80"/>
    <w:rsid w:val="00781EA3"/>
    <w:rsid w:val="0078348E"/>
    <w:rsid w:val="00784015"/>
    <w:rsid w:val="00786017"/>
    <w:rsid w:val="00786041"/>
    <w:rsid w:val="007902BB"/>
    <w:rsid w:val="007917CA"/>
    <w:rsid w:val="00791AA5"/>
    <w:rsid w:val="00792542"/>
    <w:rsid w:val="00793A76"/>
    <w:rsid w:val="00794737"/>
    <w:rsid w:val="0079525D"/>
    <w:rsid w:val="00795539"/>
    <w:rsid w:val="00796B5A"/>
    <w:rsid w:val="007A3141"/>
    <w:rsid w:val="007A3620"/>
    <w:rsid w:val="007A5771"/>
    <w:rsid w:val="007A6B06"/>
    <w:rsid w:val="007A76CD"/>
    <w:rsid w:val="007B03B5"/>
    <w:rsid w:val="007B03D3"/>
    <w:rsid w:val="007B1222"/>
    <w:rsid w:val="007B21EB"/>
    <w:rsid w:val="007B2549"/>
    <w:rsid w:val="007B3058"/>
    <w:rsid w:val="007B529C"/>
    <w:rsid w:val="007B6877"/>
    <w:rsid w:val="007B6CCE"/>
    <w:rsid w:val="007B79DF"/>
    <w:rsid w:val="007B7DFA"/>
    <w:rsid w:val="007B7FA4"/>
    <w:rsid w:val="007C0877"/>
    <w:rsid w:val="007C0B5A"/>
    <w:rsid w:val="007C19D0"/>
    <w:rsid w:val="007C3C68"/>
    <w:rsid w:val="007C4A85"/>
    <w:rsid w:val="007C6500"/>
    <w:rsid w:val="007D127E"/>
    <w:rsid w:val="007D3E22"/>
    <w:rsid w:val="007D4829"/>
    <w:rsid w:val="007D5D3C"/>
    <w:rsid w:val="007D6A46"/>
    <w:rsid w:val="007D7110"/>
    <w:rsid w:val="007D72A6"/>
    <w:rsid w:val="007E13D3"/>
    <w:rsid w:val="007E1D8E"/>
    <w:rsid w:val="007E2318"/>
    <w:rsid w:val="007E2643"/>
    <w:rsid w:val="007E2721"/>
    <w:rsid w:val="007E2F76"/>
    <w:rsid w:val="007E4BA5"/>
    <w:rsid w:val="007E6005"/>
    <w:rsid w:val="007E77C5"/>
    <w:rsid w:val="007F0CD6"/>
    <w:rsid w:val="007F150E"/>
    <w:rsid w:val="007F263C"/>
    <w:rsid w:val="007F2E32"/>
    <w:rsid w:val="007F3B14"/>
    <w:rsid w:val="007F623F"/>
    <w:rsid w:val="007F6BE7"/>
    <w:rsid w:val="007F79BF"/>
    <w:rsid w:val="007F7EE3"/>
    <w:rsid w:val="00802ECF"/>
    <w:rsid w:val="008039E7"/>
    <w:rsid w:val="008106D0"/>
    <w:rsid w:val="00810BD8"/>
    <w:rsid w:val="00811581"/>
    <w:rsid w:val="00812D29"/>
    <w:rsid w:val="0081405C"/>
    <w:rsid w:val="00814E12"/>
    <w:rsid w:val="00815E42"/>
    <w:rsid w:val="008175D4"/>
    <w:rsid w:val="00821015"/>
    <w:rsid w:val="00821DBC"/>
    <w:rsid w:val="008225AE"/>
    <w:rsid w:val="008238B7"/>
    <w:rsid w:val="00823C2C"/>
    <w:rsid w:val="00824B40"/>
    <w:rsid w:val="00825A85"/>
    <w:rsid w:val="00826831"/>
    <w:rsid w:val="00826BD2"/>
    <w:rsid w:val="00830CEE"/>
    <w:rsid w:val="008321A7"/>
    <w:rsid w:val="00832427"/>
    <w:rsid w:val="008333AD"/>
    <w:rsid w:val="0083345E"/>
    <w:rsid w:val="00834490"/>
    <w:rsid w:val="00834AC7"/>
    <w:rsid w:val="00834D5E"/>
    <w:rsid w:val="00834FCB"/>
    <w:rsid w:val="00836058"/>
    <w:rsid w:val="008361F3"/>
    <w:rsid w:val="00836DD6"/>
    <w:rsid w:val="00836E1D"/>
    <w:rsid w:val="00840E06"/>
    <w:rsid w:val="00840EB8"/>
    <w:rsid w:val="008412EA"/>
    <w:rsid w:val="00842604"/>
    <w:rsid w:val="008428AD"/>
    <w:rsid w:val="00843771"/>
    <w:rsid w:val="00844F9A"/>
    <w:rsid w:val="00845229"/>
    <w:rsid w:val="0084703D"/>
    <w:rsid w:val="008470C9"/>
    <w:rsid w:val="008471EC"/>
    <w:rsid w:val="00850017"/>
    <w:rsid w:val="008509F3"/>
    <w:rsid w:val="00851136"/>
    <w:rsid w:val="00851312"/>
    <w:rsid w:val="00852548"/>
    <w:rsid w:val="0085339E"/>
    <w:rsid w:val="00853E43"/>
    <w:rsid w:val="00853EB5"/>
    <w:rsid w:val="0085456E"/>
    <w:rsid w:val="008545F2"/>
    <w:rsid w:val="008549A6"/>
    <w:rsid w:val="0085659A"/>
    <w:rsid w:val="0085668D"/>
    <w:rsid w:val="00857668"/>
    <w:rsid w:val="00860539"/>
    <w:rsid w:val="00860F9E"/>
    <w:rsid w:val="00862A2C"/>
    <w:rsid w:val="00863190"/>
    <w:rsid w:val="008643B7"/>
    <w:rsid w:val="00864648"/>
    <w:rsid w:val="00864980"/>
    <w:rsid w:val="008650F1"/>
    <w:rsid w:val="00867F53"/>
    <w:rsid w:val="00871C19"/>
    <w:rsid w:val="0087210A"/>
    <w:rsid w:val="00872618"/>
    <w:rsid w:val="008746E2"/>
    <w:rsid w:val="00874C87"/>
    <w:rsid w:val="00876280"/>
    <w:rsid w:val="00877625"/>
    <w:rsid w:val="008777E0"/>
    <w:rsid w:val="00877F78"/>
    <w:rsid w:val="00881871"/>
    <w:rsid w:val="008821D3"/>
    <w:rsid w:val="0088290B"/>
    <w:rsid w:val="00883206"/>
    <w:rsid w:val="0088348E"/>
    <w:rsid w:val="00883A0E"/>
    <w:rsid w:val="00883A47"/>
    <w:rsid w:val="00883AD9"/>
    <w:rsid w:val="00884AC2"/>
    <w:rsid w:val="008907E2"/>
    <w:rsid w:val="00892A17"/>
    <w:rsid w:val="008931AA"/>
    <w:rsid w:val="008934D7"/>
    <w:rsid w:val="008937A7"/>
    <w:rsid w:val="0089505D"/>
    <w:rsid w:val="008953E6"/>
    <w:rsid w:val="008A082F"/>
    <w:rsid w:val="008A0E3F"/>
    <w:rsid w:val="008A1DC1"/>
    <w:rsid w:val="008A1DC3"/>
    <w:rsid w:val="008A26D9"/>
    <w:rsid w:val="008A4909"/>
    <w:rsid w:val="008A5CFB"/>
    <w:rsid w:val="008A6E22"/>
    <w:rsid w:val="008B0C17"/>
    <w:rsid w:val="008B0E6B"/>
    <w:rsid w:val="008B148D"/>
    <w:rsid w:val="008B273E"/>
    <w:rsid w:val="008B296D"/>
    <w:rsid w:val="008B3D57"/>
    <w:rsid w:val="008B4925"/>
    <w:rsid w:val="008C0929"/>
    <w:rsid w:val="008C0B39"/>
    <w:rsid w:val="008C19BA"/>
    <w:rsid w:val="008C1A56"/>
    <w:rsid w:val="008C427E"/>
    <w:rsid w:val="008C5CDC"/>
    <w:rsid w:val="008C68AC"/>
    <w:rsid w:val="008C7489"/>
    <w:rsid w:val="008D19C7"/>
    <w:rsid w:val="008D2A38"/>
    <w:rsid w:val="008D2DF8"/>
    <w:rsid w:val="008D34EB"/>
    <w:rsid w:val="008D34F3"/>
    <w:rsid w:val="008D3D89"/>
    <w:rsid w:val="008D4AA3"/>
    <w:rsid w:val="008D4BAB"/>
    <w:rsid w:val="008D60BB"/>
    <w:rsid w:val="008D7086"/>
    <w:rsid w:val="008E0433"/>
    <w:rsid w:val="008E0A77"/>
    <w:rsid w:val="008E1501"/>
    <w:rsid w:val="008E1A73"/>
    <w:rsid w:val="008E2150"/>
    <w:rsid w:val="008E2F27"/>
    <w:rsid w:val="008E2F6A"/>
    <w:rsid w:val="008E3AC6"/>
    <w:rsid w:val="008E4F5F"/>
    <w:rsid w:val="008E5854"/>
    <w:rsid w:val="008E5F5D"/>
    <w:rsid w:val="008E7092"/>
    <w:rsid w:val="008F125B"/>
    <w:rsid w:val="008F150F"/>
    <w:rsid w:val="008F189B"/>
    <w:rsid w:val="008F28F0"/>
    <w:rsid w:val="008F3536"/>
    <w:rsid w:val="008F47D8"/>
    <w:rsid w:val="008F4E14"/>
    <w:rsid w:val="008F5612"/>
    <w:rsid w:val="008F741F"/>
    <w:rsid w:val="009001DA"/>
    <w:rsid w:val="00901975"/>
    <w:rsid w:val="009024E2"/>
    <w:rsid w:val="00902929"/>
    <w:rsid w:val="00902AAE"/>
    <w:rsid w:val="00904275"/>
    <w:rsid w:val="0090527F"/>
    <w:rsid w:val="009061F4"/>
    <w:rsid w:val="00906E51"/>
    <w:rsid w:val="00907221"/>
    <w:rsid w:val="009101CE"/>
    <w:rsid w:val="00912AF0"/>
    <w:rsid w:val="00912D5A"/>
    <w:rsid w:val="0091448B"/>
    <w:rsid w:val="009145E9"/>
    <w:rsid w:val="0091584B"/>
    <w:rsid w:val="00916AF3"/>
    <w:rsid w:val="00920619"/>
    <w:rsid w:val="0092078A"/>
    <w:rsid w:val="0092283D"/>
    <w:rsid w:val="00923381"/>
    <w:rsid w:val="009239A8"/>
    <w:rsid w:val="00923C94"/>
    <w:rsid w:val="00924450"/>
    <w:rsid w:val="009257DC"/>
    <w:rsid w:val="0092716D"/>
    <w:rsid w:val="009324CB"/>
    <w:rsid w:val="00934964"/>
    <w:rsid w:val="0093503F"/>
    <w:rsid w:val="0093612D"/>
    <w:rsid w:val="009377E4"/>
    <w:rsid w:val="0094381C"/>
    <w:rsid w:val="00946105"/>
    <w:rsid w:val="009479F3"/>
    <w:rsid w:val="00950365"/>
    <w:rsid w:val="009524B0"/>
    <w:rsid w:val="009526B6"/>
    <w:rsid w:val="00955BE2"/>
    <w:rsid w:val="00957F2D"/>
    <w:rsid w:val="00960622"/>
    <w:rsid w:val="009606E2"/>
    <w:rsid w:val="00960D05"/>
    <w:rsid w:val="00960E31"/>
    <w:rsid w:val="00961063"/>
    <w:rsid w:val="00963618"/>
    <w:rsid w:val="00963861"/>
    <w:rsid w:val="00964862"/>
    <w:rsid w:val="00965763"/>
    <w:rsid w:val="009666EC"/>
    <w:rsid w:val="0096776C"/>
    <w:rsid w:val="0097058E"/>
    <w:rsid w:val="009735FA"/>
    <w:rsid w:val="00973FF0"/>
    <w:rsid w:val="0097433D"/>
    <w:rsid w:val="009754B6"/>
    <w:rsid w:val="0097615E"/>
    <w:rsid w:val="00977B35"/>
    <w:rsid w:val="00977CD8"/>
    <w:rsid w:val="0098053E"/>
    <w:rsid w:val="00980548"/>
    <w:rsid w:val="00980565"/>
    <w:rsid w:val="00980C63"/>
    <w:rsid w:val="009815E5"/>
    <w:rsid w:val="00981EFE"/>
    <w:rsid w:val="00982D61"/>
    <w:rsid w:val="00984899"/>
    <w:rsid w:val="00985DE3"/>
    <w:rsid w:val="009872A1"/>
    <w:rsid w:val="00987CFA"/>
    <w:rsid w:val="009909BD"/>
    <w:rsid w:val="00993FD5"/>
    <w:rsid w:val="0099449D"/>
    <w:rsid w:val="00995E72"/>
    <w:rsid w:val="009A1FBC"/>
    <w:rsid w:val="009A3133"/>
    <w:rsid w:val="009A3735"/>
    <w:rsid w:val="009A3932"/>
    <w:rsid w:val="009A3A94"/>
    <w:rsid w:val="009A3AAC"/>
    <w:rsid w:val="009A42C6"/>
    <w:rsid w:val="009A744B"/>
    <w:rsid w:val="009A751C"/>
    <w:rsid w:val="009B01E1"/>
    <w:rsid w:val="009B224B"/>
    <w:rsid w:val="009B3C6C"/>
    <w:rsid w:val="009B481F"/>
    <w:rsid w:val="009B4ED6"/>
    <w:rsid w:val="009B5BBB"/>
    <w:rsid w:val="009B632D"/>
    <w:rsid w:val="009C0E7F"/>
    <w:rsid w:val="009C130C"/>
    <w:rsid w:val="009C1FCE"/>
    <w:rsid w:val="009C1FDD"/>
    <w:rsid w:val="009C2425"/>
    <w:rsid w:val="009C2827"/>
    <w:rsid w:val="009C28DB"/>
    <w:rsid w:val="009C3E4D"/>
    <w:rsid w:val="009C519E"/>
    <w:rsid w:val="009C5646"/>
    <w:rsid w:val="009C5CF8"/>
    <w:rsid w:val="009C6209"/>
    <w:rsid w:val="009C629A"/>
    <w:rsid w:val="009C74CC"/>
    <w:rsid w:val="009D1626"/>
    <w:rsid w:val="009D231E"/>
    <w:rsid w:val="009D3B0F"/>
    <w:rsid w:val="009D3CEB"/>
    <w:rsid w:val="009D6BF1"/>
    <w:rsid w:val="009D6C80"/>
    <w:rsid w:val="009D78D2"/>
    <w:rsid w:val="009D7926"/>
    <w:rsid w:val="009D799D"/>
    <w:rsid w:val="009E2CF9"/>
    <w:rsid w:val="009E41E9"/>
    <w:rsid w:val="009E4433"/>
    <w:rsid w:val="009E5454"/>
    <w:rsid w:val="009E60E8"/>
    <w:rsid w:val="009F3459"/>
    <w:rsid w:val="009F4FEA"/>
    <w:rsid w:val="009F7899"/>
    <w:rsid w:val="00A001AF"/>
    <w:rsid w:val="00A00939"/>
    <w:rsid w:val="00A04121"/>
    <w:rsid w:val="00A050E2"/>
    <w:rsid w:val="00A05306"/>
    <w:rsid w:val="00A05FB0"/>
    <w:rsid w:val="00A101E5"/>
    <w:rsid w:val="00A10518"/>
    <w:rsid w:val="00A1110C"/>
    <w:rsid w:val="00A11638"/>
    <w:rsid w:val="00A1277E"/>
    <w:rsid w:val="00A12DD8"/>
    <w:rsid w:val="00A1365B"/>
    <w:rsid w:val="00A14ED8"/>
    <w:rsid w:val="00A15513"/>
    <w:rsid w:val="00A15D3D"/>
    <w:rsid w:val="00A16C6E"/>
    <w:rsid w:val="00A173F5"/>
    <w:rsid w:val="00A17B01"/>
    <w:rsid w:val="00A2114A"/>
    <w:rsid w:val="00A21714"/>
    <w:rsid w:val="00A21B6C"/>
    <w:rsid w:val="00A233C0"/>
    <w:rsid w:val="00A23762"/>
    <w:rsid w:val="00A23C9E"/>
    <w:rsid w:val="00A2517A"/>
    <w:rsid w:val="00A255E8"/>
    <w:rsid w:val="00A2642A"/>
    <w:rsid w:val="00A2795D"/>
    <w:rsid w:val="00A27A34"/>
    <w:rsid w:val="00A27D7C"/>
    <w:rsid w:val="00A318FE"/>
    <w:rsid w:val="00A31E5D"/>
    <w:rsid w:val="00A31E7A"/>
    <w:rsid w:val="00A32DF9"/>
    <w:rsid w:val="00A337EF"/>
    <w:rsid w:val="00A3428D"/>
    <w:rsid w:val="00A34D18"/>
    <w:rsid w:val="00A35014"/>
    <w:rsid w:val="00A35CAF"/>
    <w:rsid w:val="00A37230"/>
    <w:rsid w:val="00A37D8A"/>
    <w:rsid w:val="00A40D8F"/>
    <w:rsid w:val="00A412E4"/>
    <w:rsid w:val="00A41978"/>
    <w:rsid w:val="00A41AE6"/>
    <w:rsid w:val="00A41E1D"/>
    <w:rsid w:val="00A43AC0"/>
    <w:rsid w:val="00A4413E"/>
    <w:rsid w:val="00A45702"/>
    <w:rsid w:val="00A46591"/>
    <w:rsid w:val="00A46F03"/>
    <w:rsid w:val="00A477D4"/>
    <w:rsid w:val="00A509E7"/>
    <w:rsid w:val="00A50E17"/>
    <w:rsid w:val="00A50E96"/>
    <w:rsid w:val="00A50F14"/>
    <w:rsid w:val="00A5101A"/>
    <w:rsid w:val="00A514E8"/>
    <w:rsid w:val="00A521CB"/>
    <w:rsid w:val="00A52725"/>
    <w:rsid w:val="00A527AF"/>
    <w:rsid w:val="00A52B88"/>
    <w:rsid w:val="00A537E8"/>
    <w:rsid w:val="00A53E66"/>
    <w:rsid w:val="00A541DB"/>
    <w:rsid w:val="00A57872"/>
    <w:rsid w:val="00A6025F"/>
    <w:rsid w:val="00A6151E"/>
    <w:rsid w:val="00A620B1"/>
    <w:rsid w:val="00A650A5"/>
    <w:rsid w:val="00A66657"/>
    <w:rsid w:val="00A67EA7"/>
    <w:rsid w:val="00A70669"/>
    <w:rsid w:val="00A70BAB"/>
    <w:rsid w:val="00A70E4F"/>
    <w:rsid w:val="00A72E67"/>
    <w:rsid w:val="00A7551D"/>
    <w:rsid w:val="00A75B09"/>
    <w:rsid w:val="00A776E3"/>
    <w:rsid w:val="00A8176E"/>
    <w:rsid w:val="00A830F4"/>
    <w:rsid w:val="00A834D0"/>
    <w:rsid w:val="00A83C59"/>
    <w:rsid w:val="00A84B13"/>
    <w:rsid w:val="00A85661"/>
    <w:rsid w:val="00A86025"/>
    <w:rsid w:val="00A907C1"/>
    <w:rsid w:val="00A90D65"/>
    <w:rsid w:val="00A90F84"/>
    <w:rsid w:val="00A921A0"/>
    <w:rsid w:val="00A93427"/>
    <w:rsid w:val="00A94565"/>
    <w:rsid w:val="00A95915"/>
    <w:rsid w:val="00A96E40"/>
    <w:rsid w:val="00AA0123"/>
    <w:rsid w:val="00AA265C"/>
    <w:rsid w:val="00AA36BD"/>
    <w:rsid w:val="00AA3960"/>
    <w:rsid w:val="00AA44D3"/>
    <w:rsid w:val="00AA47BD"/>
    <w:rsid w:val="00AA6841"/>
    <w:rsid w:val="00AA6DB8"/>
    <w:rsid w:val="00AB072A"/>
    <w:rsid w:val="00AB18C5"/>
    <w:rsid w:val="00AB2DE1"/>
    <w:rsid w:val="00AB33DC"/>
    <w:rsid w:val="00AB3A4A"/>
    <w:rsid w:val="00AB4920"/>
    <w:rsid w:val="00AB4EBC"/>
    <w:rsid w:val="00AB6047"/>
    <w:rsid w:val="00AB60A9"/>
    <w:rsid w:val="00AB739C"/>
    <w:rsid w:val="00AC1006"/>
    <w:rsid w:val="00AC1C43"/>
    <w:rsid w:val="00AC2FD0"/>
    <w:rsid w:val="00AC3901"/>
    <w:rsid w:val="00AC3A82"/>
    <w:rsid w:val="00AC3B32"/>
    <w:rsid w:val="00AC40E6"/>
    <w:rsid w:val="00AC4346"/>
    <w:rsid w:val="00AC58CC"/>
    <w:rsid w:val="00AC5D5D"/>
    <w:rsid w:val="00AC66D2"/>
    <w:rsid w:val="00AC6AB5"/>
    <w:rsid w:val="00AC6EBF"/>
    <w:rsid w:val="00AC740E"/>
    <w:rsid w:val="00AC7D6A"/>
    <w:rsid w:val="00AD0ABD"/>
    <w:rsid w:val="00AD162D"/>
    <w:rsid w:val="00AD2115"/>
    <w:rsid w:val="00AD429C"/>
    <w:rsid w:val="00AD6878"/>
    <w:rsid w:val="00AE1CC6"/>
    <w:rsid w:val="00AE2C97"/>
    <w:rsid w:val="00AE313D"/>
    <w:rsid w:val="00AE4385"/>
    <w:rsid w:val="00AE4E28"/>
    <w:rsid w:val="00AE5AA2"/>
    <w:rsid w:val="00AE701E"/>
    <w:rsid w:val="00AE7A0B"/>
    <w:rsid w:val="00AF09D9"/>
    <w:rsid w:val="00AF1928"/>
    <w:rsid w:val="00AF1A76"/>
    <w:rsid w:val="00AF24D8"/>
    <w:rsid w:val="00AF2B75"/>
    <w:rsid w:val="00AF38AD"/>
    <w:rsid w:val="00AF3DBE"/>
    <w:rsid w:val="00AF3E91"/>
    <w:rsid w:val="00AF54E1"/>
    <w:rsid w:val="00AF60C8"/>
    <w:rsid w:val="00AF7122"/>
    <w:rsid w:val="00AF7372"/>
    <w:rsid w:val="00B008C7"/>
    <w:rsid w:val="00B00EA4"/>
    <w:rsid w:val="00B0190F"/>
    <w:rsid w:val="00B01B90"/>
    <w:rsid w:val="00B0313F"/>
    <w:rsid w:val="00B0569C"/>
    <w:rsid w:val="00B0573E"/>
    <w:rsid w:val="00B063C4"/>
    <w:rsid w:val="00B1068B"/>
    <w:rsid w:val="00B1245E"/>
    <w:rsid w:val="00B12648"/>
    <w:rsid w:val="00B1287F"/>
    <w:rsid w:val="00B12FE0"/>
    <w:rsid w:val="00B13A0B"/>
    <w:rsid w:val="00B13FED"/>
    <w:rsid w:val="00B14E24"/>
    <w:rsid w:val="00B1563D"/>
    <w:rsid w:val="00B15896"/>
    <w:rsid w:val="00B160AA"/>
    <w:rsid w:val="00B167F5"/>
    <w:rsid w:val="00B20FD0"/>
    <w:rsid w:val="00B21CFB"/>
    <w:rsid w:val="00B22500"/>
    <w:rsid w:val="00B24732"/>
    <w:rsid w:val="00B24CE8"/>
    <w:rsid w:val="00B25CD3"/>
    <w:rsid w:val="00B26232"/>
    <w:rsid w:val="00B2675D"/>
    <w:rsid w:val="00B27984"/>
    <w:rsid w:val="00B30397"/>
    <w:rsid w:val="00B314FD"/>
    <w:rsid w:val="00B32442"/>
    <w:rsid w:val="00B3408A"/>
    <w:rsid w:val="00B348AC"/>
    <w:rsid w:val="00B34E0A"/>
    <w:rsid w:val="00B357BF"/>
    <w:rsid w:val="00B3620F"/>
    <w:rsid w:val="00B369E9"/>
    <w:rsid w:val="00B36FF0"/>
    <w:rsid w:val="00B37558"/>
    <w:rsid w:val="00B37D28"/>
    <w:rsid w:val="00B40111"/>
    <w:rsid w:val="00B41A15"/>
    <w:rsid w:val="00B42580"/>
    <w:rsid w:val="00B428C1"/>
    <w:rsid w:val="00B43A42"/>
    <w:rsid w:val="00B44FEA"/>
    <w:rsid w:val="00B45A77"/>
    <w:rsid w:val="00B4645D"/>
    <w:rsid w:val="00B471BC"/>
    <w:rsid w:val="00B4731F"/>
    <w:rsid w:val="00B47828"/>
    <w:rsid w:val="00B50675"/>
    <w:rsid w:val="00B51E25"/>
    <w:rsid w:val="00B525CF"/>
    <w:rsid w:val="00B53308"/>
    <w:rsid w:val="00B542AD"/>
    <w:rsid w:val="00B56532"/>
    <w:rsid w:val="00B56757"/>
    <w:rsid w:val="00B611A4"/>
    <w:rsid w:val="00B6140B"/>
    <w:rsid w:val="00B61AEF"/>
    <w:rsid w:val="00B61C3D"/>
    <w:rsid w:val="00B6291A"/>
    <w:rsid w:val="00B62965"/>
    <w:rsid w:val="00B629CD"/>
    <w:rsid w:val="00B639AE"/>
    <w:rsid w:val="00B641C1"/>
    <w:rsid w:val="00B65048"/>
    <w:rsid w:val="00B67689"/>
    <w:rsid w:val="00B67C4D"/>
    <w:rsid w:val="00B70BF5"/>
    <w:rsid w:val="00B70FB4"/>
    <w:rsid w:val="00B71387"/>
    <w:rsid w:val="00B719A4"/>
    <w:rsid w:val="00B71BBC"/>
    <w:rsid w:val="00B7678A"/>
    <w:rsid w:val="00B7683E"/>
    <w:rsid w:val="00B77225"/>
    <w:rsid w:val="00B77A41"/>
    <w:rsid w:val="00B80482"/>
    <w:rsid w:val="00B818EF"/>
    <w:rsid w:val="00B84950"/>
    <w:rsid w:val="00B84974"/>
    <w:rsid w:val="00B90853"/>
    <w:rsid w:val="00B922DE"/>
    <w:rsid w:val="00B927AA"/>
    <w:rsid w:val="00B934DF"/>
    <w:rsid w:val="00B9537B"/>
    <w:rsid w:val="00B95F46"/>
    <w:rsid w:val="00B97291"/>
    <w:rsid w:val="00B977B1"/>
    <w:rsid w:val="00BA059C"/>
    <w:rsid w:val="00BA2788"/>
    <w:rsid w:val="00BA3EB4"/>
    <w:rsid w:val="00BA4C9A"/>
    <w:rsid w:val="00BA5A2F"/>
    <w:rsid w:val="00BA5A6F"/>
    <w:rsid w:val="00BA6533"/>
    <w:rsid w:val="00BA6FC4"/>
    <w:rsid w:val="00BA7990"/>
    <w:rsid w:val="00BA7CAE"/>
    <w:rsid w:val="00BB0F76"/>
    <w:rsid w:val="00BB1F83"/>
    <w:rsid w:val="00BB22A9"/>
    <w:rsid w:val="00BB2795"/>
    <w:rsid w:val="00BB2AE1"/>
    <w:rsid w:val="00BB2B83"/>
    <w:rsid w:val="00BB33AF"/>
    <w:rsid w:val="00BB463F"/>
    <w:rsid w:val="00BB664F"/>
    <w:rsid w:val="00BC0CD8"/>
    <w:rsid w:val="00BC1970"/>
    <w:rsid w:val="00BC25E2"/>
    <w:rsid w:val="00BC41A0"/>
    <w:rsid w:val="00BC58C3"/>
    <w:rsid w:val="00BC674A"/>
    <w:rsid w:val="00BC6E5D"/>
    <w:rsid w:val="00BC7CC6"/>
    <w:rsid w:val="00BD192B"/>
    <w:rsid w:val="00BD227F"/>
    <w:rsid w:val="00BD27E4"/>
    <w:rsid w:val="00BD3F1F"/>
    <w:rsid w:val="00BD5639"/>
    <w:rsid w:val="00BD5F5B"/>
    <w:rsid w:val="00BD6634"/>
    <w:rsid w:val="00BD6AAE"/>
    <w:rsid w:val="00BD6AC1"/>
    <w:rsid w:val="00BD702E"/>
    <w:rsid w:val="00BD7BFA"/>
    <w:rsid w:val="00BE0C2B"/>
    <w:rsid w:val="00BE0CDE"/>
    <w:rsid w:val="00BE1202"/>
    <w:rsid w:val="00BE13E5"/>
    <w:rsid w:val="00BE18A4"/>
    <w:rsid w:val="00BE3214"/>
    <w:rsid w:val="00BE5E8E"/>
    <w:rsid w:val="00BE7123"/>
    <w:rsid w:val="00BE7A5B"/>
    <w:rsid w:val="00BE7A95"/>
    <w:rsid w:val="00BE7A9A"/>
    <w:rsid w:val="00BE7FC9"/>
    <w:rsid w:val="00BF0645"/>
    <w:rsid w:val="00BF0653"/>
    <w:rsid w:val="00BF0859"/>
    <w:rsid w:val="00BF0967"/>
    <w:rsid w:val="00BF0D8C"/>
    <w:rsid w:val="00BF13B1"/>
    <w:rsid w:val="00BF2EAD"/>
    <w:rsid w:val="00BF3F7B"/>
    <w:rsid w:val="00BF4EE0"/>
    <w:rsid w:val="00BF50BF"/>
    <w:rsid w:val="00BF6DD8"/>
    <w:rsid w:val="00BF72D1"/>
    <w:rsid w:val="00C01FAC"/>
    <w:rsid w:val="00C02327"/>
    <w:rsid w:val="00C03504"/>
    <w:rsid w:val="00C0390F"/>
    <w:rsid w:val="00C049E2"/>
    <w:rsid w:val="00C0534C"/>
    <w:rsid w:val="00C07401"/>
    <w:rsid w:val="00C1013D"/>
    <w:rsid w:val="00C1024C"/>
    <w:rsid w:val="00C116E8"/>
    <w:rsid w:val="00C12523"/>
    <w:rsid w:val="00C13025"/>
    <w:rsid w:val="00C13B0B"/>
    <w:rsid w:val="00C13E6C"/>
    <w:rsid w:val="00C145B3"/>
    <w:rsid w:val="00C145D1"/>
    <w:rsid w:val="00C156DC"/>
    <w:rsid w:val="00C16A14"/>
    <w:rsid w:val="00C17523"/>
    <w:rsid w:val="00C24D9D"/>
    <w:rsid w:val="00C251C1"/>
    <w:rsid w:val="00C25E8A"/>
    <w:rsid w:val="00C2740A"/>
    <w:rsid w:val="00C278FF"/>
    <w:rsid w:val="00C30B6E"/>
    <w:rsid w:val="00C31BCF"/>
    <w:rsid w:val="00C31D7C"/>
    <w:rsid w:val="00C32C99"/>
    <w:rsid w:val="00C32FE5"/>
    <w:rsid w:val="00C33DA8"/>
    <w:rsid w:val="00C34598"/>
    <w:rsid w:val="00C34EF5"/>
    <w:rsid w:val="00C35BDA"/>
    <w:rsid w:val="00C3624E"/>
    <w:rsid w:val="00C36612"/>
    <w:rsid w:val="00C371DD"/>
    <w:rsid w:val="00C40C9E"/>
    <w:rsid w:val="00C41414"/>
    <w:rsid w:val="00C4388B"/>
    <w:rsid w:val="00C44CC0"/>
    <w:rsid w:val="00C454B8"/>
    <w:rsid w:val="00C4574B"/>
    <w:rsid w:val="00C4653C"/>
    <w:rsid w:val="00C47B90"/>
    <w:rsid w:val="00C50F55"/>
    <w:rsid w:val="00C5174E"/>
    <w:rsid w:val="00C53A68"/>
    <w:rsid w:val="00C54837"/>
    <w:rsid w:val="00C54A20"/>
    <w:rsid w:val="00C551F0"/>
    <w:rsid w:val="00C554CA"/>
    <w:rsid w:val="00C569A5"/>
    <w:rsid w:val="00C63563"/>
    <w:rsid w:val="00C63D5C"/>
    <w:rsid w:val="00C645DE"/>
    <w:rsid w:val="00C66607"/>
    <w:rsid w:val="00C67994"/>
    <w:rsid w:val="00C70912"/>
    <w:rsid w:val="00C7141E"/>
    <w:rsid w:val="00C753C8"/>
    <w:rsid w:val="00C80363"/>
    <w:rsid w:val="00C80B37"/>
    <w:rsid w:val="00C80C77"/>
    <w:rsid w:val="00C8182E"/>
    <w:rsid w:val="00C8251F"/>
    <w:rsid w:val="00C826E4"/>
    <w:rsid w:val="00C82F00"/>
    <w:rsid w:val="00C8333B"/>
    <w:rsid w:val="00C83EE3"/>
    <w:rsid w:val="00C84447"/>
    <w:rsid w:val="00C85A8A"/>
    <w:rsid w:val="00C86594"/>
    <w:rsid w:val="00C8749E"/>
    <w:rsid w:val="00C9127F"/>
    <w:rsid w:val="00C916A8"/>
    <w:rsid w:val="00C92BFB"/>
    <w:rsid w:val="00C941AE"/>
    <w:rsid w:val="00C944F1"/>
    <w:rsid w:val="00C94786"/>
    <w:rsid w:val="00C94F40"/>
    <w:rsid w:val="00C95520"/>
    <w:rsid w:val="00C9555A"/>
    <w:rsid w:val="00C95AB3"/>
    <w:rsid w:val="00C96669"/>
    <w:rsid w:val="00C96C80"/>
    <w:rsid w:val="00C96E86"/>
    <w:rsid w:val="00CA1165"/>
    <w:rsid w:val="00CA1377"/>
    <w:rsid w:val="00CA1BF6"/>
    <w:rsid w:val="00CA2070"/>
    <w:rsid w:val="00CA2558"/>
    <w:rsid w:val="00CA2833"/>
    <w:rsid w:val="00CA32F0"/>
    <w:rsid w:val="00CA34F9"/>
    <w:rsid w:val="00CA5FAC"/>
    <w:rsid w:val="00CA7180"/>
    <w:rsid w:val="00CB07A3"/>
    <w:rsid w:val="00CB18E9"/>
    <w:rsid w:val="00CB1AAF"/>
    <w:rsid w:val="00CB1E0A"/>
    <w:rsid w:val="00CB25B4"/>
    <w:rsid w:val="00CB2F94"/>
    <w:rsid w:val="00CB3E9D"/>
    <w:rsid w:val="00CB6023"/>
    <w:rsid w:val="00CB7B0C"/>
    <w:rsid w:val="00CC1756"/>
    <w:rsid w:val="00CC18C5"/>
    <w:rsid w:val="00CC3146"/>
    <w:rsid w:val="00CC3A95"/>
    <w:rsid w:val="00CC4DE2"/>
    <w:rsid w:val="00CC5254"/>
    <w:rsid w:val="00CC55F5"/>
    <w:rsid w:val="00CC721A"/>
    <w:rsid w:val="00CC76DB"/>
    <w:rsid w:val="00CD06FC"/>
    <w:rsid w:val="00CD13A5"/>
    <w:rsid w:val="00CD1DC9"/>
    <w:rsid w:val="00CD2741"/>
    <w:rsid w:val="00CD5576"/>
    <w:rsid w:val="00CD5A3A"/>
    <w:rsid w:val="00CD5F1A"/>
    <w:rsid w:val="00CD77F7"/>
    <w:rsid w:val="00CE14B9"/>
    <w:rsid w:val="00CE229F"/>
    <w:rsid w:val="00CE3D86"/>
    <w:rsid w:val="00CE3EDF"/>
    <w:rsid w:val="00CE5B8C"/>
    <w:rsid w:val="00CE5EDF"/>
    <w:rsid w:val="00CE6A5D"/>
    <w:rsid w:val="00CE7BF7"/>
    <w:rsid w:val="00CF2468"/>
    <w:rsid w:val="00CF28D9"/>
    <w:rsid w:val="00CF2912"/>
    <w:rsid w:val="00CF2FFE"/>
    <w:rsid w:val="00CF34F4"/>
    <w:rsid w:val="00CF6BA7"/>
    <w:rsid w:val="00D001F6"/>
    <w:rsid w:val="00D00D83"/>
    <w:rsid w:val="00D0199A"/>
    <w:rsid w:val="00D01D51"/>
    <w:rsid w:val="00D0282E"/>
    <w:rsid w:val="00D0312B"/>
    <w:rsid w:val="00D040DD"/>
    <w:rsid w:val="00D04202"/>
    <w:rsid w:val="00D04738"/>
    <w:rsid w:val="00D04E3F"/>
    <w:rsid w:val="00D06970"/>
    <w:rsid w:val="00D06BA2"/>
    <w:rsid w:val="00D0725F"/>
    <w:rsid w:val="00D074F1"/>
    <w:rsid w:val="00D07CE5"/>
    <w:rsid w:val="00D07E72"/>
    <w:rsid w:val="00D10F74"/>
    <w:rsid w:val="00D12DC1"/>
    <w:rsid w:val="00D12F57"/>
    <w:rsid w:val="00D1304C"/>
    <w:rsid w:val="00D1524F"/>
    <w:rsid w:val="00D1537C"/>
    <w:rsid w:val="00D16F8A"/>
    <w:rsid w:val="00D17E0C"/>
    <w:rsid w:val="00D17EB5"/>
    <w:rsid w:val="00D2188C"/>
    <w:rsid w:val="00D220EB"/>
    <w:rsid w:val="00D22DCC"/>
    <w:rsid w:val="00D23C71"/>
    <w:rsid w:val="00D23D91"/>
    <w:rsid w:val="00D23EA8"/>
    <w:rsid w:val="00D26F80"/>
    <w:rsid w:val="00D276B3"/>
    <w:rsid w:val="00D3213C"/>
    <w:rsid w:val="00D3264D"/>
    <w:rsid w:val="00D3315F"/>
    <w:rsid w:val="00D3529F"/>
    <w:rsid w:val="00D3551C"/>
    <w:rsid w:val="00D3602F"/>
    <w:rsid w:val="00D362D7"/>
    <w:rsid w:val="00D36D04"/>
    <w:rsid w:val="00D37B9B"/>
    <w:rsid w:val="00D40059"/>
    <w:rsid w:val="00D405C7"/>
    <w:rsid w:val="00D41348"/>
    <w:rsid w:val="00D415BF"/>
    <w:rsid w:val="00D42496"/>
    <w:rsid w:val="00D431F5"/>
    <w:rsid w:val="00D44F8F"/>
    <w:rsid w:val="00D4519F"/>
    <w:rsid w:val="00D45A8F"/>
    <w:rsid w:val="00D50C70"/>
    <w:rsid w:val="00D52136"/>
    <w:rsid w:val="00D522D3"/>
    <w:rsid w:val="00D52F3A"/>
    <w:rsid w:val="00D53BE7"/>
    <w:rsid w:val="00D55E6C"/>
    <w:rsid w:val="00D5799A"/>
    <w:rsid w:val="00D60CAA"/>
    <w:rsid w:val="00D61332"/>
    <w:rsid w:val="00D613AE"/>
    <w:rsid w:val="00D61707"/>
    <w:rsid w:val="00D62D8E"/>
    <w:rsid w:val="00D63037"/>
    <w:rsid w:val="00D65474"/>
    <w:rsid w:val="00D715A2"/>
    <w:rsid w:val="00D73709"/>
    <w:rsid w:val="00D73E43"/>
    <w:rsid w:val="00D742DF"/>
    <w:rsid w:val="00D748D5"/>
    <w:rsid w:val="00D74AD1"/>
    <w:rsid w:val="00D7503D"/>
    <w:rsid w:val="00D80A61"/>
    <w:rsid w:val="00D833D2"/>
    <w:rsid w:val="00D83444"/>
    <w:rsid w:val="00D837C3"/>
    <w:rsid w:val="00D83B80"/>
    <w:rsid w:val="00D84317"/>
    <w:rsid w:val="00D856CB"/>
    <w:rsid w:val="00D85A35"/>
    <w:rsid w:val="00D9184E"/>
    <w:rsid w:val="00D9242C"/>
    <w:rsid w:val="00D92B11"/>
    <w:rsid w:val="00D92D0A"/>
    <w:rsid w:val="00D9380B"/>
    <w:rsid w:val="00D93CA0"/>
    <w:rsid w:val="00D942D1"/>
    <w:rsid w:val="00D94D22"/>
    <w:rsid w:val="00D97A10"/>
    <w:rsid w:val="00D97C08"/>
    <w:rsid w:val="00DA0818"/>
    <w:rsid w:val="00DA0843"/>
    <w:rsid w:val="00DA1CD7"/>
    <w:rsid w:val="00DA1EC8"/>
    <w:rsid w:val="00DA2BCB"/>
    <w:rsid w:val="00DA3C6B"/>
    <w:rsid w:val="00DA3E50"/>
    <w:rsid w:val="00DA3E53"/>
    <w:rsid w:val="00DA4813"/>
    <w:rsid w:val="00DA5B85"/>
    <w:rsid w:val="00DA5CA5"/>
    <w:rsid w:val="00DA6C72"/>
    <w:rsid w:val="00DA6CAF"/>
    <w:rsid w:val="00DB006E"/>
    <w:rsid w:val="00DB2D32"/>
    <w:rsid w:val="00DB2E8C"/>
    <w:rsid w:val="00DB435B"/>
    <w:rsid w:val="00DB4831"/>
    <w:rsid w:val="00DB5656"/>
    <w:rsid w:val="00DB6A13"/>
    <w:rsid w:val="00DB6FFD"/>
    <w:rsid w:val="00DB7956"/>
    <w:rsid w:val="00DC01E1"/>
    <w:rsid w:val="00DC0C42"/>
    <w:rsid w:val="00DC13CD"/>
    <w:rsid w:val="00DC173B"/>
    <w:rsid w:val="00DC1A06"/>
    <w:rsid w:val="00DC37E6"/>
    <w:rsid w:val="00DC4E28"/>
    <w:rsid w:val="00DC4FAC"/>
    <w:rsid w:val="00DC5EE4"/>
    <w:rsid w:val="00DC7E32"/>
    <w:rsid w:val="00DD11EB"/>
    <w:rsid w:val="00DD124F"/>
    <w:rsid w:val="00DD1E23"/>
    <w:rsid w:val="00DD2225"/>
    <w:rsid w:val="00DD2AB8"/>
    <w:rsid w:val="00DD2C4D"/>
    <w:rsid w:val="00DD333C"/>
    <w:rsid w:val="00DD34CD"/>
    <w:rsid w:val="00DD3F96"/>
    <w:rsid w:val="00DD58C0"/>
    <w:rsid w:val="00DD6A9F"/>
    <w:rsid w:val="00DE1C86"/>
    <w:rsid w:val="00DE3CD8"/>
    <w:rsid w:val="00DE530A"/>
    <w:rsid w:val="00DE75FA"/>
    <w:rsid w:val="00DF105E"/>
    <w:rsid w:val="00DF1726"/>
    <w:rsid w:val="00DF2489"/>
    <w:rsid w:val="00DF32D3"/>
    <w:rsid w:val="00DF3799"/>
    <w:rsid w:val="00DF3BA2"/>
    <w:rsid w:val="00DF4624"/>
    <w:rsid w:val="00DF7C7E"/>
    <w:rsid w:val="00E01225"/>
    <w:rsid w:val="00E02A8E"/>
    <w:rsid w:val="00E03BF5"/>
    <w:rsid w:val="00E0420F"/>
    <w:rsid w:val="00E046BD"/>
    <w:rsid w:val="00E06506"/>
    <w:rsid w:val="00E1033B"/>
    <w:rsid w:val="00E11EF6"/>
    <w:rsid w:val="00E1315A"/>
    <w:rsid w:val="00E132B3"/>
    <w:rsid w:val="00E1409E"/>
    <w:rsid w:val="00E155D6"/>
    <w:rsid w:val="00E15D0D"/>
    <w:rsid w:val="00E1743E"/>
    <w:rsid w:val="00E2109F"/>
    <w:rsid w:val="00E21809"/>
    <w:rsid w:val="00E22D6F"/>
    <w:rsid w:val="00E23411"/>
    <w:rsid w:val="00E24505"/>
    <w:rsid w:val="00E24FB6"/>
    <w:rsid w:val="00E31D60"/>
    <w:rsid w:val="00E32F7B"/>
    <w:rsid w:val="00E331DC"/>
    <w:rsid w:val="00E33241"/>
    <w:rsid w:val="00E334E7"/>
    <w:rsid w:val="00E34824"/>
    <w:rsid w:val="00E351AD"/>
    <w:rsid w:val="00E35728"/>
    <w:rsid w:val="00E35E98"/>
    <w:rsid w:val="00E36CCA"/>
    <w:rsid w:val="00E403FE"/>
    <w:rsid w:val="00E41558"/>
    <w:rsid w:val="00E424F6"/>
    <w:rsid w:val="00E42B3A"/>
    <w:rsid w:val="00E4325C"/>
    <w:rsid w:val="00E4498E"/>
    <w:rsid w:val="00E44A12"/>
    <w:rsid w:val="00E45424"/>
    <w:rsid w:val="00E45B48"/>
    <w:rsid w:val="00E460E7"/>
    <w:rsid w:val="00E4625C"/>
    <w:rsid w:val="00E501D1"/>
    <w:rsid w:val="00E526B4"/>
    <w:rsid w:val="00E52BD2"/>
    <w:rsid w:val="00E52E1B"/>
    <w:rsid w:val="00E52F05"/>
    <w:rsid w:val="00E53903"/>
    <w:rsid w:val="00E54562"/>
    <w:rsid w:val="00E55A9D"/>
    <w:rsid w:val="00E55AE6"/>
    <w:rsid w:val="00E5746C"/>
    <w:rsid w:val="00E578E8"/>
    <w:rsid w:val="00E61A62"/>
    <w:rsid w:val="00E61B4A"/>
    <w:rsid w:val="00E65A49"/>
    <w:rsid w:val="00E65B4B"/>
    <w:rsid w:val="00E65E9F"/>
    <w:rsid w:val="00E6653B"/>
    <w:rsid w:val="00E67053"/>
    <w:rsid w:val="00E67147"/>
    <w:rsid w:val="00E671B6"/>
    <w:rsid w:val="00E70B95"/>
    <w:rsid w:val="00E71969"/>
    <w:rsid w:val="00E72605"/>
    <w:rsid w:val="00E7452D"/>
    <w:rsid w:val="00E754A9"/>
    <w:rsid w:val="00E77F16"/>
    <w:rsid w:val="00E810C0"/>
    <w:rsid w:val="00E81614"/>
    <w:rsid w:val="00E833A9"/>
    <w:rsid w:val="00E853F0"/>
    <w:rsid w:val="00E86FC7"/>
    <w:rsid w:val="00E871FA"/>
    <w:rsid w:val="00E87756"/>
    <w:rsid w:val="00E87C18"/>
    <w:rsid w:val="00E90B7F"/>
    <w:rsid w:val="00E91253"/>
    <w:rsid w:val="00E922DC"/>
    <w:rsid w:val="00E92C4B"/>
    <w:rsid w:val="00E92E0B"/>
    <w:rsid w:val="00E92E39"/>
    <w:rsid w:val="00E92EBB"/>
    <w:rsid w:val="00E93043"/>
    <w:rsid w:val="00E935AC"/>
    <w:rsid w:val="00E93F27"/>
    <w:rsid w:val="00E94E68"/>
    <w:rsid w:val="00E95B3A"/>
    <w:rsid w:val="00E96F12"/>
    <w:rsid w:val="00E97C12"/>
    <w:rsid w:val="00E97F34"/>
    <w:rsid w:val="00EA1711"/>
    <w:rsid w:val="00EA20B8"/>
    <w:rsid w:val="00EA2AB8"/>
    <w:rsid w:val="00EA4076"/>
    <w:rsid w:val="00EA61C1"/>
    <w:rsid w:val="00EB096B"/>
    <w:rsid w:val="00EB0BE4"/>
    <w:rsid w:val="00EB2936"/>
    <w:rsid w:val="00EB2D6A"/>
    <w:rsid w:val="00EB325B"/>
    <w:rsid w:val="00EB471A"/>
    <w:rsid w:val="00EB4837"/>
    <w:rsid w:val="00EB5EF1"/>
    <w:rsid w:val="00EB65D4"/>
    <w:rsid w:val="00EB6D19"/>
    <w:rsid w:val="00EB71D7"/>
    <w:rsid w:val="00EB79B4"/>
    <w:rsid w:val="00EC03B4"/>
    <w:rsid w:val="00EC0E8F"/>
    <w:rsid w:val="00EC104C"/>
    <w:rsid w:val="00EC35F9"/>
    <w:rsid w:val="00EC3800"/>
    <w:rsid w:val="00EC38DD"/>
    <w:rsid w:val="00EC4AC7"/>
    <w:rsid w:val="00EC5453"/>
    <w:rsid w:val="00EC607D"/>
    <w:rsid w:val="00EC71F3"/>
    <w:rsid w:val="00ED0FCF"/>
    <w:rsid w:val="00ED1744"/>
    <w:rsid w:val="00ED45BB"/>
    <w:rsid w:val="00ED4C0D"/>
    <w:rsid w:val="00ED5496"/>
    <w:rsid w:val="00ED5CA2"/>
    <w:rsid w:val="00ED610F"/>
    <w:rsid w:val="00ED71D1"/>
    <w:rsid w:val="00EE109A"/>
    <w:rsid w:val="00EE3D59"/>
    <w:rsid w:val="00EE439D"/>
    <w:rsid w:val="00EE59E0"/>
    <w:rsid w:val="00EE59E2"/>
    <w:rsid w:val="00EE6BD7"/>
    <w:rsid w:val="00EE7D10"/>
    <w:rsid w:val="00EF13CF"/>
    <w:rsid w:val="00EF379E"/>
    <w:rsid w:val="00EF44DB"/>
    <w:rsid w:val="00EF59C2"/>
    <w:rsid w:val="00EF6330"/>
    <w:rsid w:val="00EF64A9"/>
    <w:rsid w:val="00EF6CD0"/>
    <w:rsid w:val="00F00B0E"/>
    <w:rsid w:val="00F00D1E"/>
    <w:rsid w:val="00F01C02"/>
    <w:rsid w:val="00F07343"/>
    <w:rsid w:val="00F07B56"/>
    <w:rsid w:val="00F07D6E"/>
    <w:rsid w:val="00F106CF"/>
    <w:rsid w:val="00F12977"/>
    <w:rsid w:val="00F13987"/>
    <w:rsid w:val="00F14AA2"/>
    <w:rsid w:val="00F22660"/>
    <w:rsid w:val="00F22D53"/>
    <w:rsid w:val="00F22F1C"/>
    <w:rsid w:val="00F244F0"/>
    <w:rsid w:val="00F257F1"/>
    <w:rsid w:val="00F27C3A"/>
    <w:rsid w:val="00F312C2"/>
    <w:rsid w:val="00F329AB"/>
    <w:rsid w:val="00F332B5"/>
    <w:rsid w:val="00F3409F"/>
    <w:rsid w:val="00F34135"/>
    <w:rsid w:val="00F34A1E"/>
    <w:rsid w:val="00F36428"/>
    <w:rsid w:val="00F3755B"/>
    <w:rsid w:val="00F408A1"/>
    <w:rsid w:val="00F41928"/>
    <w:rsid w:val="00F426BB"/>
    <w:rsid w:val="00F42803"/>
    <w:rsid w:val="00F43B83"/>
    <w:rsid w:val="00F45578"/>
    <w:rsid w:val="00F5195D"/>
    <w:rsid w:val="00F52AEE"/>
    <w:rsid w:val="00F52F27"/>
    <w:rsid w:val="00F5454D"/>
    <w:rsid w:val="00F549EA"/>
    <w:rsid w:val="00F54BE3"/>
    <w:rsid w:val="00F568B1"/>
    <w:rsid w:val="00F5705F"/>
    <w:rsid w:val="00F57C92"/>
    <w:rsid w:val="00F60667"/>
    <w:rsid w:val="00F6258C"/>
    <w:rsid w:val="00F6280A"/>
    <w:rsid w:val="00F63037"/>
    <w:rsid w:val="00F63192"/>
    <w:rsid w:val="00F63372"/>
    <w:rsid w:val="00F719B2"/>
    <w:rsid w:val="00F7254E"/>
    <w:rsid w:val="00F732E1"/>
    <w:rsid w:val="00F73E7E"/>
    <w:rsid w:val="00F745A6"/>
    <w:rsid w:val="00F746DC"/>
    <w:rsid w:val="00F74ABC"/>
    <w:rsid w:val="00F74BA0"/>
    <w:rsid w:val="00F760C6"/>
    <w:rsid w:val="00F76161"/>
    <w:rsid w:val="00F80E6F"/>
    <w:rsid w:val="00F83287"/>
    <w:rsid w:val="00F84138"/>
    <w:rsid w:val="00F84244"/>
    <w:rsid w:val="00F85592"/>
    <w:rsid w:val="00F872FC"/>
    <w:rsid w:val="00F87EAA"/>
    <w:rsid w:val="00F9035D"/>
    <w:rsid w:val="00F90493"/>
    <w:rsid w:val="00F9395C"/>
    <w:rsid w:val="00F93A2E"/>
    <w:rsid w:val="00F93E8A"/>
    <w:rsid w:val="00F95DDF"/>
    <w:rsid w:val="00F96424"/>
    <w:rsid w:val="00F965A6"/>
    <w:rsid w:val="00F97D6B"/>
    <w:rsid w:val="00FA10C8"/>
    <w:rsid w:val="00FA135D"/>
    <w:rsid w:val="00FA1486"/>
    <w:rsid w:val="00FA1552"/>
    <w:rsid w:val="00FA170E"/>
    <w:rsid w:val="00FA1869"/>
    <w:rsid w:val="00FA269F"/>
    <w:rsid w:val="00FA2CFA"/>
    <w:rsid w:val="00FA46CC"/>
    <w:rsid w:val="00FA4CBF"/>
    <w:rsid w:val="00FA527D"/>
    <w:rsid w:val="00FA5CBD"/>
    <w:rsid w:val="00FA5DAC"/>
    <w:rsid w:val="00FB0CE4"/>
    <w:rsid w:val="00FB117B"/>
    <w:rsid w:val="00FB179F"/>
    <w:rsid w:val="00FB2D37"/>
    <w:rsid w:val="00FB2FF1"/>
    <w:rsid w:val="00FB3B58"/>
    <w:rsid w:val="00FB4BBA"/>
    <w:rsid w:val="00FB564C"/>
    <w:rsid w:val="00FB748A"/>
    <w:rsid w:val="00FC0215"/>
    <w:rsid w:val="00FC0258"/>
    <w:rsid w:val="00FC05B1"/>
    <w:rsid w:val="00FC16FB"/>
    <w:rsid w:val="00FC27C4"/>
    <w:rsid w:val="00FC4108"/>
    <w:rsid w:val="00FC4A3A"/>
    <w:rsid w:val="00FC70D9"/>
    <w:rsid w:val="00FC7599"/>
    <w:rsid w:val="00FD1395"/>
    <w:rsid w:val="00FD185E"/>
    <w:rsid w:val="00FD1917"/>
    <w:rsid w:val="00FD31DB"/>
    <w:rsid w:val="00FD497C"/>
    <w:rsid w:val="00FD5741"/>
    <w:rsid w:val="00FD5894"/>
    <w:rsid w:val="00FD5CCD"/>
    <w:rsid w:val="00FD641C"/>
    <w:rsid w:val="00FD70F0"/>
    <w:rsid w:val="00FE1537"/>
    <w:rsid w:val="00FE1C7E"/>
    <w:rsid w:val="00FE3920"/>
    <w:rsid w:val="00FE3A9C"/>
    <w:rsid w:val="00FE405D"/>
    <w:rsid w:val="00FE414A"/>
    <w:rsid w:val="00FE56D7"/>
    <w:rsid w:val="00FE7EFF"/>
    <w:rsid w:val="00FF16E1"/>
    <w:rsid w:val="00FF2586"/>
    <w:rsid w:val="00FF31BE"/>
    <w:rsid w:val="00FF3FBF"/>
    <w:rsid w:val="00FF41FC"/>
    <w:rsid w:val="00FF58FD"/>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BF07"/>
  <w15:docId w15:val="{BABEACB6-8B84-4A7E-BB07-3C8FE9F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F0A"/>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FB2D37"/>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FB2D3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FB2D37"/>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B2D3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B2D37"/>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FB2D37"/>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FB2D37"/>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FB2D37"/>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FB2D37"/>
    <w:pPr>
      <w:keepNext/>
      <w:tabs>
        <w:tab w:val="num" w:pos="0"/>
      </w:tabs>
      <w:ind w:left="360" w:hanging="36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FB2D3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FB2D3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FB2D37"/>
    <w:rPr>
      <w:rFonts w:ascii="Times New Roman" w:eastAsia="Times New Roman" w:hAnsi="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FB2D3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FB2D37"/>
    <w:rPr>
      <w:rFonts w:eastAsia="Times New Roman"/>
      <w:b/>
      <w:bCs/>
      <w:i/>
      <w:iCs/>
      <w:sz w:val="26"/>
      <w:szCs w:val="26"/>
    </w:rPr>
  </w:style>
  <w:style w:type="character" w:customStyle="1" w:styleId="Nadpis6Char">
    <w:name w:val="Nadpis 6 Char"/>
    <w:basedOn w:val="Standardnpsmoodstavce"/>
    <w:link w:val="Nadpis6"/>
    <w:uiPriority w:val="99"/>
    <w:rsid w:val="00FB2D37"/>
    <w:rPr>
      <w:rFonts w:ascii="Times New Roman" w:eastAsia="Times New Roman" w:hAnsi="Times New Roman"/>
      <w:sz w:val="28"/>
    </w:rPr>
  </w:style>
  <w:style w:type="character" w:customStyle="1" w:styleId="Nadpis7Char">
    <w:name w:val="Nadpis 7 Char"/>
    <w:basedOn w:val="Standardnpsmoodstavce"/>
    <w:link w:val="Nadpis7"/>
    <w:uiPriority w:val="99"/>
    <w:rsid w:val="00FB2D37"/>
    <w:rPr>
      <w:rFonts w:ascii="Times New Roman" w:eastAsia="Times New Roman" w:hAnsi="Times New Roman"/>
      <w:sz w:val="24"/>
    </w:rPr>
  </w:style>
  <w:style w:type="character" w:customStyle="1" w:styleId="Nadpis8Char">
    <w:name w:val="Nadpis 8 Char"/>
    <w:basedOn w:val="Standardnpsmoodstavce"/>
    <w:link w:val="Nadpis8"/>
    <w:uiPriority w:val="99"/>
    <w:rsid w:val="00FB2D37"/>
    <w:rPr>
      <w:rFonts w:ascii="Times New Roman" w:eastAsia="Times New Roman" w:hAnsi="Times New Roman"/>
      <w:sz w:val="28"/>
    </w:rPr>
  </w:style>
  <w:style w:type="character" w:customStyle="1" w:styleId="Nadpis9Char">
    <w:name w:val="Nadpis 9 Char"/>
    <w:basedOn w:val="Standardnpsmoodstavce"/>
    <w:link w:val="Nadpis9"/>
    <w:uiPriority w:val="99"/>
    <w:rsid w:val="00FB2D37"/>
    <w:rPr>
      <w:rFonts w:ascii="Times New Roman" w:eastAsia="Times New Roman" w:hAnsi="Times New Roman"/>
      <w:sz w:val="24"/>
    </w:rPr>
  </w:style>
  <w:style w:type="character" w:customStyle="1" w:styleId="CommentSubjectChar1">
    <w:name w:val="Comment Subject Char1"/>
    <w:basedOn w:val="TextkomenteChar"/>
    <w:uiPriority w:val="99"/>
    <w:semiHidden/>
    <w:rsid w:val="00FB2D37"/>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2D37"/>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FB2D37"/>
  </w:style>
  <w:style w:type="character" w:customStyle="1" w:styleId="ZkladntextChar">
    <w:name w:val="Základní text Char"/>
    <w:aliases w:val="subtitle2 Char,Základní tZákladní text Char"/>
    <w:basedOn w:val="Standardnpsmoodstavce"/>
    <w:link w:val="Zkladntext"/>
    <w:uiPriority w:val="99"/>
    <w:locked/>
    <w:rsid w:val="00FB2D37"/>
    <w:rPr>
      <w:rFonts w:ascii="Times New Roman" w:hAnsi="Times New Roman" w:cs="Times New Roman"/>
      <w:sz w:val="20"/>
      <w:lang w:eastAsia="cs-CZ"/>
    </w:rPr>
  </w:style>
  <w:style w:type="paragraph" w:styleId="Zkladntext">
    <w:name w:val="Body Text"/>
    <w:aliases w:val="subtitle2,Základní tZákladní text"/>
    <w:basedOn w:val="Normln"/>
    <w:link w:val="ZkladntextChar"/>
    <w:uiPriority w:val="99"/>
    <w:rsid w:val="00FB2D37"/>
    <w:pPr>
      <w:jc w:val="both"/>
    </w:pPr>
    <w:rPr>
      <w:rFonts w:eastAsia="Calibri"/>
      <w:szCs w:val="22"/>
    </w:rPr>
  </w:style>
  <w:style w:type="paragraph" w:styleId="Zpat">
    <w:name w:val="footer"/>
    <w:basedOn w:val="Normln"/>
    <w:link w:val="ZpatChar"/>
    <w:uiPriority w:val="99"/>
    <w:rsid w:val="00FB2D37"/>
    <w:pPr>
      <w:tabs>
        <w:tab w:val="center" w:pos="4536"/>
        <w:tab w:val="right" w:pos="9072"/>
      </w:tabs>
    </w:pPr>
  </w:style>
  <w:style w:type="character" w:customStyle="1" w:styleId="ZpatChar">
    <w:name w:val="Zápatí Char"/>
    <w:basedOn w:val="Standardnpsmoodstavce"/>
    <w:link w:val="Zpat"/>
    <w:uiPriority w:val="99"/>
    <w:rsid w:val="00FB2D37"/>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rsid w:val="00FB2D37"/>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FB2D37"/>
    <w:rPr>
      <w:rFonts w:ascii="Tahoma" w:hAnsi="Tahoma"/>
      <w:sz w:val="16"/>
      <w:szCs w:val="16"/>
    </w:rPr>
  </w:style>
  <w:style w:type="paragraph" w:customStyle="1" w:styleId="RLTextlnkuslovan">
    <w:name w:val="RL Text článku číslovaný"/>
    <w:basedOn w:val="Normln"/>
    <w:link w:val="RLTextlnkuslovanChar"/>
    <w:qFormat/>
    <w:rsid w:val="00FB2D3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locked/>
    <w:rsid w:val="00FB2D37"/>
    <w:rPr>
      <w:rFonts w:ascii="Garamond" w:eastAsia="Times New Roman" w:hAnsi="Garamond"/>
      <w:sz w:val="24"/>
      <w:szCs w:val="24"/>
      <w:lang w:eastAsia="ar-SA"/>
    </w:rPr>
  </w:style>
  <w:style w:type="paragraph" w:customStyle="1" w:styleId="RLlneksmlouvy">
    <w:name w:val="RL Článek smlouvy"/>
    <w:basedOn w:val="Normln"/>
    <w:next w:val="RLTextlnkuslovan"/>
    <w:link w:val="RLlneksmlouvyCharChar"/>
    <w:qFormat/>
    <w:rsid w:val="00FB2D37"/>
    <w:pPr>
      <w:keepNext/>
      <w:numPr>
        <w:numId w:val="3"/>
      </w:numPr>
      <w:suppressAutoHyphens/>
      <w:spacing w:before="360" w:after="120" w:line="280" w:lineRule="exact"/>
      <w:jc w:val="both"/>
      <w:outlineLvl w:val="0"/>
    </w:pPr>
    <w:rPr>
      <w:rFonts w:ascii="Garamond" w:hAnsi="Garamond"/>
      <w:b/>
      <w:sz w:val="24"/>
      <w:szCs w:val="24"/>
      <w:lang w:eastAsia="en-US"/>
    </w:rPr>
  </w:style>
  <w:style w:type="character" w:customStyle="1" w:styleId="PedmtkomenteChar">
    <w:name w:val="Předmět komentáře Char"/>
    <w:basedOn w:val="TextkomenteChar"/>
    <w:link w:val="Pedmtkomente"/>
    <w:uiPriority w:val="99"/>
    <w:semiHidden/>
    <w:rsid w:val="00FB2D3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FB2D37"/>
    <w:rPr>
      <w:b/>
      <w:bCs/>
    </w:rPr>
  </w:style>
  <w:style w:type="character" w:customStyle="1" w:styleId="ZkladntextChar1">
    <w:name w:val="Základní text Char1"/>
    <w:aliases w:val="subtitle2 Char110,Základní tZákladní text Char110"/>
    <w:basedOn w:val="Standardnpsmoodstavce"/>
    <w:uiPriority w:val="99"/>
    <w:semiHidden/>
    <w:rsid w:val="00FB2D37"/>
    <w:rPr>
      <w:rFonts w:ascii="Times New Roman" w:eastAsia="Times New Roman" w:hAnsi="Times New Roman" w:cs="Times New Roman"/>
      <w:sz w:val="20"/>
      <w:szCs w:val="20"/>
      <w:lang w:eastAsia="cs-CZ"/>
    </w:rPr>
  </w:style>
  <w:style w:type="character" w:styleId="Odkaznakoment">
    <w:name w:val="annotation reference"/>
    <w:basedOn w:val="Standardnpsmoodstavce"/>
    <w:rsid w:val="00FB2D37"/>
    <w:rPr>
      <w:rFonts w:cs="Times New Roman"/>
      <w:sz w:val="16"/>
    </w:rPr>
  </w:style>
  <w:style w:type="paragraph" w:customStyle="1" w:styleId="bod">
    <w:name w:val="bod"/>
    <w:basedOn w:val="RLTextlnkuslovan"/>
    <w:uiPriority w:val="99"/>
    <w:rsid w:val="00FB2D37"/>
    <w:rPr>
      <w:rFonts w:cs="Arial"/>
    </w:rPr>
  </w:style>
  <w:style w:type="paragraph" w:customStyle="1" w:styleId="podbod2">
    <w:name w:val="podbod 2"/>
    <w:basedOn w:val="RLTextlnkuslovan"/>
    <w:uiPriority w:val="99"/>
    <w:rsid w:val="00FB2D37"/>
    <w:pPr>
      <w:numPr>
        <w:ilvl w:val="3"/>
      </w:numPr>
      <w:tabs>
        <w:tab w:val="clear" w:pos="3062"/>
        <w:tab w:val="num" w:pos="360"/>
        <w:tab w:val="left" w:pos="3005"/>
      </w:tabs>
      <w:ind w:left="3006" w:hanging="720"/>
    </w:pPr>
    <w:rPr>
      <w:rFonts w:cs="Arial"/>
    </w:rPr>
  </w:style>
  <w:style w:type="paragraph" w:customStyle="1" w:styleId="podbod1">
    <w:name w:val="podbod 1"/>
    <w:basedOn w:val="RLTextlnkuslovan"/>
    <w:uiPriority w:val="99"/>
    <w:rsid w:val="00FB2D37"/>
    <w:pPr>
      <w:numPr>
        <w:ilvl w:val="2"/>
      </w:numPr>
      <w:tabs>
        <w:tab w:val="clear" w:pos="2237"/>
        <w:tab w:val="num" w:pos="360"/>
      </w:tabs>
      <w:ind w:left="1800" w:hanging="720"/>
    </w:pPr>
    <w:rPr>
      <w:rFonts w:cs="Arial"/>
    </w:rPr>
  </w:style>
  <w:style w:type="paragraph" w:customStyle="1" w:styleId="BlockQuotation">
    <w:name w:val="Block Quotation"/>
    <w:basedOn w:val="Normln"/>
    <w:uiPriority w:val="99"/>
    <w:rsid w:val="00FB2D37"/>
    <w:pPr>
      <w:widowControl w:val="0"/>
      <w:ind w:left="426" w:right="425" w:hanging="426"/>
      <w:jc w:val="both"/>
    </w:pPr>
    <w:rPr>
      <w:sz w:val="22"/>
    </w:rPr>
  </w:style>
  <w:style w:type="paragraph" w:styleId="Zhlav">
    <w:name w:val="header"/>
    <w:basedOn w:val="Normln"/>
    <w:link w:val="ZhlavChar"/>
    <w:uiPriority w:val="99"/>
    <w:rsid w:val="00FB2D37"/>
    <w:pPr>
      <w:tabs>
        <w:tab w:val="center" w:pos="4536"/>
        <w:tab w:val="right" w:pos="9072"/>
      </w:tabs>
    </w:pPr>
  </w:style>
  <w:style w:type="character" w:customStyle="1" w:styleId="ZhlavChar">
    <w:name w:val="Záhlaví Char"/>
    <w:basedOn w:val="Standardnpsmoodstavce"/>
    <w:link w:val="Zhlav"/>
    <w:uiPriority w:val="99"/>
    <w:rsid w:val="00FB2D37"/>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uiPriority w:val="34"/>
    <w:qFormat/>
    <w:rsid w:val="00FB2D37"/>
    <w:pPr>
      <w:ind w:left="720"/>
      <w:contextualSpacing/>
    </w:pPr>
  </w:style>
  <w:style w:type="character" w:customStyle="1" w:styleId="OdstavecseseznamemChar">
    <w:name w:val="Odstavec se seznamem Char"/>
    <w:aliases w:val="A-Odrážky1 Char"/>
    <w:link w:val="Odstavecseseznamem"/>
    <w:uiPriority w:val="34"/>
    <w:locked/>
    <w:rsid w:val="00FB2D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B2D37"/>
    <w:rPr>
      <w:rFonts w:cs="Times New Roman"/>
      <w:color w:val="0000FF"/>
      <w:u w:val="single"/>
    </w:rPr>
  </w:style>
  <w:style w:type="character" w:customStyle="1" w:styleId="Odstavec2Char">
    <w:name w:val="Odstavec 2 Char"/>
    <w:link w:val="Odstavec2"/>
    <w:uiPriority w:val="99"/>
    <w:locked/>
    <w:rsid w:val="00FB2D37"/>
    <w:rPr>
      <w:rFonts w:ascii="Times New Roman" w:hAnsi="Times New Roman"/>
      <w:szCs w:val="24"/>
    </w:rPr>
  </w:style>
  <w:style w:type="paragraph" w:customStyle="1" w:styleId="Odstavec2">
    <w:name w:val="Odstavec 2"/>
    <w:basedOn w:val="Normln"/>
    <w:link w:val="Odstavec2Char"/>
    <w:uiPriority w:val="99"/>
    <w:rsid w:val="00FB2D37"/>
    <w:pPr>
      <w:numPr>
        <w:numId w:val="4"/>
      </w:numPr>
      <w:spacing w:after="120"/>
      <w:jc w:val="both"/>
    </w:pPr>
    <w:rPr>
      <w:rFonts w:eastAsia="Calibri"/>
      <w:szCs w:val="24"/>
    </w:rPr>
  </w:style>
  <w:style w:type="paragraph" w:customStyle="1" w:styleId="Style3">
    <w:name w:val="Style3"/>
    <w:basedOn w:val="Normln"/>
    <w:uiPriority w:val="99"/>
    <w:rsid w:val="00FB2D37"/>
    <w:pPr>
      <w:numPr>
        <w:numId w:val="5"/>
      </w:numPr>
      <w:spacing w:line="360" w:lineRule="auto"/>
    </w:pPr>
    <w:rPr>
      <w:rFonts w:ascii="Arial" w:hAnsi="Arial"/>
      <w:sz w:val="22"/>
    </w:rPr>
  </w:style>
  <w:style w:type="paragraph" w:customStyle="1" w:styleId="ACNormln">
    <w:name w:val="AC Normální"/>
    <w:basedOn w:val="Normln"/>
    <w:link w:val="ACNormlnChar"/>
    <w:uiPriority w:val="99"/>
    <w:rsid w:val="00FB2D37"/>
    <w:pPr>
      <w:widowControl w:val="0"/>
      <w:spacing w:before="120"/>
      <w:jc w:val="both"/>
    </w:pPr>
  </w:style>
  <w:style w:type="character" w:customStyle="1" w:styleId="ACNormlnChar">
    <w:name w:val="AC Normální Char"/>
    <w:link w:val="ACNormln"/>
    <w:uiPriority w:val="99"/>
    <w:locked/>
    <w:rsid w:val="00FB2D37"/>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uiPriority w:val="99"/>
    <w:rsid w:val="00FB2D37"/>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FB2D37"/>
    <w:rPr>
      <w:rFonts w:ascii="Tahoma" w:eastAsia="Times New Roman" w:hAnsi="Tahoma" w:cs="Times New Roman"/>
      <w:color w:val="000000"/>
      <w:sz w:val="20"/>
      <w:szCs w:val="20"/>
      <w:lang w:eastAsia="cs-CZ"/>
    </w:rPr>
  </w:style>
  <w:style w:type="paragraph" w:styleId="Revize">
    <w:name w:val="Revision"/>
    <w:hidden/>
    <w:uiPriority w:val="99"/>
    <w:semiHidden/>
    <w:rsid w:val="00FB2D37"/>
    <w:rPr>
      <w:rFonts w:ascii="Times New Roman" w:eastAsia="Times New Roman" w:hAnsi="Times New Roman"/>
    </w:rPr>
  </w:style>
  <w:style w:type="paragraph" w:customStyle="1" w:styleId="RLdajeosmluvnstran">
    <w:name w:val="RL  údaje o smluvní straně"/>
    <w:basedOn w:val="Normln"/>
    <w:uiPriority w:val="99"/>
    <w:rsid w:val="00FB2D37"/>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FB2D37"/>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uiPriority w:val="99"/>
    <w:rsid w:val="00FB2D37"/>
    <w:pPr>
      <w:numPr>
        <w:numId w:val="7"/>
      </w:numPr>
      <w:jc w:val="both"/>
    </w:pPr>
    <w:rPr>
      <w:rFonts w:ascii="Arial" w:hAnsi="Arial"/>
      <w:szCs w:val="24"/>
    </w:rPr>
  </w:style>
  <w:style w:type="paragraph" w:styleId="Obsah1">
    <w:name w:val="toc 1"/>
    <w:basedOn w:val="Normln"/>
    <w:next w:val="Normln"/>
    <w:autoRedefine/>
    <w:uiPriority w:val="39"/>
    <w:rsid w:val="00872618"/>
    <w:pPr>
      <w:tabs>
        <w:tab w:val="left" w:pos="709"/>
        <w:tab w:val="right" w:leader="dot" w:pos="9062"/>
      </w:tabs>
      <w:spacing w:after="120"/>
    </w:pPr>
  </w:style>
  <w:style w:type="paragraph" w:styleId="Obsah3">
    <w:name w:val="toc 3"/>
    <w:basedOn w:val="Normln"/>
    <w:next w:val="Normln"/>
    <w:autoRedefine/>
    <w:uiPriority w:val="39"/>
    <w:rsid w:val="00FB2D37"/>
    <w:pPr>
      <w:ind w:left="400"/>
    </w:pPr>
  </w:style>
  <w:style w:type="paragraph" w:styleId="Obsah2">
    <w:name w:val="toc 2"/>
    <w:basedOn w:val="Normln"/>
    <w:next w:val="Normln"/>
    <w:autoRedefine/>
    <w:uiPriority w:val="39"/>
    <w:rsid w:val="00FB2D37"/>
    <w:pPr>
      <w:ind w:left="200"/>
    </w:pPr>
  </w:style>
  <w:style w:type="paragraph" w:customStyle="1" w:styleId="Import5">
    <w:name w:val="Import 5"/>
    <w:basedOn w:val="Normln"/>
    <w:uiPriority w:val="99"/>
    <w:rsid w:val="00FB2D3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FB2D37"/>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locked/>
    <w:rsid w:val="00FB2D37"/>
    <w:rPr>
      <w:rFonts w:ascii="Arial" w:eastAsia="Times New Roman" w:hAnsi="Arial" w:cs="Times New Roman"/>
      <w:b/>
      <w:sz w:val="24"/>
      <w:szCs w:val="20"/>
      <w:lang w:eastAsia="cs-CZ"/>
    </w:rPr>
  </w:style>
  <w:style w:type="character" w:styleId="Siln">
    <w:name w:val="Strong"/>
    <w:aliases w:val="MT-Texty"/>
    <w:basedOn w:val="Standardnpsmoodstavce"/>
    <w:uiPriority w:val="99"/>
    <w:qFormat/>
    <w:rsid w:val="00FB2D37"/>
    <w:rPr>
      <w:rFonts w:cs="Times New Roman"/>
      <w:kern w:val="24"/>
      <w:position w:val="0"/>
      <w:sz w:val="24"/>
    </w:rPr>
  </w:style>
  <w:style w:type="paragraph" w:styleId="Normlnodsazen">
    <w:name w:val="Normal Indent"/>
    <w:basedOn w:val="Normln"/>
    <w:uiPriority w:val="99"/>
    <w:rsid w:val="00FB2D37"/>
    <w:pPr>
      <w:tabs>
        <w:tab w:val="num" w:pos="792"/>
      </w:tabs>
      <w:ind w:left="792" w:hanging="432"/>
    </w:pPr>
    <w:rPr>
      <w:sz w:val="22"/>
      <w:lang w:val="en-GB" w:eastAsia="en-US"/>
    </w:rPr>
  </w:style>
  <w:style w:type="paragraph" w:customStyle="1" w:styleId="Bod1">
    <w:name w:val="Bod1"/>
    <w:basedOn w:val="Normln"/>
    <w:next w:val="Normln"/>
    <w:uiPriority w:val="99"/>
    <w:rsid w:val="00FB2D37"/>
    <w:pPr>
      <w:tabs>
        <w:tab w:val="num" w:pos="1134"/>
      </w:tabs>
      <w:spacing w:before="120"/>
      <w:ind w:left="1134" w:hanging="567"/>
    </w:pPr>
    <w:rPr>
      <w:sz w:val="24"/>
    </w:rPr>
  </w:style>
  <w:style w:type="paragraph" w:styleId="slovanseznam">
    <w:name w:val="List Number"/>
    <w:basedOn w:val="Normln"/>
    <w:uiPriority w:val="99"/>
    <w:rsid w:val="00FB2D37"/>
    <w:pPr>
      <w:numPr>
        <w:numId w:val="9"/>
      </w:numPr>
    </w:pPr>
    <w:rPr>
      <w:sz w:val="24"/>
      <w:lang w:val="sk-SK" w:eastAsia="sk-SK"/>
    </w:rPr>
  </w:style>
  <w:style w:type="paragraph" w:styleId="Zkladntextodsazen">
    <w:name w:val="Body Text Indent"/>
    <w:basedOn w:val="Normln"/>
    <w:link w:val="ZkladntextodsazenChar"/>
    <w:uiPriority w:val="99"/>
    <w:semiHidden/>
    <w:rsid w:val="00FB2D37"/>
    <w:pPr>
      <w:spacing w:after="120"/>
      <w:ind w:left="283"/>
    </w:pPr>
  </w:style>
  <w:style w:type="character" w:customStyle="1" w:styleId="ZkladntextodsazenChar">
    <w:name w:val="Základní text odsazený Char"/>
    <w:basedOn w:val="Standardnpsmoodstavce"/>
    <w:link w:val="Zkladntextodsazen"/>
    <w:uiPriority w:val="99"/>
    <w:semiHidden/>
    <w:rsid w:val="00FB2D37"/>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FB2D37"/>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FB2D37"/>
    <w:rPr>
      <w:rFonts w:cs="Times New Roman"/>
    </w:rPr>
  </w:style>
  <w:style w:type="character" w:customStyle="1" w:styleId="FontStyle21">
    <w:name w:val="Font Style21"/>
    <w:uiPriority w:val="99"/>
    <w:rsid w:val="00FB2D37"/>
    <w:rPr>
      <w:rFonts w:ascii="Arial" w:hAnsi="Arial"/>
      <w:color w:val="000000"/>
      <w:sz w:val="18"/>
    </w:rPr>
  </w:style>
  <w:style w:type="paragraph" w:styleId="Obsah5">
    <w:name w:val="toc 5"/>
    <w:basedOn w:val="Normln"/>
    <w:next w:val="Normln"/>
    <w:autoRedefine/>
    <w:uiPriority w:val="39"/>
    <w:rsid w:val="00FB2D37"/>
    <w:pPr>
      <w:spacing w:after="100" w:line="276" w:lineRule="auto"/>
      <w:ind w:left="880"/>
    </w:pPr>
    <w:rPr>
      <w:rFonts w:ascii="Calibri" w:hAnsi="Calibri"/>
      <w:sz w:val="22"/>
      <w:szCs w:val="22"/>
    </w:rPr>
  </w:style>
  <w:style w:type="paragraph" w:styleId="Obsah6">
    <w:name w:val="toc 6"/>
    <w:basedOn w:val="Normln"/>
    <w:next w:val="Normln"/>
    <w:autoRedefine/>
    <w:uiPriority w:val="39"/>
    <w:rsid w:val="00FB2D37"/>
    <w:pPr>
      <w:spacing w:after="100" w:line="276" w:lineRule="auto"/>
      <w:ind w:left="1100"/>
    </w:pPr>
    <w:rPr>
      <w:rFonts w:ascii="Calibri" w:hAnsi="Calibri"/>
      <w:sz w:val="22"/>
      <w:szCs w:val="22"/>
    </w:rPr>
  </w:style>
  <w:style w:type="paragraph" w:styleId="Obsah7">
    <w:name w:val="toc 7"/>
    <w:basedOn w:val="Normln"/>
    <w:next w:val="Normln"/>
    <w:autoRedefine/>
    <w:uiPriority w:val="39"/>
    <w:rsid w:val="00FB2D37"/>
    <w:pPr>
      <w:spacing w:after="100" w:line="276" w:lineRule="auto"/>
      <w:ind w:left="1320"/>
    </w:pPr>
    <w:rPr>
      <w:rFonts w:ascii="Calibri" w:hAnsi="Calibri"/>
      <w:sz w:val="22"/>
      <w:szCs w:val="22"/>
    </w:rPr>
  </w:style>
  <w:style w:type="paragraph" w:styleId="Obsah8">
    <w:name w:val="toc 8"/>
    <w:basedOn w:val="Normln"/>
    <w:next w:val="Normln"/>
    <w:autoRedefine/>
    <w:uiPriority w:val="39"/>
    <w:rsid w:val="00FB2D37"/>
    <w:pPr>
      <w:spacing w:after="100" w:line="276" w:lineRule="auto"/>
      <w:ind w:left="1540"/>
    </w:pPr>
    <w:rPr>
      <w:rFonts w:ascii="Calibri" w:hAnsi="Calibri"/>
      <w:sz w:val="22"/>
      <w:szCs w:val="22"/>
    </w:rPr>
  </w:style>
  <w:style w:type="paragraph" w:styleId="Obsah9">
    <w:name w:val="toc 9"/>
    <w:basedOn w:val="Normln"/>
    <w:next w:val="Normln"/>
    <w:autoRedefine/>
    <w:uiPriority w:val="39"/>
    <w:rsid w:val="00FB2D37"/>
    <w:pPr>
      <w:spacing w:after="100" w:line="276" w:lineRule="auto"/>
      <w:ind w:left="1760"/>
    </w:pPr>
    <w:rPr>
      <w:rFonts w:ascii="Calibri" w:hAnsi="Calibri"/>
      <w:sz w:val="22"/>
      <w:szCs w:val="22"/>
    </w:rPr>
  </w:style>
  <w:style w:type="character" w:customStyle="1" w:styleId="RozloendokumentuChar">
    <w:name w:val="Rozložení dokumentu Char"/>
    <w:basedOn w:val="Standardnpsmoodstavce"/>
    <w:link w:val="Rozloendokumentu"/>
    <w:uiPriority w:val="99"/>
    <w:semiHidden/>
    <w:rsid w:val="00FB2D37"/>
    <w:rPr>
      <w:rFonts w:ascii="Lucida Grande CE" w:eastAsia="Times New Roman" w:hAnsi="Lucida Grande CE" w:cs="Lucida Grande CE"/>
      <w:sz w:val="24"/>
      <w:szCs w:val="24"/>
      <w:lang w:eastAsia="cs-CZ"/>
    </w:rPr>
  </w:style>
  <w:style w:type="paragraph" w:styleId="Rozloendokumentu">
    <w:name w:val="Document Map"/>
    <w:basedOn w:val="Normln"/>
    <w:link w:val="RozloendokumentuChar"/>
    <w:uiPriority w:val="99"/>
    <w:semiHidden/>
    <w:unhideWhenUsed/>
    <w:rsid w:val="00FB2D37"/>
    <w:rPr>
      <w:rFonts w:ascii="Lucida Grande CE" w:hAnsi="Lucida Grande CE" w:cs="Lucida Grande CE"/>
      <w:sz w:val="24"/>
      <w:szCs w:val="24"/>
    </w:rPr>
  </w:style>
  <w:style w:type="character" w:customStyle="1" w:styleId="OdstavecseseznamemChar1">
    <w:name w:val="Odstavec se seznamem Char1"/>
    <w:uiPriority w:val="34"/>
    <w:rsid w:val="00BA2788"/>
    <w:rPr>
      <w:rFonts w:ascii="Times New Roman" w:hAnsi="Times New Roman"/>
      <w:sz w:val="24"/>
      <w:szCs w:val="24"/>
    </w:rPr>
  </w:style>
  <w:style w:type="paragraph" w:customStyle="1" w:styleId="Default">
    <w:name w:val="Default"/>
    <w:rsid w:val="00E93043"/>
    <w:pPr>
      <w:autoSpaceDE w:val="0"/>
      <w:autoSpaceDN w:val="0"/>
      <w:adjustRightInd w:val="0"/>
    </w:pPr>
    <w:rPr>
      <w:rFonts w:ascii="Arial" w:eastAsia="Times New Roman" w:hAnsi="Arial" w:cs="Arial"/>
      <w:color w:val="000000"/>
      <w:sz w:val="24"/>
      <w:szCs w:val="24"/>
    </w:rPr>
  </w:style>
  <w:style w:type="paragraph" w:customStyle="1" w:styleId="Kseznamabc2">
    <w:name w:val="K_seznam_abc2"/>
    <w:basedOn w:val="Normln"/>
    <w:rsid w:val="00E93043"/>
    <w:pPr>
      <w:numPr>
        <w:numId w:val="10"/>
      </w:numPr>
      <w:spacing w:before="20" w:after="40"/>
      <w:jc w:val="both"/>
    </w:pPr>
    <w:rPr>
      <w:rFonts w:ascii="Cambria" w:hAnsi="Cambria"/>
      <w:sz w:val="22"/>
    </w:rPr>
  </w:style>
  <w:style w:type="paragraph" w:customStyle="1" w:styleId="Bread9CZ">
    <w:name w:val="Bread9CZ"/>
    <w:rsid w:val="00E93043"/>
    <w:pPr>
      <w:widowControl w:val="0"/>
      <w:suppressAutoHyphens/>
      <w:spacing w:before="57"/>
    </w:pPr>
    <w:rPr>
      <w:rFonts w:ascii="Arial MT" w:eastAsia="Arial MT" w:hAnsi="Arial MT" w:cs="Arial MT"/>
      <w:kern w:val="1"/>
      <w:sz w:val="18"/>
      <w:szCs w:val="18"/>
      <w:lang w:eastAsia="hi-IN" w:bidi="hi-IN"/>
    </w:rPr>
  </w:style>
  <w:style w:type="table" w:styleId="Mkatabulky">
    <w:name w:val="Table Grid"/>
    <w:basedOn w:val="Normlntabulka"/>
    <w:uiPriority w:val="39"/>
    <w:rsid w:val="0036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ln"/>
    <w:rsid w:val="001F5124"/>
    <w:pPr>
      <w:spacing w:before="120" w:after="120" w:line="276" w:lineRule="auto"/>
      <w:ind w:left="357"/>
      <w:jc w:val="both"/>
    </w:pPr>
    <w:rPr>
      <w:rFonts w:ascii="Palatino Linotype" w:eastAsiaTheme="minorHAnsi" w:hAnsi="Palatino Linotype"/>
      <w:sz w:val="22"/>
      <w:szCs w:val="22"/>
    </w:rPr>
  </w:style>
  <w:style w:type="character" w:customStyle="1" w:styleId="TextkomenteChar1">
    <w:name w:val="Text komentáře Char1"/>
    <w:basedOn w:val="Standardnpsmoodstavce"/>
    <w:locked/>
    <w:rsid w:val="001F5124"/>
    <w:rPr>
      <w:rFonts w:ascii="Times New Roman" w:eastAsiaTheme="minorHAnsi" w:hAnsi="Times New Roman"/>
    </w:rPr>
  </w:style>
  <w:style w:type="character" w:customStyle="1" w:styleId="FontStyle47">
    <w:name w:val="Font Style47"/>
    <w:basedOn w:val="Standardnpsmoodstavce"/>
    <w:uiPriority w:val="99"/>
    <w:rsid w:val="00A16C6E"/>
    <w:rPr>
      <w:rFonts w:ascii="Arial" w:hAnsi="Arial" w:cs="Arial"/>
      <w:b/>
      <w:bCs/>
      <w:sz w:val="18"/>
      <w:szCs w:val="18"/>
    </w:rPr>
  </w:style>
  <w:style w:type="paragraph" w:styleId="Bezmezer">
    <w:name w:val="No Spacing"/>
    <w:aliases w:val="Odrážky"/>
    <w:uiPriority w:val="1"/>
    <w:qFormat/>
    <w:rsid w:val="00D613AE"/>
    <w:pPr>
      <w:numPr>
        <w:numId w:val="12"/>
      </w:numPr>
      <w:spacing w:after="60"/>
      <w:jc w:val="both"/>
    </w:pPr>
    <w:rPr>
      <w:rFonts w:ascii="Arial" w:eastAsiaTheme="minorHAnsi" w:hAnsi="Arial" w:cs="Arial"/>
      <w:szCs w:val="22"/>
      <w:lang w:eastAsia="en-US"/>
    </w:rPr>
  </w:style>
  <w:style w:type="character" w:customStyle="1" w:styleId="RLlneksmlouvyCharChar">
    <w:name w:val="RL Článek smlouvy Char Char"/>
    <w:basedOn w:val="Standardnpsmoodstavce"/>
    <w:link w:val="RLlneksmlouvy"/>
    <w:rsid w:val="009815E5"/>
    <w:rPr>
      <w:rFonts w:ascii="Garamond" w:eastAsia="Times New Roman" w:hAnsi="Garamond"/>
      <w:b/>
      <w:sz w:val="24"/>
      <w:szCs w:val="24"/>
      <w:lang w:eastAsia="en-US"/>
    </w:rPr>
  </w:style>
  <w:style w:type="paragraph" w:customStyle="1" w:styleId="Obsahtabulky">
    <w:name w:val="Obsah tabulky"/>
    <w:basedOn w:val="Normln"/>
    <w:qFormat/>
    <w:rsid w:val="00D3602F"/>
    <w:pPr>
      <w:widowControl w:val="0"/>
      <w:suppressLineNumbers/>
      <w:suppressAutoHyphens/>
    </w:pPr>
    <w:rPr>
      <w:rFonts w:ascii="Arial" w:eastAsia="SimSun" w:hAnsi="Arial" w:cs="Lucida Sans"/>
      <w:color w:val="00000A"/>
      <w:kern w:val="2"/>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1943">
      <w:bodyDiv w:val="1"/>
      <w:marLeft w:val="0"/>
      <w:marRight w:val="0"/>
      <w:marTop w:val="0"/>
      <w:marBottom w:val="0"/>
      <w:divBdr>
        <w:top w:val="none" w:sz="0" w:space="0" w:color="auto"/>
        <w:left w:val="none" w:sz="0" w:space="0" w:color="auto"/>
        <w:bottom w:val="none" w:sz="0" w:space="0" w:color="auto"/>
        <w:right w:val="none" w:sz="0" w:space="0" w:color="auto"/>
      </w:divBdr>
    </w:div>
    <w:div w:id="608973749">
      <w:bodyDiv w:val="1"/>
      <w:marLeft w:val="0"/>
      <w:marRight w:val="0"/>
      <w:marTop w:val="0"/>
      <w:marBottom w:val="0"/>
      <w:divBdr>
        <w:top w:val="none" w:sz="0" w:space="0" w:color="auto"/>
        <w:left w:val="none" w:sz="0" w:space="0" w:color="auto"/>
        <w:bottom w:val="none" w:sz="0" w:space="0" w:color="auto"/>
        <w:right w:val="none" w:sz="0" w:space="0" w:color="auto"/>
      </w:divBdr>
    </w:div>
    <w:div w:id="7430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zu.cz/oddeleni/oddeleni-astrocasticove-fyziky/rndr-michael-prouza-ph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zu.cz/oddeleni/oddeleni-astrocasticove-fyziky/rndr-michael-prouza-ph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B167-261E-4B37-ACDF-8D142C1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7286</Words>
  <Characters>42991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50177</CharactersWithSpaces>
  <SharedDoc>false</SharedDoc>
  <HLinks>
    <vt:vector size="96" baseType="variant">
      <vt:variant>
        <vt:i4>1048628</vt:i4>
      </vt:variant>
      <vt:variant>
        <vt:i4>92</vt:i4>
      </vt:variant>
      <vt:variant>
        <vt:i4>0</vt:i4>
      </vt:variant>
      <vt:variant>
        <vt:i4>5</vt:i4>
      </vt:variant>
      <vt:variant>
        <vt:lpwstr/>
      </vt:variant>
      <vt:variant>
        <vt:lpwstr>_Toc458583047</vt:lpwstr>
      </vt:variant>
      <vt:variant>
        <vt:i4>1048628</vt:i4>
      </vt:variant>
      <vt:variant>
        <vt:i4>86</vt:i4>
      </vt:variant>
      <vt:variant>
        <vt:i4>0</vt:i4>
      </vt:variant>
      <vt:variant>
        <vt:i4>5</vt:i4>
      </vt:variant>
      <vt:variant>
        <vt:lpwstr/>
      </vt:variant>
      <vt:variant>
        <vt:lpwstr>_Toc458583040</vt:lpwstr>
      </vt:variant>
      <vt:variant>
        <vt:i4>1376308</vt:i4>
      </vt:variant>
      <vt:variant>
        <vt:i4>80</vt:i4>
      </vt:variant>
      <vt:variant>
        <vt:i4>0</vt:i4>
      </vt:variant>
      <vt:variant>
        <vt:i4>5</vt:i4>
      </vt:variant>
      <vt:variant>
        <vt:lpwstr/>
      </vt:variant>
      <vt:variant>
        <vt:lpwstr>_Toc458583019</vt:lpwstr>
      </vt:variant>
      <vt:variant>
        <vt:i4>1310772</vt:i4>
      </vt:variant>
      <vt:variant>
        <vt:i4>74</vt:i4>
      </vt:variant>
      <vt:variant>
        <vt:i4>0</vt:i4>
      </vt:variant>
      <vt:variant>
        <vt:i4>5</vt:i4>
      </vt:variant>
      <vt:variant>
        <vt:lpwstr/>
      </vt:variant>
      <vt:variant>
        <vt:lpwstr>_Toc458583009</vt:lpwstr>
      </vt:variant>
      <vt:variant>
        <vt:i4>1310772</vt:i4>
      </vt:variant>
      <vt:variant>
        <vt:i4>68</vt:i4>
      </vt:variant>
      <vt:variant>
        <vt:i4>0</vt:i4>
      </vt:variant>
      <vt:variant>
        <vt:i4>5</vt:i4>
      </vt:variant>
      <vt:variant>
        <vt:lpwstr/>
      </vt:variant>
      <vt:variant>
        <vt:lpwstr>_Toc458583002</vt:lpwstr>
      </vt:variant>
      <vt:variant>
        <vt:i4>1900605</vt:i4>
      </vt:variant>
      <vt:variant>
        <vt:i4>62</vt:i4>
      </vt:variant>
      <vt:variant>
        <vt:i4>0</vt:i4>
      </vt:variant>
      <vt:variant>
        <vt:i4>5</vt:i4>
      </vt:variant>
      <vt:variant>
        <vt:lpwstr/>
      </vt:variant>
      <vt:variant>
        <vt:lpwstr>_Toc458582986</vt:lpwstr>
      </vt:variant>
      <vt:variant>
        <vt:i4>1179709</vt:i4>
      </vt:variant>
      <vt:variant>
        <vt:i4>56</vt:i4>
      </vt:variant>
      <vt:variant>
        <vt:i4>0</vt:i4>
      </vt:variant>
      <vt:variant>
        <vt:i4>5</vt:i4>
      </vt:variant>
      <vt:variant>
        <vt:lpwstr/>
      </vt:variant>
      <vt:variant>
        <vt:lpwstr>_Toc458582971</vt:lpwstr>
      </vt:variant>
      <vt:variant>
        <vt:i4>1245245</vt:i4>
      </vt:variant>
      <vt:variant>
        <vt:i4>50</vt:i4>
      </vt:variant>
      <vt:variant>
        <vt:i4>0</vt:i4>
      </vt:variant>
      <vt:variant>
        <vt:i4>5</vt:i4>
      </vt:variant>
      <vt:variant>
        <vt:lpwstr/>
      </vt:variant>
      <vt:variant>
        <vt:lpwstr>_Toc458582966</vt:lpwstr>
      </vt:variant>
      <vt:variant>
        <vt:i4>1245245</vt:i4>
      </vt:variant>
      <vt:variant>
        <vt:i4>44</vt:i4>
      </vt:variant>
      <vt:variant>
        <vt:i4>0</vt:i4>
      </vt:variant>
      <vt:variant>
        <vt:i4>5</vt:i4>
      </vt:variant>
      <vt:variant>
        <vt:lpwstr/>
      </vt:variant>
      <vt:variant>
        <vt:lpwstr>_Toc458582960</vt:lpwstr>
      </vt:variant>
      <vt:variant>
        <vt:i4>1114173</vt:i4>
      </vt:variant>
      <vt:variant>
        <vt:i4>38</vt:i4>
      </vt:variant>
      <vt:variant>
        <vt:i4>0</vt:i4>
      </vt:variant>
      <vt:variant>
        <vt:i4>5</vt:i4>
      </vt:variant>
      <vt:variant>
        <vt:lpwstr/>
      </vt:variant>
      <vt:variant>
        <vt:lpwstr>_Toc458582942</vt:lpwstr>
      </vt:variant>
      <vt:variant>
        <vt:i4>1507389</vt:i4>
      </vt:variant>
      <vt:variant>
        <vt:i4>32</vt:i4>
      </vt:variant>
      <vt:variant>
        <vt:i4>0</vt:i4>
      </vt:variant>
      <vt:variant>
        <vt:i4>5</vt:i4>
      </vt:variant>
      <vt:variant>
        <vt:lpwstr/>
      </vt:variant>
      <vt:variant>
        <vt:lpwstr>_Toc458582926</vt:lpwstr>
      </vt:variant>
      <vt:variant>
        <vt:i4>1507389</vt:i4>
      </vt:variant>
      <vt:variant>
        <vt:i4>26</vt:i4>
      </vt:variant>
      <vt:variant>
        <vt:i4>0</vt:i4>
      </vt:variant>
      <vt:variant>
        <vt:i4>5</vt:i4>
      </vt:variant>
      <vt:variant>
        <vt:lpwstr/>
      </vt:variant>
      <vt:variant>
        <vt:lpwstr>_Toc458582924</vt:lpwstr>
      </vt:variant>
      <vt:variant>
        <vt:i4>1310781</vt:i4>
      </vt:variant>
      <vt:variant>
        <vt:i4>20</vt:i4>
      </vt:variant>
      <vt:variant>
        <vt:i4>0</vt:i4>
      </vt:variant>
      <vt:variant>
        <vt:i4>5</vt:i4>
      </vt:variant>
      <vt:variant>
        <vt:lpwstr/>
      </vt:variant>
      <vt:variant>
        <vt:lpwstr>_Toc458582919</vt:lpwstr>
      </vt:variant>
      <vt:variant>
        <vt:i4>1310781</vt:i4>
      </vt:variant>
      <vt:variant>
        <vt:i4>14</vt:i4>
      </vt:variant>
      <vt:variant>
        <vt:i4>0</vt:i4>
      </vt:variant>
      <vt:variant>
        <vt:i4>5</vt:i4>
      </vt:variant>
      <vt:variant>
        <vt:lpwstr/>
      </vt:variant>
      <vt:variant>
        <vt:lpwstr>_Toc458582910</vt:lpwstr>
      </vt:variant>
      <vt:variant>
        <vt:i4>1376317</vt:i4>
      </vt:variant>
      <vt:variant>
        <vt:i4>8</vt:i4>
      </vt:variant>
      <vt:variant>
        <vt:i4>0</vt:i4>
      </vt:variant>
      <vt:variant>
        <vt:i4>5</vt:i4>
      </vt:variant>
      <vt:variant>
        <vt:lpwstr/>
      </vt:variant>
      <vt:variant>
        <vt:lpwstr>_Toc458582909</vt:lpwstr>
      </vt:variant>
      <vt:variant>
        <vt:i4>1376317</vt:i4>
      </vt:variant>
      <vt:variant>
        <vt:i4>2</vt:i4>
      </vt:variant>
      <vt:variant>
        <vt:i4>0</vt:i4>
      </vt:variant>
      <vt:variant>
        <vt:i4>5</vt:i4>
      </vt:variant>
      <vt:variant>
        <vt:lpwstr/>
      </vt:variant>
      <vt:variant>
        <vt:lpwstr>_Toc458582905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Vladimír Levandovský</cp:lastModifiedBy>
  <cp:revision>3</cp:revision>
  <cp:lastPrinted>2017-11-13T17:11:00Z</cp:lastPrinted>
  <dcterms:created xsi:type="dcterms:W3CDTF">2018-12-21T11:00:00Z</dcterms:created>
  <dcterms:modified xsi:type="dcterms:W3CDTF">2018-12-27T12:13:00Z</dcterms:modified>
</cp:coreProperties>
</file>