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9EB4" w14:textId="77777777" w:rsidR="00461AB6" w:rsidRDefault="00461AB6" w:rsidP="00FB185C"/>
    <w:p w14:paraId="6565328F" w14:textId="77777777"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14:paraId="7651899D" w14:textId="0DC2CBB5" w:rsidR="00353379" w:rsidRPr="00D8315B" w:rsidRDefault="00353379" w:rsidP="00D8315B">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r w:rsidR="00D8315B" w:rsidRPr="00D8315B">
        <w:rPr>
          <w:rFonts w:ascii="Calibri" w:hAnsi="Calibri" w:cs="Calibri"/>
          <w:bCs/>
          <w:sz w:val="22"/>
          <w:szCs w:val="22"/>
        </w:rPr>
        <w:t>uzavřen</w:t>
      </w:r>
      <w:r w:rsidR="00D8315B">
        <w:rPr>
          <w:rFonts w:ascii="Calibri" w:hAnsi="Calibri" w:cs="Calibri"/>
          <w:bCs/>
          <w:sz w:val="22"/>
          <w:szCs w:val="22"/>
        </w:rPr>
        <w:t>á</w:t>
      </w:r>
      <w:r w:rsidR="00D8315B" w:rsidRPr="00D8315B">
        <w:rPr>
          <w:rFonts w:ascii="Calibri" w:hAnsi="Calibri" w:cs="Calibri"/>
          <w:bCs/>
          <w:sz w:val="22"/>
          <w:szCs w:val="22"/>
        </w:rPr>
        <w:t xml:space="preserve"> v souladu s ustanovením § 2079 a násl. zákona č. 89/2012 Sb., občanský zákoník (dále jen „</w:t>
      </w:r>
      <w:r w:rsidR="009662F7">
        <w:rPr>
          <w:rFonts w:ascii="Calibri" w:hAnsi="Calibri" w:cs="Calibri"/>
          <w:b/>
          <w:bCs/>
          <w:sz w:val="22"/>
          <w:szCs w:val="22"/>
        </w:rPr>
        <w:t>OZ</w:t>
      </w:r>
      <w:r w:rsidR="00D8315B" w:rsidRPr="00D8315B">
        <w:rPr>
          <w:rFonts w:ascii="Calibri" w:hAnsi="Calibri" w:cs="Calibri"/>
          <w:bCs/>
          <w:sz w:val="22"/>
          <w:szCs w:val="22"/>
        </w:rPr>
        <w:t>“)</w:t>
      </w:r>
    </w:p>
    <w:p w14:paraId="31193AEE" w14:textId="77777777" w:rsidR="00353379" w:rsidRPr="002356D9" w:rsidRDefault="00353379" w:rsidP="00353379">
      <w:pPr>
        <w:snapToGrid w:val="0"/>
        <w:jc w:val="both"/>
        <w:rPr>
          <w:rFonts w:ascii="Calibri" w:hAnsi="Calibri" w:cs="Calibri"/>
          <w:sz w:val="22"/>
          <w:szCs w:val="22"/>
          <w:u w:val="single"/>
        </w:rPr>
      </w:pPr>
    </w:p>
    <w:p w14:paraId="2FF68FB5"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20F3E507" w14:textId="7FF903A7" w:rsidR="00353379" w:rsidRPr="00AD0933" w:rsidRDefault="00092EA7" w:rsidP="00092EA7">
      <w:pPr>
        <w:pStyle w:val="Odstavecseseznamem1"/>
        <w:numPr>
          <w:ilvl w:val="1"/>
          <w:numId w:val="29"/>
        </w:numPr>
        <w:spacing w:after="240"/>
        <w:jc w:val="both"/>
        <w:rPr>
          <w:rFonts w:ascii="Calibri" w:hAnsi="Calibri" w:cs="Calibri"/>
          <w:bCs/>
          <w:sz w:val="22"/>
          <w:szCs w:val="22"/>
        </w:rPr>
      </w:pPr>
      <w:bookmarkStart w:id="0" w:name="_Ref381969257"/>
      <w:r>
        <w:rPr>
          <w:rFonts w:ascii="Calibri" w:hAnsi="Calibri" w:cs="Calibri"/>
          <w:b/>
          <w:bCs/>
          <w:sz w:val="22"/>
          <w:szCs w:val="22"/>
        </w:rPr>
        <w:t>Geologický ústav</w:t>
      </w:r>
      <w:r w:rsidRPr="00092EA7">
        <w:rPr>
          <w:rFonts w:ascii="Calibri" w:hAnsi="Calibri" w:cs="Calibri"/>
          <w:b/>
          <w:bCs/>
          <w:sz w:val="22"/>
          <w:szCs w:val="22"/>
        </w:rPr>
        <w:t xml:space="preserve"> AV ČR, v. v. i.</w:t>
      </w:r>
      <w:r w:rsidR="00353379" w:rsidRPr="00A26456">
        <w:rPr>
          <w:rFonts w:ascii="Calibri" w:hAnsi="Calibri" w:cs="Calibri"/>
          <w:sz w:val="22"/>
          <w:szCs w:val="22"/>
        </w:rPr>
        <w:t>,</w:t>
      </w:r>
      <w:bookmarkEnd w:id="0"/>
    </w:p>
    <w:p w14:paraId="47A601F4" w14:textId="7DFF7D73"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00092EA7" w:rsidRPr="00092EA7">
        <w:rPr>
          <w:rFonts w:ascii="Calibri" w:hAnsi="Calibri" w:cs="Calibri"/>
          <w:sz w:val="22"/>
          <w:szCs w:val="22"/>
        </w:rPr>
        <w:t>Rozvojová 269, 165 00 Praha 6 - Lysolaje</w:t>
      </w:r>
      <w:r w:rsidRPr="008B49B5">
        <w:rPr>
          <w:rFonts w:ascii="Calibri" w:hAnsi="Calibri" w:cs="Calibri"/>
          <w:sz w:val="22"/>
          <w:szCs w:val="22"/>
        </w:rPr>
        <w:t>,</w:t>
      </w:r>
    </w:p>
    <w:p w14:paraId="46A5C143" w14:textId="3E8A7AEC" w:rsidR="00353379" w:rsidRPr="008B49B5" w:rsidRDefault="008E7725" w:rsidP="00353379">
      <w:pPr>
        <w:ind w:left="567"/>
        <w:jc w:val="both"/>
        <w:rPr>
          <w:rFonts w:ascii="Calibri" w:hAnsi="Calibri" w:cs="Calibri"/>
          <w:sz w:val="22"/>
          <w:szCs w:val="22"/>
        </w:rPr>
      </w:pPr>
      <w:r>
        <w:rPr>
          <w:rFonts w:ascii="Calibri" w:hAnsi="Calibri" w:cs="Calibri"/>
          <w:sz w:val="22"/>
          <w:szCs w:val="22"/>
        </w:rPr>
        <w:t>jednající</w:t>
      </w:r>
      <w:r w:rsidR="00353379" w:rsidRPr="008B49B5">
        <w:rPr>
          <w:rFonts w:ascii="Calibri" w:hAnsi="Calibri" w:cs="Calibri"/>
          <w:sz w:val="22"/>
          <w:szCs w:val="22"/>
        </w:rPr>
        <w:t xml:space="preserve">: </w:t>
      </w:r>
      <w:r w:rsidR="00092EA7" w:rsidRPr="00092EA7">
        <w:rPr>
          <w:rFonts w:ascii="Calibri" w:hAnsi="Calibri" w:cs="Calibri"/>
          <w:sz w:val="22"/>
          <w:szCs w:val="22"/>
        </w:rPr>
        <w:t>RNDr. Tomáš Přikryl, Ph.D.</w:t>
      </w:r>
      <w:r>
        <w:rPr>
          <w:rFonts w:ascii="Calibri" w:hAnsi="Calibri" w:cs="Calibri"/>
          <w:sz w:val="22"/>
          <w:szCs w:val="22"/>
        </w:rPr>
        <w:t>,</w:t>
      </w:r>
      <w:r w:rsidR="00353379" w:rsidRPr="008B49B5">
        <w:rPr>
          <w:rFonts w:ascii="Calibri" w:hAnsi="Calibri" w:cs="Calibri"/>
          <w:sz w:val="22"/>
          <w:szCs w:val="22"/>
        </w:rPr>
        <w:t xml:space="preserve"> ředitel,</w:t>
      </w:r>
    </w:p>
    <w:p w14:paraId="5FF3F616"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2D34A686" w14:textId="77777777" w:rsidR="00353379" w:rsidRPr="008B49B5" w:rsidRDefault="00353379" w:rsidP="00353379">
      <w:pPr>
        <w:ind w:left="567"/>
        <w:jc w:val="both"/>
        <w:rPr>
          <w:rFonts w:ascii="Calibri" w:hAnsi="Calibri" w:cs="Calibri"/>
          <w:sz w:val="22"/>
          <w:szCs w:val="22"/>
        </w:rPr>
      </w:pPr>
    </w:p>
    <w:p w14:paraId="57E5382C" w14:textId="7677A72F"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r w:rsidR="00092EA7" w:rsidRPr="00092EA7">
        <w:rPr>
          <w:rFonts w:ascii="Calibri" w:hAnsi="Calibri" w:cs="Calibri"/>
          <w:sz w:val="22"/>
          <w:szCs w:val="22"/>
        </w:rPr>
        <w:t>Česká spořitelna, a.s.</w:t>
      </w:r>
    </w:p>
    <w:p w14:paraId="0FA8D37E" w14:textId="5C07A234"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00092EA7" w:rsidRPr="00092EA7">
        <w:rPr>
          <w:rFonts w:ascii="Calibri" w:hAnsi="Calibri" w:cs="Calibri"/>
          <w:sz w:val="22"/>
          <w:szCs w:val="22"/>
        </w:rPr>
        <w:t>147145319/0800</w:t>
      </w:r>
    </w:p>
    <w:p w14:paraId="5AC644A4" w14:textId="740474EE"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xml:space="preserve">: </w:t>
      </w:r>
      <w:r w:rsidR="00092EA7" w:rsidRPr="00092EA7">
        <w:rPr>
          <w:rFonts w:ascii="Calibri" w:hAnsi="Calibri" w:cs="Calibri"/>
          <w:sz w:val="22"/>
          <w:szCs w:val="22"/>
        </w:rPr>
        <w:t>67985831</w:t>
      </w:r>
    </w:p>
    <w:p w14:paraId="68836EE0" w14:textId="7BFA9C58" w:rsidR="00353379" w:rsidRDefault="00353379" w:rsidP="00353379">
      <w:pPr>
        <w:ind w:left="567"/>
        <w:jc w:val="both"/>
        <w:rPr>
          <w:rFonts w:ascii="Calibri" w:hAnsi="Calibri" w:cs="Calibri"/>
          <w:sz w:val="22"/>
          <w:szCs w:val="22"/>
        </w:rPr>
      </w:pPr>
      <w:r w:rsidRPr="008B49B5">
        <w:rPr>
          <w:rFonts w:ascii="Calibri" w:hAnsi="Calibri" w:cs="Calibri"/>
          <w:sz w:val="22"/>
          <w:szCs w:val="22"/>
        </w:rPr>
        <w:t>DIČ: CZ</w:t>
      </w:r>
      <w:r w:rsidR="00092EA7" w:rsidRPr="00092EA7">
        <w:rPr>
          <w:rFonts w:ascii="Calibri" w:hAnsi="Calibri" w:cs="Calibri"/>
          <w:sz w:val="22"/>
          <w:szCs w:val="22"/>
        </w:rPr>
        <w:t>67985831</w:t>
      </w:r>
    </w:p>
    <w:p w14:paraId="584CC5D7" w14:textId="77777777" w:rsidR="00092EA7" w:rsidRPr="008B49B5" w:rsidRDefault="00092EA7" w:rsidP="00353379">
      <w:pPr>
        <w:ind w:left="567"/>
        <w:jc w:val="both"/>
        <w:rPr>
          <w:rFonts w:ascii="Calibri" w:hAnsi="Calibri" w:cs="Calibri"/>
          <w:sz w:val="22"/>
          <w:szCs w:val="22"/>
        </w:rPr>
      </w:pPr>
    </w:p>
    <w:p w14:paraId="15417F9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Kupující</w:t>
      </w:r>
      <w:r w:rsidR="00C843DC">
        <w:rPr>
          <w:rFonts w:ascii="Calibri" w:hAnsi="Calibri" w:cs="Calibri"/>
          <w:sz w:val="22"/>
          <w:szCs w:val="22"/>
        </w:rPr>
        <w:t>“</w:t>
      </w:r>
      <w:r w:rsidRPr="008B49B5">
        <w:rPr>
          <w:rFonts w:ascii="Calibri" w:hAnsi="Calibri" w:cs="Calibri"/>
          <w:sz w:val="22"/>
          <w:szCs w:val="22"/>
        </w:rPr>
        <w:t>)</w:t>
      </w:r>
    </w:p>
    <w:p w14:paraId="0CC78F48" w14:textId="77777777" w:rsidR="00353379" w:rsidRPr="008B49B5" w:rsidRDefault="00353379" w:rsidP="00353379">
      <w:pPr>
        <w:ind w:left="567"/>
        <w:jc w:val="both"/>
        <w:rPr>
          <w:rFonts w:ascii="Calibri" w:hAnsi="Calibri" w:cs="Calibri"/>
          <w:sz w:val="22"/>
          <w:szCs w:val="22"/>
        </w:rPr>
      </w:pPr>
    </w:p>
    <w:p w14:paraId="5ED07A12" w14:textId="77777777" w:rsidR="00353379" w:rsidRPr="008B49B5" w:rsidRDefault="00353379" w:rsidP="00353379">
      <w:pPr>
        <w:ind w:left="567"/>
        <w:jc w:val="both"/>
        <w:rPr>
          <w:rFonts w:ascii="Calibri" w:hAnsi="Calibri" w:cs="Calibri"/>
          <w:sz w:val="22"/>
          <w:szCs w:val="22"/>
        </w:rPr>
      </w:pPr>
    </w:p>
    <w:p w14:paraId="7EE7F83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242AB44B" w14:textId="77777777" w:rsidR="00353379" w:rsidRDefault="00353379" w:rsidP="00353379">
      <w:pPr>
        <w:ind w:left="567"/>
        <w:jc w:val="both"/>
        <w:rPr>
          <w:rFonts w:ascii="Calibri" w:hAnsi="Calibri" w:cs="Calibri"/>
          <w:sz w:val="22"/>
          <w:szCs w:val="22"/>
        </w:rPr>
      </w:pPr>
    </w:p>
    <w:p w14:paraId="15537864" w14:textId="77777777" w:rsidR="00353379" w:rsidRDefault="00353379" w:rsidP="00353379">
      <w:pPr>
        <w:ind w:left="567"/>
        <w:jc w:val="both"/>
        <w:rPr>
          <w:rFonts w:ascii="Calibri" w:hAnsi="Calibri" w:cs="Calibri"/>
          <w:sz w:val="22"/>
          <w:szCs w:val="22"/>
        </w:rPr>
      </w:pPr>
    </w:p>
    <w:p w14:paraId="6CD39280" w14:textId="77777777" w:rsidR="004E41D7" w:rsidRPr="00AD0933" w:rsidRDefault="004E41D7" w:rsidP="004E41D7">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0BA81C88"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4B5B53C3"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09A94F30"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3F4F94C4"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       </w:t>
      </w:r>
    </w:p>
    <w:p w14:paraId="20833632"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64C2DABA"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224E051D" w14:textId="18F1ED99"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14:paraId="2626E076"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6176DF00" w14:textId="77777777" w:rsidR="00353379" w:rsidRPr="008B49B5" w:rsidRDefault="00353379" w:rsidP="00353379">
      <w:pPr>
        <w:ind w:left="567"/>
        <w:jc w:val="both"/>
        <w:rPr>
          <w:rFonts w:ascii="Calibri" w:hAnsi="Calibri" w:cs="Calibri"/>
          <w:sz w:val="22"/>
          <w:szCs w:val="22"/>
        </w:rPr>
      </w:pPr>
    </w:p>
    <w:p w14:paraId="2855FF2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Prodávající</w:t>
      </w:r>
      <w:r w:rsidR="00C843DC">
        <w:rPr>
          <w:rFonts w:ascii="Calibri" w:hAnsi="Calibri" w:cs="Calibri"/>
          <w:b/>
          <w:bCs/>
          <w:sz w:val="22"/>
          <w:szCs w:val="22"/>
        </w:rPr>
        <w:t>“</w:t>
      </w:r>
      <w:r w:rsidRPr="008B49B5">
        <w:rPr>
          <w:rFonts w:ascii="Calibri" w:hAnsi="Calibri" w:cs="Calibri"/>
          <w:sz w:val="22"/>
          <w:szCs w:val="22"/>
        </w:rPr>
        <w:t xml:space="preserve">), </w:t>
      </w:r>
    </w:p>
    <w:p w14:paraId="062A7A8D" w14:textId="77777777" w:rsidR="00353379" w:rsidRPr="008B49B5" w:rsidRDefault="00353379" w:rsidP="00353379">
      <w:pPr>
        <w:ind w:left="567"/>
        <w:jc w:val="both"/>
        <w:rPr>
          <w:rFonts w:ascii="Calibri" w:hAnsi="Calibri" w:cs="Calibri"/>
          <w:sz w:val="22"/>
          <w:szCs w:val="22"/>
        </w:rPr>
      </w:pPr>
    </w:p>
    <w:p w14:paraId="26AC1E9C" w14:textId="77777777"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 xml:space="preserve">(dále společně jen </w:t>
      </w:r>
      <w:r w:rsidR="00C843DC">
        <w:rPr>
          <w:rFonts w:ascii="Calibri" w:hAnsi="Calibri" w:cs="Calibri"/>
          <w:sz w:val="22"/>
          <w:szCs w:val="22"/>
        </w:rPr>
        <w:t>„</w:t>
      </w:r>
      <w:r w:rsidRPr="008B49B5">
        <w:rPr>
          <w:rFonts w:ascii="Calibri" w:hAnsi="Calibri" w:cs="Calibri"/>
          <w:b/>
          <w:bCs/>
          <w:sz w:val="22"/>
          <w:szCs w:val="22"/>
        </w:rPr>
        <w:t>Smluvní strany</w:t>
      </w:r>
      <w:r w:rsidR="00C843DC">
        <w:rPr>
          <w:rFonts w:ascii="Calibri" w:hAnsi="Calibri" w:cs="Calibri"/>
          <w:b/>
          <w:bCs/>
          <w:sz w:val="22"/>
          <w:szCs w:val="22"/>
        </w:rPr>
        <w:t>“</w:t>
      </w:r>
      <w:r w:rsidRPr="008B49B5">
        <w:rPr>
          <w:rFonts w:ascii="Calibri" w:hAnsi="Calibri" w:cs="Calibri"/>
          <w:sz w:val="22"/>
          <w:szCs w:val="22"/>
        </w:rPr>
        <w:t xml:space="preserve"> nebo každý z nich samostatně jen </w:t>
      </w:r>
      <w:r w:rsidR="00C843DC">
        <w:rPr>
          <w:rFonts w:ascii="Calibri" w:hAnsi="Calibri" w:cs="Calibri"/>
          <w:sz w:val="22"/>
          <w:szCs w:val="22"/>
        </w:rPr>
        <w:t>„</w:t>
      </w:r>
      <w:r w:rsidRPr="008B49B5">
        <w:rPr>
          <w:rFonts w:ascii="Calibri" w:hAnsi="Calibri" w:cs="Calibri"/>
          <w:b/>
          <w:bCs/>
          <w:sz w:val="22"/>
          <w:szCs w:val="22"/>
        </w:rPr>
        <w:t>Smluvní strana</w:t>
      </w:r>
      <w:r w:rsidR="00C843DC">
        <w:rPr>
          <w:rFonts w:ascii="Calibri" w:hAnsi="Calibri" w:cs="Calibri"/>
          <w:sz w:val="22"/>
          <w:szCs w:val="22"/>
        </w:rPr>
        <w:t>“</w:t>
      </w:r>
      <w:r w:rsidRPr="008B49B5">
        <w:rPr>
          <w:rFonts w:ascii="Calibri" w:hAnsi="Calibri" w:cs="Calibri"/>
          <w:sz w:val="22"/>
          <w:szCs w:val="22"/>
        </w:rPr>
        <w:t>).</w:t>
      </w:r>
    </w:p>
    <w:p w14:paraId="341F00AB" w14:textId="77777777" w:rsidR="00353379" w:rsidRPr="008B49B5" w:rsidRDefault="00353379" w:rsidP="00353379">
      <w:pPr>
        <w:tabs>
          <w:tab w:val="left" w:pos="-993"/>
        </w:tabs>
        <w:ind w:left="567"/>
        <w:jc w:val="both"/>
        <w:rPr>
          <w:rFonts w:ascii="Calibri" w:hAnsi="Calibri" w:cs="Calibri"/>
          <w:sz w:val="22"/>
          <w:szCs w:val="22"/>
        </w:rPr>
      </w:pPr>
    </w:p>
    <w:p w14:paraId="24696A3A" w14:textId="77777777" w:rsidR="00353379" w:rsidRPr="008B49B5" w:rsidRDefault="00353379" w:rsidP="00353379">
      <w:pPr>
        <w:ind w:left="567"/>
        <w:rPr>
          <w:rFonts w:ascii="Calibri" w:hAnsi="Calibri" w:cs="Calibri"/>
          <w:sz w:val="22"/>
          <w:szCs w:val="22"/>
        </w:rPr>
      </w:pPr>
    </w:p>
    <w:p w14:paraId="7B1CFF32" w14:textId="77777777" w:rsidR="002F5555" w:rsidRDefault="00353379" w:rsidP="00353379">
      <w:pPr>
        <w:rPr>
          <w:b/>
        </w:rPr>
      </w:pPr>
      <w:r w:rsidRPr="00AD0933">
        <w:rPr>
          <w:rFonts w:ascii="Calibri" w:hAnsi="Calibri" w:cs="Calibri"/>
          <w:b/>
          <w:bCs/>
          <w:sz w:val="22"/>
          <w:szCs w:val="22"/>
          <w:u w:val="single"/>
        </w:rPr>
        <w:br w:type="page"/>
      </w:r>
    </w:p>
    <w:p w14:paraId="22770FFC"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4CAD02E6" w14:textId="71D6D0AC" w:rsidR="00353379" w:rsidRPr="00E33F58"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je veřejná výzkumná instituce, jejíž hlavní činností je vědecký v</w:t>
      </w:r>
      <w:r w:rsidRPr="00E33F58">
        <w:rPr>
          <w:rFonts w:ascii="Calibri" w:hAnsi="Calibri" w:cs="Calibri"/>
          <w:sz w:val="22"/>
          <w:szCs w:val="22"/>
        </w:rPr>
        <w:t>ýzkum v oblasti</w:t>
      </w:r>
      <w:r w:rsidR="00E33F58" w:rsidRPr="00E33F58">
        <w:rPr>
          <w:rFonts w:ascii="Calibri" w:hAnsi="Calibri" w:cs="Calibri"/>
          <w:sz w:val="22"/>
          <w:szCs w:val="22"/>
        </w:rPr>
        <w:t xml:space="preserve"> geologických a environmentálních věd</w:t>
      </w:r>
      <w:r w:rsidRPr="00E33F58">
        <w:rPr>
          <w:rFonts w:ascii="Calibri" w:hAnsi="Calibri" w:cs="Calibri"/>
          <w:sz w:val="22"/>
          <w:szCs w:val="22"/>
        </w:rPr>
        <w:t>.</w:t>
      </w:r>
    </w:p>
    <w:p w14:paraId="6E2A0D48" w14:textId="093C6420" w:rsidR="000D3D0E" w:rsidRPr="001B3C9F" w:rsidRDefault="000D3D0E" w:rsidP="008E7725">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Kupující pořizuje předm</w:t>
      </w:r>
      <w:r w:rsidRPr="001B3C9F">
        <w:rPr>
          <w:rFonts w:asciiTheme="minorHAnsi" w:hAnsiTheme="minorHAnsi" w:cs="Calibri"/>
          <w:bCs/>
          <w:sz w:val="22"/>
          <w:szCs w:val="22"/>
        </w:rPr>
        <w:t xml:space="preserve">ět plnění </w:t>
      </w:r>
      <w:r w:rsidR="000B62A8" w:rsidRPr="001B3C9F">
        <w:rPr>
          <w:rFonts w:asciiTheme="minorHAnsi" w:hAnsiTheme="minorHAnsi" w:cs="Calibri"/>
          <w:bCs/>
          <w:sz w:val="22"/>
          <w:szCs w:val="22"/>
        </w:rPr>
        <w:t>(</w:t>
      </w:r>
      <w:r w:rsidR="000B62A8" w:rsidRPr="001B3C9F">
        <w:rPr>
          <w:rFonts w:asciiTheme="minorHAnsi" w:hAnsiTheme="minorHAnsi" w:cs="Calibri"/>
          <w:b/>
          <w:bCs/>
          <w:sz w:val="22"/>
          <w:szCs w:val="22"/>
        </w:rPr>
        <w:t xml:space="preserve">elektronový </w:t>
      </w:r>
      <w:proofErr w:type="spellStart"/>
      <w:r w:rsidR="000B62A8" w:rsidRPr="001B3C9F">
        <w:rPr>
          <w:rFonts w:asciiTheme="minorHAnsi" w:hAnsiTheme="minorHAnsi" w:cs="Calibri"/>
          <w:b/>
          <w:bCs/>
          <w:sz w:val="22"/>
          <w:szCs w:val="22"/>
        </w:rPr>
        <w:t>mikroanalyzátor</w:t>
      </w:r>
      <w:proofErr w:type="spellEnd"/>
      <w:r w:rsidR="000B62A8" w:rsidRPr="001B3C9F">
        <w:rPr>
          <w:rFonts w:asciiTheme="minorHAnsi" w:hAnsiTheme="minorHAnsi" w:cs="Calibri"/>
          <w:bCs/>
          <w:sz w:val="22"/>
          <w:szCs w:val="22"/>
        </w:rPr>
        <w:t>) pro účely zjišťování chemického složení pevných vzorků v měřítku µm.</w:t>
      </w:r>
    </w:p>
    <w:p w14:paraId="5E4C8109" w14:textId="1633B7D8" w:rsidR="00353379" w:rsidRPr="00914265" w:rsidRDefault="002D11DF" w:rsidP="008E7725">
      <w:pPr>
        <w:pStyle w:val="Odstavecseseznamem1"/>
        <w:numPr>
          <w:ilvl w:val="1"/>
          <w:numId w:val="29"/>
        </w:numPr>
        <w:spacing w:after="240"/>
        <w:jc w:val="both"/>
        <w:rPr>
          <w:rFonts w:asciiTheme="minorHAnsi" w:hAnsiTheme="minorHAnsi" w:cs="Calibri"/>
          <w:b/>
          <w:bCs/>
          <w:sz w:val="22"/>
          <w:szCs w:val="22"/>
          <w:u w:val="single"/>
        </w:rPr>
      </w:pPr>
      <w:r>
        <w:rPr>
          <w:rFonts w:ascii="Calibri" w:hAnsi="Calibri" w:cs="Calibri"/>
          <w:sz w:val="22"/>
          <w:szCs w:val="22"/>
        </w:rPr>
        <w:t>Prodávající je vybraným</w:t>
      </w:r>
      <w:r w:rsidRPr="00382F2D">
        <w:rPr>
          <w:rFonts w:ascii="Calibri" w:hAnsi="Calibri" w:cs="Calibri"/>
          <w:sz w:val="22"/>
          <w:szCs w:val="22"/>
        </w:rPr>
        <w:t xml:space="preserve"> </w:t>
      </w:r>
      <w:r>
        <w:rPr>
          <w:rFonts w:ascii="Calibri" w:hAnsi="Calibri" w:cs="Calibri"/>
          <w:sz w:val="22"/>
          <w:szCs w:val="22"/>
        </w:rPr>
        <w:t>dodavatelem</w:t>
      </w:r>
      <w:r w:rsidRPr="00382F2D">
        <w:rPr>
          <w:rFonts w:ascii="Calibri" w:hAnsi="Calibri" w:cs="Calibri"/>
          <w:sz w:val="22"/>
          <w:szCs w:val="22"/>
        </w:rPr>
        <w:t xml:space="preserve"> zadávacího řízení </w:t>
      </w:r>
      <w:r w:rsidRPr="00382F2D">
        <w:rPr>
          <w:rFonts w:ascii="Calibri" w:hAnsi="Calibri"/>
          <w:sz w:val="22"/>
          <w:szCs w:val="22"/>
        </w:rPr>
        <w:t>vyhl</w:t>
      </w:r>
      <w:r w:rsidRPr="006B30A2">
        <w:rPr>
          <w:rFonts w:ascii="Calibri" w:hAnsi="Calibri"/>
          <w:sz w:val="22"/>
          <w:szCs w:val="22"/>
        </w:rPr>
        <w:t>ášeného Kupujícím dle zákona</w:t>
      </w:r>
      <w:r w:rsidRPr="006B30A2">
        <w:rPr>
          <w:rFonts w:ascii="Calibri" w:hAnsi="Calibri" w:cs="Calibri"/>
          <w:sz w:val="22"/>
          <w:szCs w:val="22"/>
        </w:rPr>
        <w:t xml:space="preserve"> č. 134/2016 Sb., o zadávání veřejných zakázek, v platném znění, pod názvem</w:t>
      </w:r>
      <w:r w:rsidR="00BD1002">
        <w:rPr>
          <w:rFonts w:ascii="Calibri" w:hAnsi="Calibri" w:cs="Calibri"/>
          <w:sz w:val="22"/>
          <w:szCs w:val="22"/>
        </w:rPr>
        <w:t xml:space="preserve"> </w:t>
      </w:r>
      <w:r w:rsidR="00BD1002">
        <w:rPr>
          <w:rFonts w:asciiTheme="minorHAnsi" w:hAnsiTheme="minorHAnsi" w:cs="Calibri"/>
          <w:sz w:val="22"/>
          <w:szCs w:val="22"/>
        </w:rPr>
        <w:t>„</w:t>
      </w:r>
      <w:proofErr w:type="spellStart"/>
      <w:r w:rsidR="00305AF4">
        <w:rPr>
          <w:rFonts w:asciiTheme="minorHAnsi" w:hAnsiTheme="minorHAnsi" w:cs="Calibri"/>
          <w:b/>
          <w:bCs/>
          <w:sz w:val="22"/>
          <w:szCs w:val="22"/>
        </w:rPr>
        <w:t>Electron</w:t>
      </w:r>
      <w:proofErr w:type="spellEnd"/>
      <w:r w:rsidR="00305AF4">
        <w:rPr>
          <w:rFonts w:asciiTheme="minorHAnsi" w:hAnsiTheme="minorHAnsi" w:cs="Calibri"/>
          <w:b/>
          <w:bCs/>
          <w:sz w:val="22"/>
          <w:szCs w:val="22"/>
        </w:rPr>
        <w:t xml:space="preserve"> </w:t>
      </w:r>
      <w:proofErr w:type="spellStart"/>
      <w:r w:rsidR="00305AF4">
        <w:rPr>
          <w:rFonts w:asciiTheme="minorHAnsi" w:hAnsiTheme="minorHAnsi" w:cs="Calibri"/>
          <w:b/>
          <w:bCs/>
          <w:sz w:val="22"/>
          <w:szCs w:val="22"/>
        </w:rPr>
        <w:t>Probe</w:t>
      </w:r>
      <w:proofErr w:type="spellEnd"/>
      <w:r w:rsidR="00305AF4">
        <w:rPr>
          <w:rFonts w:asciiTheme="minorHAnsi" w:hAnsiTheme="minorHAnsi" w:cs="Calibri"/>
          <w:b/>
          <w:bCs/>
          <w:sz w:val="22"/>
          <w:szCs w:val="22"/>
        </w:rPr>
        <w:t xml:space="preserve"> </w:t>
      </w:r>
      <w:proofErr w:type="spellStart"/>
      <w:r w:rsidR="00305AF4">
        <w:rPr>
          <w:rFonts w:asciiTheme="minorHAnsi" w:hAnsiTheme="minorHAnsi" w:cs="Calibri"/>
          <w:b/>
          <w:bCs/>
          <w:sz w:val="22"/>
          <w:szCs w:val="22"/>
        </w:rPr>
        <w:t>Microanalyzers</w:t>
      </w:r>
      <w:proofErr w:type="spellEnd"/>
      <w:r w:rsidR="00BD1002">
        <w:rPr>
          <w:rFonts w:asciiTheme="minorHAnsi" w:hAnsiTheme="minorHAnsi" w:cs="Calibri"/>
          <w:sz w:val="22"/>
          <w:szCs w:val="22"/>
        </w:rPr>
        <w:t>“ (dále jen „</w:t>
      </w:r>
      <w:r w:rsidR="00BD1002">
        <w:rPr>
          <w:rFonts w:asciiTheme="minorHAnsi" w:hAnsiTheme="minorHAnsi" w:cs="Calibri"/>
          <w:b/>
          <w:bCs/>
          <w:sz w:val="22"/>
          <w:szCs w:val="22"/>
        </w:rPr>
        <w:t>Zadávací řízení</w:t>
      </w:r>
      <w:r w:rsidR="00BD1002">
        <w:rPr>
          <w:rFonts w:asciiTheme="minorHAnsi" w:hAnsiTheme="minorHAnsi" w:cs="Calibri"/>
          <w:sz w:val="22"/>
          <w:szCs w:val="22"/>
        </w:rPr>
        <w:t>“) na dodání předmětu plnění dle Smlouvy</w:t>
      </w:r>
      <w:r w:rsidR="00BD1002">
        <w:rPr>
          <w:rFonts w:ascii="Calibri" w:hAnsi="Calibri" w:cs="Calibri"/>
          <w:sz w:val="22"/>
          <w:szCs w:val="22"/>
        </w:rPr>
        <w:t>.</w:t>
      </w:r>
    </w:p>
    <w:p w14:paraId="37FF161B" w14:textId="77777777"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14:paraId="4FFFC97F"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22E1F61D"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14:paraId="51AB7C5E" w14:textId="77777777"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3ACF0714"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34F5771" w14:textId="4160F7D6"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009662F7">
        <w:rPr>
          <w:rFonts w:ascii="Calibri" w:hAnsi="Calibri" w:cs="Calibri"/>
          <w:sz w:val="22"/>
          <w:szCs w:val="22"/>
        </w:rPr>
        <w:t>OZ</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5DA6757" w14:textId="77777777"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14:paraId="26BB2D8E" w14:textId="77777777"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14:paraId="75CF55DB" w14:textId="77777777"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14:paraId="2E1DB862" w14:textId="67AE50CC" w:rsidR="00353379" w:rsidRPr="00362722"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5374AF6"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14:paraId="616CB685" w14:textId="278455A0" w:rsidR="00D865EA" w:rsidRPr="001B3C9F" w:rsidRDefault="00415573" w:rsidP="00F93C84">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71678">
        <w:rPr>
          <w:rFonts w:ascii="Calibri" w:hAnsi="Calibri" w:cs="Calibri"/>
          <w:sz w:val="22"/>
          <w:szCs w:val="22"/>
        </w:rPr>
        <w:t>předat</w:t>
      </w:r>
      <w:r w:rsidR="000D3D0E">
        <w:rPr>
          <w:rFonts w:ascii="Calibri" w:hAnsi="Calibri" w:cs="Calibri"/>
          <w:sz w:val="22"/>
          <w:szCs w:val="22"/>
        </w:rPr>
        <w:t xml:space="preserve"> </w:t>
      </w:r>
      <w:r w:rsidR="000D3D0E" w:rsidRPr="00B80551">
        <w:rPr>
          <w:rFonts w:ascii="Calibri" w:hAnsi="Calibri" w:cs="Calibri"/>
          <w:sz w:val="22"/>
          <w:szCs w:val="22"/>
        </w:rPr>
        <w:t>Kupujícímu a převést na Kupujícího vlas</w:t>
      </w:r>
      <w:r w:rsidR="000D3D0E" w:rsidRPr="001B3C9F">
        <w:rPr>
          <w:rFonts w:ascii="Calibri" w:hAnsi="Calibri" w:cs="Calibri"/>
          <w:sz w:val="22"/>
          <w:szCs w:val="22"/>
        </w:rPr>
        <w:t>tnické právo k</w:t>
      </w:r>
    </w:p>
    <w:p w14:paraId="09379157" w14:textId="40EC10C1" w:rsidR="00953B28" w:rsidRDefault="009717EF" w:rsidP="00D865EA">
      <w:pPr>
        <w:pStyle w:val="Odstavecseseznamem1"/>
        <w:spacing w:after="240"/>
        <w:ind w:left="567"/>
        <w:jc w:val="both"/>
        <w:rPr>
          <w:rFonts w:asciiTheme="minorHAnsi" w:hAnsiTheme="minorHAnsi" w:cs="Calibri"/>
          <w:b/>
          <w:bCs/>
          <w:sz w:val="22"/>
          <w:szCs w:val="22"/>
        </w:rPr>
      </w:pPr>
      <w:r w:rsidRPr="001B3C9F">
        <w:rPr>
          <w:rFonts w:asciiTheme="minorHAnsi" w:hAnsiTheme="minorHAnsi" w:cs="Calibri"/>
          <w:b/>
          <w:bCs/>
          <w:sz w:val="22"/>
          <w:szCs w:val="22"/>
        </w:rPr>
        <w:t xml:space="preserve">elektronovému </w:t>
      </w:r>
      <w:proofErr w:type="spellStart"/>
      <w:r w:rsidRPr="001B3C9F">
        <w:rPr>
          <w:rFonts w:asciiTheme="minorHAnsi" w:hAnsiTheme="minorHAnsi" w:cs="Calibri"/>
          <w:b/>
          <w:bCs/>
          <w:sz w:val="22"/>
          <w:szCs w:val="22"/>
        </w:rPr>
        <w:t>mikroanalyzátoru</w:t>
      </w:r>
      <w:proofErr w:type="spellEnd"/>
    </w:p>
    <w:p w14:paraId="7543A484" w14:textId="5C4652AA" w:rsidR="00415573" w:rsidRPr="00F76D8C" w:rsidRDefault="00415573" w:rsidP="00D865EA">
      <w:pPr>
        <w:pStyle w:val="Odstavecseseznamem1"/>
        <w:spacing w:after="240"/>
        <w:ind w:left="567"/>
        <w:jc w:val="both"/>
        <w:rPr>
          <w:rFonts w:ascii="Calibri" w:hAnsi="Calibri" w:cs="Calibri"/>
          <w:b/>
          <w:bCs/>
          <w:sz w:val="22"/>
          <w:szCs w:val="22"/>
          <w:u w:val="single"/>
        </w:rPr>
      </w:pPr>
      <w:r>
        <w:rPr>
          <w:rFonts w:ascii="Calibri" w:hAnsi="Calibri" w:cs="Calibri"/>
          <w:sz w:val="22"/>
          <w:szCs w:val="22"/>
        </w:rPr>
        <w:t>specifikovan</w:t>
      </w:r>
      <w:r w:rsidR="00164DA6">
        <w:rPr>
          <w:rFonts w:ascii="Calibri" w:hAnsi="Calibri" w:cs="Calibri"/>
          <w:sz w:val="22"/>
          <w:szCs w:val="22"/>
        </w:rPr>
        <w:t>é</w:t>
      </w:r>
      <w:r w:rsidR="00F6787E">
        <w:rPr>
          <w:rFonts w:ascii="Calibri" w:hAnsi="Calibri" w:cs="Calibri"/>
          <w:sz w:val="22"/>
          <w:szCs w:val="22"/>
        </w:rPr>
        <w:t>m</w:t>
      </w:r>
      <w:r w:rsidR="00164DA6">
        <w:rPr>
          <w:rFonts w:ascii="Calibri" w:hAnsi="Calibri" w:cs="Calibri"/>
          <w:sz w:val="22"/>
          <w:szCs w:val="22"/>
        </w:rPr>
        <w:t>u</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F76D8C">
        <w:rPr>
          <w:rFonts w:ascii="Calibri" w:hAnsi="Calibri" w:cs="Calibri"/>
          <w:b/>
          <w:bCs/>
          <w:sz w:val="22"/>
          <w:szCs w:val="22"/>
        </w:rPr>
        <w:t>Přístroj</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F76D8C">
        <w:rPr>
          <w:rFonts w:ascii="Calibri" w:hAnsi="Calibri" w:cs="Calibri"/>
          <w:sz w:val="22"/>
          <w:szCs w:val="22"/>
        </w:rPr>
        <w:lastRenderedPageBreak/>
        <w:t>Přístroj</w:t>
      </w:r>
      <w:r w:rsidR="000D3D0E" w:rsidRPr="00B80551">
        <w:rPr>
          <w:rFonts w:ascii="Calibri" w:hAnsi="Calibri" w:cs="Calibri"/>
          <w:sz w:val="22"/>
          <w:szCs w:val="22"/>
        </w:rPr>
        <w:t xml:space="preserve"> převzít a zaplatit Prodávajícímu za </w:t>
      </w:r>
      <w:r w:rsidR="00F76D8C">
        <w:rPr>
          <w:rFonts w:ascii="Calibri" w:hAnsi="Calibri" w:cs="Calibri"/>
          <w:sz w:val="22"/>
          <w:szCs w:val="22"/>
        </w:rPr>
        <w:t>Přístroj</w:t>
      </w:r>
      <w:r w:rsidR="000D3D0E" w:rsidRPr="00B80551">
        <w:rPr>
          <w:rFonts w:ascii="Calibri" w:hAnsi="Calibri" w:cs="Calibri"/>
          <w:sz w:val="22"/>
          <w:szCs w:val="22"/>
        </w:rPr>
        <w:t xml:space="preserve"> sjednanou cenu</w:t>
      </w:r>
      <w:r w:rsidRPr="001213D6">
        <w:rPr>
          <w:rFonts w:ascii="Calibri" w:hAnsi="Calibri" w:cs="Calibri"/>
          <w:sz w:val="22"/>
          <w:szCs w:val="22"/>
        </w:rPr>
        <w:t>.</w:t>
      </w:r>
    </w:p>
    <w:p w14:paraId="3F0B6466" w14:textId="77777777"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14:paraId="7C9E0428" w14:textId="3AB60E3A" w:rsidR="00601E17" w:rsidRPr="00E217CB"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BF6BA8">
        <w:rPr>
          <w:rFonts w:ascii="Calibri" w:hAnsi="Calibri" w:cs="Calibri"/>
          <w:sz w:val="22"/>
          <w:szCs w:val="22"/>
        </w:rPr>
        <w:t xml:space="preserve">doprava </w:t>
      </w:r>
      <w:r w:rsidR="00F76D8C">
        <w:rPr>
          <w:rFonts w:ascii="Calibri" w:hAnsi="Calibri" w:cs="Calibri"/>
          <w:sz w:val="22"/>
          <w:szCs w:val="22"/>
        </w:rPr>
        <w:t>Přístroje</w:t>
      </w:r>
      <w:r w:rsidRPr="00E217CB">
        <w:rPr>
          <w:rFonts w:ascii="Calibri" w:hAnsi="Calibri" w:cs="Calibri"/>
          <w:sz w:val="22"/>
          <w:szCs w:val="22"/>
        </w:rPr>
        <w:t xml:space="preserve"> </w:t>
      </w:r>
      <w:r w:rsidR="00601E17" w:rsidRPr="00E217CB">
        <w:rPr>
          <w:rFonts w:ascii="Calibri" w:hAnsi="Calibri" w:cs="Calibri"/>
          <w:sz w:val="22"/>
          <w:szCs w:val="22"/>
        </w:rPr>
        <w:t xml:space="preserve">dle Příloh č. 1 a 2 této Smlouvy </w:t>
      </w:r>
      <w:r w:rsidR="00820A4C">
        <w:rPr>
          <w:rFonts w:ascii="Calibri" w:hAnsi="Calibri" w:cs="Calibri"/>
          <w:sz w:val="22"/>
          <w:szCs w:val="22"/>
        </w:rPr>
        <w:t>do místa plnění, jeho vybalení,</w:t>
      </w:r>
      <w:r w:rsidR="00601E17" w:rsidRPr="00E217CB">
        <w:rPr>
          <w:rFonts w:ascii="Calibri" w:hAnsi="Calibri" w:cs="Calibri"/>
          <w:sz w:val="22"/>
          <w:szCs w:val="22"/>
        </w:rPr>
        <w:t xml:space="preserve"> kontrola</w:t>
      </w:r>
      <w:r w:rsidR="00820A4C">
        <w:rPr>
          <w:rFonts w:ascii="Calibri" w:hAnsi="Calibri" w:cs="Calibri"/>
          <w:sz w:val="22"/>
          <w:szCs w:val="22"/>
        </w:rPr>
        <w:t xml:space="preserve"> a instalace,</w:t>
      </w:r>
    </w:p>
    <w:p w14:paraId="17B59825" w14:textId="77777777" w:rsidR="0070745F" w:rsidRPr="0070745F" w:rsidRDefault="00601E17" w:rsidP="000D3D0E">
      <w:pPr>
        <w:pStyle w:val="Odstavecseseznamem1"/>
        <w:numPr>
          <w:ilvl w:val="2"/>
          <w:numId w:val="29"/>
        </w:numPr>
        <w:spacing w:after="240"/>
        <w:jc w:val="both"/>
        <w:rPr>
          <w:rFonts w:ascii="Calibri" w:hAnsi="Calibri" w:cs="Calibri"/>
          <w:b/>
          <w:bCs/>
          <w:sz w:val="22"/>
          <w:szCs w:val="22"/>
          <w:u w:val="single"/>
        </w:rPr>
      </w:pPr>
      <w:bookmarkStart w:id="4" w:name="_Ref511376457"/>
      <w:r w:rsidRPr="00E217CB">
        <w:rPr>
          <w:rFonts w:ascii="Calibri" w:hAnsi="Calibri" w:cs="Calibri"/>
          <w:sz w:val="22"/>
          <w:szCs w:val="22"/>
        </w:rPr>
        <w:t xml:space="preserve">provedení zkoušky </w:t>
      </w:r>
      <w:r w:rsidR="00F76D8C">
        <w:rPr>
          <w:rFonts w:ascii="Calibri" w:hAnsi="Calibri" w:cs="Calibri"/>
          <w:sz w:val="22"/>
          <w:szCs w:val="22"/>
        </w:rPr>
        <w:t>Přístroje</w:t>
      </w:r>
      <w:r w:rsidRPr="00E217CB">
        <w:rPr>
          <w:rFonts w:ascii="Calibri" w:hAnsi="Calibri" w:cs="Calibri"/>
          <w:sz w:val="22"/>
          <w:szCs w:val="22"/>
        </w:rPr>
        <w:t xml:space="preserve"> za účelem ověření jeho funkčnosti</w:t>
      </w:r>
      <w:bookmarkEnd w:id="3"/>
      <w:r w:rsidR="001E42A3">
        <w:rPr>
          <w:rFonts w:ascii="Calibri" w:hAnsi="Calibri" w:cs="Calibri"/>
          <w:sz w:val="22"/>
          <w:szCs w:val="22"/>
        </w:rPr>
        <w:t xml:space="preserve"> – tj. </w:t>
      </w:r>
    </w:p>
    <w:bookmarkEnd w:id="4"/>
    <w:p w14:paraId="7110A60D" w14:textId="77777777" w:rsidR="001B3C9F" w:rsidRPr="00AB058F" w:rsidRDefault="001B3C9F" w:rsidP="001B3C9F">
      <w:pPr>
        <w:pStyle w:val="Odstavecseseznamem1"/>
        <w:numPr>
          <w:ilvl w:val="3"/>
          <w:numId w:val="29"/>
        </w:numPr>
        <w:spacing w:after="240"/>
        <w:ind w:left="2770"/>
        <w:jc w:val="both"/>
        <w:rPr>
          <w:rFonts w:ascii="Calibri" w:hAnsi="Calibri" w:cs="Calibri"/>
          <w:b/>
          <w:bCs/>
          <w:sz w:val="22"/>
          <w:szCs w:val="22"/>
          <w:u w:val="single"/>
        </w:rPr>
      </w:pPr>
      <w:r>
        <w:rPr>
          <w:rFonts w:ascii="Calibri" w:hAnsi="Calibri" w:cs="Calibri"/>
          <w:sz w:val="22"/>
          <w:szCs w:val="22"/>
        </w:rPr>
        <w:t xml:space="preserve">test dosažitelného rozlišení na obraze </w:t>
      </w:r>
      <w:r w:rsidRPr="00AB058F">
        <w:rPr>
          <w:rFonts w:ascii="Calibri" w:hAnsi="Calibri" w:cs="Calibri"/>
          <w:sz w:val="22"/>
          <w:szCs w:val="22"/>
        </w:rPr>
        <w:t>v sekundárních elek</w:t>
      </w:r>
      <w:r>
        <w:rPr>
          <w:rFonts w:ascii="Calibri" w:hAnsi="Calibri" w:cs="Calibri"/>
          <w:sz w:val="22"/>
          <w:szCs w:val="22"/>
        </w:rPr>
        <w:t>t</w:t>
      </w:r>
      <w:r w:rsidRPr="00AB058F">
        <w:rPr>
          <w:rFonts w:ascii="Calibri" w:hAnsi="Calibri" w:cs="Calibri"/>
          <w:sz w:val="22"/>
          <w:szCs w:val="22"/>
        </w:rPr>
        <w:t xml:space="preserve">ronech </w:t>
      </w:r>
      <w:r>
        <w:rPr>
          <w:rFonts w:ascii="Calibri" w:hAnsi="Calibri" w:cs="Calibri"/>
          <w:sz w:val="22"/>
          <w:szCs w:val="22"/>
        </w:rPr>
        <w:t xml:space="preserve">při energii primárního svazku 30 </w:t>
      </w:r>
      <w:proofErr w:type="spellStart"/>
      <w:r>
        <w:rPr>
          <w:rFonts w:ascii="Calibri" w:hAnsi="Calibri" w:cs="Calibri"/>
          <w:sz w:val="22"/>
          <w:szCs w:val="22"/>
        </w:rPr>
        <w:t>keV</w:t>
      </w:r>
      <w:proofErr w:type="spellEnd"/>
      <w:r>
        <w:rPr>
          <w:rFonts w:ascii="Calibri" w:hAnsi="Calibri" w:cs="Calibri"/>
          <w:sz w:val="22"/>
          <w:szCs w:val="22"/>
        </w:rPr>
        <w:t xml:space="preserve"> a 10 </w:t>
      </w:r>
      <w:proofErr w:type="spellStart"/>
      <w:r>
        <w:rPr>
          <w:rFonts w:ascii="Calibri" w:hAnsi="Calibri" w:cs="Calibri"/>
          <w:sz w:val="22"/>
          <w:szCs w:val="22"/>
        </w:rPr>
        <w:t>keV</w:t>
      </w:r>
      <w:proofErr w:type="spellEnd"/>
    </w:p>
    <w:p w14:paraId="26BF2E45" w14:textId="77777777" w:rsidR="001B3C9F" w:rsidRPr="00F9519B" w:rsidRDefault="001B3C9F" w:rsidP="001B3C9F">
      <w:pPr>
        <w:pStyle w:val="Odstavecseseznamem1"/>
        <w:numPr>
          <w:ilvl w:val="3"/>
          <w:numId w:val="29"/>
        </w:numPr>
        <w:spacing w:after="240"/>
        <w:ind w:left="2770"/>
        <w:jc w:val="both"/>
        <w:rPr>
          <w:rFonts w:ascii="Calibri" w:hAnsi="Calibri" w:cs="Calibri"/>
          <w:b/>
          <w:bCs/>
          <w:sz w:val="22"/>
          <w:szCs w:val="22"/>
          <w:u w:val="single"/>
        </w:rPr>
      </w:pPr>
      <w:r>
        <w:rPr>
          <w:rFonts w:ascii="Calibri" w:hAnsi="Calibri" w:cs="Calibri"/>
          <w:sz w:val="22"/>
          <w:szCs w:val="22"/>
        </w:rPr>
        <w:t xml:space="preserve">test spektrálního rozlišení a účinnosti všech rtg. </w:t>
      </w:r>
      <w:proofErr w:type="gramStart"/>
      <w:r>
        <w:rPr>
          <w:rFonts w:ascii="Calibri" w:hAnsi="Calibri" w:cs="Calibri"/>
          <w:sz w:val="22"/>
          <w:szCs w:val="22"/>
        </w:rPr>
        <w:t>spektrometrů</w:t>
      </w:r>
      <w:proofErr w:type="gramEnd"/>
      <w:r>
        <w:rPr>
          <w:rFonts w:ascii="Calibri" w:hAnsi="Calibri" w:cs="Calibri"/>
          <w:sz w:val="22"/>
          <w:szCs w:val="22"/>
        </w:rPr>
        <w:t xml:space="preserve">, </w:t>
      </w:r>
    </w:p>
    <w:p w14:paraId="0F5ED620" w14:textId="3178EC54" w:rsidR="001B3C9F" w:rsidRPr="00AB058F" w:rsidRDefault="001B3C9F" w:rsidP="001B3C9F">
      <w:pPr>
        <w:pStyle w:val="Odstavecseseznamem1"/>
        <w:numPr>
          <w:ilvl w:val="3"/>
          <w:numId w:val="29"/>
        </w:numPr>
        <w:spacing w:after="240"/>
        <w:ind w:left="2770"/>
        <w:jc w:val="both"/>
        <w:rPr>
          <w:rFonts w:ascii="Calibri" w:hAnsi="Calibri" w:cs="Calibri"/>
          <w:b/>
          <w:bCs/>
          <w:sz w:val="22"/>
          <w:szCs w:val="22"/>
          <w:u w:val="single"/>
        </w:rPr>
      </w:pPr>
      <w:r w:rsidRPr="00AB058F">
        <w:rPr>
          <w:rFonts w:ascii="Calibri" w:hAnsi="Calibri" w:cs="Calibri"/>
          <w:sz w:val="22"/>
          <w:szCs w:val="22"/>
        </w:rPr>
        <w:t>test stability elektronového svazku</w:t>
      </w:r>
      <w:r w:rsidR="00D94040">
        <w:rPr>
          <w:rFonts w:ascii="Calibri" w:hAnsi="Calibri" w:cs="Calibri"/>
          <w:sz w:val="22"/>
          <w:szCs w:val="22"/>
        </w:rPr>
        <w:t xml:space="preserve"> a</w:t>
      </w:r>
    </w:p>
    <w:p w14:paraId="06AD2C90" w14:textId="14120B50" w:rsidR="00F6787E" w:rsidRPr="001B3C9F" w:rsidRDefault="001B3C9F" w:rsidP="001B3C9F">
      <w:pPr>
        <w:pStyle w:val="Odstavecseseznamem1"/>
        <w:numPr>
          <w:ilvl w:val="3"/>
          <w:numId w:val="29"/>
        </w:numPr>
        <w:spacing w:after="240"/>
        <w:ind w:left="2770"/>
        <w:jc w:val="both"/>
        <w:rPr>
          <w:rFonts w:ascii="Calibri" w:hAnsi="Calibri" w:cs="Calibri"/>
          <w:b/>
          <w:bCs/>
          <w:sz w:val="22"/>
          <w:szCs w:val="22"/>
          <w:u w:val="single"/>
        </w:rPr>
      </w:pPr>
      <w:r>
        <w:rPr>
          <w:rFonts w:ascii="Calibri" w:hAnsi="Calibri" w:cs="Calibri"/>
          <w:sz w:val="22"/>
          <w:szCs w:val="22"/>
        </w:rPr>
        <w:t>ověření funkčnosti softwaru</w:t>
      </w:r>
      <w:r w:rsidR="003D5D1F">
        <w:rPr>
          <w:rFonts w:ascii="Calibri" w:hAnsi="Calibri" w:cs="Calibri"/>
          <w:bCs/>
          <w:sz w:val="22"/>
          <w:szCs w:val="22"/>
        </w:rPr>
        <w:t>,</w:t>
      </w:r>
    </w:p>
    <w:p w14:paraId="24E5D020" w14:textId="5513058F" w:rsidR="000D3D0E" w:rsidRPr="00E217CB" w:rsidRDefault="000D3D0E" w:rsidP="000D3D0E">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 xml:space="preserve">dodání instrukcí a návodů k obsluze a údržbě </w:t>
      </w:r>
      <w:r w:rsidR="00F76D8C">
        <w:rPr>
          <w:rFonts w:ascii="Calibri" w:hAnsi="Calibri" w:cs="Calibri"/>
          <w:sz w:val="22"/>
          <w:szCs w:val="22"/>
        </w:rPr>
        <w:t>Přístroje</w:t>
      </w:r>
      <w:r w:rsidRPr="00E217CB">
        <w:rPr>
          <w:rFonts w:ascii="Calibri" w:hAnsi="Calibri" w:cs="Calibri"/>
          <w:sz w:val="22"/>
          <w:szCs w:val="22"/>
        </w:rPr>
        <w:t xml:space="preserve"> v českém nebo anglickém jazyce Kupu</w:t>
      </w:r>
      <w:r w:rsidR="00977BAC">
        <w:rPr>
          <w:rFonts w:ascii="Calibri" w:hAnsi="Calibri" w:cs="Calibri"/>
          <w:sz w:val="22"/>
          <w:szCs w:val="22"/>
        </w:rPr>
        <w:t>jícímu, a to v elektroni</w:t>
      </w:r>
      <w:r w:rsidR="00977BAC" w:rsidRPr="001B3C9F">
        <w:rPr>
          <w:rFonts w:ascii="Calibri" w:hAnsi="Calibri" w:cs="Calibri"/>
          <w:sz w:val="22"/>
          <w:szCs w:val="22"/>
        </w:rPr>
        <w:t xml:space="preserve">cké </w:t>
      </w:r>
      <w:r w:rsidR="005C0C68" w:rsidRPr="001B3C9F">
        <w:rPr>
          <w:rFonts w:ascii="Calibri" w:hAnsi="Calibri" w:cs="Calibri"/>
          <w:sz w:val="22"/>
          <w:szCs w:val="22"/>
        </w:rPr>
        <w:t>nebo</w:t>
      </w:r>
      <w:r w:rsidRPr="001B3C9F">
        <w:rPr>
          <w:rFonts w:ascii="Calibri" w:hAnsi="Calibri" w:cs="Calibri"/>
          <w:sz w:val="22"/>
          <w:szCs w:val="22"/>
        </w:rPr>
        <w:t> tištěn</w:t>
      </w:r>
      <w:r w:rsidRPr="00E217CB">
        <w:rPr>
          <w:rFonts w:ascii="Calibri" w:hAnsi="Calibri" w:cs="Calibri"/>
          <w:sz w:val="22"/>
          <w:szCs w:val="22"/>
        </w:rPr>
        <w:t>é podobě,</w:t>
      </w:r>
    </w:p>
    <w:p w14:paraId="41C68A42" w14:textId="1372B49A" w:rsidR="00601E17" w:rsidRPr="00E217CB" w:rsidRDefault="00164DA6" w:rsidP="000D3D0E">
      <w:pPr>
        <w:pStyle w:val="Odstavecseseznamem1"/>
        <w:numPr>
          <w:ilvl w:val="2"/>
          <w:numId w:val="29"/>
        </w:numPr>
        <w:spacing w:after="240"/>
        <w:jc w:val="both"/>
        <w:rPr>
          <w:rFonts w:ascii="Calibri" w:hAnsi="Calibri" w:cs="Calibri"/>
          <w:b/>
          <w:bCs/>
          <w:sz w:val="22"/>
          <w:szCs w:val="22"/>
          <w:u w:val="single"/>
        </w:rPr>
      </w:pPr>
      <w:bookmarkStart w:id="5" w:name="_Ref511376544"/>
      <w:r w:rsidRPr="00E217CB">
        <w:rPr>
          <w:rFonts w:ascii="Calibri" w:hAnsi="Calibri" w:cs="Calibri"/>
          <w:sz w:val="22"/>
          <w:szCs w:val="22"/>
        </w:rPr>
        <w:t>zaškolení obs</w:t>
      </w:r>
      <w:r w:rsidRPr="00176B9E">
        <w:rPr>
          <w:rFonts w:ascii="Calibri" w:hAnsi="Calibri" w:cs="Calibri"/>
          <w:sz w:val="22"/>
          <w:szCs w:val="22"/>
        </w:rPr>
        <w:t xml:space="preserve">luhy </w:t>
      </w:r>
      <w:r w:rsidRPr="001B3C9F">
        <w:rPr>
          <w:rFonts w:ascii="Calibri" w:hAnsi="Calibri" w:cs="Calibri"/>
          <w:sz w:val="22"/>
          <w:szCs w:val="22"/>
        </w:rPr>
        <w:t xml:space="preserve">– minimálně 4 pracovníků Kupujícího po souhrnnou dobu alespoň 5 </w:t>
      </w:r>
      <w:r w:rsidRPr="006E5422">
        <w:rPr>
          <w:rFonts w:ascii="Calibri" w:hAnsi="Calibri" w:cs="Calibri"/>
          <w:sz w:val="22"/>
          <w:szCs w:val="22"/>
        </w:rPr>
        <w:t>dnů,</w:t>
      </w:r>
      <w:bookmarkEnd w:id="5"/>
      <w:r w:rsidRPr="006E5422">
        <w:rPr>
          <w:rFonts w:ascii="Calibri" w:hAnsi="Calibri" w:cs="Calibri"/>
          <w:sz w:val="22"/>
          <w:szCs w:val="22"/>
        </w:rPr>
        <w:t xml:space="preserve"> nejpozděj</w:t>
      </w:r>
      <w:r>
        <w:rPr>
          <w:rFonts w:ascii="Calibri" w:hAnsi="Calibri" w:cs="Calibri"/>
          <w:sz w:val="22"/>
          <w:szCs w:val="22"/>
        </w:rPr>
        <w:t>i do 4 týdnů po dodání/předání P</w:t>
      </w:r>
      <w:r w:rsidRPr="006E5422">
        <w:rPr>
          <w:rFonts w:ascii="Calibri" w:hAnsi="Calibri" w:cs="Calibri"/>
          <w:sz w:val="22"/>
          <w:szCs w:val="22"/>
        </w:rPr>
        <w:t>řístroje, a to na pracovišti Kupujícího,</w:t>
      </w:r>
    </w:p>
    <w:p w14:paraId="170DC456" w14:textId="77777777" w:rsidR="00D865EA" w:rsidRPr="00D865EA"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záruční servis</w:t>
      </w:r>
      <w:r w:rsidR="00D865EA">
        <w:rPr>
          <w:rFonts w:ascii="Calibri" w:hAnsi="Calibri" w:cs="Calibri"/>
          <w:sz w:val="22"/>
          <w:szCs w:val="22"/>
        </w:rPr>
        <w:t xml:space="preserve"> a</w:t>
      </w:r>
    </w:p>
    <w:p w14:paraId="1F6E2894" w14:textId="66592125" w:rsidR="000D3D0E" w:rsidRPr="00BF6BA8" w:rsidRDefault="00D865EA" w:rsidP="000D3D0E">
      <w:pPr>
        <w:pStyle w:val="Odstavecseseznamem1"/>
        <w:numPr>
          <w:ilvl w:val="2"/>
          <w:numId w:val="29"/>
        </w:numPr>
        <w:spacing w:after="240"/>
        <w:jc w:val="both"/>
        <w:rPr>
          <w:rFonts w:ascii="Calibri" w:hAnsi="Calibri" w:cs="Calibri"/>
          <w:b/>
          <w:bCs/>
          <w:sz w:val="22"/>
          <w:szCs w:val="22"/>
          <w:u w:val="single"/>
        </w:rPr>
      </w:pPr>
      <w:r w:rsidRPr="003914BC">
        <w:rPr>
          <w:rFonts w:ascii="Calibri" w:hAnsi="Calibri" w:cs="Calibri"/>
          <w:sz w:val="22"/>
          <w:szCs w:val="22"/>
        </w:rPr>
        <w:t>zajištění tech</w:t>
      </w:r>
      <w:r>
        <w:rPr>
          <w:rFonts w:ascii="Calibri" w:hAnsi="Calibri" w:cs="Calibri"/>
          <w:sz w:val="22"/>
          <w:szCs w:val="22"/>
        </w:rPr>
        <w:t>nické podpory</w:t>
      </w:r>
      <w:r w:rsidR="000D3D0E" w:rsidRPr="00BF6BA8">
        <w:rPr>
          <w:rFonts w:ascii="Calibri" w:hAnsi="Calibri" w:cs="Calibri"/>
          <w:sz w:val="22"/>
          <w:szCs w:val="22"/>
        </w:rPr>
        <w:t>.</w:t>
      </w:r>
    </w:p>
    <w:p w14:paraId="60177E25" w14:textId="01994D21"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6" w:name="_Ref361227853"/>
      <w:r w:rsidRPr="00410881">
        <w:rPr>
          <w:rFonts w:ascii="Calibri" w:hAnsi="Calibri" w:cs="Calibri"/>
          <w:sz w:val="22"/>
          <w:szCs w:val="22"/>
        </w:rPr>
        <w:t xml:space="preserve">Prodávající odpovídá za to, že </w:t>
      </w:r>
      <w:r w:rsidR="00F76D8C">
        <w:rPr>
          <w:rFonts w:ascii="Calibri" w:hAnsi="Calibri" w:cs="Calibri"/>
          <w:sz w:val="22"/>
          <w:szCs w:val="22"/>
        </w:rPr>
        <w:t>Přístroj</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14:paraId="004F3D1E" w14:textId="761620B5" w:rsidR="000D3D0E" w:rsidRPr="00362722"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w:t>
      </w:r>
      <w:r w:rsidR="00F76D8C">
        <w:rPr>
          <w:rFonts w:ascii="Calibri" w:hAnsi="Calibri" w:cs="Calibri"/>
          <w:sz w:val="22"/>
          <w:szCs w:val="22"/>
        </w:rPr>
        <w:t>ý</w:t>
      </w:r>
      <w:r>
        <w:rPr>
          <w:rFonts w:ascii="Calibri" w:hAnsi="Calibri" w:cs="Calibri"/>
          <w:sz w:val="22"/>
          <w:szCs w:val="22"/>
        </w:rPr>
        <w:t xml:space="preserve"> </w:t>
      </w:r>
      <w:r w:rsidR="00F76D8C">
        <w:rPr>
          <w:rFonts w:ascii="Calibri" w:hAnsi="Calibri" w:cs="Calibri"/>
          <w:sz w:val="22"/>
          <w:szCs w:val="22"/>
        </w:rPr>
        <w:t>Přístroj</w:t>
      </w:r>
      <w:r>
        <w:rPr>
          <w:rFonts w:ascii="Calibri" w:hAnsi="Calibri" w:cs="Calibri"/>
          <w:sz w:val="22"/>
          <w:szCs w:val="22"/>
        </w:rPr>
        <w:t xml:space="preserve"> a všechny jeho součásti musí být nové, nepoužité.</w:t>
      </w:r>
    </w:p>
    <w:p w14:paraId="7AE85C0C" w14:textId="77777777"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6"/>
      <w:r w:rsidRPr="008B49B5">
        <w:rPr>
          <w:rFonts w:ascii="Calibri" w:hAnsi="Calibri" w:cs="Calibri"/>
          <w:b/>
          <w:sz w:val="22"/>
          <w:szCs w:val="22"/>
          <w:u w:val="single"/>
        </w:rPr>
        <w:t xml:space="preserve"> </w:t>
      </w:r>
    </w:p>
    <w:p w14:paraId="36A46952" w14:textId="2CBD07F0" w:rsidR="001B3C9F" w:rsidRPr="009C1505" w:rsidRDefault="009C1505" w:rsidP="00824445">
      <w:pPr>
        <w:pStyle w:val="Odstavecseseznamem1"/>
        <w:numPr>
          <w:ilvl w:val="1"/>
          <w:numId w:val="29"/>
        </w:numPr>
        <w:spacing w:after="240"/>
        <w:jc w:val="both"/>
        <w:rPr>
          <w:rFonts w:ascii="Calibri" w:hAnsi="Calibri" w:cs="Calibri"/>
          <w:b/>
          <w:bCs/>
          <w:sz w:val="22"/>
          <w:szCs w:val="22"/>
          <w:u w:val="single"/>
        </w:rPr>
      </w:pPr>
      <w:bookmarkStart w:id="7" w:name="_Ref425154575"/>
      <w:bookmarkStart w:id="8" w:name="_Ref397681741"/>
      <w:bookmarkStart w:id="9" w:name="_Ref379964163"/>
      <w:bookmarkStart w:id="10" w:name="_Ref381969739"/>
      <w:r w:rsidRPr="009C1505">
        <w:rPr>
          <w:rFonts w:ascii="Calibri" w:hAnsi="Calibri" w:cs="Calibri"/>
          <w:sz w:val="22"/>
          <w:szCs w:val="22"/>
        </w:rPr>
        <w:t xml:space="preserve">Prodávající se zavazuje </w:t>
      </w:r>
      <w:bookmarkStart w:id="11" w:name="_Ref382231623"/>
      <w:r w:rsidRPr="009C1505">
        <w:rPr>
          <w:rFonts w:ascii="Calibri" w:hAnsi="Calibri" w:cs="Calibri"/>
          <w:sz w:val="22"/>
          <w:szCs w:val="22"/>
        </w:rPr>
        <w:t xml:space="preserve">Přístroj </w:t>
      </w:r>
      <w:bookmarkStart w:id="12" w:name="_Ref382231692"/>
      <w:bookmarkEnd w:id="11"/>
      <w:r w:rsidRPr="009C1505">
        <w:rPr>
          <w:rFonts w:ascii="Calibri" w:hAnsi="Calibri" w:cs="Calibri"/>
          <w:sz w:val="22"/>
          <w:szCs w:val="22"/>
        </w:rPr>
        <w:t>řádně předat po předchozí instalaci nejpozději do</w:t>
      </w:r>
      <w:bookmarkEnd w:id="7"/>
      <w:bookmarkEnd w:id="12"/>
      <w:r w:rsidRPr="009C1505">
        <w:rPr>
          <w:rFonts w:ascii="Calibri" w:hAnsi="Calibri" w:cs="Calibri"/>
          <w:sz w:val="22"/>
          <w:szCs w:val="22"/>
        </w:rPr>
        <w:t xml:space="preserve"> 9 měsíců ode dne uzavření Smlouvy, nejpozději však 29. 11. 2019.</w:t>
      </w:r>
      <w:bookmarkEnd w:id="8"/>
    </w:p>
    <w:p w14:paraId="61D46043" w14:textId="02250AF8" w:rsidR="00D865EA" w:rsidRPr="00176B9E" w:rsidRDefault="00D865EA" w:rsidP="00D865EA">
      <w:pPr>
        <w:pStyle w:val="Odstavecseseznamem1"/>
        <w:numPr>
          <w:ilvl w:val="1"/>
          <w:numId w:val="29"/>
        </w:numPr>
        <w:spacing w:after="240"/>
        <w:jc w:val="both"/>
        <w:rPr>
          <w:rFonts w:ascii="Calibri" w:hAnsi="Calibri" w:cs="Calibri"/>
          <w:b/>
          <w:bCs/>
          <w:sz w:val="22"/>
          <w:szCs w:val="22"/>
          <w:u w:val="single"/>
        </w:rPr>
      </w:pPr>
      <w:r w:rsidRPr="00176B9E">
        <w:rPr>
          <w:rFonts w:ascii="Calibri" w:hAnsi="Calibri" w:cs="Calibri"/>
          <w:sz w:val="22"/>
          <w:szCs w:val="22"/>
        </w:rPr>
        <w:t>Doba plnění se prodlužuje o dobu, po kterou Prodávající nemohl plnit z důvodů překážek na straně Kupujícího.</w:t>
      </w:r>
    </w:p>
    <w:bookmarkEnd w:id="9"/>
    <w:bookmarkEnd w:id="10"/>
    <w:p w14:paraId="4ED3F2BA"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14:paraId="34139D57" w14:textId="77777777" w:rsidR="006E7253" w:rsidRPr="009C1505"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„Kupní Cena“</w:t>
      </w:r>
      <w:r w:rsidR="006E7253" w:rsidRPr="005D4A8F">
        <w:rPr>
          <w:rFonts w:ascii="Calibri" w:hAnsi="Calibri" w:cs="Calibri"/>
          <w:sz w:val="22"/>
          <w:szCs w:val="22"/>
        </w:rPr>
        <w:t xml:space="preserve">). Daň z přidané hodnoty </w:t>
      </w:r>
      <w:r w:rsidR="006E7253" w:rsidRPr="009C1505">
        <w:rPr>
          <w:rFonts w:ascii="Calibri" w:hAnsi="Calibri" w:cs="Calibri"/>
          <w:sz w:val="22"/>
          <w:szCs w:val="22"/>
        </w:rPr>
        <w:t>vypořádají Smluvní strany dle platných českých právních předpisů.</w:t>
      </w:r>
    </w:p>
    <w:p w14:paraId="6F87EF4A" w14:textId="0DFC5136" w:rsidR="006E7253" w:rsidRPr="009C1505"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C1505">
        <w:rPr>
          <w:rFonts w:ascii="Calibri" w:hAnsi="Calibri" w:cs="Calibri"/>
          <w:sz w:val="22"/>
          <w:szCs w:val="22"/>
        </w:rPr>
        <w:t xml:space="preserve">Kupní Cena zahrnuje veškeré plnění Prodávajícího směřující ke splnění požadavků Kupujícího na řádné dodání </w:t>
      </w:r>
      <w:r w:rsidR="00DC1441" w:rsidRPr="009C1505">
        <w:rPr>
          <w:rFonts w:ascii="Calibri" w:hAnsi="Calibri" w:cs="Calibri"/>
          <w:sz w:val="22"/>
          <w:szCs w:val="22"/>
        </w:rPr>
        <w:t>Přístroje</w:t>
      </w:r>
      <w:r w:rsidRPr="009C1505">
        <w:rPr>
          <w:rFonts w:ascii="Calibri" w:hAnsi="Calibri" w:cs="Calibri"/>
          <w:sz w:val="22"/>
          <w:szCs w:val="22"/>
        </w:rPr>
        <w:t xml:space="preserve"> dle této Smlouvy, </w:t>
      </w:r>
      <w:r w:rsidR="001A3099" w:rsidRPr="009C1505">
        <w:rPr>
          <w:rFonts w:ascii="Calibri" w:hAnsi="Calibri" w:cs="Calibri"/>
          <w:sz w:val="22"/>
          <w:szCs w:val="22"/>
        </w:rPr>
        <w:t xml:space="preserve">včetně </w:t>
      </w:r>
      <w:r w:rsidRPr="009C1505">
        <w:rPr>
          <w:rFonts w:ascii="Calibri" w:hAnsi="Calibri" w:cs="Calibri"/>
          <w:sz w:val="22"/>
          <w:szCs w:val="22"/>
        </w:rPr>
        <w:t>vešker</w:t>
      </w:r>
      <w:r w:rsidR="001A3099" w:rsidRPr="009C1505">
        <w:rPr>
          <w:rFonts w:ascii="Calibri" w:hAnsi="Calibri" w:cs="Calibri"/>
          <w:sz w:val="22"/>
          <w:szCs w:val="22"/>
        </w:rPr>
        <w:t>ých</w:t>
      </w:r>
      <w:r w:rsidRPr="009C1505">
        <w:rPr>
          <w:rFonts w:ascii="Calibri" w:hAnsi="Calibri" w:cs="Calibri"/>
          <w:sz w:val="22"/>
          <w:szCs w:val="22"/>
        </w:rPr>
        <w:t xml:space="preserve"> poplatk</w:t>
      </w:r>
      <w:r w:rsidR="001A3099" w:rsidRPr="009C1505">
        <w:rPr>
          <w:rFonts w:ascii="Calibri" w:hAnsi="Calibri" w:cs="Calibri"/>
          <w:sz w:val="22"/>
          <w:szCs w:val="22"/>
        </w:rPr>
        <w:t>ů</w:t>
      </w:r>
      <w:r w:rsidR="00302A92" w:rsidRPr="009C1505">
        <w:rPr>
          <w:rFonts w:ascii="Calibri" w:hAnsi="Calibri" w:cs="Calibri"/>
          <w:sz w:val="22"/>
          <w:szCs w:val="22"/>
        </w:rPr>
        <w:t>, cla,</w:t>
      </w:r>
      <w:r w:rsidRPr="009C1505">
        <w:rPr>
          <w:rFonts w:ascii="Calibri" w:hAnsi="Calibri" w:cs="Calibri"/>
          <w:sz w:val="22"/>
          <w:szCs w:val="22"/>
        </w:rPr>
        <w:t> pojištění</w:t>
      </w:r>
      <w:r w:rsidR="001A3099" w:rsidRPr="009C1505">
        <w:rPr>
          <w:rFonts w:ascii="Calibri" w:hAnsi="Calibri" w:cs="Calibri"/>
          <w:sz w:val="22"/>
          <w:szCs w:val="22"/>
        </w:rPr>
        <w:t xml:space="preserve"> a nákladů na dopravu. </w:t>
      </w:r>
    </w:p>
    <w:p w14:paraId="2845B88F" w14:textId="77DC3298" w:rsidR="00A41D10" w:rsidRPr="009C1505" w:rsidRDefault="009C1505" w:rsidP="009C1505">
      <w:pPr>
        <w:pStyle w:val="Odstavecseseznamem1"/>
        <w:numPr>
          <w:ilvl w:val="1"/>
          <w:numId w:val="29"/>
        </w:numPr>
        <w:spacing w:after="240"/>
        <w:jc w:val="both"/>
        <w:rPr>
          <w:rFonts w:ascii="Calibri" w:hAnsi="Calibri" w:cs="Calibri"/>
          <w:b/>
          <w:bCs/>
          <w:sz w:val="22"/>
          <w:szCs w:val="22"/>
          <w:u w:val="single"/>
        </w:rPr>
      </w:pPr>
      <w:bookmarkStart w:id="13" w:name="_Ref412464637"/>
      <w:r w:rsidRPr="009C1505">
        <w:rPr>
          <w:rFonts w:ascii="Calibri" w:hAnsi="Calibri" w:cs="Calibri"/>
          <w:bCs/>
          <w:sz w:val="22"/>
          <w:szCs w:val="22"/>
        </w:rPr>
        <w:t xml:space="preserve">Smluvní strany se dohodly, že </w:t>
      </w:r>
      <w:r w:rsidRPr="009C1505">
        <w:rPr>
          <w:rFonts w:asciiTheme="minorHAnsi" w:hAnsiTheme="minorHAnsi" w:cstheme="minorHAnsi"/>
          <w:sz w:val="22"/>
          <w:szCs w:val="22"/>
        </w:rPr>
        <w:t>Kupující uhradí cenu za poskytnuté plnění po řádném</w:t>
      </w:r>
      <w:r>
        <w:rPr>
          <w:rFonts w:asciiTheme="minorHAnsi" w:hAnsiTheme="minorHAnsi" w:cstheme="minorHAnsi"/>
          <w:sz w:val="22"/>
          <w:szCs w:val="22"/>
        </w:rPr>
        <w:t xml:space="preserve"> předání</w:t>
      </w:r>
      <w:r w:rsidRPr="009C1505">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9C1505">
        <w:rPr>
          <w:rFonts w:asciiTheme="minorHAnsi" w:hAnsiTheme="minorHAnsi" w:cstheme="minorHAnsi"/>
          <w:sz w:val="22"/>
          <w:szCs w:val="22"/>
        </w:rPr>
        <w:t xml:space="preserve">převzetí </w:t>
      </w:r>
      <w:r>
        <w:rPr>
          <w:rFonts w:asciiTheme="minorHAnsi" w:hAnsiTheme="minorHAnsi" w:cstheme="minorHAnsi"/>
          <w:sz w:val="22"/>
          <w:szCs w:val="22"/>
        </w:rPr>
        <w:t>Přístroje na základě daňových</w:t>
      </w:r>
      <w:r w:rsidRPr="009C1505">
        <w:rPr>
          <w:rFonts w:asciiTheme="minorHAnsi" w:hAnsiTheme="minorHAnsi" w:cstheme="minorHAnsi"/>
          <w:sz w:val="22"/>
          <w:szCs w:val="22"/>
        </w:rPr>
        <w:t xml:space="preserve"> doklad</w:t>
      </w:r>
      <w:r>
        <w:rPr>
          <w:rFonts w:asciiTheme="minorHAnsi" w:hAnsiTheme="minorHAnsi" w:cstheme="minorHAnsi"/>
          <w:sz w:val="22"/>
          <w:szCs w:val="22"/>
        </w:rPr>
        <w:t>ů –</w:t>
      </w:r>
      <w:r w:rsidRPr="009C1505">
        <w:rPr>
          <w:rFonts w:asciiTheme="minorHAnsi" w:hAnsiTheme="minorHAnsi" w:cstheme="minorHAnsi"/>
          <w:sz w:val="22"/>
          <w:szCs w:val="22"/>
        </w:rPr>
        <w:t xml:space="preserve"> </w:t>
      </w:r>
      <w:r>
        <w:rPr>
          <w:rFonts w:asciiTheme="minorHAnsi" w:hAnsiTheme="minorHAnsi" w:cstheme="minorHAnsi"/>
          <w:sz w:val="22"/>
          <w:szCs w:val="22"/>
        </w:rPr>
        <w:t>faktur vystavených</w:t>
      </w:r>
      <w:r w:rsidRPr="009C1505">
        <w:rPr>
          <w:rFonts w:asciiTheme="minorHAnsi" w:hAnsiTheme="minorHAnsi" w:cstheme="minorHAnsi"/>
          <w:sz w:val="22"/>
          <w:szCs w:val="22"/>
        </w:rPr>
        <w:t xml:space="preserve"> Prodávajícím v české měně </w:t>
      </w:r>
      <w:r w:rsidRPr="009C1505">
        <w:rPr>
          <w:rFonts w:asciiTheme="minorHAnsi" w:hAnsiTheme="minorHAnsi" w:cstheme="minorHAnsi"/>
          <w:sz w:val="22"/>
          <w:szCs w:val="22"/>
        </w:rPr>
        <w:lastRenderedPageBreak/>
        <w:t>ve dvou splátkách takto</w:t>
      </w:r>
      <w:r w:rsidRPr="009C1505">
        <w:rPr>
          <w:rFonts w:ascii="Calibri" w:hAnsi="Calibri" w:cs="Calibri"/>
          <w:bCs/>
          <w:sz w:val="22"/>
          <w:szCs w:val="22"/>
        </w:rPr>
        <w:t>:</w:t>
      </w:r>
    </w:p>
    <w:p w14:paraId="3C80A04E" w14:textId="19AFD983" w:rsidR="009C1505" w:rsidRPr="008D5E6F" w:rsidRDefault="009C1505" w:rsidP="009C1505">
      <w:pPr>
        <w:pStyle w:val="Odstavecseseznamem1"/>
        <w:numPr>
          <w:ilvl w:val="2"/>
          <w:numId w:val="29"/>
        </w:numPr>
        <w:spacing w:after="240"/>
        <w:jc w:val="both"/>
        <w:rPr>
          <w:rFonts w:ascii="Calibri" w:hAnsi="Calibri" w:cs="Calibri"/>
          <w:bCs/>
          <w:sz w:val="22"/>
          <w:szCs w:val="22"/>
        </w:rPr>
      </w:pPr>
      <w:proofErr w:type="gramStart"/>
      <w:r w:rsidRPr="00C20E97">
        <w:rPr>
          <w:rFonts w:asciiTheme="minorHAnsi" w:hAnsiTheme="minorHAnsi" w:cstheme="minorHAnsi"/>
          <w:sz w:val="22"/>
          <w:szCs w:val="22"/>
        </w:rPr>
        <w:t>I.  ve</w:t>
      </w:r>
      <w:proofErr w:type="gramEnd"/>
      <w:r w:rsidRPr="00C20E97">
        <w:rPr>
          <w:rFonts w:asciiTheme="minorHAnsi" w:hAnsiTheme="minorHAnsi" w:cstheme="minorHAnsi"/>
          <w:sz w:val="22"/>
          <w:szCs w:val="22"/>
        </w:rPr>
        <w:t xml:space="preserve"> výši </w:t>
      </w:r>
      <w:r>
        <w:rPr>
          <w:rFonts w:asciiTheme="minorHAnsi" w:hAnsiTheme="minorHAnsi" w:cstheme="minorHAnsi"/>
          <w:sz w:val="22"/>
          <w:szCs w:val="22"/>
        </w:rPr>
        <w:t>66</w:t>
      </w:r>
      <w:r w:rsidRPr="00C20E97">
        <w:rPr>
          <w:rFonts w:asciiTheme="minorHAnsi" w:hAnsiTheme="minorHAnsi" w:cstheme="minorHAnsi"/>
          <w:sz w:val="22"/>
          <w:szCs w:val="22"/>
        </w:rPr>
        <w:t xml:space="preserve"> % ceny po řádném </w:t>
      </w:r>
      <w:r>
        <w:rPr>
          <w:rFonts w:asciiTheme="minorHAnsi" w:hAnsiTheme="minorHAnsi" w:cstheme="minorHAnsi"/>
          <w:sz w:val="22"/>
          <w:szCs w:val="22"/>
        </w:rPr>
        <w:t xml:space="preserve">předání a </w:t>
      </w:r>
      <w:r w:rsidRPr="00C20E97">
        <w:rPr>
          <w:rFonts w:asciiTheme="minorHAnsi" w:hAnsiTheme="minorHAnsi" w:cstheme="minorHAnsi"/>
          <w:sz w:val="22"/>
          <w:szCs w:val="22"/>
        </w:rPr>
        <w:t xml:space="preserve">převzetí </w:t>
      </w:r>
      <w:r>
        <w:rPr>
          <w:rFonts w:asciiTheme="minorHAnsi" w:hAnsiTheme="minorHAnsi" w:cstheme="minorHAnsi"/>
          <w:sz w:val="22"/>
          <w:szCs w:val="22"/>
        </w:rPr>
        <w:t xml:space="preserve">Přístroje </w:t>
      </w:r>
      <w:r w:rsidRPr="006E5422">
        <w:rPr>
          <w:rFonts w:ascii="Calibri" w:hAnsi="Calibri"/>
          <w:sz w:val="22"/>
          <w:szCs w:val="22"/>
        </w:rPr>
        <w:t xml:space="preserve">dle odst. </w:t>
      </w:r>
      <w:r w:rsidRPr="006E5422">
        <w:fldChar w:fldCharType="begin"/>
      </w:r>
      <w:r w:rsidRPr="006E5422">
        <w:instrText xml:space="preserve"> REF _Ref380049631 \r \h  \* MERGEFORMAT </w:instrText>
      </w:r>
      <w:r w:rsidRPr="006E5422">
        <w:fldChar w:fldCharType="separate"/>
      </w:r>
      <w:r w:rsidR="001B4104" w:rsidRPr="001B4104">
        <w:rPr>
          <w:rFonts w:ascii="Calibri" w:hAnsi="Calibri"/>
          <w:sz w:val="22"/>
          <w:szCs w:val="22"/>
        </w:rPr>
        <w:t>9.4</w:t>
      </w:r>
      <w:r w:rsidRPr="006E5422">
        <w:fldChar w:fldCharType="end"/>
      </w:r>
      <w:r w:rsidRPr="006E5422">
        <w:rPr>
          <w:rFonts w:ascii="Calibri" w:hAnsi="Calibri"/>
          <w:sz w:val="22"/>
          <w:szCs w:val="22"/>
        </w:rPr>
        <w:t xml:space="preserve"> Smlouvy</w:t>
      </w:r>
      <w:r w:rsidRPr="00C20E97">
        <w:rPr>
          <w:rFonts w:asciiTheme="minorHAnsi" w:hAnsiTheme="minorHAnsi" w:cstheme="minorHAnsi"/>
          <w:sz w:val="22"/>
          <w:szCs w:val="22"/>
        </w:rPr>
        <w:t>,</w:t>
      </w:r>
    </w:p>
    <w:p w14:paraId="50DC3A73" w14:textId="2AD49BC4" w:rsidR="009C1505" w:rsidRPr="009C1505" w:rsidRDefault="009C1505" w:rsidP="009C1505">
      <w:pPr>
        <w:pStyle w:val="Odstavecseseznamem1"/>
        <w:numPr>
          <w:ilvl w:val="2"/>
          <w:numId w:val="29"/>
        </w:numPr>
        <w:spacing w:after="240"/>
        <w:jc w:val="both"/>
        <w:rPr>
          <w:rFonts w:ascii="Calibri" w:hAnsi="Calibri" w:cs="Calibri"/>
          <w:b/>
          <w:bCs/>
          <w:sz w:val="22"/>
          <w:szCs w:val="22"/>
          <w:u w:val="single"/>
        </w:rPr>
      </w:pPr>
      <w:r w:rsidRPr="006E5422">
        <w:rPr>
          <w:rFonts w:asciiTheme="minorHAnsi" w:hAnsiTheme="minorHAnsi" w:cstheme="minorHAnsi"/>
          <w:sz w:val="22"/>
          <w:szCs w:val="22"/>
        </w:rPr>
        <w:t xml:space="preserve">II. ve výši 34 % ceny po 150 dnech od řádného </w:t>
      </w:r>
      <w:r w:rsidRPr="006E5422">
        <w:rPr>
          <w:rFonts w:ascii="Calibri" w:hAnsi="Calibri"/>
          <w:sz w:val="22"/>
          <w:szCs w:val="22"/>
        </w:rPr>
        <w:t xml:space="preserve">předání a převzetí </w:t>
      </w:r>
      <w:r w:rsidRPr="006E5422">
        <w:rPr>
          <w:rFonts w:ascii="Calibri" w:hAnsi="Calibri" w:cs="Calibri"/>
          <w:sz w:val="22"/>
          <w:szCs w:val="22"/>
        </w:rPr>
        <w:t>Přístroje</w:t>
      </w:r>
      <w:r w:rsidRPr="006E5422">
        <w:rPr>
          <w:rFonts w:ascii="Calibri" w:hAnsi="Calibri"/>
          <w:sz w:val="22"/>
          <w:szCs w:val="22"/>
        </w:rPr>
        <w:t xml:space="preserve"> dle </w:t>
      </w:r>
      <w:proofErr w:type="gramStart"/>
      <w:r w:rsidRPr="006E5422">
        <w:rPr>
          <w:rFonts w:ascii="Calibri" w:hAnsi="Calibri"/>
          <w:sz w:val="22"/>
          <w:szCs w:val="22"/>
        </w:rPr>
        <w:t xml:space="preserve">odst. </w:t>
      </w:r>
      <w:r w:rsidRPr="006E5422">
        <w:fldChar w:fldCharType="begin"/>
      </w:r>
      <w:r w:rsidRPr="006E5422">
        <w:instrText xml:space="preserve"> REF _Ref380049631 \r \h  \* MERGEFORMAT </w:instrText>
      </w:r>
      <w:r w:rsidRPr="006E5422">
        <w:fldChar w:fldCharType="separate"/>
      </w:r>
      <w:r w:rsidR="001B4104" w:rsidRPr="001B4104">
        <w:rPr>
          <w:rFonts w:ascii="Calibri" w:hAnsi="Calibri"/>
          <w:sz w:val="22"/>
          <w:szCs w:val="22"/>
        </w:rPr>
        <w:t>9.4</w:t>
      </w:r>
      <w:r w:rsidRPr="006E5422">
        <w:fldChar w:fldCharType="end"/>
      </w:r>
      <w:r w:rsidRPr="006E5422">
        <w:rPr>
          <w:rFonts w:ascii="Calibri" w:hAnsi="Calibri"/>
          <w:sz w:val="22"/>
          <w:szCs w:val="22"/>
        </w:rPr>
        <w:t xml:space="preserve"> Smlouvy</w:t>
      </w:r>
      <w:proofErr w:type="gramEnd"/>
      <w:r w:rsidRPr="006E5422">
        <w:rPr>
          <w:rFonts w:ascii="Calibri" w:hAnsi="Calibri"/>
          <w:sz w:val="22"/>
          <w:szCs w:val="22"/>
        </w:rPr>
        <w:t>.</w:t>
      </w:r>
    </w:p>
    <w:bookmarkEnd w:id="13"/>
    <w:p w14:paraId="429F143A" w14:textId="546EEFB3" w:rsidR="006E7253" w:rsidRPr="00C450C1" w:rsidRDefault="00D3391D" w:rsidP="00A41D10">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76B9E">
        <w:rPr>
          <w:rFonts w:ascii="Calibri" w:hAnsi="Calibri"/>
          <w:sz w:val="22"/>
          <w:szCs w:val="22"/>
        </w:rPr>
        <w:t>Daňové doklady – faktury v</w:t>
      </w:r>
      <w:r w:rsidRPr="00A00040">
        <w:rPr>
          <w:rFonts w:ascii="Calibri" w:hAnsi="Calibri"/>
          <w:sz w:val="22"/>
          <w:szCs w:val="22"/>
        </w:rPr>
        <w:t>ystavené Prodávajícím na základě této Smlouvy musí obsahovat všechny náležitosti stanovené zákonem č. 235/2004 Sb., o dani z přidané hodnoty, v platném zněn</w:t>
      </w:r>
      <w:r>
        <w:rPr>
          <w:rFonts w:ascii="Calibri" w:hAnsi="Calibri"/>
          <w:sz w:val="22"/>
          <w:szCs w:val="22"/>
        </w:rPr>
        <w:t>í a</w:t>
      </w:r>
      <w:r w:rsidRPr="00A00040">
        <w:rPr>
          <w:rFonts w:ascii="Calibri" w:hAnsi="Calibri"/>
          <w:sz w:val="22"/>
          <w:szCs w:val="22"/>
        </w:rPr>
        <w:t xml:space="preserve"> číslo této Smlouvy</w:t>
      </w:r>
      <w:r w:rsidR="00D865EA">
        <w:rPr>
          <w:rFonts w:asciiTheme="minorHAnsi" w:hAnsiTheme="minorHAnsi"/>
          <w:sz w:val="22"/>
          <w:szCs w:val="22"/>
          <w:lang w:eastAsia="en-GB"/>
        </w:rPr>
        <w:t>.</w:t>
      </w:r>
    </w:p>
    <w:p w14:paraId="6BD7D188" w14:textId="1485007C"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history="1">
        <w:r w:rsidR="009C1505" w:rsidRPr="00316916">
          <w:rPr>
            <w:rStyle w:val="Hypertextovodkaz"/>
            <w:rFonts w:ascii="Calibri" w:hAnsi="Calibri" w:cs="Calibri"/>
            <w:sz w:val="22"/>
            <w:szCs w:val="22"/>
          </w:rPr>
          <w:t>uctarna@gli.cas.cz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14:paraId="518E2DC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14:paraId="567F8110" w14:textId="77777777"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sidR="006E7253">
        <w:rPr>
          <w:rFonts w:ascii="Calibri" w:hAnsi="Calibri" w:cs="Calibri"/>
          <w:sz w:val="22"/>
          <w:szCs w:val="22"/>
        </w:rPr>
        <w:t>pní 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14:paraId="7487251E" w14:textId="77777777"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14:paraId="7FA7D5B9"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14:paraId="64BF14B6"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14:paraId="118A89B9" w14:textId="5715E45D" w:rsidR="00415573" w:rsidRPr="0036272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w:t>
      </w:r>
      <w:r w:rsidR="001C53F8">
        <w:rPr>
          <w:rFonts w:ascii="Calibri" w:hAnsi="Calibri"/>
          <w:sz w:val="22"/>
          <w:szCs w:val="22"/>
        </w:rPr>
        <w:t>i pohledávce Kupujícího z této S</w:t>
      </w:r>
      <w:r w:rsidRPr="00C77C46">
        <w:rPr>
          <w:rFonts w:ascii="Calibri" w:hAnsi="Calibri"/>
          <w:sz w:val="22"/>
          <w:szCs w:val="22"/>
        </w:rPr>
        <w:t>mlouvy.</w:t>
      </w:r>
    </w:p>
    <w:p w14:paraId="0AD23E80" w14:textId="77777777"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14:paraId="3EB46222" w14:textId="693EBB78" w:rsidR="00040E52" w:rsidRPr="00362722"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 xml:space="preserve">Vlastnické právo k </w:t>
      </w:r>
      <w:r w:rsidR="00DC1441">
        <w:rPr>
          <w:rFonts w:ascii="Calibri" w:hAnsi="Calibri" w:cs="Calibri"/>
          <w:sz w:val="22"/>
          <w:szCs w:val="22"/>
        </w:rPr>
        <w:t>Přístroji</w:t>
      </w:r>
      <w:r w:rsidRPr="006E7253">
        <w:rPr>
          <w:rFonts w:ascii="Calibri" w:hAnsi="Calibri"/>
          <w:sz w:val="22"/>
          <w:szCs w:val="22"/>
        </w:rPr>
        <w:t xml:space="preserve"> a zároveň i nebezpečí škody přechází na Kupujícího jeho řádným 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1C53F8">
        <w:rPr>
          <w:rFonts w:ascii="Calibri" w:hAnsi="Calibri"/>
          <w:sz w:val="22"/>
          <w:szCs w:val="22"/>
        </w:rPr>
        <w:fldChar w:fldCharType="begin"/>
      </w:r>
      <w:r w:rsidR="001C53F8">
        <w:rPr>
          <w:rFonts w:ascii="Calibri" w:hAnsi="Calibri"/>
          <w:sz w:val="22"/>
          <w:szCs w:val="22"/>
        </w:rPr>
        <w:instrText xml:space="preserve"> REF _Ref380049631 \r \h </w:instrText>
      </w:r>
      <w:r w:rsidR="001C53F8">
        <w:rPr>
          <w:rFonts w:ascii="Calibri" w:hAnsi="Calibri"/>
          <w:sz w:val="22"/>
          <w:szCs w:val="22"/>
        </w:rPr>
      </w:r>
      <w:r w:rsidR="001C53F8">
        <w:rPr>
          <w:rFonts w:ascii="Calibri" w:hAnsi="Calibri"/>
          <w:sz w:val="22"/>
          <w:szCs w:val="22"/>
        </w:rPr>
        <w:fldChar w:fldCharType="separate"/>
      </w:r>
      <w:r w:rsidR="00A842C5">
        <w:rPr>
          <w:rFonts w:ascii="Calibri" w:hAnsi="Calibri"/>
          <w:sz w:val="22"/>
          <w:szCs w:val="22"/>
        </w:rPr>
        <w:t>9.4</w:t>
      </w:r>
      <w:r w:rsidR="001C53F8">
        <w:rPr>
          <w:rFonts w:ascii="Calibri" w:hAnsi="Calibri"/>
          <w:sz w:val="22"/>
          <w:szCs w:val="22"/>
        </w:rPr>
        <w:fldChar w:fldCharType="end"/>
      </w:r>
      <w:r w:rsidR="001C53F8">
        <w:rPr>
          <w:rFonts w:ascii="Calibri" w:hAnsi="Calibri"/>
          <w:sz w:val="22"/>
          <w:szCs w:val="22"/>
        </w:rPr>
        <w:t xml:space="preserve"> </w:t>
      </w:r>
      <w:r w:rsidRPr="006E7253">
        <w:rPr>
          <w:rFonts w:ascii="Calibri" w:hAnsi="Calibri"/>
          <w:sz w:val="22"/>
          <w:szCs w:val="22"/>
        </w:rPr>
        <w:t>Smlouvy</w:t>
      </w:r>
      <w:proofErr w:type="gramEnd"/>
      <w:r w:rsidRPr="006E7253">
        <w:rPr>
          <w:rFonts w:ascii="Calibri" w:hAnsi="Calibri"/>
          <w:sz w:val="22"/>
          <w:szCs w:val="22"/>
        </w:rPr>
        <w:t>.</w:t>
      </w:r>
      <w:r w:rsidR="00040E52">
        <w:rPr>
          <w:rFonts w:ascii="Calibri" w:hAnsi="Calibri"/>
          <w:sz w:val="22"/>
          <w:szCs w:val="22"/>
        </w:rPr>
        <w:t xml:space="preserve"> </w:t>
      </w:r>
    </w:p>
    <w:p w14:paraId="29257D95" w14:textId="3BEA2ECB"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6E7253">
        <w:rPr>
          <w:rFonts w:ascii="Calibri" w:hAnsi="Calibri" w:cs="Calibri"/>
          <w:b/>
          <w:bCs/>
          <w:sz w:val="22"/>
          <w:szCs w:val="22"/>
          <w:u w:val="single"/>
        </w:rPr>
        <w:t xml:space="preserve">PŘEDÁNÍ </w:t>
      </w:r>
      <w:r w:rsidR="00DC1441">
        <w:rPr>
          <w:rFonts w:ascii="Calibri" w:hAnsi="Calibri" w:cs="Calibri"/>
          <w:b/>
          <w:bCs/>
          <w:sz w:val="22"/>
          <w:szCs w:val="22"/>
          <w:u w:val="single"/>
        </w:rPr>
        <w:t>PŘÍSTROJE</w:t>
      </w:r>
    </w:p>
    <w:p w14:paraId="1E4F7EB2" w14:textId="5C01EA5E" w:rsidR="00040E52" w:rsidRPr="00D865EA" w:rsidRDefault="00040E52" w:rsidP="00112433">
      <w:pPr>
        <w:pStyle w:val="Odstavecseseznamem1"/>
        <w:numPr>
          <w:ilvl w:val="1"/>
          <w:numId w:val="29"/>
        </w:numPr>
        <w:spacing w:after="240"/>
        <w:jc w:val="both"/>
        <w:rPr>
          <w:rFonts w:asciiTheme="minorHAnsi" w:hAnsiTheme="minorHAnsi" w:cs="Calibri"/>
          <w:b/>
          <w:bCs/>
          <w:sz w:val="22"/>
          <w:szCs w:val="22"/>
          <w:u w:val="single"/>
        </w:rPr>
      </w:pPr>
      <w:r w:rsidRPr="00040E52">
        <w:rPr>
          <w:rFonts w:asciiTheme="minorHAnsi" w:hAnsiTheme="minorHAnsi" w:cs="Calibri"/>
          <w:sz w:val="22"/>
          <w:szCs w:val="22"/>
        </w:rPr>
        <w:t xml:space="preserve">Místem dodání a </w:t>
      </w:r>
      <w:r w:rsidR="006E7253">
        <w:rPr>
          <w:rFonts w:ascii="Calibri" w:hAnsi="Calibri" w:cs="Calibri"/>
          <w:sz w:val="22"/>
          <w:szCs w:val="22"/>
        </w:rPr>
        <w:t>před</w:t>
      </w:r>
      <w:r w:rsidR="006E7253" w:rsidRPr="00480C5D">
        <w:rPr>
          <w:rFonts w:ascii="Calibri" w:hAnsi="Calibri" w:cs="Calibri"/>
          <w:sz w:val="22"/>
          <w:szCs w:val="22"/>
        </w:rPr>
        <w:t xml:space="preserve">ání </w:t>
      </w:r>
      <w:r w:rsidR="00DC1441">
        <w:rPr>
          <w:rFonts w:ascii="Calibri" w:hAnsi="Calibri" w:cs="Calibri"/>
          <w:sz w:val="22"/>
          <w:szCs w:val="22"/>
        </w:rPr>
        <w:t>Přístroje</w:t>
      </w:r>
      <w:r w:rsidR="006E7253" w:rsidRPr="00480C5D">
        <w:rPr>
          <w:rFonts w:ascii="Calibri" w:hAnsi="Calibri" w:cs="Calibri"/>
          <w:sz w:val="22"/>
          <w:szCs w:val="22"/>
        </w:rPr>
        <w:t xml:space="preserve"> </w:t>
      </w:r>
      <w:r w:rsidRPr="00E217CB">
        <w:rPr>
          <w:rFonts w:asciiTheme="minorHAnsi" w:hAnsiTheme="minorHAnsi" w:cs="Calibri"/>
          <w:sz w:val="22"/>
          <w:szCs w:val="22"/>
        </w:rPr>
        <w:t>j</w:t>
      </w:r>
      <w:r w:rsidRPr="008D5E6F">
        <w:rPr>
          <w:rFonts w:asciiTheme="minorHAnsi" w:hAnsiTheme="minorHAnsi" w:cs="Calibri"/>
          <w:sz w:val="22"/>
          <w:szCs w:val="22"/>
        </w:rPr>
        <w:t xml:space="preserve">e </w:t>
      </w:r>
      <w:r w:rsidR="00D248A3">
        <w:rPr>
          <w:rFonts w:asciiTheme="minorHAnsi" w:hAnsiTheme="minorHAnsi" w:cs="Calibri"/>
          <w:sz w:val="22"/>
          <w:szCs w:val="22"/>
        </w:rPr>
        <w:t>Oddělení analytických metod,</w:t>
      </w:r>
      <w:r w:rsidR="00112433">
        <w:rPr>
          <w:rFonts w:asciiTheme="minorHAnsi" w:hAnsiTheme="minorHAnsi" w:cs="Calibri"/>
          <w:sz w:val="22"/>
          <w:szCs w:val="22"/>
        </w:rPr>
        <w:t xml:space="preserve"> budov</w:t>
      </w:r>
      <w:r w:rsidR="00D248A3">
        <w:rPr>
          <w:rFonts w:asciiTheme="minorHAnsi" w:hAnsiTheme="minorHAnsi" w:cs="Calibri"/>
          <w:sz w:val="22"/>
          <w:szCs w:val="22"/>
        </w:rPr>
        <w:t>a</w:t>
      </w:r>
      <w:r w:rsidR="00112433" w:rsidRPr="00112433">
        <w:rPr>
          <w:rFonts w:asciiTheme="minorHAnsi" w:hAnsiTheme="minorHAnsi" w:cs="Calibri"/>
          <w:sz w:val="22"/>
          <w:szCs w:val="22"/>
        </w:rPr>
        <w:t xml:space="preserve"> G1,</w:t>
      </w:r>
      <w:r w:rsidR="00112433">
        <w:rPr>
          <w:rFonts w:asciiTheme="minorHAnsi" w:hAnsiTheme="minorHAnsi" w:cs="Calibri"/>
          <w:sz w:val="22"/>
          <w:szCs w:val="22"/>
        </w:rPr>
        <w:t xml:space="preserve"> v areálu Geologického</w:t>
      </w:r>
      <w:r w:rsidR="00112433" w:rsidRPr="00112433">
        <w:rPr>
          <w:rFonts w:asciiTheme="minorHAnsi" w:hAnsiTheme="minorHAnsi" w:cs="Calibri"/>
          <w:sz w:val="22"/>
          <w:szCs w:val="22"/>
        </w:rPr>
        <w:t xml:space="preserve"> ústav</w:t>
      </w:r>
      <w:r w:rsidR="00112433">
        <w:rPr>
          <w:rFonts w:asciiTheme="minorHAnsi" w:hAnsiTheme="minorHAnsi" w:cs="Calibri"/>
          <w:sz w:val="22"/>
          <w:szCs w:val="22"/>
        </w:rPr>
        <w:t>u</w:t>
      </w:r>
      <w:r w:rsidR="00112433" w:rsidRPr="00112433">
        <w:rPr>
          <w:rFonts w:asciiTheme="minorHAnsi" w:hAnsiTheme="minorHAnsi" w:cs="Calibri"/>
          <w:sz w:val="22"/>
          <w:szCs w:val="22"/>
        </w:rPr>
        <w:t xml:space="preserve"> AV ČR, v. v. i.</w:t>
      </w:r>
      <w:r w:rsidR="00BD192F" w:rsidRPr="008D5E6F">
        <w:rPr>
          <w:rFonts w:asciiTheme="minorHAnsi" w:hAnsiTheme="minorHAnsi" w:cs="Calibri"/>
          <w:sz w:val="22"/>
          <w:szCs w:val="22"/>
        </w:rPr>
        <w:t xml:space="preserve"> n</w:t>
      </w:r>
      <w:r w:rsidR="00BD192F" w:rsidRPr="00BD192F">
        <w:rPr>
          <w:rFonts w:asciiTheme="minorHAnsi" w:hAnsiTheme="minorHAnsi" w:cs="Calibri"/>
          <w:sz w:val="22"/>
          <w:szCs w:val="22"/>
        </w:rPr>
        <w:t xml:space="preserve">a adrese </w:t>
      </w:r>
      <w:r w:rsidR="00112433" w:rsidRPr="00112433">
        <w:rPr>
          <w:rFonts w:ascii="Calibri" w:hAnsi="Calibri" w:cs="Calibri"/>
          <w:sz w:val="22"/>
          <w:szCs w:val="22"/>
        </w:rPr>
        <w:t xml:space="preserve">Rozvojová </w:t>
      </w:r>
      <w:r w:rsidR="00D248A3">
        <w:rPr>
          <w:rFonts w:ascii="Calibri" w:hAnsi="Calibri" w:cs="Calibri"/>
          <w:sz w:val="22"/>
          <w:szCs w:val="22"/>
        </w:rPr>
        <w:t>305</w:t>
      </w:r>
      <w:r w:rsidR="00112433" w:rsidRPr="00112433">
        <w:rPr>
          <w:rFonts w:ascii="Calibri" w:hAnsi="Calibri" w:cs="Calibri"/>
          <w:sz w:val="22"/>
          <w:szCs w:val="22"/>
        </w:rPr>
        <w:t xml:space="preserve">, </w:t>
      </w:r>
      <w:r w:rsidR="00112433">
        <w:rPr>
          <w:rFonts w:ascii="Calibri" w:hAnsi="Calibri" w:cs="Calibri"/>
          <w:sz w:val="22"/>
          <w:szCs w:val="22"/>
        </w:rPr>
        <w:t xml:space="preserve">165 00 </w:t>
      </w:r>
      <w:r w:rsidR="00112433" w:rsidRPr="00112433">
        <w:rPr>
          <w:rFonts w:ascii="Calibri" w:hAnsi="Calibri" w:cs="Calibri"/>
          <w:sz w:val="22"/>
          <w:szCs w:val="22"/>
        </w:rPr>
        <w:t>Praha 6 – Lysolaje</w:t>
      </w:r>
      <w:r w:rsidR="00BD192F">
        <w:rPr>
          <w:rFonts w:asciiTheme="minorHAnsi" w:hAnsiTheme="minorHAnsi" w:cs="Calibri"/>
          <w:sz w:val="22"/>
          <w:szCs w:val="22"/>
        </w:rPr>
        <w:t>, Česká republika</w:t>
      </w:r>
      <w:r w:rsidRPr="00040E52">
        <w:rPr>
          <w:rFonts w:asciiTheme="minorHAnsi" w:hAnsiTheme="minorHAnsi" w:cs="Calibri"/>
          <w:sz w:val="22"/>
          <w:szCs w:val="22"/>
        </w:rPr>
        <w:t>.</w:t>
      </w:r>
    </w:p>
    <w:p w14:paraId="2A63A336" w14:textId="77777777" w:rsidR="00D865EA" w:rsidRPr="006449DE" w:rsidRDefault="00D865EA" w:rsidP="00D865EA">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14:paraId="4B791B58" w14:textId="65F542F7"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Pr>
          <w:rFonts w:ascii="Calibri" w:hAnsi="Calibri" w:cs="Calibri"/>
          <w:sz w:val="22"/>
          <w:szCs w:val="22"/>
        </w:rPr>
        <w:t>Přístroje</w:t>
      </w:r>
      <w:r w:rsidRPr="00673139">
        <w:rPr>
          <w:rFonts w:ascii="Calibri" w:hAnsi="Calibri"/>
          <w:sz w:val="22"/>
          <w:szCs w:val="22"/>
        </w:rPr>
        <w:t>.</w:t>
      </w:r>
    </w:p>
    <w:p w14:paraId="001AD8D0" w14:textId="77777777"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lastRenderedPageBreak/>
        <w:t xml:space="preserve">Prodávající </w:t>
      </w:r>
      <w:r w:rsidRPr="00E07433">
        <w:rPr>
          <w:rFonts w:ascii="Calibri" w:hAnsi="Calibri"/>
          <w:sz w:val="22"/>
          <w:szCs w:val="22"/>
        </w:rPr>
        <w:t xml:space="preserve">je povinen upozornit </w:t>
      </w:r>
      <w:r w:rsidRPr="00673139">
        <w:rPr>
          <w:rFonts w:ascii="Calibri" w:hAnsi="Calibri"/>
          <w:sz w:val="22"/>
          <w:szCs w:val="22"/>
        </w:rPr>
        <w:t xml:space="preserve">Kupujícího </w:t>
      </w:r>
      <w:r w:rsidRPr="00E07433">
        <w:rPr>
          <w:rFonts w:ascii="Calibri" w:hAnsi="Calibri"/>
          <w:sz w:val="22"/>
          <w:szCs w:val="22"/>
        </w:rPr>
        <w:t>na nevhodně</w:t>
      </w:r>
      <w:r>
        <w:rPr>
          <w:rFonts w:ascii="Calibri" w:hAnsi="Calibri"/>
          <w:sz w:val="22"/>
          <w:szCs w:val="22"/>
        </w:rPr>
        <w:t xml:space="preserve"> provedenou připravenost místa dodání a instalace.</w:t>
      </w:r>
    </w:p>
    <w:p w14:paraId="7C8C1115" w14:textId="3F59E6AD" w:rsidR="00D865EA" w:rsidRPr="003160A8"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14:paraId="6ABC23AA" w14:textId="77777777" w:rsidR="00040E52" w:rsidRPr="00E217CB"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E217CB">
        <w:rPr>
          <w:rFonts w:ascii="Calibri" w:hAnsi="Calibri" w:cs="Calibri"/>
          <w:b/>
          <w:bCs/>
          <w:sz w:val="22"/>
          <w:szCs w:val="22"/>
          <w:u w:val="single"/>
        </w:rPr>
        <w:t xml:space="preserve">DODÁNÍ, INSTALACE, PŘEDÁNÍ </w:t>
      </w:r>
    </w:p>
    <w:p w14:paraId="14D9F44B" w14:textId="0148F826" w:rsidR="006E7253" w:rsidRPr="00E217CB" w:rsidRDefault="006E7253" w:rsidP="00601E17">
      <w:pPr>
        <w:pStyle w:val="Odstavecseseznamem1"/>
        <w:numPr>
          <w:ilvl w:val="1"/>
          <w:numId w:val="29"/>
        </w:numPr>
        <w:spacing w:after="240"/>
        <w:jc w:val="both"/>
        <w:rPr>
          <w:rFonts w:ascii="Calibri" w:hAnsi="Calibri" w:cs="Calibri"/>
          <w:b/>
          <w:bCs/>
          <w:sz w:val="22"/>
          <w:szCs w:val="22"/>
          <w:u w:val="single"/>
        </w:rPr>
      </w:pPr>
      <w:bookmarkStart w:id="14" w:name="_Ref490044582"/>
      <w:r w:rsidRPr="00E217CB">
        <w:rPr>
          <w:rStyle w:val="Zdraznn"/>
          <w:rFonts w:ascii="Calibri" w:hAnsi="Calibri" w:cs="Calibri"/>
          <w:b w:val="0"/>
          <w:sz w:val="22"/>
          <w:szCs w:val="22"/>
        </w:rPr>
        <w:t xml:space="preserve">Prodávající na své náklady přepraví </w:t>
      </w:r>
      <w:r w:rsidR="00DC1441">
        <w:rPr>
          <w:rFonts w:ascii="Calibri" w:hAnsi="Calibri" w:cs="Calibri"/>
          <w:sz w:val="22"/>
          <w:szCs w:val="22"/>
        </w:rPr>
        <w:t>Přístroj</w:t>
      </w:r>
      <w:r w:rsidRPr="00E217CB">
        <w:rPr>
          <w:rStyle w:val="Zdraznn"/>
          <w:rFonts w:ascii="Calibri" w:hAnsi="Calibri" w:cs="Calibri"/>
          <w:b w:val="0"/>
          <w:sz w:val="22"/>
          <w:szCs w:val="22"/>
        </w:rPr>
        <w:t xml:space="preserve"> </w:t>
      </w:r>
      <w:r w:rsidR="00966565" w:rsidRPr="00E217CB">
        <w:rPr>
          <w:rStyle w:val="Zdraznn"/>
          <w:rFonts w:ascii="Calibri" w:hAnsi="Calibri" w:cs="Calibri"/>
          <w:b w:val="0"/>
          <w:sz w:val="22"/>
          <w:szCs w:val="22"/>
        </w:rPr>
        <w:t>na</w:t>
      </w:r>
      <w:r w:rsidRPr="00E217CB">
        <w:rPr>
          <w:rStyle w:val="Zdraznn"/>
          <w:rFonts w:ascii="Calibri" w:hAnsi="Calibri" w:cs="Calibri"/>
          <w:b w:val="0"/>
          <w:sz w:val="22"/>
          <w:szCs w:val="22"/>
        </w:rPr>
        <w:t xml:space="preserve"> míst</w:t>
      </w:r>
      <w:r w:rsidR="00966565" w:rsidRPr="00E217CB">
        <w:rPr>
          <w:rStyle w:val="Zdraznn"/>
          <w:rFonts w:ascii="Calibri" w:hAnsi="Calibri" w:cs="Calibri"/>
          <w:b w:val="0"/>
          <w:sz w:val="22"/>
          <w:szCs w:val="22"/>
        </w:rPr>
        <w:t>o</w:t>
      </w:r>
      <w:r w:rsidRPr="00E217CB">
        <w:rPr>
          <w:rStyle w:val="Zdraznn"/>
          <w:rFonts w:ascii="Calibri" w:hAnsi="Calibri" w:cs="Calibri"/>
          <w:b w:val="0"/>
          <w:sz w:val="22"/>
          <w:szCs w:val="22"/>
        </w:rPr>
        <w:t xml:space="preserve"> dodání</w:t>
      </w:r>
      <w:r w:rsidR="00D865EA">
        <w:rPr>
          <w:rStyle w:val="Zdraznn"/>
          <w:rFonts w:ascii="Calibri" w:hAnsi="Calibri" w:cs="Calibri"/>
          <w:b w:val="0"/>
          <w:sz w:val="22"/>
          <w:szCs w:val="22"/>
        </w:rPr>
        <w:t xml:space="preserve"> a předání</w:t>
      </w:r>
      <w:r w:rsidRPr="00E217CB">
        <w:rPr>
          <w:rStyle w:val="Zdraznn"/>
          <w:rFonts w:ascii="Calibri" w:hAnsi="Calibri" w:cs="Calibri"/>
          <w:b w:val="0"/>
          <w:sz w:val="22"/>
          <w:szCs w:val="22"/>
        </w:rPr>
        <w:t>. Je-li dodávka neporušená, vystaví Kupující Prodávajícímu</w:t>
      </w:r>
      <w:r w:rsidR="001443E9" w:rsidRPr="00E217CB">
        <w:rPr>
          <w:rStyle w:val="Zdraznn"/>
          <w:rFonts w:ascii="Calibri" w:hAnsi="Calibri" w:cs="Calibri"/>
          <w:b w:val="0"/>
          <w:sz w:val="22"/>
          <w:szCs w:val="22"/>
        </w:rPr>
        <w:t xml:space="preserve"> </w:t>
      </w:r>
      <w:bookmarkEnd w:id="14"/>
      <w:r w:rsidR="00601E17" w:rsidRPr="00E217CB">
        <w:rPr>
          <w:rFonts w:ascii="Calibri" w:hAnsi="Calibri" w:cs="Calibri"/>
          <w:sz w:val="22"/>
          <w:szCs w:val="22"/>
        </w:rPr>
        <w:t>dodací list.</w:t>
      </w:r>
    </w:p>
    <w:p w14:paraId="2AC41F82" w14:textId="03D2F54F" w:rsidR="00601E17" w:rsidRPr="00E217CB" w:rsidRDefault="00601E17" w:rsidP="00601E17">
      <w:pPr>
        <w:pStyle w:val="Odstavecseseznamem1"/>
        <w:numPr>
          <w:ilvl w:val="1"/>
          <w:numId w:val="29"/>
        </w:numPr>
        <w:spacing w:after="240"/>
        <w:jc w:val="both"/>
        <w:rPr>
          <w:rFonts w:ascii="Calibri" w:hAnsi="Calibri" w:cs="Calibri"/>
          <w:b/>
          <w:bCs/>
          <w:sz w:val="22"/>
          <w:szCs w:val="22"/>
          <w:u w:val="single"/>
        </w:rPr>
      </w:pPr>
      <w:bookmarkStart w:id="15" w:name="_Ref379985378"/>
      <w:r w:rsidRPr="00E217CB">
        <w:rPr>
          <w:rFonts w:ascii="Calibri" w:hAnsi="Calibri" w:cs="Calibri"/>
          <w:sz w:val="22"/>
          <w:szCs w:val="22"/>
        </w:rPr>
        <w:t xml:space="preserve">Prodávající provede a zdokumentuje instalaci </w:t>
      </w:r>
      <w:r w:rsidR="00DC1441">
        <w:rPr>
          <w:rFonts w:ascii="Calibri" w:hAnsi="Calibri" w:cs="Calibri"/>
          <w:sz w:val="22"/>
          <w:szCs w:val="22"/>
        </w:rPr>
        <w:t>Přístroje</w:t>
      </w:r>
      <w:r w:rsidRPr="00E217CB">
        <w:rPr>
          <w:rFonts w:ascii="Calibri" w:hAnsi="Calibri" w:cs="Calibri"/>
          <w:sz w:val="22"/>
          <w:szCs w:val="22"/>
        </w:rPr>
        <w:t xml:space="preserve"> a provede zkoušku </w:t>
      </w:r>
      <w:r w:rsidR="00DC1441">
        <w:rPr>
          <w:rFonts w:ascii="Calibri" w:hAnsi="Calibri" w:cs="Calibri"/>
          <w:sz w:val="22"/>
          <w:szCs w:val="22"/>
        </w:rPr>
        <w:t>Přístroje</w:t>
      </w:r>
      <w:r w:rsidRPr="00E217CB">
        <w:rPr>
          <w:rFonts w:ascii="Calibri" w:hAnsi="Calibri" w:cs="Calibri"/>
          <w:sz w:val="22"/>
          <w:szCs w:val="22"/>
        </w:rPr>
        <w:t xml:space="preserve"> spočívající v ověření jeho funkčnosti.</w:t>
      </w:r>
      <w:bookmarkEnd w:id="15"/>
    </w:p>
    <w:p w14:paraId="15CF0D16" w14:textId="3A59347D" w:rsidR="00734861" w:rsidRPr="00E217CB" w:rsidRDefault="00734861" w:rsidP="00734861">
      <w:pPr>
        <w:pStyle w:val="Odstavecseseznamem1"/>
        <w:numPr>
          <w:ilvl w:val="1"/>
          <w:numId w:val="29"/>
        </w:numPr>
        <w:spacing w:after="240"/>
        <w:jc w:val="both"/>
        <w:rPr>
          <w:rFonts w:ascii="Calibri" w:hAnsi="Calibri" w:cs="Calibri"/>
          <w:bCs/>
          <w:sz w:val="22"/>
          <w:szCs w:val="22"/>
        </w:rPr>
      </w:pPr>
      <w:r w:rsidRPr="00E217CB">
        <w:rPr>
          <w:rFonts w:ascii="Calibri" w:hAnsi="Calibri" w:cs="Calibri"/>
          <w:bCs/>
          <w:sz w:val="22"/>
          <w:szCs w:val="22"/>
        </w:rPr>
        <w:t>Součástí předávacího řízení je předání techni</w:t>
      </w:r>
      <w:r w:rsidR="00DC1441">
        <w:rPr>
          <w:rFonts w:ascii="Calibri" w:hAnsi="Calibri" w:cs="Calibri"/>
          <w:bCs/>
          <w:sz w:val="22"/>
          <w:szCs w:val="22"/>
        </w:rPr>
        <w:t>cké dokumentace vztahující se k</w:t>
      </w:r>
      <w:r w:rsidRPr="00E217CB">
        <w:rPr>
          <w:rFonts w:ascii="Calibri" w:hAnsi="Calibri" w:cs="Calibri"/>
          <w:bCs/>
          <w:sz w:val="22"/>
          <w:szCs w:val="22"/>
        </w:rPr>
        <w:t xml:space="preserve"> </w:t>
      </w:r>
      <w:r w:rsidR="00DC1441">
        <w:rPr>
          <w:rFonts w:ascii="Calibri" w:hAnsi="Calibri" w:cs="Calibri"/>
          <w:sz w:val="22"/>
          <w:szCs w:val="22"/>
        </w:rPr>
        <w:t>Přístroji</w:t>
      </w:r>
      <w:r w:rsidRPr="00E217CB">
        <w:rPr>
          <w:rFonts w:ascii="Calibri" w:hAnsi="Calibri" w:cs="Calibri"/>
          <w:bCs/>
          <w:sz w:val="22"/>
          <w:szCs w:val="22"/>
        </w:rPr>
        <w:t xml:space="preserve">, návod k užívání a prohlášení o shodě dodaného </w:t>
      </w:r>
      <w:r w:rsidR="00DC1441">
        <w:rPr>
          <w:rFonts w:ascii="Calibri" w:hAnsi="Calibri" w:cs="Calibri"/>
          <w:sz w:val="22"/>
          <w:szCs w:val="22"/>
        </w:rPr>
        <w:t>Přístroje</w:t>
      </w:r>
      <w:r w:rsidRPr="00E217CB">
        <w:rPr>
          <w:rFonts w:ascii="Calibri" w:hAnsi="Calibri" w:cs="Calibri"/>
          <w:bCs/>
          <w:sz w:val="22"/>
          <w:szCs w:val="22"/>
        </w:rPr>
        <w:t xml:space="preserve"> a všech jeho součástí se schválenými standardy.</w:t>
      </w:r>
    </w:p>
    <w:p w14:paraId="5506F603" w14:textId="7A70EA82" w:rsidR="00734861" w:rsidRPr="00E217CB" w:rsidRDefault="00734861" w:rsidP="00734861">
      <w:pPr>
        <w:pStyle w:val="Odstavecseseznamem1"/>
        <w:numPr>
          <w:ilvl w:val="1"/>
          <w:numId w:val="29"/>
        </w:numPr>
        <w:spacing w:after="240"/>
        <w:jc w:val="both"/>
        <w:rPr>
          <w:rFonts w:ascii="Calibri" w:hAnsi="Calibri" w:cs="Calibri"/>
          <w:bCs/>
          <w:sz w:val="22"/>
          <w:szCs w:val="22"/>
        </w:rPr>
      </w:pPr>
      <w:bookmarkStart w:id="16" w:name="_Ref380049631"/>
      <w:r w:rsidRPr="00E217CB">
        <w:rPr>
          <w:rFonts w:ascii="Calibri" w:hAnsi="Calibri" w:cs="Calibri"/>
          <w:sz w:val="22"/>
          <w:szCs w:val="22"/>
        </w:rPr>
        <w:t xml:space="preserve">Předávací řízení je ukončeno předáním Přístroje Kupujícímu potvrzeným předávacím protokolem obsahujícím specifikaci provedených testů (dále jen </w:t>
      </w:r>
      <w:r w:rsidRPr="00E217CB">
        <w:rPr>
          <w:rFonts w:ascii="Calibri" w:hAnsi="Calibri" w:cs="Calibri"/>
          <w:b/>
          <w:bCs/>
          <w:sz w:val="22"/>
          <w:szCs w:val="22"/>
        </w:rPr>
        <w:t>„Předávací protokol“</w:t>
      </w:r>
      <w:r w:rsidRPr="00E217CB">
        <w:rPr>
          <w:rFonts w:ascii="Calibri" w:hAnsi="Calibri" w:cs="Calibri"/>
          <w:sz w:val="22"/>
          <w:szCs w:val="22"/>
        </w:rPr>
        <w:t>). Předávací protokol obsahuje tyto povinné náležitosti:</w:t>
      </w:r>
      <w:bookmarkEnd w:id="16"/>
    </w:p>
    <w:p w14:paraId="0399F247" w14:textId="77777777"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údaje o Prodávajícím, Kupujícím a subdodavatelích,</w:t>
      </w:r>
    </w:p>
    <w:p w14:paraId="43F038F4" w14:textId="48E2952F"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 xml:space="preserve">popis </w:t>
      </w:r>
      <w:r w:rsidR="00DC1441" w:rsidRPr="00EE6809">
        <w:rPr>
          <w:rFonts w:ascii="Calibri" w:hAnsi="Calibri" w:cs="Calibri"/>
          <w:sz w:val="22"/>
          <w:szCs w:val="22"/>
        </w:rPr>
        <w:t>Přístroje</w:t>
      </w:r>
      <w:r w:rsidRPr="00EE6809">
        <w:rPr>
          <w:rFonts w:ascii="Calibri" w:hAnsi="Calibri" w:cs="Calibri"/>
          <w:sz w:val="22"/>
          <w:szCs w:val="22"/>
        </w:rPr>
        <w:t xml:space="preserve"> včetně soupisu komponent a sériových / výrobních čísel,</w:t>
      </w:r>
    </w:p>
    <w:p w14:paraId="71C5B417" w14:textId="01FF13D3" w:rsidR="00734861" w:rsidRPr="008D5E6F" w:rsidRDefault="00044C09" w:rsidP="00734861">
      <w:pPr>
        <w:pStyle w:val="Odstavecseseznamem1"/>
        <w:numPr>
          <w:ilvl w:val="2"/>
          <w:numId w:val="29"/>
        </w:numPr>
        <w:spacing w:after="240"/>
        <w:jc w:val="both"/>
        <w:rPr>
          <w:rFonts w:ascii="Calibri" w:hAnsi="Calibri" w:cs="Calibri"/>
          <w:b/>
          <w:bCs/>
          <w:sz w:val="22"/>
          <w:szCs w:val="22"/>
          <w:u w:val="single"/>
        </w:rPr>
      </w:pPr>
      <w:r w:rsidRPr="008D5E6F">
        <w:rPr>
          <w:rFonts w:ascii="Calibri" w:hAnsi="Calibri" w:cs="Calibri"/>
          <w:sz w:val="22"/>
          <w:szCs w:val="22"/>
        </w:rPr>
        <w:t>popis provedených</w:t>
      </w:r>
      <w:r w:rsidR="00734861" w:rsidRPr="008D5E6F">
        <w:rPr>
          <w:rFonts w:ascii="Calibri" w:hAnsi="Calibri" w:cs="Calibri"/>
          <w:sz w:val="22"/>
          <w:szCs w:val="22"/>
        </w:rPr>
        <w:t xml:space="preserve"> zkouš</w:t>
      </w:r>
      <w:r w:rsidRPr="008D5E6F">
        <w:rPr>
          <w:rFonts w:ascii="Calibri" w:hAnsi="Calibri" w:cs="Calibri"/>
          <w:sz w:val="22"/>
          <w:szCs w:val="22"/>
        </w:rPr>
        <w:t xml:space="preserve">ek dle </w:t>
      </w:r>
      <w:proofErr w:type="gramStart"/>
      <w:r w:rsidRPr="008D5E6F">
        <w:rPr>
          <w:rFonts w:ascii="Calibri" w:hAnsi="Calibri" w:cs="Calibri"/>
          <w:sz w:val="22"/>
          <w:szCs w:val="22"/>
        </w:rPr>
        <w:t xml:space="preserve">odst. </w:t>
      </w:r>
      <w:r w:rsidRPr="008D5E6F">
        <w:rPr>
          <w:rFonts w:ascii="Calibri" w:hAnsi="Calibri" w:cs="Calibri"/>
          <w:sz w:val="22"/>
          <w:szCs w:val="22"/>
        </w:rPr>
        <w:fldChar w:fldCharType="begin"/>
      </w:r>
      <w:r w:rsidRPr="008D5E6F">
        <w:rPr>
          <w:rFonts w:ascii="Calibri" w:hAnsi="Calibri" w:cs="Calibri"/>
          <w:sz w:val="22"/>
          <w:szCs w:val="22"/>
        </w:rPr>
        <w:instrText xml:space="preserve"> REF _Ref511376457 \r \h </w:instrText>
      </w:r>
      <w:r w:rsidR="00CC0819" w:rsidRPr="008D5E6F">
        <w:rPr>
          <w:rFonts w:ascii="Calibri" w:hAnsi="Calibri" w:cs="Calibri"/>
          <w:sz w:val="22"/>
          <w:szCs w:val="22"/>
        </w:rPr>
        <w:instrText xml:space="preserve"> \* MERGEFORMAT </w:instrText>
      </w:r>
      <w:r w:rsidRPr="008D5E6F">
        <w:rPr>
          <w:rFonts w:ascii="Calibri" w:hAnsi="Calibri" w:cs="Calibri"/>
          <w:sz w:val="22"/>
          <w:szCs w:val="22"/>
        </w:rPr>
      </w:r>
      <w:r w:rsidRPr="008D5E6F">
        <w:rPr>
          <w:rFonts w:ascii="Calibri" w:hAnsi="Calibri" w:cs="Calibri"/>
          <w:sz w:val="22"/>
          <w:szCs w:val="22"/>
        </w:rPr>
        <w:fldChar w:fldCharType="separate"/>
      </w:r>
      <w:r w:rsidR="00A842C5">
        <w:rPr>
          <w:rFonts w:ascii="Calibri" w:hAnsi="Calibri" w:cs="Calibri"/>
          <w:sz w:val="22"/>
          <w:szCs w:val="22"/>
        </w:rPr>
        <w:t>3.2.2</w:t>
      </w:r>
      <w:proofErr w:type="gramEnd"/>
      <w:r w:rsidRPr="008D5E6F">
        <w:rPr>
          <w:rFonts w:ascii="Calibri" w:hAnsi="Calibri" w:cs="Calibri"/>
          <w:sz w:val="22"/>
          <w:szCs w:val="22"/>
        </w:rPr>
        <w:fldChar w:fldCharType="end"/>
      </w:r>
      <w:r w:rsidR="00110A15" w:rsidRPr="008D5E6F">
        <w:rPr>
          <w:rFonts w:ascii="Calibri" w:hAnsi="Calibri" w:cs="Calibri"/>
          <w:sz w:val="22"/>
          <w:szCs w:val="22"/>
        </w:rPr>
        <w:t xml:space="preserve"> </w:t>
      </w:r>
      <w:r w:rsidRPr="008D5E6F">
        <w:rPr>
          <w:rFonts w:ascii="Calibri" w:hAnsi="Calibri" w:cs="Calibri"/>
          <w:sz w:val="22"/>
          <w:szCs w:val="22"/>
        </w:rPr>
        <w:t xml:space="preserve">včetně dosažených </w:t>
      </w:r>
      <w:r w:rsidR="00D471B1" w:rsidRPr="008D5E6F">
        <w:rPr>
          <w:rFonts w:ascii="Calibri" w:hAnsi="Calibri" w:cs="Calibri"/>
          <w:sz w:val="22"/>
          <w:szCs w:val="22"/>
        </w:rPr>
        <w:t>parametrů</w:t>
      </w:r>
      <w:r w:rsidR="00734861" w:rsidRPr="008D5E6F">
        <w:rPr>
          <w:rFonts w:ascii="Calibri" w:hAnsi="Calibri" w:cs="Calibri"/>
          <w:sz w:val="22"/>
          <w:szCs w:val="22"/>
        </w:rPr>
        <w:t>,</w:t>
      </w:r>
    </w:p>
    <w:p w14:paraId="489AD330" w14:textId="1EF7A968" w:rsidR="00734861" w:rsidRPr="008D5E6F" w:rsidRDefault="00734861" w:rsidP="00734861">
      <w:pPr>
        <w:pStyle w:val="Odstavecseseznamem1"/>
        <w:numPr>
          <w:ilvl w:val="2"/>
          <w:numId w:val="29"/>
        </w:numPr>
        <w:spacing w:after="240"/>
        <w:jc w:val="both"/>
        <w:rPr>
          <w:rFonts w:ascii="Calibri" w:hAnsi="Calibri" w:cs="Calibri"/>
          <w:sz w:val="22"/>
          <w:szCs w:val="22"/>
        </w:rPr>
      </w:pPr>
      <w:r w:rsidRPr="008D5E6F">
        <w:rPr>
          <w:rFonts w:ascii="Calibri" w:hAnsi="Calibri" w:cs="Calibri"/>
          <w:sz w:val="22"/>
          <w:szCs w:val="22"/>
        </w:rPr>
        <w:t>potvrzení o zaškolení obsluhy</w:t>
      </w:r>
      <w:r w:rsidR="00110A15" w:rsidRPr="008D5E6F">
        <w:rPr>
          <w:rFonts w:ascii="Calibri" w:hAnsi="Calibri" w:cs="Calibri"/>
          <w:sz w:val="22"/>
          <w:szCs w:val="22"/>
        </w:rPr>
        <w:t xml:space="preserve"> </w:t>
      </w:r>
      <w:r w:rsidR="00044C09" w:rsidRPr="008D5E6F">
        <w:rPr>
          <w:rFonts w:ascii="Calibri" w:hAnsi="Calibri" w:cs="Calibri"/>
          <w:sz w:val="22"/>
          <w:szCs w:val="22"/>
        </w:rPr>
        <w:t xml:space="preserve">dle </w:t>
      </w:r>
      <w:proofErr w:type="gramStart"/>
      <w:r w:rsidR="00044C09" w:rsidRPr="008D5E6F">
        <w:rPr>
          <w:rFonts w:ascii="Calibri" w:hAnsi="Calibri" w:cs="Calibri"/>
          <w:sz w:val="22"/>
          <w:szCs w:val="22"/>
        </w:rPr>
        <w:t xml:space="preserve">odst. </w:t>
      </w:r>
      <w:r w:rsidR="00044C09" w:rsidRPr="008D5E6F">
        <w:rPr>
          <w:rFonts w:ascii="Calibri" w:hAnsi="Calibri" w:cs="Calibri"/>
          <w:sz w:val="22"/>
          <w:szCs w:val="22"/>
        </w:rPr>
        <w:fldChar w:fldCharType="begin"/>
      </w:r>
      <w:r w:rsidR="00044C09" w:rsidRPr="008D5E6F">
        <w:rPr>
          <w:rFonts w:ascii="Calibri" w:hAnsi="Calibri" w:cs="Calibri"/>
          <w:sz w:val="22"/>
          <w:szCs w:val="22"/>
        </w:rPr>
        <w:instrText xml:space="preserve"> REF _Ref511376544 \r \h </w:instrText>
      </w:r>
      <w:r w:rsidR="00CC0819" w:rsidRPr="008D5E6F">
        <w:rPr>
          <w:rFonts w:ascii="Calibri" w:hAnsi="Calibri" w:cs="Calibri"/>
          <w:sz w:val="22"/>
          <w:szCs w:val="22"/>
        </w:rPr>
        <w:instrText xml:space="preserve"> \* MERGEFORMAT </w:instrText>
      </w:r>
      <w:r w:rsidR="00044C09" w:rsidRPr="008D5E6F">
        <w:rPr>
          <w:rFonts w:ascii="Calibri" w:hAnsi="Calibri" w:cs="Calibri"/>
          <w:sz w:val="22"/>
          <w:szCs w:val="22"/>
        </w:rPr>
      </w:r>
      <w:r w:rsidR="00044C09" w:rsidRPr="008D5E6F">
        <w:rPr>
          <w:rFonts w:ascii="Calibri" w:hAnsi="Calibri" w:cs="Calibri"/>
          <w:sz w:val="22"/>
          <w:szCs w:val="22"/>
        </w:rPr>
        <w:fldChar w:fldCharType="separate"/>
      </w:r>
      <w:r w:rsidR="00A842C5">
        <w:rPr>
          <w:rFonts w:ascii="Calibri" w:hAnsi="Calibri" w:cs="Calibri"/>
          <w:sz w:val="22"/>
          <w:szCs w:val="22"/>
        </w:rPr>
        <w:t>3.2.4</w:t>
      </w:r>
      <w:proofErr w:type="gramEnd"/>
      <w:r w:rsidR="00044C09" w:rsidRPr="008D5E6F">
        <w:rPr>
          <w:rFonts w:ascii="Calibri" w:hAnsi="Calibri" w:cs="Calibri"/>
          <w:sz w:val="22"/>
          <w:szCs w:val="22"/>
        </w:rPr>
        <w:fldChar w:fldCharType="end"/>
      </w:r>
      <w:r w:rsidR="00110A15" w:rsidRPr="008D5E6F">
        <w:rPr>
          <w:rFonts w:ascii="Calibri" w:hAnsi="Calibri" w:cs="Calibri"/>
          <w:sz w:val="22"/>
          <w:szCs w:val="22"/>
        </w:rPr>
        <w:t>,</w:t>
      </w:r>
    </w:p>
    <w:p w14:paraId="76A4A396" w14:textId="77777777"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seznam technické dokumentace včetně manuálu,</w:t>
      </w:r>
    </w:p>
    <w:p w14:paraId="2524B8D1" w14:textId="77777777"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případná výhrada Kupujícího týkající se drobných vad a nedodělků a způsobu a doby jejich odstranění,</w:t>
      </w:r>
    </w:p>
    <w:p w14:paraId="0CD2DF34" w14:textId="1FAEB077"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datum podpisu.</w:t>
      </w:r>
    </w:p>
    <w:p w14:paraId="087DA68F" w14:textId="6E0D798C"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Předání </w:t>
      </w:r>
      <w:r w:rsidR="00DC1441">
        <w:rPr>
          <w:rFonts w:ascii="Calibri" w:hAnsi="Calibri" w:cs="Calibri"/>
          <w:sz w:val="22"/>
          <w:szCs w:val="22"/>
        </w:rPr>
        <w:t>Přístroje</w:t>
      </w:r>
      <w:r w:rsidRPr="00E217CB">
        <w:rPr>
          <w:rFonts w:ascii="Calibri" w:hAnsi="Calibri" w:cs="Calibri"/>
          <w:sz w:val="22"/>
          <w:szCs w:val="22"/>
        </w:rPr>
        <w:t xml:space="preserve"> nezbavuje Prodávajícího odpovědnosti za škody vzniklé v důsledku vad.</w:t>
      </w:r>
    </w:p>
    <w:p w14:paraId="576B7019" w14:textId="2716F792"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Kupující není povinen převzít </w:t>
      </w:r>
      <w:r w:rsidR="00DC1441">
        <w:rPr>
          <w:rFonts w:ascii="Calibri" w:hAnsi="Calibri" w:cs="Calibri"/>
          <w:sz w:val="22"/>
          <w:szCs w:val="22"/>
        </w:rPr>
        <w:t>Přístroj</w:t>
      </w:r>
      <w:r w:rsidRPr="00E217CB">
        <w:rPr>
          <w:rFonts w:ascii="Calibri" w:hAnsi="Calibri" w:cs="Calibri"/>
          <w:sz w:val="22"/>
          <w:szCs w:val="22"/>
        </w:rPr>
        <w:t>, kter</w:t>
      </w:r>
      <w:r w:rsidR="00DC1441">
        <w:rPr>
          <w:rFonts w:ascii="Calibri" w:hAnsi="Calibri" w:cs="Calibri"/>
          <w:sz w:val="22"/>
          <w:szCs w:val="22"/>
        </w:rPr>
        <w:t>ý</w:t>
      </w:r>
      <w:r w:rsidRPr="00E217CB">
        <w:rPr>
          <w:rFonts w:ascii="Calibri" w:hAnsi="Calibri" w:cs="Calibri"/>
          <w:sz w:val="22"/>
          <w:szCs w:val="22"/>
        </w:rPr>
        <w:t xml:space="preserve"> by vykazoval vady, byť by samy o sobě ani ve spojení s jinými nebránily užívání </w:t>
      </w:r>
      <w:r w:rsidR="00DC1441">
        <w:rPr>
          <w:rFonts w:ascii="Calibri" w:hAnsi="Calibri" w:cs="Calibri"/>
          <w:sz w:val="22"/>
          <w:szCs w:val="22"/>
        </w:rPr>
        <w:t>Přístroje</w:t>
      </w:r>
      <w:r w:rsidRPr="00E217CB">
        <w:rPr>
          <w:rFonts w:ascii="Calibri" w:hAnsi="Calibri" w:cs="Calibri"/>
          <w:sz w:val="22"/>
          <w:szCs w:val="22"/>
        </w:rPr>
        <w:t xml:space="preserve">. V tomto případě vydá Prodávajícímu zápis o nepřevzetí </w:t>
      </w:r>
      <w:r w:rsidR="00DC1441">
        <w:rPr>
          <w:rFonts w:ascii="Calibri" w:hAnsi="Calibri" w:cs="Calibri"/>
          <w:sz w:val="22"/>
          <w:szCs w:val="22"/>
        </w:rPr>
        <w:t>Přístroje</w:t>
      </w:r>
      <w:r w:rsidRPr="00E217CB">
        <w:rPr>
          <w:rFonts w:ascii="Calibri" w:hAnsi="Calibri" w:cs="Calibri"/>
          <w:sz w:val="22"/>
          <w:szCs w:val="22"/>
        </w:rPr>
        <w:t xml:space="preserve"> s uvedením důvodu.</w:t>
      </w:r>
    </w:p>
    <w:p w14:paraId="210D3EC1" w14:textId="7691BA2E" w:rsidR="00734861" w:rsidRPr="00E217CB" w:rsidRDefault="00734861"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7" w:name="_Ref535483286"/>
      <w:r w:rsidRPr="00E217CB">
        <w:rPr>
          <w:rFonts w:ascii="Calibri" w:hAnsi="Calibri" w:cs="Calibri"/>
          <w:sz w:val="22"/>
          <w:szCs w:val="22"/>
        </w:rPr>
        <w:t xml:space="preserve">Nevyužije-li Kupující svého práva nepřevzít </w:t>
      </w:r>
      <w:r w:rsidR="00DC1441">
        <w:rPr>
          <w:rFonts w:ascii="Calibri" w:hAnsi="Calibri" w:cs="Calibri"/>
          <w:sz w:val="22"/>
          <w:szCs w:val="22"/>
        </w:rPr>
        <w:t>Přístroj</w:t>
      </w:r>
      <w:r w:rsidRPr="00E217CB">
        <w:rPr>
          <w:rFonts w:ascii="Calibri" w:hAnsi="Calibri" w:cs="Calibri"/>
          <w:sz w:val="22"/>
          <w:szCs w:val="22"/>
        </w:rPr>
        <w:t xml:space="preserve">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w:t>
      </w:r>
      <w:r w:rsidR="00DC1441">
        <w:rPr>
          <w:rFonts w:ascii="Calibri" w:hAnsi="Calibri" w:cs="Calibri"/>
          <w:sz w:val="22"/>
          <w:szCs w:val="22"/>
        </w:rPr>
        <w:t>Přístroje</w:t>
      </w:r>
      <w:r w:rsidRPr="00E217CB">
        <w:rPr>
          <w:rFonts w:ascii="Calibri" w:hAnsi="Calibri" w:cs="Calibri"/>
          <w:sz w:val="22"/>
          <w:szCs w:val="22"/>
        </w:rPr>
        <w:t>.</w:t>
      </w:r>
      <w:bookmarkEnd w:id="17"/>
    </w:p>
    <w:p w14:paraId="4FB8591B" w14:textId="77777777"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ZAJIŠTĚNÍ TECHNICKÉ PODPORY </w:t>
      </w:r>
    </w:p>
    <w:p w14:paraId="6E3F3B78" w14:textId="48B262D4" w:rsidR="00040E52" w:rsidRPr="00362722"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14:paraId="0AD9628F" w14:textId="37CA5F83"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lastRenderedPageBreak/>
        <w:t>ZÁSTUPCI, OZNAMOVÁNÍ:</w:t>
      </w:r>
    </w:p>
    <w:p w14:paraId="50A6B415" w14:textId="673EAC94"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8"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w:t>
      </w:r>
      <w:r w:rsidR="00DC1441">
        <w:rPr>
          <w:rFonts w:ascii="Calibri" w:hAnsi="Calibri" w:cs="Calibri"/>
          <w:sz w:val="22"/>
          <w:szCs w:val="22"/>
        </w:rPr>
        <w:t>Přístroje</w:t>
      </w:r>
      <w:r>
        <w:rPr>
          <w:rFonts w:ascii="Calibri" w:hAnsi="Calibri" w:cs="Calibri"/>
          <w:sz w:val="22"/>
          <w:szCs w:val="22"/>
        </w:rPr>
        <w:t xml:space="preserv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8"/>
    </w:p>
    <w:p w14:paraId="265762F2"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017BA52D"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7F7C58DB" w14:textId="77777777" w:rsidR="00040E52" w:rsidRPr="00580140" w:rsidRDefault="00040E52" w:rsidP="00040E52">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6069BB86" w14:textId="77777777"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9" w:name="_Ref380049965"/>
      <w:r w:rsidRPr="00914265">
        <w:rPr>
          <w:rFonts w:asciiTheme="minorHAnsi" w:hAnsiTheme="minorHAnsi" w:cs="Calibri"/>
          <w:sz w:val="22"/>
          <w:szCs w:val="22"/>
        </w:rPr>
        <w:t>Kupující zmocnil tyto zástupce odpovědné za komunikaci s Prodávajícím:</w:t>
      </w:r>
      <w:bookmarkEnd w:id="19"/>
    </w:p>
    <w:p w14:paraId="534BF3B2" w14:textId="6A25DC50" w:rsidR="009E637C" w:rsidRPr="00C22D49" w:rsidRDefault="005C530D" w:rsidP="009E637C">
      <w:pPr>
        <w:ind w:left="567"/>
        <w:rPr>
          <w:rFonts w:asciiTheme="minorHAnsi" w:hAnsiTheme="minorHAnsi" w:cs="Calibri"/>
          <w:sz w:val="22"/>
          <w:szCs w:val="22"/>
        </w:rPr>
      </w:pPr>
      <w:proofErr w:type="spellStart"/>
      <w:r w:rsidRPr="002356D9">
        <w:rPr>
          <w:rFonts w:ascii="Calibri" w:hAnsi="Calibri" w:cs="Calibri"/>
          <w:sz w:val="22"/>
          <w:szCs w:val="22"/>
        </w:rPr>
        <w:t>xxxxxxxxxxxxxx</w:t>
      </w:r>
      <w:proofErr w:type="spellEnd"/>
    </w:p>
    <w:p w14:paraId="23D0E2B6" w14:textId="4233991C" w:rsidR="009E637C" w:rsidRPr="002356D9" w:rsidRDefault="009E637C" w:rsidP="00C843DC">
      <w:pPr>
        <w:pStyle w:val="Odstavecseseznamem"/>
        <w:ind w:left="567"/>
        <w:jc w:val="both"/>
        <w:rPr>
          <w:rFonts w:ascii="Calibri" w:hAnsi="Calibri" w:cs="Calibri"/>
          <w:sz w:val="22"/>
          <w:szCs w:val="22"/>
        </w:rPr>
      </w:pPr>
      <w:r w:rsidRPr="00C22D49">
        <w:rPr>
          <w:rFonts w:asciiTheme="minorHAnsi" w:hAnsiTheme="minorHAnsi" w:cs="Calibri"/>
          <w:sz w:val="22"/>
          <w:szCs w:val="22"/>
        </w:rPr>
        <w:t>e-mail</w:t>
      </w:r>
      <w:r w:rsidR="00C843DC">
        <w:rPr>
          <w:rFonts w:asciiTheme="minorHAnsi" w:hAnsiTheme="minorHAnsi" w:cs="Calibri"/>
          <w:sz w:val="22"/>
          <w:szCs w:val="22"/>
        </w:rPr>
        <w:t>:</w:t>
      </w:r>
      <w:r w:rsidR="001443E9">
        <w:rPr>
          <w:rFonts w:asciiTheme="minorHAnsi" w:hAnsiTheme="minorHAnsi" w:cs="Calibri"/>
          <w:sz w:val="22"/>
          <w:szCs w:val="22"/>
        </w:rPr>
        <w:t xml:space="preserve"> </w:t>
      </w:r>
      <w:proofErr w:type="spellStart"/>
      <w:r w:rsidR="005C530D" w:rsidRPr="002356D9">
        <w:rPr>
          <w:rFonts w:ascii="Calibri" w:hAnsi="Calibri" w:cs="Calibri"/>
          <w:sz w:val="22"/>
          <w:szCs w:val="22"/>
        </w:rPr>
        <w:t>xxxxxxxxxxxxxx</w:t>
      </w:r>
      <w:proofErr w:type="spellEnd"/>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14:paraId="1F961AF0" w14:textId="57285C20" w:rsidR="009E637C" w:rsidRPr="00914265" w:rsidRDefault="009E637C" w:rsidP="009E637C">
      <w:pPr>
        <w:spacing w:after="240"/>
        <w:ind w:left="567"/>
        <w:jc w:val="both"/>
        <w:rPr>
          <w:rFonts w:asciiTheme="minorHAnsi" w:hAnsiTheme="minorHAnsi" w:cs="Calibri"/>
          <w:sz w:val="22"/>
          <w:szCs w:val="22"/>
        </w:rPr>
      </w:pPr>
      <w:proofErr w:type="gramStart"/>
      <w:r w:rsidRPr="00C22D49">
        <w:rPr>
          <w:rFonts w:asciiTheme="minorHAnsi" w:hAnsiTheme="minorHAnsi" w:cs="Calibri"/>
          <w:sz w:val="22"/>
          <w:szCs w:val="22"/>
        </w:rPr>
        <w:t>tel.</w:t>
      </w:r>
      <w:r w:rsidR="00C843DC">
        <w:rPr>
          <w:rFonts w:asciiTheme="minorHAnsi" w:hAnsiTheme="minorHAnsi" w:cs="Calibri"/>
          <w:sz w:val="22"/>
          <w:szCs w:val="22"/>
        </w:rPr>
        <w:t xml:space="preserve"> </w:t>
      </w:r>
      <w:r w:rsidRPr="00C22D49">
        <w:rPr>
          <w:rFonts w:asciiTheme="minorHAnsi" w:hAnsiTheme="minorHAnsi" w:cs="Calibri"/>
          <w:sz w:val="22"/>
          <w:szCs w:val="22"/>
        </w:rPr>
        <w:t xml:space="preserve">: </w:t>
      </w:r>
      <w:proofErr w:type="spellStart"/>
      <w:r w:rsidR="005C530D" w:rsidRPr="002356D9">
        <w:rPr>
          <w:rFonts w:ascii="Calibri" w:hAnsi="Calibri" w:cs="Calibri"/>
          <w:sz w:val="22"/>
          <w:szCs w:val="22"/>
        </w:rPr>
        <w:t>xxxxxxxxxxxxxx</w:t>
      </w:r>
      <w:proofErr w:type="spellEnd"/>
      <w:proofErr w:type="gramEnd"/>
    </w:p>
    <w:p w14:paraId="5C943337"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3C7DB081" w14:textId="1E2AAAE3"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5C530D">
        <w:rPr>
          <w:rFonts w:ascii="Calibri" w:hAnsi="Calibri" w:cs="Calibri"/>
          <w:sz w:val="22"/>
          <w:szCs w:val="22"/>
        </w:rPr>
        <w:t xml:space="preserve"> či Prodávajícího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822C28" w:rsidRPr="00AB4EFE">
          <w:rPr>
            <w:rStyle w:val="Hypertextovodkaz"/>
            <w:rFonts w:ascii="Calibri" w:hAnsi="Calibri" w:cs="Calibri"/>
            <w:sz w:val="22"/>
            <w:szCs w:val="22"/>
          </w:rPr>
          <w:t>skala@gli.cas.cz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CE91171" w14:textId="5C43450D" w:rsidR="00040E52" w:rsidRPr="00A41D1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D72879">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72879">
        <w:rPr>
          <w:rFonts w:ascii="Calibri" w:hAnsi="Calibri" w:cs="Calibri"/>
          <w:sz w:val="22"/>
          <w:szCs w:val="22"/>
        </w:rPr>
      </w:r>
      <w:r w:rsidR="00D72879">
        <w:rPr>
          <w:rFonts w:ascii="Calibri" w:hAnsi="Calibri" w:cs="Calibri"/>
          <w:sz w:val="22"/>
          <w:szCs w:val="22"/>
        </w:rPr>
        <w:fldChar w:fldCharType="separate"/>
      </w:r>
      <w:proofErr w:type="gramStart"/>
      <w:r w:rsidR="00A842C5">
        <w:rPr>
          <w:rFonts w:ascii="Calibri" w:hAnsi="Calibri" w:cs="Calibri"/>
          <w:sz w:val="22"/>
          <w:szCs w:val="22"/>
        </w:rPr>
        <w:t>11.1</w:t>
      </w:r>
      <w:r w:rsidR="00D72879">
        <w:rPr>
          <w:rFonts w:ascii="Calibri" w:hAnsi="Calibri" w:cs="Calibri"/>
          <w:sz w:val="22"/>
          <w:szCs w:val="22"/>
        </w:rPr>
        <w:fldChar w:fldCharType="end"/>
      </w:r>
      <w:r w:rsidR="00040E52">
        <w:rPr>
          <w:rFonts w:ascii="Calibri" w:hAnsi="Calibri" w:cs="Calibri"/>
          <w:sz w:val="22"/>
          <w:szCs w:val="22"/>
        </w:rPr>
        <w:t xml:space="preserve"> a </w:t>
      </w:r>
      <w:r w:rsidR="00D72879">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72879">
        <w:rPr>
          <w:rFonts w:ascii="Calibri" w:hAnsi="Calibri" w:cs="Calibri"/>
          <w:sz w:val="22"/>
          <w:szCs w:val="22"/>
        </w:rPr>
      </w:r>
      <w:r w:rsidR="00D72879">
        <w:rPr>
          <w:rFonts w:ascii="Calibri" w:hAnsi="Calibri" w:cs="Calibri"/>
          <w:sz w:val="22"/>
          <w:szCs w:val="22"/>
        </w:rPr>
        <w:fldChar w:fldCharType="separate"/>
      </w:r>
      <w:r w:rsidR="00A842C5">
        <w:rPr>
          <w:rFonts w:ascii="Calibri" w:hAnsi="Calibri" w:cs="Calibri"/>
          <w:sz w:val="22"/>
          <w:szCs w:val="22"/>
        </w:rPr>
        <w:t>11</w:t>
      </w:r>
      <w:proofErr w:type="gramEnd"/>
      <w:r w:rsidR="00A842C5">
        <w:rPr>
          <w:rFonts w:ascii="Calibri" w:hAnsi="Calibri" w:cs="Calibri"/>
          <w:sz w:val="22"/>
          <w:szCs w:val="22"/>
        </w:rPr>
        <w:t>.2</w:t>
      </w:r>
      <w:r w:rsidR="00D72879">
        <w:rPr>
          <w:rFonts w:ascii="Calibri" w:hAnsi="Calibri" w:cs="Calibri"/>
          <w:sz w:val="22"/>
          <w:szCs w:val="22"/>
        </w:rPr>
        <w:fldChar w:fldCharType="end"/>
      </w:r>
      <w:r w:rsidR="00040E52" w:rsidRPr="008B49B5">
        <w:rPr>
          <w:rFonts w:ascii="Calibri" w:hAnsi="Calibri" w:cs="Calibri"/>
          <w:sz w:val="22"/>
          <w:szCs w:val="22"/>
        </w:rPr>
        <w:t>.</w:t>
      </w:r>
    </w:p>
    <w:p w14:paraId="544EE7F4" w14:textId="77777777"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20" w:name="_Ref359600646"/>
      <w:r w:rsidRPr="001A3099">
        <w:rPr>
          <w:rFonts w:ascii="Calibri" w:hAnsi="Calibri" w:cs="Calibri"/>
          <w:b/>
          <w:bCs/>
          <w:sz w:val="22"/>
          <w:szCs w:val="22"/>
          <w:u w:val="single"/>
        </w:rPr>
        <w:t>PŘEDČASNÉ UKONČENÍ SMLOUVY</w:t>
      </w:r>
      <w:bookmarkEnd w:id="20"/>
    </w:p>
    <w:p w14:paraId="7225558D"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1D50013B"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14:paraId="214BE36A" w14:textId="377E4FA2"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1"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fldChar w:fldCharType="begin"/>
      </w:r>
      <w:r>
        <w:instrText xml:space="preserve"> REF _Ref381969739 \r \h  \* MERGEFORMAT </w:instrText>
      </w:r>
      <w:r>
        <w:fldChar w:fldCharType="separate"/>
      </w:r>
      <w:r w:rsidR="00A842C5" w:rsidRPr="00A842C5">
        <w:rPr>
          <w:rFonts w:ascii="Calibri" w:hAnsi="Calibri" w:cs="Calibri"/>
          <w:sz w:val="22"/>
          <w:szCs w:val="22"/>
        </w:rPr>
        <w:t>4.1</w:t>
      </w:r>
      <w:r>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21"/>
    </w:p>
    <w:p w14:paraId="77602F13" w14:textId="7184EE72" w:rsidR="00A77F15" w:rsidRPr="00F93E52" w:rsidRDefault="00A77F15" w:rsidP="00A77F15">
      <w:pPr>
        <w:pStyle w:val="Odstavecseseznamem1"/>
        <w:numPr>
          <w:ilvl w:val="2"/>
          <w:numId w:val="29"/>
        </w:numPr>
        <w:spacing w:after="240"/>
        <w:jc w:val="both"/>
        <w:rPr>
          <w:rFonts w:ascii="Calibri" w:hAnsi="Calibri" w:cs="Calibri"/>
          <w:b/>
          <w:bCs/>
          <w:sz w:val="22"/>
          <w:szCs w:val="22"/>
          <w:u w:val="single"/>
        </w:rPr>
      </w:pPr>
      <w:bookmarkStart w:id="22"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 xml:space="preserve">í </w:t>
      </w:r>
      <w:r w:rsidR="00DC1441">
        <w:rPr>
          <w:rFonts w:ascii="Calibri" w:hAnsi="Calibri" w:cs="Calibri"/>
          <w:sz w:val="22"/>
          <w:szCs w:val="22"/>
        </w:rPr>
        <w:t>Přístroje</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22"/>
      <w:r>
        <w:rPr>
          <w:rFonts w:ascii="Calibri" w:hAnsi="Calibri" w:cs="Calibri"/>
          <w:sz w:val="22"/>
          <w:szCs w:val="22"/>
        </w:rPr>
        <w:t>,</w:t>
      </w:r>
    </w:p>
    <w:p w14:paraId="13BC7E48" w14:textId="11E5EBC6" w:rsidR="00F93E52" w:rsidRPr="006272F0" w:rsidRDefault="00F93E52" w:rsidP="00A77F15">
      <w:pPr>
        <w:pStyle w:val="Odstavecseseznamem1"/>
        <w:numPr>
          <w:ilvl w:val="2"/>
          <w:numId w:val="29"/>
        </w:numPr>
        <w:spacing w:after="240"/>
        <w:jc w:val="both"/>
        <w:rPr>
          <w:rFonts w:ascii="Calibri" w:hAnsi="Calibri" w:cs="Calibri"/>
          <w:b/>
          <w:bCs/>
          <w:sz w:val="22"/>
          <w:szCs w:val="22"/>
          <w:u w:val="single"/>
        </w:rPr>
      </w:pPr>
      <w:r w:rsidRPr="000221F8">
        <w:rPr>
          <w:rFonts w:ascii="Calibri" w:hAnsi="Calibri" w:cs="Calibri"/>
          <w:bCs/>
          <w:sz w:val="22"/>
          <w:szCs w:val="22"/>
        </w:rPr>
        <w:t xml:space="preserve">Prodávající neodstraní včas vady uvedené </w:t>
      </w:r>
      <w:r w:rsidRPr="00E217CB">
        <w:rPr>
          <w:rFonts w:ascii="Calibri" w:hAnsi="Calibri" w:cs="Calibri"/>
          <w:sz w:val="22"/>
          <w:szCs w:val="22"/>
        </w:rPr>
        <w:t>v</w:t>
      </w:r>
      <w:r>
        <w:rPr>
          <w:rFonts w:ascii="Calibri" w:hAnsi="Calibri" w:cs="Calibri"/>
          <w:sz w:val="22"/>
          <w:szCs w:val="22"/>
        </w:rPr>
        <w:t xml:space="preserve">  </w:t>
      </w:r>
      <w:r w:rsidRPr="00E217CB">
        <w:rPr>
          <w:rFonts w:ascii="Calibri" w:hAnsi="Calibri" w:cs="Calibri"/>
          <w:sz w:val="22"/>
          <w:szCs w:val="22"/>
        </w:rPr>
        <w:t>soupis</w:t>
      </w:r>
      <w:r>
        <w:rPr>
          <w:rFonts w:ascii="Calibri" w:hAnsi="Calibri" w:cs="Calibri"/>
          <w:sz w:val="22"/>
          <w:szCs w:val="22"/>
        </w:rPr>
        <w:t>u</w:t>
      </w:r>
      <w:r w:rsidRPr="00E217CB">
        <w:rPr>
          <w:rFonts w:ascii="Calibri" w:hAnsi="Calibri" w:cs="Calibri"/>
          <w:sz w:val="22"/>
          <w:szCs w:val="22"/>
        </w:rPr>
        <w:t xml:space="preserve"> zjištěných vad a nedodělků</w:t>
      </w:r>
      <w:r>
        <w:rPr>
          <w:rFonts w:ascii="Calibri" w:hAnsi="Calibri" w:cs="Calibri"/>
          <w:sz w:val="22"/>
          <w:szCs w:val="22"/>
        </w:rPr>
        <w:t xml:space="preserve"> </w:t>
      </w:r>
      <w:r w:rsidRPr="00E217CB">
        <w:rPr>
          <w:rFonts w:ascii="Calibri" w:hAnsi="Calibri" w:cs="Calibri"/>
          <w:sz w:val="22"/>
          <w:szCs w:val="22"/>
        </w:rPr>
        <w:t>Předávací</w:t>
      </w:r>
      <w:r>
        <w:rPr>
          <w:rFonts w:ascii="Calibri" w:hAnsi="Calibri" w:cs="Calibri"/>
          <w:sz w:val="22"/>
          <w:szCs w:val="22"/>
        </w:rPr>
        <w:t>ho</w:t>
      </w:r>
      <w:r w:rsidRPr="00E217CB">
        <w:rPr>
          <w:rFonts w:ascii="Calibri" w:hAnsi="Calibri" w:cs="Calibri"/>
          <w:sz w:val="22"/>
          <w:szCs w:val="22"/>
        </w:rPr>
        <w:t xml:space="preserve"> protokolu</w:t>
      </w:r>
      <w:r>
        <w:rPr>
          <w:rFonts w:ascii="Calibri" w:hAnsi="Calibri" w:cs="Calibri"/>
          <w:sz w:val="22"/>
          <w:szCs w:val="22"/>
        </w:rPr>
        <w:t xml:space="preserve"> podle </w:t>
      </w:r>
      <w:proofErr w:type="gramStart"/>
      <w:r>
        <w:rPr>
          <w:rFonts w:ascii="Calibri" w:hAnsi="Calibri" w:cs="Calibri"/>
          <w:sz w:val="22"/>
          <w:szCs w:val="22"/>
        </w:rPr>
        <w:t xml:space="preserve">odst. </w:t>
      </w:r>
      <w:r>
        <w:rPr>
          <w:rFonts w:ascii="Calibri" w:hAnsi="Calibri" w:cs="Calibri"/>
          <w:sz w:val="22"/>
          <w:szCs w:val="22"/>
        </w:rPr>
        <w:fldChar w:fldCharType="begin"/>
      </w:r>
      <w:r>
        <w:rPr>
          <w:rFonts w:ascii="Calibri" w:hAnsi="Calibri" w:cs="Calibri"/>
          <w:sz w:val="22"/>
          <w:szCs w:val="22"/>
        </w:rPr>
        <w:instrText xml:space="preserve"> REF _Ref535483286 \r \h </w:instrText>
      </w:r>
      <w:r>
        <w:rPr>
          <w:rFonts w:ascii="Calibri" w:hAnsi="Calibri" w:cs="Calibri"/>
          <w:sz w:val="22"/>
          <w:szCs w:val="22"/>
        </w:rPr>
      </w:r>
      <w:r>
        <w:rPr>
          <w:rFonts w:ascii="Calibri" w:hAnsi="Calibri" w:cs="Calibri"/>
          <w:sz w:val="22"/>
          <w:szCs w:val="22"/>
        </w:rPr>
        <w:fldChar w:fldCharType="separate"/>
      </w:r>
      <w:r w:rsidR="00160E6D">
        <w:rPr>
          <w:rFonts w:ascii="Calibri" w:hAnsi="Calibri" w:cs="Calibri"/>
          <w:sz w:val="22"/>
          <w:szCs w:val="22"/>
        </w:rPr>
        <w:t>9.7</w:t>
      </w:r>
      <w:r>
        <w:rPr>
          <w:rFonts w:ascii="Calibri" w:hAnsi="Calibri" w:cs="Calibri"/>
          <w:sz w:val="22"/>
          <w:szCs w:val="22"/>
        </w:rPr>
        <w:fldChar w:fldCharType="end"/>
      </w:r>
      <w:r>
        <w:rPr>
          <w:rFonts w:ascii="Calibri" w:hAnsi="Calibri" w:cs="Calibri"/>
          <w:sz w:val="22"/>
          <w:szCs w:val="22"/>
        </w:rPr>
        <w:t>,</w:t>
      </w:r>
      <w:proofErr w:type="gramEnd"/>
    </w:p>
    <w:p w14:paraId="3FFAD660" w14:textId="61A8699E" w:rsidR="00A77F15" w:rsidRPr="00BD43ED"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w:t>
      </w:r>
      <w:r w:rsidR="00DC1441">
        <w:rPr>
          <w:rFonts w:ascii="Calibri" w:hAnsi="Calibri" w:cs="Calibri"/>
          <w:sz w:val="22"/>
          <w:szCs w:val="22"/>
        </w:rPr>
        <w:t>Přístroj</w:t>
      </w:r>
      <w:r w:rsidRPr="006272F0">
        <w:rPr>
          <w:rFonts w:ascii="Calibri" w:hAnsi="Calibri" w:cs="Calibri"/>
          <w:sz w:val="22"/>
          <w:szCs w:val="22"/>
        </w:rPr>
        <w:t xml:space="preserve"> dodat</w:t>
      </w:r>
      <w:r w:rsidR="00BD43ED">
        <w:rPr>
          <w:rFonts w:ascii="Calibri" w:hAnsi="Calibri" w:cs="Calibri"/>
          <w:sz w:val="22"/>
          <w:szCs w:val="22"/>
        </w:rPr>
        <w:t>,</w:t>
      </w:r>
    </w:p>
    <w:p w14:paraId="332EA3AD" w14:textId="47BFB0D4" w:rsidR="00BD43ED" w:rsidRPr="006272F0" w:rsidRDefault="00BD43ED"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Prodávající nebude splňovat kvalifikační předpoklady </w:t>
      </w:r>
      <w:r>
        <w:rPr>
          <w:rFonts w:ascii="Calibri" w:hAnsi="Calibri" w:cs="Calibri"/>
          <w:sz w:val="22"/>
          <w:szCs w:val="22"/>
        </w:rPr>
        <w:t xml:space="preserve">stanovené </w:t>
      </w:r>
      <w:r w:rsidRPr="006272F0">
        <w:rPr>
          <w:rFonts w:ascii="Calibri" w:hAnsi="Calibri" w:cs="Calibri"/>
          <w:sz w:val="22"/>
          <w:szCs w:val="22"/>
        </w:rPr>
        <w:t>v rámci Zadávacího řízení.</w:t>
      </w:r>
    </w:p>
    <w:p w14:paraId="14FEFF10" w14:textId="62669366"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w:t>
      </w:r>
      <w:r w:rsidR="00DC1441">
        <w:rPr>
          <w:rFonts w:ascii="Calibri" w:hAnsi="Calibri" w:cs="Calibri"/>
          <w:sz w:val="22"/>
          <w:szCs w:val="22"/>
        </w:rPr>
        <w:t>Přístroje</w:t>
      </w:r>
      <w:r>
        <w:rPr>
          <w:rFonts w:ascii="Calibri" w:hAnsi="Calibri" w:cs="Calibri"/>
          <w:sz w:val="22"/>
          <w:szCs w:val="22"/>
        </w:rPr>
        <w:t xml:space="preserve"> nebo porušení Smlouvy Prodávajícím</w:t>
      </w:r>
      <w:r w:rsidRPr="008B49B5">
        <w:rPr>
          <w:rFonts w:ascii="Calibri" w:hAnsi="Calibri" w:cs="Calibri"/>
          <w:sz w:val="22"/>
          <w:szCs w:val="22"/>
        </w:rPr>
        <w:t>.</w:t>
      </w:r>
    </w:p>
    <w:p w14:paraId="158BC8A8" w14:textId="3CD36688" w:rsidR="00A77F15" w:rsidRPr="00362722" w:rsidRDefault="00464B90"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lastRenderedPageBreak/>
        <w:t>Účinky odstoupení od Smlouvy nastávají dnem doručení písemného oznámení jedné Smluvní strany o odstoupení od Smlouvy druhé Smluvní straně. Strana, které bylo před odstoupením od Smlouvy poskytnuto plnění druhou stranou, toto plnění vrátí</w:t>
      </w:r>
      <w:r>
        <w:rPr>
          <w:rFonts w:ascii="Calibri" w:hAnsi="Calibri" w:cs="Calibri"/>
          <w:sz w:val="22"/>
          <w:szCs w:val="22"/>
        </w:rPr>
        <w:t xml:space="preserve"> do 30 dnů ode dne odeslání vyrozumění o odstoupení odstupující stranou, neurčí-li odstupující strana lhůtu pozdější</w:t>
      </w:r>
      <w:r w:rsidRPr="008B49B5">
        <w:rPr>
          <w:rFonts w:ascii="Calibri" w:hAnsi="Calibri" w:cs="Calibri"/>
          <w:sz w:val="22"/>
          <w:szCs w:val="22"/>
        </w:rPr>
        <w:t>.</w:t>
      </w:r>
    </w:p>
    <w:p w14:paraId="2E9D7F38"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14:paraId="6B2644EF" w14:textId="52CFA442"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3" w:name="_Ref382208733"/>
      <w:r w:rsidRPr="006272F0">
        <w:rPr>
          <w:rFonts w:ascii="Calibri" w:hAnsi="Calibri" w:cs="Calibri"/>
          <w:sz w:val="22"/>
          <w:szCs w:val="22"/>
        </w:rPr>
        <w:t xml:space="preserve">Prodávající se zavazuje pojistit </w:t>
      </w:r>
      <w:r w:rsidR="00DC1441">
        <w:rPr>
          <w:rFonts w:ascii="Calibri" w:hAnsi="Calibri" w:cs="Calibri"/>
          <w:sz w:val="22"/>
          <w:szCs w:val="22"/>
        </w:rPr>
        <w:t>Přístroj</w:t>
      </w:r>
      <w:r w:rsidRPr="006272F0">
        <w:rPr>
          <w:rFonts w:ascii="Calibri" w:hAnsi="Calibri" w:cs="Calibri"/>
          <w:sz w:val="22"/>
          <w:szCs w:val="22"/>
        </w:rPr>
        <w:t xml:space="preserve"> proti veškerým rizikům, a to ve výši ceny </w:t>
      </w:r>
      <w:r w:rsidR="00DC1441">
        <w:rPr>
          <w:rFonts w:ascii="Calibri" w:hAnsi="Calibri" w:cs="Calibri"/>
          <w:sz w:val="22"/>
          <w:szCs w:val="22"/>
        </w:rPr>
        <w:t>Přístroje</w:t>
      </w:r>
      <w:r w:rsidRPr="006272F0">
        <w:rPr>
          <w:rFonts w:ascii="Calibri" w:hAnsi="Calibri" w:cs="Calibri"/>
          <w:sz w:val="22"/>
          <w:szCs w:val="22"/>
        </w:rPr>
        <w:t xml:space="preserv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14:paraId="362F6A81" w14:textId="2DDA9453" w:rsidR="00A77F15" w:rsidRPr="00362722"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3"/>
    <w:p w14:paraId="54159D12"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14:paraId="5C379CF2" w14:textId="6AC9059C" w:rsidR="00040E52" w:rsidRPr="00BD43ED" w:rsidRDefault="00040E52" w:rsidP="00D77A06">
      <w:pPr>
        <w:pStyle w:val="Odstavecseseznamem1"/>
        <w:numPr>
          <w:ilvl w:val="1"/>
          <w:numId w:val="29"/>
        </w:numPr>
        <w:spacing w:after="240"/>
        <w:jc w:val="both"/>
        <w:rPr>
          <w:rFonts w:asciiTheme="minorHAnsi" w:hAnsiTheme="minorHAnsi" w:cs="Calibri"/>
          <w:b/>
          <w:bCs/>
          <w:sz w:val="22"/>
          <w:szCs w:val="22"/>
          <w:u w:val="single"/>
        </w:rPr>
      </w:pPr>
      <w:bookmarkStart w:id="24" w:name="_Ref380048977"/>
      <w:bookmarkStart w:id="25" w:name="_Ref382905171"/>
      <w:r w:rsidRPr="00BD43ED">
        <w:rPr>
          <w:rFonts w:ascii="Calibri" w:hAnsi="Calibri" w:cs="Calibri"/>
          <w:sz w:val="22"/>
          <w:szCs w:val="22"/>
        </w:rPr>
        <w:t xml:space="preserve">Prodávající poskytuje Kupujícímu záruku za jakost </w:t>
      </w:r>
      <w:r w:rsidR="00BD43ED" w:rsidRPr="00BD43ED">
        <w:rPr>
          <w:rFonts w:ascii="Calibri" w:hAnsi="Calibri" w:cs="Calibri"/>
          <w:sz w:val="22"/>
          <w:szCs w:val="22"/>
        </w:rPr>
        <w:t xml:space="preserve">dodaného Přístroje po </w:t>
      </w:r>
      <w:r w:rsidR="00BD43ED" w:rsidRPr="000A1054">
        <w:rPr>
          <w:rFonts w:ascii="Calibri" w:hAnsi="Calibri" w:cs="Calibri"/>
          <w:sz w:val="22"/>
          <w:szCs w:val="22"/>
        </w:rPr>
        <w:t xml:space="preserve">dobu </w:t>
      </w:r>
      <w:r w:rsidR="00A21943" w:rsidRPr="00A21943">
        <w:rPr>
          <w:rFonts w:ascii="Calibri" w:hAnsi="Calibri" w:cs="Calibri"/>
          <w:sz w:val="22"/>
          <w:szCs w:val="22"/>
          <w:highlight w:val="yellow"/>
        </w:rPr>
        <w:t>____</w:t>
      </w:r>
      <w:r w:rsidR="00133C7F" w:rsidRPr="000A1054">
        <w:rPr>
          <w:rFonts w:ascii="Calibri" w:hAnsi="Calibri" w:cs="Calibri"/>
          <w:sz w:val="22"/>
          <w:szCs w:val="22"/>
        </w:rPr>
        <w:t xml:space="preserve"> měsíců</w:t>
      </w:r>
      <w:r w:rsidR="00A21943">
        <w:rPr>
          <w:rFonts w:ascii="Calibri" w:hAnsi="Calibri" w:cs="Calibri"/>
          <w:sz w:val="22"/>
          <w:szCs w:val="22"/>
        </w:rPr>
        <w:t xml:space="preserve"> </w:t>
      </w:r>
      <w:r w:rsidR="00A21943" w:rsidRPr="005C6FD7">
        <w:rPr>
          <w:rFonts w:ascii="Calibri" w:hAnsi="Calibri" w:cs="Calibri"/>
          <w:snapToGrid w:val="0"/>
          <w:color w:val="FF0000"/>
          <w:sz w:val="22"/>
          <w:szCs w:val="22"/>
        </w:rPr>
        <w:t xml:space="preserve">(doplní </w:t>
      </w:r>
      <w:r w:rsidR="00A21943">
        <w:rPr>
          <w:rFonts w:ascii="Calibri" w:hAnsi="Calibri" w:cs="Calibri"/>
          <w:snapToGrid w:val="0"/>
          <w:color w:val="FF0000"/>
          <w:sz w:val="22"/>
          <w:szCs w:val="22"/>
        </w:rPr>
        <w:t>účastník zadávacího řízení – minimálně 24 měsíců</w:t>
      </w:r>
      <w:r w:rsidR="00A21943" w:rsidRPr="005C6FD7">
        <w:rPr>
          <w:rFonts w:ascii="Calibri" w:hAnsi="Calibri" w:cs="Calibri"/>
          <w:snapToGrid w:val="0"/>
          <w:color w:val="FF0000"/>
          <w:sz w:val="22"/>
          <w:szCs w:val="22"/>
        </w:rPr>
        <w:t>)</w:t>
      </w:r>
      <w:r w:rsidR="001947F1" w:rsidRPr="00511FB9">
        <w:rPr>
          <w:rFonts w:ascii="Calibri" w:hAnsi="Calibri" w:cs="Calibri"/>
          <w:sz w:val="22"/>
          <w:szCs w:val="22"/>
        </w:rPr>
        <w:t>.</w:t>
      </w:r>
      <w:r w:rsidR="00BD43ED">
        <w:rPr>
          <w:rFonts w:ascii="Calibri" w:hAnsi="Calibri" w:cs="Calibri"/>
          <w:sz w:val="22"/>
          <w:szCs w:val="22"/>
        </w:rPr>
        <w:t xml:space="preserve"> </w:t>
      </w:r>
      <w:r w:rsidRPr="00BD43ED">
        <w:rPr>
          <w:rFonts w:ascii="Calibri" w:hAnsi="Calibri" w:cs="Calibri"/>
          <w:sz w:val="22"/>
          <w:szCs w:val="22"/>
        </w:rPr>
        <w:t xml:space="preserve">Záruka za jakost počíná běžet dnem následujícím </w:t>
      </w:r>
      <w:r w:rsidRPr="00BD43ED">
        <w:rPr>
          <w:rFonts w:ascii="Calibri" w:hAnsi="Calibri"/>
          <w:sz w:val="22"/>
          <w:szCs w:val="22"/>
        </w:rPr>
        <w:t xml:space="preserve">po podpisu předávacího protokolu dle </w:t>
      </w:r>
      <w:proofErr w:type="gramStart"/>
      <w:r w:rsidRPr="00BD43ED">
        <w:rPr>
          <w:rFonts w:ascii="Calibri" w:hAnsi="Calibri"/>
          <w:sz w:val="22"/>
          <w:szCs w:val="22"/>
        </w:rPr>
        <w:t xml:space="preserve">odst. </w:t>
      </w:r>
      <w:r w:rsidR="005C530D" w:rsidRPr="00BD43ED">
        <w:rPr>
          <w:rFonts w:ascii="Calibri" w:hAnsi="Calibri"/>
          <w:sz w:val="22"/>
          <w:szCs w:val="22"/>
        </w:rPr>
        <w:fldChar w:fldCharType="begin"/>
      </w:r>
      <w:r w:rsidR="005C530D" w:rsidRPr="00BD43ED">
        <w:rPr>
          <w:rFonts w:ascii="Calibri" w:hAnsi="Calibri"/>
          <w:sz w:val="22"/>
          <w:szCs w:val="22"/>
        </w:rPr>
        <w:instrText xml:space="preserve"> REF _Ref380049631 \r \h </w:instrText>
      </w:r>
      <w:r w:rsidR="005C530D" w:rsidRPr="00BD43ED">
        <w:rPr>
          <w:rFonts w:ascii="Calibri" w:hAnsi="Calibri"/>
          <w:sz w:val="22"/>
          <w:szCs w:val="22"/>
        </w:rPr>
      </w:r>
      <w:r w:rsidR="005C530D" w:rsidRPr="00BD43ED">
        <w:rPr>
          <w:rFonts w:ascii="Calibri" w:hAnsi="Calibri"/>
          <w:sz w:val="22"/>
          <w:szCs w:val="22"/>
        </w:rPr>
        <w:fldChar w:fldCharType="separate"/>
      </w:r>
      <w:r w:rsidR="00A842C5">
        <w:rPr>
          <w:rFonts w:ascii="Calibri" w:hAnsi="Calibri"/>
          <w:sz w:val="22"/>
          <w:szCs w:val="22"/>
        </w:rPr>
        <w:t>9.4</w:t>
      </w:r>
      <w:r w:rsidR="005C530D" w:rsidRPr="00BD43ED">
        <w:rPr>
          <w:rFonts w:ascii="Calibri" w:hAnsi="Calibri"/>
          <w:sz w:val="22"/>
          <w:szCs w:val="22"/>
        </w:rPr>
        <w:fldChar w:fldCharType="end"/>
      </w:r>
      <w:r w:rsidR="001443E9" w:rsidRPr="00BD43ED">
        <w:rPr>
          <w:rFonts w:ascii="Calibri" w:hAnsi="Calibri"/>
          <w:sz w:val="22"/>
          <w:szCs w:val="22"/>
        </w:rPr>
        <w:t xml:space="preserve"> </w:t>
      </w:r>
      <w:r w:rsidRPr="00BD43ED">
        <w:rPr>
          <w:rFonts w:ascii="Calibri" w:hAnsi="Calibri"/>
          <w:sz w:val="22"/>
          <w:szCs w:val="22"/>
        </w:rPr>
        <w:t>Smlouvy</w:t>
      </w:r>
      <w:proofErr w:type="gramEnd"/>
      <w:r w:rsidRPr="00BD43ED">
        <w:rPr>
          <w:rFonts w:ascii="Calibri" w:hAnsi="Calibri" w:cs="Arial"/>
          <w:sz w:val="22"/>
          <w:szCs w:val="22"/>
        </w:rPr>
        <w:t>.</w:t>
      </w:r>
      <w:bookmarkEnd w:id="24"/>
      <w:r w:rsidRPr="00BD43ED">
        <w:rPr>
          <w:rFonts w:ascii="Calibri" w:hAnsi="Calibri" w:cs="Arial"/>
          <w:sz w:val="22"/>
          <w:szCs w:val="22"/>
        </w:rPr>
        <w:t xml:space="preserve"> </w:t>
      </w:r>
      <w:bookmarkEnd w:id="25"/>
    </w:p>
    <w:p w14:paraId="5C8CCED9" w14:textId="6229A22B" w:rsidR="00A77F15" w:rsidRPr="0059009B"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6" w:name="_Ref382208775"/>
      <w:bookmarkStart w:id="27" w:name="_Ref381970150"/>
      <w:bookmarkStart w:id="28" w:name="_Ref382905275"/>
      <w:r w:rsidRPr="0059009B">
        <w:rPr>
          <w:rFonts w:ascii="Calibri" w:hAnsi="Calibri" w:cs="Calibri"/>
          <w:sz w:val="22"/>
          <w:szCs w:val="22"/>
        </w:rPr>
        <w:t xml:space="preserve">Prodávající se zavazuje zajistit bezplatný servis </w:t>
      </w:r>
      <w:r w:rsidR="00C62616" w:rsidRPr="0059009B">
        <w:rPr>
          <w:rFonts w:ascii="Calibri" w:hAnsi="Calibri" w:cs="Calibri"/>
          <w:sz w:val="22"/>
          <w:szCs w:val="22"/>
        </w:rPr>
        <w:t xml:space="preserve">prostřednictvím autorizovaných techniků </w:t>
      </w:r>
      <w:r w:rsidRPr="0059009B">
        <w:rPr>
          <w:rFonts w:ascii="Calibri" w:hAnsi="Calibri" w:cs="Calibri"/>
          <w:sz w:val="22"/>
          <w:szCs w:val="22"/>
        </w:rPr>
        <w:t xml:space="preserve">a </w:t>
      </w:r>
      <w:r w:rsidR="00D471B1" w:rsidRPr="0059009B">
        <w:rPr>
          <w:rFonts w:ascii="Calibri" w:hAnsi="Calibri" w:cs="Calibri"/>
          <w:sz w:val="22"/>
          <w:szCs w:val="22"/>
        </w:rPr>
        <w:t xml:space="preserve">bezplatné </w:t>
      </w:r>
      <w:r w:rsidRPr="0059009B">
        <w:rPr>
          <w:rFonts w:ascii="Calibri" w:hAnsi="Calibri" w:cs="Calibri"/>
          <w:sz w:val="22"/>
          <w:szCs w:val="22"/>
        </w:rPr>
        <w:t xml:space="preserve">pravidelné servisní prohlídky v místě předání </w:t>
      </w:r>
      <w:r w:rsidR="00DC1441" w:rsidRPr="0059009B">
        <w:rPr>
          <w:rFonts w:ascii="Calibri" w:hAnsi="Calibri" w:cs="Calibri"/>
          <w:sz w:val="22"/>
          <w:szCs w:val="22"/>
        </w:rPr>
        <w:t>Přístroje</w:t>
      </w:r>
      <w:r w:rsidRPr="0059009B">
        <w:rPr>
          <w:rFonts w:ascii="Calibri" w:hAnsi="Calibri" w:cs="Calibri"/>
          <w:sz w:val="22"/>
          <w:szCs w:val="22"/>
        </w:rPr>
        <w:t xml:space="preserve"> v rozsahu stanoveném výrobcem po celou dobu záruční doby dle této Smlouvy, včetně oprav, dodávky náhradních dílů, dopravy a práce </w:t>
      </w:r>
      <w:r w:rsidR="00C62616" w:rsidRPr="0059009B">
        <w:rPr>
          <w:rFonts w:ascii="Calibri" w:hAnsi="Calibri" w:cs="Calibri"/>
          <w:sz w:val="22"/>
          <w:szCs w:val="22"/>
        </w:rPr>
        <w:t xml:space="preserve">autorizovaného </w:t>
      </w:r>
      <w:r w:rsidRPr="0059009B">
        <w:rPr>
          <w:rFonts w:ascii="Calibri" w:hAnsi="Calibri" w:cs="Calibri"/>
          <w:sz w:val="22"/>
          <w:szCs w:val="22"/>
        </w:rPr>
        <w:t>servisního technika.</w:t>
      </w:r>
      <w:bookmarkEnd w:id="26"/>
      <w:r w:rsidRPr="0059009B">
        <w:rPr>
          <w:rFonts w:ascii="Calibri" w:hAnsi="Calibri" w:cs="Calibri"/>
          <w:sz w:val="22"/>
          <w:szCs w:val="22"/>
        </w:rPr>
        <w:t xml:space="preserve"> </w:t>
      </w:r>
    </w:p>
    <w:p w14:paraId="20E839FE" w14:textId="77777777"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9"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14:paraId="080592FA" w14:textId="58ECAB1B"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905432"/>
      <w:bookmarkEnd w:id="29"/>
      <w:r w:rsidRPr="00CB1879">
        <w:rPr>
          <w:rFonts w:ascii="Calibri" w:hAnsi="Calibri" w:cs="Calibri"/>
          <w:sz w:val="22"/>
          <w:szCs w:val="22"/>
        </w:rPr>
        <w:t>Prodávající je povinen</w:t>
      </w:r>
      <w:r w:rsidR="000A1054">
        <w:rPr>
          <w:rFonts w:ascii="Calibri" w:hAnsi="Calibri" w:cs="Calibri"/>
          <w:sz w:val="22"/>
          <w:szCs w:val="22"/>
        </w:rPr>
        <w:t xml:space="preserve"> </w:t>
      </w:r>
      <w:r w:rsidR="000A1054" w:rsidRPr="0059009B">
        <w:rPr>
          <w:rFonts w:ascii="Calibri" w:hAnsi="Calibri" w:cs="Calibri"/>
          <w:sz w:val="22"/>
          <w:szCs w:val="22"/>
        </w:rPr>
        <w:t xml:space="preserve">zajistit servis Přístroje s reakční dobou maximálně 48 hodin </w:t>
      </w:r>
      <w:r w:rsidR="00211ED5" w:rsidRPr="0059009B">
        <w:rPr>
          <w:rFonts w:ascii="Calibri" w:hAnsi="Calibri" w:cs="Calibri"/>
          <w:sz w:val="22"/>
          <w:szCs w:val="22"/>
        </w:rPr>
        <w:t xml:space="preserve">ze servisního místa v České republice </w:t>
      </w:r>
      <w:r w:rsidR="000A1054" w:rsidRPr="0059009B">
        <w:rPr>
          <w:rFonts w:ascii="Calibri" w:hAnsi="Calibri" w:cs="Calibri"/>
          <w:sz w:val="22"/>
          <w:szCs w:val="22"/>
        </w:rPr>
        <w:t>a</w:t>
      </w:r>
      <w:r w:rsidRPr="0059009B">
        <w:rPr>
          <w:rFonts w:ascii="Calibri" w:hAnsi="Calibri" w:cs="Calibri"/>
          <w:sz w:val="22"/>
          <w:szCs w:val="22"/>
        </w:rPr>
        <w:t xml:space="preserve"> uplatněné vady </w:t>
      </w:r>
      <w:r w:rsidR="000A1054" w:rsidRPr="0059009B">
        <w:rPr>
          <w:rFonts w:ascii="Calibri" w:hAnsi="Calibri" w:cs="Calibri"/>
          <w:sz w:val="22"/>
          <w:szCs w:val="22"/>
        </w:rPr>
        <w:t xml:space="preserve">odstranit </w:t>
      </w:r>
      <w:r w:rsidRPr="0059009B">
        <w:rPr>
          <w:rFonts w:ascii="Calibri" w:hAnsi="Calibri" w:cs="Calibri"/>
          <w:sz w:val="22"/>
          <w:szCs w:val="22"/>
        </w:rPr>
        <w:t>ve lhůtě 14 dnů</w:t>
      </w:r>
      <w:r w:rsidRPr="00CB1879">
        <w:rPr>
          <w:rFonts w:ascii="Calibri" w:hAnsi="Calibri" w:cs="Calibri"/>
          <w:sz w:val="22"/>
          <w:szCs w:val="22"/>
        </w:rPr>
        <w:t xml:space="preserve"> ode dne přijetí reklamačního oznámení. V případě vady nikoli běžné je Prodávající povinen provést opravu v době obvyklé</w:t>
      </w:r>
      <w:r w:rsidRPr="005C6FD7">
        <w:rPr>
          <w:rFonts w:ascii="Calibri" w:hAnsi="Calibri" w:cs="Calibri"/>
          <w:sz w:val="22"/>
          <w:szCs w:val="22"/>
        </w:rPr>
        <w:t xml:space="preserve"> charakteru vady a dle toho stanovit termín předání opravené věci.</w:t>
      </w:r>
      <w:bookmarkEnd w:id="30"/>
    </w:p>
    <w:p w14:paraId="58E44228" w14:textId="77777777"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Náklady související s opravou včetně přepravného a cestovného vždy hradí Prodávající.</w:t>
      </w:r>
    </w:p>
    <w:p w14:paraId="47CAE15B" w14:textId="3EFFA96F" w:rsidR="00A77F15" w:rsidRPr="001E367E" w:rsidRDefault="00DC1441"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Opravený</w:t>
      </w:r>
      <w:r w:rsidR="00A77F15" w:rsidRPr="001E367E">
        <w:rPr>
          <w:rFonts w:ascii="Calibri" w:hAnsi="Calibri" w:cs="Calibri"/>
          <w:sz w:val="22"/>
          <w:szCs w:val="22"/>
        </w:rPr>
        <w:t xml:space="preserve"> </w:t>
      </w:r>
      <w:r>
        <w:rPr>
          <w:rFonts w:ascii="Calibri" w:hAnsi="Calibri" w:cs="Calibri"/>
          <w:sz w:val="22"/>
          <w:szCs w:val="22"/>
        </w:rPr>
        <w:t>Přístroj</w:t>
      </w:r>
      <w:r w:rsidR="00A77F15" w:rsidRPr="001E367E">
        <w:rPr>
          <w:rFonts w:ascii="Calibri" w:hAnsi="Calibri" w:cs="Calibri"/>
          <w:sz w:val="22"/>
          <w:szCs w:val="22"/>
        </w:rPr>
        <w:t xml:space="preserve"> předá Prodávající Kupujícímu na základě</w:t>
      </w:r>
      <w:r w:rsidR="00A77F15">
        <w:rPr>
          <w:rFonts w:ascii="Calibri" w:hAnsi="Calibri" w:cs="Calibri"/>
          <w:sz w:val="22"/>
          <w:szCs w:val="22"/>
        </w:rPr>
        <w:t xml:space="preserve"> </w:t>
      </w:r>
      <w:r w:rsidR="00A77F15" w:rsidRPr="001E367E">
        <w:rPr>
          <w:rFonts w:ascii="Calibri" w:hAnsi="Calibri" w:cs="Calibri"/>
          <w:sz w:val="22"/>
          <w:szCs w:val="22"/>
        </w:rPr>
        <w:t>předávacího</w:t>
      </w:r>
      <w:r w:rsidR="00A77F15">
        <w:rPr>
          <w:rFonts w:ascii="Calibri" w:hAnsi="Calibri" w:cs="Calibri"/>
          <w:sz w:val="22"/>
          <w:szCs w:val="22"/>
        </w:rPr>
        <w:t xml:space="preserve"> </w:t>
      </w:r>
      <w:r w:rsidR="00A77F15" w:rsidRPr="001E367E">
        <w:rPr>
          <w:rFonts w:ascii="Calibri" w:hAnsi="Calibri" w:cs="Calibri"/>
          <w:sz w:val="22"/>
          <w:szCs w:val="22"/>
        </w:rPr>
        <w:t>protokolu o opravě vady</w:t>
      </w:r>
      <w:r w:rsidR="00A77F15">
        <w:rPr>
          <w:rFonts w:ascii="Calibri" w:hAnsi="Calibri" w:cs="Calibri"/>
          <w:sz w:val="22"/>
          <w:szCs w:val="22"/>
        </w:rPr>
        <w:t xml:space="preserve"> </w:t>
      </w:r>
      <w:r w:rsidR="00A77F15" w:rsidRPr="001E367E">
        <w:rPr>
          <w:rFonts w:ascii="Calibri" w:hAnsi="Calibri" w:cs="Calibri"/>
          <w:sz w:val="22"/>
          <w:szCs w:val="22"/>
        </w:rPr>
        <w:t>(dále jen</w:t>
      </w:r>
      <w:r w:rsidR="00A77F15" w:rsidRPr="001E367E">
        <w:rPr>
          <w:rFonts w:ascii="Calibri" w:hAnsi="Calibri" w:cs="Calibri"/>
          <w:b/>
          <w:bCs/>
          <w:sz w:val="22"/>
          <w:szCs w:val="22"/>
        </w:rPr>
        <w:t xml:space="preserve"> „Protokol o opravě vady“</w:t>
      </w:r>
      <w:r w:rsidR="00A77F15" w:rsidRPr="001303A3">
        <w:rPr>
          <w:rFonts w:ascii="Calibri" w:hAnsi="Calibri" w:cs="Calibri"/>
          <w:bCs/>
          <w:sz w:val="22"/>
          <w:szCs w:val="22"/>
        </w:rPr>
        <w:t>)</w:t>
      </w:r>
      <w:r w:rsidR="00A77F15">
        <w:rPr>
          <w:rFonts w:ascii="Calibri" w:hAnsi="Calibri" w:cs="Calibri"/>
          <w:bCs/>
          <w:sz w:val="22"/>
          <w:szCs w:val="22"/>
        </w:rPr>
        <w:t xml:space="preserve"> </w:t>
      </w:r>
      <w:r w:rsidR="00A77F15" w:rsidRPr="001E367E">
        <w:rPr>
          <w:rFonts w:ascii="Calibri" w:hAnsi="Calibri" w:cs="Calibri"/>
          <w:sz w:val="22"/>
          <w:szCs w:val="22"/>
        </w:rPr>
        <w:t>obsahujícího</w:t>
      </w:r>
      <w:r w:rsidR="00A77F15">
        <w:rPr>
          <w:rFonts w:ascii="Calibri" w:hAnsi="Calibri" w:cs="Calibri"/>
          <w:sz w:val="22"/>
          <w:szCs w:val="22"/>
        </w:rPr>
        <w:t xml:space="preserve"> </w:t>
      </w:r>
      <w:r w:rsidR="00A77F15" w:rsidRPr="001E367E">
        <w:rPr>
          <w:rFonts w:ascii="Calibri" w:hAnsi="Calibri" w:cs="Calibri"/>
          <w:sz w:val="22"/>
          <w:szCs w:val="22"/>
        </w:rPr>
        <w:t xml:space="preserve">potvrzení obou Smluvních stran, že </w:t>
      </w:r>
      <w:r>
        <w:rPr>
          <w:rFonts w:ascii="Calibri" w:hAnsi="Calibri" w:cs="Calibri"/>
          <w:sz w:val="22"/>
          <w:szCs w:val="22"/>
        </w:rPr>
        <w:t>Přístroj</w:t>
      </w:r>
      <w:r w:rsidR="00A77F15" w:rsidRPr="001E367E">
        <w:rPr>
          <w:rFonts w:ascii="Calibri" w:hAnsi="Calibri" w:cs="Calibri"/>
          <w:sz w:val="22"/>
          <w:szCs w:val="22"/>
        </w:rPr>
        <w:t xml:space="preserve"> byl zbaven vad.</w:t>
      </w:r>
    </w:p>
    <w:p w14:paraId="4D343E51" w14:textId="4577D95C"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1" w:name="_Ref382905183"/>
      <w:bookmarkEnd w:id="27"/>
      <w:bookmarkEnd w:id="28"/>
      <w:r w:rsidRPr="0035417B">
        <w:rPr>
          <w:rFonts w:ascii="Calibri" w:hAnsi="Calibri" w:cs="Calibri"/>
          <w:sz w:val="22"/>
          <w:szCs w:val="22"/>
        </w:rPr>
        <w:t xml:space="preserve">Na opravenou část </w:t>
      </w:r>
      <w:r w:rsidR="00DC1441">
        <w:rPr>
          <w:rFonts w:ascii="Calibri" w:hAnsi="Calibri" w:cs="Calibri"/>
          <w:sz w:val="22"/>
          <w:szCs w:val="22"/>
        </w:rPr>
        <w:t>Přístroje</w:t>
      </w:r>
      <w:r w:rsidRPr="0035417B">
        <w:rPr>
          <w:rFonts w:ascii="Calibri" w:hAnsi="Calibri" w:cs="Calibri"/>
          <w:sz w:val="22"/>
          <w:szCs w:val="22"/>
        </w:rPr>
        <w:t xml:space="preserve"> se vztahuje záruční doba dle odst. </w:t>
      </w:r>
      <w:r>
        <w:fldChar w:fldCharType="begin"/>
      </w:r>
      <w:r>
        <w:instrText xml:space="preserve"> REF _Ref380048977 \r \h  \* MERGEFORMAT </w:instrText>
      </w:r>
      <w:r>
        <w:fldChar w:fldCharType="separate"/>
      </w:r>
      <w:proofErr w:type="gramStart"/>
      <w:r w:rsidR="00A842C5" w:rsidRPr="00A842C5">
        <w:rPr>
          <w:rFonts w:ascii="Calibri" w:hAnsi="Calibri" w:cs="Calibri"/>
          <w:sz w:val="22"/>
          <w:szCs w:val="22"/>
        </w:rPr>
        <w:t>14.1</w:t>
      </w:r>
      <w:r>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w:t>
      </w:r>
      <w:r w:rsidR="00DC1441">
        <w:rPr>
          <w:rFonts w:ascii="Calibri" w:hAnsi="Calibri" w:cs="Calibri"/>
          <w:sz w:val="22"/>
          <w:szCs w:val="22"/>
        </w:rPr>
        <w:t>Přístroje</w:t>
      </w:r>
      <w:r w:rsidRPr="0035417B">
        <w:rPr>
          <w:rFonts w:ascii="Calibri" w:hAnsi="Calibri" w:cs="Calibri"/>
          <w:sz w:val="22"/>
          <w:szCs w:val="22"/>
        </w:rPr>
        <w:t xml:space="preserv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31"/>
    </w:p>
    <w:p w14:paraId="1D693803" w14:textId="094090B2" w:rsidR="00A77F15" w:rsidRPr="00DE0984" w:rsidRDefault="00A77F15" w:rsidP="00DE0984">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2" w:name="_Ref382209017"/>
      <w:r w:rsidRPr="005D42D0">
        <w:rPr>
          <w:rFonts w:ascii="Calibri" w:hAnsi="Calibri" w:cs="Calibri"/>
          <w:sz w:val="22"/>
          <w:szCs w:val="22"/>
        </w:rPr>
        <w:t xml:space="preserve">Vykazuje-li </w:t>
      </w:r>
      <w:r w:rsidR="00DC1441">
        <w:rPr>
          <w:rFonts w:ascii="Calibri" w:hAnsi="Calibri" w:cs="Calibri"/>
          <w:sz w:val="22"/>
          <w:szCs w:val="22"/>
        </w:rPr>
        <w:t>Přístroj</w:t>
      </w:r>
      <w:r w:rsidRPr="005D42D0">
        <w:rPr>
          <w:rFonts w:ascii="Calibri" w:hAnsi="Calibri" w:cs="Calibri"/>
          <w:sz w:val="22"/>
          <w:szCs w:val="22"/>
        </w:rPr>
        <w:t xml:space="preserve"> vady, pro které jej nelze prokazatelně užívat v plném rozsahu více jak 40 dnů (doba závad) během šesti nebo méně po sobě jdoucích měsíců záruční doby, je Prodávající povinen odstranit vadu dodáním nového </w:t>
      </w:r>
      <w:r w:rsidR="00DC1441">
        <w:rPr>
          <w:rFonts w:ascii="Calibri" w:hAnsi="Calibri" w:cs="Calibri"/>
          <w:sz w:val="22"/>
          <w:szCs w:val="22"/>
        </w:rPr>
        <w:t>Přístroje</w:t>
      </w:r>
      <w:r w:rsidRPr="005D42D0">
        <w:rPr>
          <w:rFonts w:ascii="Calibri" w:hAnsi="Calibri" w:cs="Calibri"/>
          <w:sz w:val="22"/>
          <w:szCs w:val="22"/>
        </w:rPr>
        <w:t xml:space="preserve"> bez vady dle § 2106 odst. (1) písm. a) OZ ve </w:t>
      </w:r>
      <w:r w:rsidRPr="00CB1879">
        <w:rPr>
          <w:rFonts w:ascii="Calibri" w:hAnsi="Calibri" w:cs="Calibri"/>
          <w:sz w:val="22"/>
          <w:szCs w:val="22"/>
        </w:rPr>
        <w:t xml:space="preserve">lhůtě </w:t>
      </w:r>
      <w:r w:rsidR="00DE0984">
        <w:rPr>
          <w:rFonts w:ascii="Calibri" w:hAnsi="Calibri" w:cs="Calibri"/>
          <w:sz w:val="22"/>
          <w:szCs w:val="22"/>
        </w:rPr>
        <w:t>30</w:t>
      </w:r>
      <w:r w:rsidRPr="00CB1879">
        <w:rPr>
          <w:rFonts w:ascii="Calibri" w:hAnsi="Calibri" w:cs="Calibri"/>
          <w:sz w:val="22"/>
          <w:szCs w:val="22"/>
        </w:rPr>
        <w:t xml:space="preserve"> dnů ode dne odeslání výzvy k dodání</w:t>
      </w:r>
      <w:bookmarkEnd w:id="32"/>
      <w:r w:rsidRPr="00CB1879">
        <w:rPr>
          <w:rFonts w:ascii="Calibri" w:hAnsi="Calibri" w:cs="Calibri"/>
          <w:sz w:val="22"/>
          <w:szCs w:val="22"/>
        </w:rPr>
        <w:t>, nedohodnou-li se Smluvní strany jinak</w:t>
      </w:r>
      <w:r w:rsidR="00DE0984">
        <w:rPr>
          <w:rFonts w:ascii="Calibri" w:hAnsi="Calibri" w:cs="Calibri"/>
          <w:sz w:val="22"/>
          <w:szCs w:val="22"/>
        </w:rPr>
        <w:t>.</w:t>
      </w:r>
    </w:p>
    <w:p w14:paraId="6896890E" w14:textId="78191D6E"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5D42D0">
        <w:rPr>
          <w:rFonts w:ascii="Calibri" w:hAnsi="Calibri" w:cs="Calibri"/>
          <w:bCs/>
          <w:sz w:val="22"/>
          <w:szCs w:val="22"/>
        </w:rPr>
        <w:t xml:space="preserve">Prodávající se zavazuje zajistit mimozáruční servis </w:t>
      </w:r>
      <w:r w:rsidRPr="005D42D0">
        <w:rPr>
          <w:rFonts w:ascii="Calibri" w:hAnsi="Calibri" w:cs="Calibri"/>
          <w:sz w:val="22"/>
          <w:szCs w:val="22"/>
        </w:rPr>
        <w:t xml:space="preserve">v místě předání </w:t>
      </w:r>
      <w:r w:rsidR="00DC1441">
        <w:rPr>
          <w:rFonts w:ascii="Calibri" w:hAnsi="Calibri" w:cs="Calibri"/>
          <w:sz w:val="22"/>
          <w:szCs w:val="22"/>
        </w:rPr>
        <w:t>Přístroje</w:t>
      </w:r>
      <w:r w:rsidRPr="005D42D0">
        <w:rPr>
          <w:rFonts w:ascii="Calibri" w:hAnsi="Calibri" w:cs="Calibri"/>
          <w:sz w:val="22"/>
          <w:szCs w:val="22"/>
        </w:rPr>
        <w:t xml:space="preserve"> </w:t>
      </w:r>
      <w:r w:rsidRPr="005D42D0">
        <w:rPr>
          <w:rFonts w:ascii="Calibri" w:hAnsi="Calibri" w:cs="Calibri"/>
          <w:bCs/>
          <w:sz w:val="22"/>
          <w:szCs w:val="22"/>
        </w:rPr>
        <w:t>včetně oprav, zajištění dodávky náhradních dílů a dopravy a práce servisního technika za cenu nepřevyšující</w:t>
      </w:r>
      <w:r w:rsidR="00160E6D">
        <w:rPr>
          <w:rFonts w:ascii="Calibri" w:hAnsi="Calibri" w:cs="Calibri"/>
          <w:bCs/>
          <w:sz w:val="22"/>
          <w:szCs w:val="22"/>
        </w:rPr>
        <w:t xml:space="preserve"> cenu obvyklou a ve lhůtách</w:t>
      </w:r>
      <w:r w:rsidR="007B22E4">
        <w:rPr>
          <w:rFonts w:ascii="Calibri" w:hAnsi="Calibri" w:cs="Calibri"/>
          <w:bCs/>
          <w:sz w:val="22"/>
          <w:szCs w:val="22"/>
        </w:rPr>
        <w:t xml:space="preserve"> dle odst</w:t>
      </w:r>
      <w:r w:rsidRPr="005D42D0">
        <w:rPr>
          <w:rFonts w:ascii="Calibri" w:hAnsi="Calibri" w:cs="Calibri"/>
          <w:bCs/>
          <w:sz w:val="22"/>
          <w:szCs w:val="22"/>
        </w:rPr>
        <w:t xml:space="preserve">. </w:t>
      </w:r>
      <w:r w:rsidRPr="005D42D0">
        <w:fldChar w:fldCharType="begin"/>
      </w:r>
      <w:r w:rsidRPr="005D42D0">
        <w:instrText xml:space="preserve"> REF _Ref382905432 \r \h  \* MERGEFORMAT </w:instrText>
      </w:r>
      <w:r w:rsidRPr="005D42D0">
        <w:fldChar w:fldCharType="separate"/>
      </w:r>
      <w:proofErr w:type="gramStart"/>
      <w:r w:rsidR="00A842C5" w:rsidRPr="00A842C5">
        <w:rPr>
          <w:rFonts w:ascii="Calibri" w:hAnsi="Calibri" w:cs="Calibri"/>
          <w:bCs/>
          <w:sz w:val="22"/>
          <w:szCs w:val="22"/>
        </w:rPr>
        <w:t>14.4</w:t>
      </w:r>
      <w:r w:rsidRPr="005D42D0">
        <w:fldChar w:fldCharType="end"/>
      </w:r>
      <w:r w:rsidRPr="005D42D0">
        <w:rPr>
          <w:rFonts w:ascii="Calibri" w:hAnsi="Calibri" w:cs="Calibri"/>
          <w:bCs/>
          <w:sz w:val="22"/>
          <w:szCs w:val="22"/>
        </w:rPr>
        <w:t>.</w:t>
      </w:r>
      <w:proofErr w:type="gramEnd"/>
    </w:p>
    <w:p w14:paraId="134A8D22" w14:textId="283541CF" w:rsidR="0058063B" w:rsidRDefault="0058063B"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59009B">
        <w:rPr>
          <w:rFonts w:ascii="Calibri" w:hAnsi="Calibri" w:cs="Calibri"/>
          <w:bCs/>
          <w:sz w:val="22"/>
          <w:szCs w:val="22"/>
        </w:rPr>
        <w:t xml:space="preserve">Prodávající se zavazuje, že bude schopen zajistit servis včetně oprav, zajištění dodávky náhradních dílů a dopravy a práce servisního technika za cenu nepřevyšující cenu obvyklou též </w:t>
      </w:r>
      <w:r w:rsidRPr="0059009B">
        <w:rPr>
          <w:rFonts w:ascii="Calibri" w:hAnsi="Calibri" w:cs="Calibri"/>
          <w:bCs/>
          <w:sz w:val="22"/>
          <w:szCs w:val="22"/>
        </w:rPr>
        <w:lastRenderedPageBreak/>
        <w:t>minimálně po dobu 8 let po uplynutí záruky</w:t>
      </w:r>
      <w:r w:rsidR="0059009B">
        <w:rPr>
          <w:rFonts w:ascii="Calibri" w:hAnsi="Calibri" w:cs="Calibri"/>
          <w:bCs/>
          <w:sz w:val="22"/>
          <w:szCs w:val="22"/>
        </w:rPr>
        <w:t>.</w:t>
      </w:r>
    </w:p>
    <w:p w14:paraId="7214C03D" w14:textId="77777777" w:rsidR="00040E52" w:rsidRPr="008D5E6F"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D5E6F">
        <w:rPr>
          <w:rFonts w:ascii="Calibri" w:hAnsi="Calibri" w:cs="Calibri"/>
          <w:b/>
          <w:bCs/>
          <w:sz w:val="22"/>
          <w:szCs w:val="22"/>
          <w:u w:val="single"/>
        </w:rPr>
        <w:t>SMLUVNÍ POKUTY</w:t>
      </w:r>
    </w:p>
    <w:p w14:paraId="3329AE44" w14:textId="613560E4" w:rsidR="00DE0984" w:rsidRPr="0059009B"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8D5E6F">
        <w:rPr>
          <w:rFonts w:ascii="Calibri" w:hAnsi="Calibri" w:cs="Calibri"/>
          <w:sz w:val="22"/>
          <w:szCs w:val="22"/>
        </w:rPr>
        <w:t>Kupující je oprávněn uplatnit vůči Prodávajícímu smluvní pokutu ve výši 0,</w:t>
      </w:r>
      <w:r w:rsidR="00F90C27" w:rsidRPr="008D5E6F">
        <w:rPr>
          <w:rFonts w:ascii="Calibri" w:hAnsi="Calibri" w:cs="Calibri"/>
          <w:sz w:val="22"/>
          <w:szCs w:val="22"/>
        </w:rPr>
        <w:t>1</w:t>
      </w:r>
      <w:r w:rsidRPr="008D5E6F">
        <w:rPr>
          <w:rFonts w:ascii="Calibri" w:hAnsi="Calibri" w:cs="Calibri"/>
          <w:sz w:val="22"/>
          <w:szCs w:val="22"/>
        </w:rPr>
        <w:t xml:space="preserve"> % z Kupní Ceny za k</w:t>
      </w:r>
      <w:r w:rsidRPr="0059009B">
        <w:rPr>
          <w:rFonts w:ascii="Calibri" w:hAnsi="Calibri" w:cs="Calibri"/>
          <w:sz w:val="22"/>
          <w:szCs w:val="22"/>
        </w:rPr>
        <w:t xml:space="preserve">aždý započatý den prodlení s  plněním povinností </w:t>
      </w:r>
      <w:r w:rsidR="00A77F15" w:rsidRPr="0059009B">
        <w:rPr>
          <w:rFonts w:ascii="Calibri" w:hAnsi="Calibri" w:cs="Calibri"/>
          <w:sz w:val="22"/>
          <w:szCs w:val="22"/>
        </w:rPr>
        <w:t xml:space="preserve">dle </w:t>
      </w:r>
      <w:proofErr w:type="gramStart"/>
      <w:r w:rsidR="00A77F15" w:rsidRPr="0059009B">
        <w:rPr>
          <w:rFonts w:ascii="Calibri" w:hAnsi="Calibri" w:cs="Calibri"/>
          <w:sz w:val="22"/>
          <w:szCs w:val="22"/>
        </w:rPr>
        <w:t xml:space="preserve">odst. </w:t>
      </w:r>
      <w:r w:rsidR="00A77F15" w:rsidRPr="0059009B">
        <w:fldChar w:fldCharType="begin"/>
      </w:r>
      <w:r w:rsidR="00A77F15" w:rsidRPr="0059009B">
        <w:instrText xml:space="preserve"> REF _Ref382231692 \r \h  \* MERGEFORMAT </w:instrText>
      </w:r>
      <w:r w:rsidR="00A77F15" w:rsidRPr="0059009B">
        <w:fldChar w:fldCharType="separate"/>
      </w:r>
      <w:r w:rsidR="00A842C5" w:rsidRPr="00A842C5">
        <w:rPr>
          <w:rFonts w:ascii="Calibri" w:hAnsi="Calibri" w:cs="Calibri"/>
          <w:sz w:val="22"/>
          <w:szCs w:val="22"/>
        </w:rPr>
        <w:t>4.1</w:t>
      </w:r>
      <w:r w:rsidR="00A77F15" w:rsidRPr="0059009B">
        <w:fldChar w:fldCharType="end"/>
      </w:r>
      <w:r w:rsidR="00A77F15" w:rsidRPr="0059009B">
        <w:rPr>
          <w:rFonts w:ascii="Calibri" w:hAnsi="Calibri" w:cs="Calibri"/>
          <w:sz w:val="22"/>
          <w:szCs w:val="22"/>
        </w:rPr>
        <w:t xml:space="preserve"> a </w:t>
      </w:r>
      <w:r w:rsidR="00A77F15" w:rsidRPr="0059009B">
        <w:fldChar w:fldCharType="begin"/>
      </w:r>
      <w:r w:rsidR="00A77F15" w:rsidRPr="0059009B">
        <w:instrText xml:space="preserve"> REF _Ref382209017 \r \h  \* MERGEFORMAT </w:instrText>
      </w:r>
      <w:r w:rsidR="00A77F15" w:rsidRPr="0059009B">
        <w:fldChar w:fldCharType="separate"/>
      </w:r>
      <w:r w:rsidR="00A842C5" w:rsidRPr="00A842C5">
        <w:rPr>
          <w:rFonts w:ascii="Calibri" w:hAnsi="Calibri" w:cs="Calibri"/>
          <w:sz w:val="22"/>
          <w:szCs w:val="22"/>
        </w:rPr>
        <w:t>14</w:t>
      </w:r>
      <w:proofErr w:type="gramEnd"/>
      <w:r w:rsidR="00A842C5" w:rsidRPr="00A842C5">
        <w:rPr>
          <w:rFonts w:ascii="Calibri" w:hAnsi="Calibri" w:cs="Calibri"/>
          <w:sz w:val="22"/>
          <w:szCs w:val="22"/>
        </w:rPr>
        <w:t>.8</w:t>
      </w:r>
      <w:r w:rsidR="00A77F15" w:rsidRPr="0059009B">
        <w:fldChar w:fldCharType="end"/>
      </w:r>
      <w:r w:rsidR="00A77F15" w:rsidRPr="0059009B">
        <w:rPr>
          <w:rFonts w:ascii="Calibri" w:hAnsi="Calibri" w:cs="Calibri"/>
          <w:sz w:val="22"/>
          <w:szCs w:val="22"/>
        </w:rPr>
        <w:t xml:space="preserve"> Smlouvy</w:t>
      </w:r>
      <w:r w:rsidR="00DE0984" w:rsidRPr="0059009B">
        <w:rPr>
          <w:rFonts w:ascii="Calibri" w:hAnsi="Calibri" w:cs="Calibri"/>
          <w:sz w:val="22"/>
          <w:szCs w:val="22"/>
        </w:rPr>
        <w:t>.</w:t>
      </w:r>
    </w:p>
    <w:p w14:paraId="211FE26B" w14:textId="50E8E24D" w:rsidR="00040E52" w:rsidRPr="0059009B" w:rsidRDefault="00DE0984" w:rsidP="00040E52">
      <w:pPr>
        <w:pStyle w:val="Odstavecseseznamem1"/>
        <w:numPr>
          <w:ilvl w:val="1"/>
          <w:numId w:val="29"/>
        </w:numPr>
        <w:spacing w:after="240"/>
        <w:jc w:val="both"/>
        <w:rPr>
          <w:rFonts w:asciiTheme="minorHAnsi" w:hAnsiTheme="minorHAnsi" w:cs="Calibri"/>
          <w:b/>
          <w:bCs/>
          <w:sz w:val="22"/>
          <w:szCs w:val="22"/>
          <w:u w:val="single"/>
        </w:rPr>
      </w:pPr>
      <w:bookmarkStart w:id="33" w:name="_Ref382208790"/>
      <w:r w:rsidRPr="0059009B">
        <w:rPr>
          <w:rFonts w:ascii="Calibri" w:hAnsi="Calibri" w:cs="Calibri"/>
          <w:sz w:val="22"/>
          <w:szCs w:val="22"/>
        </w:rPr>
        <w:t xml:space="preserve">Kupující má nárok </w:t>
      </w:r>
      <w:r w:rsidR="00BD43ED" w:rsidRPr="0059009B">
        <w:rPr>
          <w:rFonts w:ascii="Calibri" w:hAnsi="Calibri" w:cs="Calibri"/>
          <w:sz w:val="22"/>
          <w:szCs w:val="22"/>
        </w:rPr>
        <w:t xml:space="preserve">na úhradu </w:t>
      </w:r>
      <w:r w:rsidR="0059009B" w:rsidRPr="0059009B">
        <w:rPr>
          <w:rFonts w:ascii="Calibri" w:hAnsi="Calibri" w:cs="Calibri"/>
          <w:sz w:val="22"/>
          <w:szCs w:val="22"/>
        </w:rPr>
        <w:t>8</w:t>
      </w:r>
      <w:r w:rsidR="00BD43ED" w:rsidRPr="0059009B">
        <w:rPr>
          <w:rFonts w:ascii="Calibri" w:hAnsi="Calibri" w:cs="Calibri"/>
          <w:sz w:val="22"/>
          <w:szCs w:val="22"/>
        </w:rPr>
        <w:t>.0</w:t>
      </w:r>
      <w:r w:rsidRPr="0059009B">
        <w:rPr>
          <w:rFonts w:ascii="Calibri" w:hAnsi="Calibri" w:cs="Calibri"/>
          <w:sz w:val="22"/>
          <w:szCs w:val="22"/>
        </w:rPr>
        <w:t xml:space="preserve">00,- Kč za každý den, po který nemohl Přístroj pro vadu podléhající záruční opravě používat, </w:t>
      </w:r>
      <w:bookmarkStart w:id="34" w:name="_Ref381616598"/>
      <w:r w:rsidRPr="0059009B">
        <w:rPr>
          <w:rFonts w:ascii="Calibri" w:hAnsi="Calibri" w:cs="Calibri"/>
          <w:sz w:val="22"/>
          <w:szCs w:val="22"/>
        </w:rPr>
        <w:t>počínaje 15. dnem po uplatnění záruční vady</w:t>
      </w:r>
      <w:r w:rsidR="00372F67" w:rsidRPr="0059009B">
        <w:rPr>
          <w:rFonts w:ascii="Calibri" w:hAnsi="Calibri" w:cs="Calibri"/>
          <w:sz w:val="22"/>
          <w:szCs w:val="22"/>
        </w:rPr>
        <w:t xml:space="preserve">. V případě, že byla v souladu s ustanovením odst. </w:t>
      </w:r>
      <w:r w:rsidR="00372F67" w:rsidRPr="0059009B">
        <w:rPr>
          <w:rFonts w:ascii="Calibri" w:hAnsi="Calibri" w:cs="Calibri"/>
          <w:sz w:val="22"/>
          <w:szCs w:val="22"/>
        </w:rPr>
        <w:fldChar w:fldCharType="begin"/>
      </w:r>
      <w:r w:rsidR="00372F67" w:rsidRPr="0059009B">
        <w:rPr>
          <w:rFonts w:ascii="Calibri" w:hAnsi="Calibri" w:cs="Calibri"/>
          <w:sz w:val="22"/>
          <w:szCs w:val="22"/>
        </w:rPr>
        <w:instrText xml:space="preserve"> REF _Ref382905432 \r \h </w:instrText>
      </w:r>
      <w:r w:rsidR="00511FB9" w:rsidRPr="0059009B">
        <w:rPr>
          <w:rFonts w:ascii="Calibri" w:hAnsi="Calibri" w:cs="Calibri"/>
          <w:sz w:val="22"/>
          <w:szCs w:val="22"/>
        </w:rPr>
        <w:instrText xml:space="preserve"> \* MERGEFORMAT </w:instrText>
      </w:r>
      <w:r w:rsidR="00372F67" w:rsidRPr="0059009B">
        <w:rPr>
          <w:rFonts w:ascii="Calibri" w:hAnsi="Calibri" w:cs="Calibri"/>
          <w:sz w:val="22"/>
          <w:szCs w:val="22"/>
        </w:rPr>
      </w:r>
      <w:r w:rsidR="00372F67" w:rsidRPr="0059009B">
        <w:rPr>
          <w:rFonts w:ascii="Calibri" w:hAnsi="Calibri" w:cs="Calibri"/>
          <w:sz w:val="22"/>
          <w:szCs w:val="22"/>
        </w:rPr>
        <w:fldChar w:fldCharType="separate"/>
      </w:r>
      <w:r w:rsidR="00A842C5">
        <w:rPr>
          <w:rFonts w:ascii="Calibri" w:hAnsi="Calibri" w:cs="Calibri"/>
          <w:sz w:val="22"/>
          <w:szCs w:val="22"/>
        </w:rPr>
        <w:t>14.4</w:t>
      </w:r>
      <w:r w:rsidR="00372F67" w:rsidRPr="0059009B">
        <w:rPr>
          <w:rFonts w:ascii="Calibri" w:hAnsi="Calibri" w:cs="Calibri"/>
          <w:sz w:val="22"/>
          <w:szCs w:val="22"/>
        </w:rPr>
        <w:fldChar w:fldCharType="end"/>
      </w:r>
      <w:r w:rsidR="00372F67" w:rsidRPr="0059009B">
        <w:rPr>
          <w:rFonts w:ascii="Calibri" w:hAnsi="Calibri" w:cs="Calibri"/>
          <w:sz w:val="22"/>
          <w:szCs w:val="22"/>
        </w:rPr>
        <w:t xml:space="preserve"> stanovena na opravu vady nikoli běžné</w:t>
      </w:r>
      <w:bookmarkEnd w:id="33"/>
      <w:bookmarkEnd w:id="34"/>
      <w:r w:rsidR="006C259C" w:rsidRPr="0059009B">
        <w:rPr>
          <w:rFonts w:ascii="Calibri" w:hAnsi="Calibri" w:cs="Calibri"/>
          <w:sz w:val="22"/>
          <w:szCs w:val="22"/>
        </w:rPr>
        <w:t xml:space="preserve"> zvláštní lhůta, má Kupující nárok na úhradu </w:t>
      </w:r>
      <w:r w:rsidR="0059009B" w:rsidRPr="0059009B">
        <w:rPr>
          <w:rFonts w:ascii="Calibri" w:hAnsi="Calibri" w:cs="Calibri"/>
          <w:sz w:val="22"/>
          <w:szCs w:val="22"/>
        </w:rPr>
        <w:t>8</w:t>
      </w:r>
      <w:r w:rsidR="006C259C" w:rsidRPr="0059009B">
        <w:rPr>
          <w:rFonts w:ascii="Calibri" w:hAnsi="Calibri" w:cs="Calibri"/>
          <w:sz w:val="22"/>
          <w:szCs w:val="22"/>
        </w:rPr>
        <w:t xml:space="preserve">.000,- Kč za každý den </w:t>
      </w:r>
      <w:proofErr w:type="gramStart"/>
      <w:r w:rsidR="006C259C" w:rsidRPr="0059009B">
        <w:rPr>
          <w:rFonts w:ascii="Calibri" w:hAnsi="Calibri" w:cs="Calibri"/>
          <w:sz w:val="22"/>
          <w:szCs w:val="22"/>
        </w:rPr>
        <w:t>následující  po</w:t>
      </w:r>
      <w:proofErr w:type="gramEnd"/>
      <w:r w:rsidR="006C259C" w:rsidRPr="0059009B">
        <w:rPr>
          <w:rFonts w:ascii="Calibri" w:hAnsi="Calibri" w:cs="Calibri"/>
          <w:sz w:val="22"/>
          <w:szCs w:val="22"/>
        </w:rPr>
        <w:t xml:space="preserve"> uplynutí této zvláštní lhůty.</w:t>
      </w:r>
    </w:p>
    <w:p w14:paraId="635F3C6D" w14:textId="598FF78F" w:rsidR="0059009B" w:rsidRPr="0059009B" w:rsidRDefault="0059009B" w:rsidP="0059009B">
      <w:pPr>
        <w:pStyle w:val="Odstavecseseznamem1"/>
        <w:numPr>
          <w:ilvl w:val="1"/>
          <w:numId w:val="29"/>
        </w:numPr>
        <w:spacing w:after="240"/>
        <w:jc w:val="both"/>
        <w:rPr>
          <w:rFonts w:asciiTheme="minorHAnsi" w:hAnsiTheme="minorHAnsi" w:cs="Calibri"/>
          <w:b/>
          <w:bCs/>
          <w:sz w:val="22"/>
          <w:szCs w:val="22"/>
          <w:u w:val="single"/>
        </w:rPr>
      </w:pPr>
      <w:r w:rsidRPr="0059009B">
        <w:rPr>
          <w:rFonts w:ascii="Calibri" w:hAnsi="Calibri" w:cs="Calibri"/>
          <w:sz w:val="22"/>
          <w:szCs w:val="22"/>
        </w:rPr>
        <w:t xml:space="preserve">Kupující má nárok na úhradu 8.000,- Kč </w:t>
      </w:r>
      <w:r w:rsidR="006F36D9">
        <w:rPr>
          <w:rFonts w:ascii="Calibri" w:hAnsi="Calibri" w:cs="Calibri"/>
          <w:sz w:val="22"/>
          <w:szCs w:val="22"/>
        </w:rPr>
        <w:t>za každý</w:t>
      </w:r>
      <w:r w:rsidRPr="0059009B">
        <w:rPr>
          <w:rFonts w:ascii="Calibri" w:hAnsi="Calibri" w:cs="Calibri"/>
          <w:sz w:val="22"/>
          <w:szCs w:val="22"/>
        </w:rPr>
        <w:t xml:space="preserve"> </w:t>
      </w:r>
      <w:r w:rsidR="006F36D9" w:rsidRPr="006F36D9">
        <w:rPr>
          <w:rFonts w:ascii="Calibri" w:hAnsi="Calibri" w:cs="Calibri"/>
          <w:sz w:val="22"/>
          <w:szCs w:val="22"/>
        </w:rPr>
        <w:t>započatý</w:t>
      </w:r>
      <w:r w:rsidRPr="006F36D9">
        <w:rPr>
          <w:rFonts w:ascii="Calibri" w:hAnsi="Calibri" w:cs="Calibri"/>
          <w:sz w:val="22"/>
          <w:szCs w:val="22"/>
        </w:rPr>
        <w:t xml:space="preserve"> </w:t>
      </w:r>
      <w:r w:rsidR="006F36D9" w:rsidRPr="006F36D9">
        <w:rPr>
          <w:rFonts w:ascii="Calibri" w:hAnsi="Calibri" w:cs="Calibri"/>
          <w:sz w:val="22"/>
          <w:szCs w:val="22"/>
        </w:rPr>
        <w:t>de</w:t>
      </w:r>
      <w:r w:rsidR="006F36D9">
        <w:rPr>
          <w:rFonts w:ascii="Calibri" w:hAnsi="Calibri" w:cs="Calibri"/>
          <w:sz w:val="22"/>
          <w:szCs w:val="22"/>
        </w:rPr>
        <w:t>n</w:t>
      </w:r>
      <w:r w:rsidR="00E949BB">
        <w:rPr>
          <w:rFonts w:ascii="Calibri" w:hAnsi="Calibri" w:cs="Calibri"/>
          <w:sz w:val="22"/>
          <w:szCs w:val="22"/>
        </w:rPr>
        <w:t xml:space="preserve"> prodlení s plněním povinností</w:t>
      </w:r>
      <w:r w:rsidRPr="0059009B">
        <w:rPr>
          <w:rFonts w:ascii="Calibri" w:hAnsi="Calibri" w:cs="Calibri"/>
          <w:sz w:val="22"/>
          <w:szCs w:val="22"/>
        </w:rPr>
        <w:t xml:space="preserve"> dle odst. </w:t>
      </w:r>
      <w:r w:rsidRPr="0059009B">
        <w:fldChar w:fldCharType="begin"/>
      </w:r>
      <w:r w:rsidRPr="0059009B">
        <w:instrText xml:space="preserve"> REF _Ref382905432 \r \h  \* MERGEFORMAT </w:instrText>
      </w:r>
      <w:r w:rsidRPr="0059009B">
        <w:fldChar w:fldCharType="separate"/>
      </w:r>
      <w:proofErr w:type="gramStart"/>
      <w:r w:rsidR="00A842C5" w:rsidRPr="00A842C5">
        <w:rPr>
          <w:rFonts w:ascii="Calibri" w:hAnsi="Calibri" w:cs="Calibri"/>
          <w:sz w:val="22"/>
          <w:szCs w:val="22"/>
        </w:rPr>
        <w:t>14.4</w:t>
      </w:r>
      <w:r w:rsidRPr="0059009B">
        <w:fldChar w:fldCharType="end"/>
      </w:r>
      <w:r w:rsidRPr="0059009B">
        <w:rPr>
          <w:rFonts w:ascii="Calibri" w:hAnsi="Calibri" w:cs="Calibri"/>
          <w:sz w:val="22"/>
          <w:szCs w:val="22"/>
        </w:rPr>
        <w:t xml:space="preserve"> Smlouvy</w:t>
      </w:r>
      <w:proofErr w:type="gramEnd"/>
      <w:r w:rsidRPr="0059009B">
        <w:rPr>
          <w:rFonts w:ascii="Calibri" w:hAnsi="Calibri" w:cs="Calibri"/>
          <w:sz w:val="22"/>
          <w:szCs w:val="22"/>
        </w:rPr>
        <w:t xml:space="preserve"> (zahájení servisního zásahu</w:t>
      </w:r>
      <w:r w:rsidR="00E949BB">
        <w:rPr>
          <w:rFonts w:ascii="Calibri" w:hAnsi="Calibri" w:cs="Calibri"/>
          <w:sz w:val="22"/>
          <w:szCs w:val="22"/>
        </w:rPr>
        <w:t xml:space="preserve"> a odstranění </w:t>
      </w:r>
      <w:r w:rsidR="00E949BB" w:rsidRPr="0059009B">
        <w:rPr>
          <w:rFonts w:ascii="Calibri" w:hAnsi="Calibri" w:cs="Calibri"/>
          <w:sz w:val="22"/>
          <w:szCs w:val="22"/>
        </w:rPr>
        <w:t>uplatněné vady</w:t>
      </w:r>
      <w:r w:rsidRPr="0059009B">
        <w:rPr>
          <w:rFonts w:ascii="Calibri" w:hAnsi="Calibri" w:cs="Calibri"/>
          <w:sz w:val="22"/>
          <w:szCs w:val="22"/>
        </w:rPr>
        <w:t>).</w:t>
      </w:r>
    </w:p>
    <w:p w14:paraId="5F3DD8E5" w14:textId="17F585BC" w:rsidR="00A77F15" w:rsidRPr="008D5E6F"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5" w:name="_Ref381970744"/>
      <w:r w:rsidRPr="008D5E6F">
        <w:rPr>
          <w:rFonts w:ascii="Calibri" w:hAnsi="Calibri" w:cs="Calibri"/>
          <w:sz w:val="22"/>
          <w:szCs w:val="22"/>
        </w:rPr>
        <w:t xml:space="preserve">V případě prodlení Prodávajícího s provedením mimozáruční opravy je Kupující oprávněn uplatnit vůči Prodávajícímu smluvní pokutu ve </w:t>
      </w:r>
      <w:r w:rsidRPr="0059009B">
        <w:rPr>
          <w:rFonts w:ascii="Calibri" w:hAnsi="Calibri" w:cs="Calibri"/>
          <w:sz w:val="22"/>
          <w:szCs w:val="22"/>
        </w:rPr>
        <w:t xml:space="preserve">výši </w:t>
      </w:r>
      <w:r w:rsidR="0059009B" w:rsidRPr="0059009B">
        <w:rPr>
          <w:rFonts w:ascii="Calibri" w:hAnsi="Calibri" w:cs="Calibri"/>
          <w:sz w:val="22"/>
          <w:szCs w:val="22"/>
        </w:rPr>
        <w:t>8</w:t>
      </w:r>
      <w:r w:rsidR="008F3CCE" w:rsidRPr="0059009B">
        <w:rPr>
          <w:rFonts w:ascii="Calibri" w:hAnsi="Calibri" w:cs="Calibri"/>
          <w:sz w:val="22"/>
          <w:szCs w:val="22"/>
        </w:rPr>
        <w:t>.0</w:t>
      </w:r>
      <w:r w:rsidRPr="0059009B">
        <w:rPr>
          <w:rFonts w:ascii="Calibri" w:hAnsi="Calibri" w:cs="Calibri"/>
          <w:sz w:val="22"/>
          <w:szCs w:val="22"/>
        </w:rPr>
        <w:t>00,- Kč</w:t>
      </w:r>
      <w:r w:rsidRPr="008D5E6F">
        <w:rPr>
          <w:rFonts w:ascii="Calibri" w:hAnsi="Calibri" w:cs="Calibri"/>
          <w:sz w:val="22"/>
          <w:szCs w:val="22"/>
        </w:rPr>
        <w:t xml:space="preserve"> za každý započatý den prodlení.</w:t>
      </w:r>
      <w:bookmarkEnd w:id="35"/>
    </w:p>
    <w:p w14:paraId="62B6A19B" w14:textId="15E834A2"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Pr="00CB1879">
        <w:fldChar w:fldCharType="begin"/>
      </w:r>
      <w:r w:rsidRPr="00CB1879">
        <w:instrText xml:space="preserve"> REF _Ref412114688 \r \h  \* MERGEFORMAT </w:instrText>
      </w:r>
      <w:r w:rsidRPr="00CB1879">
        <w:fldChar w:fldCharType="separate"/>
      </w:r>
      <w:proofErr w:type="gramStart"/>
      <w:r w:rsidR="00A842C5" w:rsidRPr="00A842C5">
        <w:rPr>
          <w:rFonts w:ascii="Calibri" w:hAnsi="Calibri" w:cs="Calibri"/>
          <w:sz w:val="22"/>
          <w:szCs w:val="22"/>
        </w:rPr>
        <w:t>12.2.1</w:t>
      </w:r>
      <w:proofErr w:type="gramEnd"/>
      <w:r w:rsidRPr="00CB1879">
        <w:fldChar w:fldCharType="end"/>
      </w:r>
      <w:r w:rsidRPr="00CB1879">
        <w:rPr>
          <w:rFonts w:ascii="Calibri" w:hAnsi="Calibri" w:cs="Calibri"/>
          <w:sz w:val="22"/>
          <w:szCs w:val="22"/>
        </w:rPr>
        <w:t xml:space="preserve"> a </w:t>
      </w:r>
      <w:r w:rsidRPr="00CB1879">
        <w:fldChar w:fldCharType="begin"/>
      </w:r>
      <w:r w:rsidRPr="00CB1879">
        <w:instrText xml:space="preserve"> REF _Ref380048761 \r \h  \* MERGEFORMAT </w:instrText>
      </w:r>
      <w:r w:rsidRPr="00CB1879">
        <w:fldChar w:fldCharType="separate"/>
      </w:r>
      <w:r w:rsidR="00A842C5" w:rsidRPr="00A842C5">
        <w:rPr>
          <w:rFonts w:ascii="Calibri" w:hAnsi="Calibri" w:cs="Calibri"/>
          <w:sz w:val="22"/>
          <w:szCs w:val="22"/>
        </w:rPr>
        <w:t>12.2.2</w:t>
      </w:r>
      <w:r w:rsidRPr="00CB1879">
        <w:fldChar w:fldCharType="end"/>
      </w:r>
      <w:r w:rsidRPr="00CB1879">
        <w:rPr>
          <w:rFonts w:ascii="Calibri" w:hAnsi="Calibri" w:cs="Calibri"/>
          <w:sz w:val="22"/>
          <w:szCs w:val="22"/>
        </w:rPr>
        <w:t xml:space="preserve"> je Kupující oprávněn uplatnit vůči Prodávajícímu smluvní pokutu ve výši 30 % Kupní Ceny.</w:t>
      </w:r>
    </w:p>
    <w:p w14:paraId="13629E0A"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49559A3B" w14:textId="048CFF5A"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w:t>
      </w:r>
      <w:r w:rsidR="00D152A2">
        <w:rPr>
          <w:rFonts w:ascii="Calibri" w:hAnsi="Calibri" w:cs="Calibri"/>
          <w:sz w:val="22"/>
          <w:szCs w:val="22"/>
        </w:rPr>
        <w:t xml:space="preserve"> odeslání</w:t>
      </w:r>
      <w:r w:rsidRPr="00382F2D">
        <w:rPr>
          <w:rFonts w:ascii="Calibri" w:hAnsi="Calibri" w:cs="Calibri"/>
          <w:sz w:val="22"/>
          <w:szCs w:val="22"/>
        </w:rPr>
        <w:t xml:space="preserve"> výzvy k zaplacení.</w:t>
      </w:r>
    </w:p>
    <w:p w14:paraId="740AB6E7" w14:textId="4560C9A1"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5A17A43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5803CC30" w14:textId="7ECD2739" w:rsidR="00A77F15" w:rsidRPr="008F3CC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24BD311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09112F87"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14:paraId="3820828D" w14:textId="75484DD1"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sidR="00C22F92">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sidR="00C22F92">
        <w:rPr>
          <w:rFonts w:ascii="Calibri" w:hAnsi="Calibri" w:cs="Calibri"/>
          <w:bCs/>
          <w:sz w:val="22"/>
          <w:szCs w:val="22"/>
        </w:rPr>
        <w:t xml:space="preserve">, </w:t>
      </w:r>
      <w:r w:rsidR="00DE0984">
        <w:rPr>
          <w:rFonts w:ascii="Calibri" w:hAnsi="Calibri" w:cs="Calibri"/>
          <w:bCs/>
          <w:sz w:val="22"/>
          <w:szCs w:val="22"/>
        </w:rPr>
        <w:t xml:space="preserve">Kupní </w:t>
      </w:r>
      <w:r w:rsidR="00C22F92">
        <w:rPr>
          <w:rFonts w:ascii="Calibri" w:hAnsi="Calibri" w:cs="Calibri"/>
          <w:bCs/>
          <w:sz w:val="22"/>
          <w:szCs w:val="22"/>
        </w:rPr>
        <w:t>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A35EAC">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523D2613" w14:textId="7D59A638"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Smluvní st</w:t>
      </w:r>
      <w:r w:rsidR="00E273F3">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14:paraId="0EEA925A"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lastRenderedPageBreak/>
        <w:t>Nedílnou součástí Smlouvy jsou tyto přílohy:</w:t>
      </w:r>
    </w:p>
    <w:p w14:paraId="57FD4C4D" w14:textId="03C12E82"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ED11F1" w:rsidRPr="00B007DA">
        <w:rPr>
          <w:rFonts w:ascii="Calibri" w:hAnsi="Calibri" w:cs="Calibri"/>
          <w:color w:val="FF0000"/>
          <w:sz w:val="22"/>
          <w:szCs w:val="22"/>
        </w:rPr>
        <w:t>(účastník zadávacího řízení doplní v</w:t>
      </w:r>
      <w:r w:rsidR="00ED11F1">
        <w:rPr>
          <w:rFonts w:ascii="Calibri" w:hAnsi="Calibri" w:cs="Calibri"/>
          <w:color w:val="FF0000"/>
          <w:sz w:val="22"/>
          <w:szCs w:val="22"/>
        </w:rPr>
        <w:t xml:space="preserve"> 1. </w:t>
      </w:r>
      <w:r w:rsidR="00ED11F1" w:rsidRPr="00B007DA">
        <w:rPr>
          <w:rFonts w:ascii="Calibri" w:hAnsi="Calibri" w:cs="Calibri"/>
          <w:color w:val="FF0000"/>
          <w:sz w:val="22"/>
          <w:szCs w:val="22"/>
        </w:rPr>
        <w:t>tabulce sloupce „Popis a minimální specifikace Přístroje nabízeného dodavatelem“ a „Splňuje ANO/NE“</w:t>
      </w:r>
      <w:r w:rsidR="00ED11F1">
        <w:rPr>
          <w:rFonts w:ascii="Calibri" w:hAnsi="Calibri" w:cs="Calibri"/>
          <w:color w:val="FF0000"/>
          <w:sz w:val="22"/>
          <w:szCs w:val="22"/>
        </w:rPr>
        <w:t>, v</w:t>
      </w:r>
      <w:r w:rsidR="00ED11F1">
        <w:rPr>
          <w:rFonts w:ascii="Calibri" w:hAnsi="Calibri" w:cs="Arial"/>
          <w:color w:val="FF0000"/>
          <w:sz w:val="22"/>
          <w:szCs w:val="22"/>
        </w:rPr>
        <w:t xml:space="preserve">e 2. tabulce </w:t>
      </w:r>
      <w:r w:rsidR="00ED11F1" w:rsidRPr="006B30A2">
        <w:rPr>
          <w:rFonts w:ascii="Calibri" w:hAnsi="Calibri" w:cs="Arial"/>
          <w:color w:val="FF0000"/>
          <w:sz w:val="22"/>
          <w:szCs w:val="22"/>
        </w:rPr>
        <w:t>doplní</w:t>
      </w:r>
      <w:r w:rsidR="00ED11F1">
        <w:rPr>
          <w:rFonts w:ascii="Calibri" w:hAnsi="Calibri" w:cs="Arial"/>
          <w:color w:val="FF0000"/>
          <w:sz w:val="22"/>
          <w:szCs w:val="22"/>
        </w:rPr>
        <w:t xml:space="preserve"> údaje k hodnotícímu kritériu „</w:t>
      </w:r>
      <w:r w:rsidR="00ED11F1" w:rsidRPr="00A40BA3">
        <w:rPr>
          <w:rFonts w:ascii="Calibri" w:hAnsi="Calibri" w:cs="Arial"/>
          <w:color w:val="FF0000"/>
          <w:sz w:val="22"/>
          <w:szCs w:val="22"/>
        </w:rPr>
        <w:t>kvalita nabízeného plnění z hlediska technické úrovně</w:t>
      </w:r>
      <w:r w:rsidR="00ED11F1">
        <w:rPr>
          <w:rFonts w:ascii="Calibri" w:hAnsi="Calibri" w:cs="Arial"/>
          <w:color w:val="FF0000"/>
          <w:sz w:val="22"/>
          <w:szCs w:val="22"/>
        </w:rPr>
        <w:t>“ a ve 3. tabulce údaje k některým položkám hodnotícího kritéria</w:t>
      </w:r>
      <w:r w:rsidR="00ED11F1" w:rsidRPr="008E3EB8">
        <w:rPr>
          <w:rFonts w:ascii="Calibri" w:hAnsi="Calibri" w:cs="Arial"/>
          <w:color w:val="FF0000"/>
          <w:sz w:val="22"/>
          <w:szCs w:val="22"/>
        </w:rPr>
        <w:t xml:space="preserve"> </w:t>
      </w:r>
      <w:r w:rsidR="00ED11F1">
        <w:rPr>
          <w:rFonts w:ascii="Calibri" w:hAnsi="Calibri" w:cs="Arial"/>
          <w:color w:val="FF0000"/>
          <w:sz w:val="22"/>
          <w:szCs w:val="22"/>
        </w:rPr>
        <w:t>„</w:t>
      </w:r>
      <w:r w:rsidR="00ED11F1" w:rsidRPr="008E3EB8">
        <w:rPr>
          <w:rFonts w:ascii="Calibri" w:hAnsi="Calibri" w:cs="Arial"/>
          <w:color w:val="FF0000"/>
          <w:sz w:val="22"/>
          <w:szCs w:val="22"/>
        </w:rPr>
        <w:t>délka záruční doby a podmínky záručního servisu</w:t>
      </w:r>
      <w:r w:rsidR="00ED11F1">
        <w:rPr>
          <w:rFonts w:ascii="Calibri" w:hAnsi="Calibri" w:cs="Arial"/>
          <w:color w:val="FF0000"/>
          <w:sz w:val="22"/>
          <w:szCs w:val="22"/>
        </w:rPr>
        <w:t>“</w:t>
      </w:r>
      <w:r w:rsidR="00ED11F1" w:rsidRPr="0007603F">
        <w:rPr>
          <w:rFonts w:ascii="Calibri" w:hAnsi="Calibri" w:cs="Calibri"/>
          <w:color w:val="FF0000"/>
          <w:sz w:val="22"/>
          <w:szCs w:val="22"/>
        </w:rPr>
        <w:t>)</w:t>
      </w:r>
    </w:p>
    <w:p w14:paraId="2B651C5C" w14:textId="651C993A"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DC1441">
        <w:rPr>
          <w:rFonts w:ascii="Calibri" w:hAnsi="Calibri" w:cs="Calibri"/>
          <w:sz w:val="22"/>
          <w:szCs w:val="22"/>
        </w:rPr>
        <w:t>Přístroj</w:t>
      </w:r>
      <w:r w:rsidRPr="005C6FD7">
        <w:rPr>
          <w:rFonts w:ascii="Calibri" w:hAnsi="Calibri" w:cs="Calibri"/>
          <w:sz w:val="22"/>
          <w:szCs w:val="22"/>
        </w:rPr>
        <w:t xml:space="preserve"> </w:t>
      </w:r>
      <w:r w:rsidR="00DC35D8" w:rsidRPr="00686B74">
        <w:rPr>
          <w:rFonts w:ascii="Calibri" w:hAnsi="Calibri" w:cs="Calibri"/>
          <w:color w:val="FF0000"/>
          <w:sz w:val="22"/>
          <w:szCs w:val="22"/>
        </w:rPr>
        <w:t>(</w:t>
      </w:r>
      <w:r w:rsidR="00DC35D8">
        <w:rPr>
          <w:rFonts w:ascii="Calibri" w:hAnsi="Calibri" w:cs="Calibri"/>
          <w:snapToGrid w:val="0"/>
          <w:color w:val="FF0000"/>
          <w:sz w:val="22"/>
          <w:szCs w:val="22"/>
        </w:rPr>
        <w:t>účastník zadávacího řízení</w:t>
      </w:r>
      <w:r w:rsidR="00DC35D8" w:rsidRPr="00686B74">
        <w:rPr>
          <w:rFonts w:ascii="Calibri" w:hAnsi="Calibri" w:cs="Calibri"/>
          <w:color w:val="FF0000"/>
          <w:sz w:val="22"/>
          <w:szCs w:val="22"/>
        </w:rPr>
        <w:t xml:space="preserve"> předloží v rámci nabídky)</w:t>
      </w:r>
    </w:p>
    <w:p w14:paraId="60FDCEF6" w14:textId="77777777" w:rsidR="00A77F15" w:rsidRPr="001E367E" w:rsidRDefault="00A77F15" w:rsidP="00A77F15">
      <w:pPr>
        <w:ind w:left="2124"/>
        <w:jc w:val="both"/>
        <w:rPr>
          <w:rFonts w:ascii="Calibri" w:hAnsi="Calibri" w:cs="Calibri"/>
          <w:sz w:val="22"/>
          <w:szCs w:val="22"/>
        </w:rPr>
      </w:pPr>
    </w:p>
    <w:p w14:paraId="03F98F88" w14:textId="22486C61" w:rsidR="00A77F15" w:rsidRPr="00362722"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4F72981C" w14:textId="77777777" w:rsidR="00362722" w:rsidRPr="00233E08" w:rsidRDefault="00362722" w:rsidP="00362722">
      <w:pPr>
        <w:pStyle w:val="Odstavecseseznamem1"/>
        <w:spacing w:after="240"/>
        <w:ind w:left="567"/>
        <w:jc w:val="both"/>
        <w:rPr>
          <w:rFonts w:ascii="Calibri" w:hAnsi="Calibri" w:cs="Calibri"/>
          <w:b/>
          <w:bCs/>
          <w:sz w:val="22"/>
          <w:szCs w:val="22"/>
          <w:u w:val="single"/>
        </w:rPr>
      </w:pPr>
    </w:p>
    <w:p w14:paraId="180417EB" w14:textId="77777777"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4D7AFE7B" w14:textId="613B380C"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00ED11F1" w:rsidRPr="00ED11F1">
        <w:rPr>
          <w:rFonts w:ascii="Calibri" w:hAnsi="Calibri" w:cs="Calibri"/>
          <w:sz w:val="22"/>
          <w:szCs w:val="22"/>
        </w:rPr>
        <w:t>Geologický ústav AV ČR, v. v. i.</w:t>
      </w:r>
    </w:p>
    <w:p w14:paraId="0281950C" w14:textId="77777777" w:rsidR="00A36F55" w:rsidRPr="008B49B5" w:rsidRDefault="00A36F55" w:rsidP="00A36F55">
      <w:pPr>
        <w:jc w:val="both"/>
        <w:rPr>
          <w:rFonts w:ascii="Calibri" w:hAnsi="Calibri" w:cs="Calibri"/>
          <w:sz w:val="22"/>
          <w:szCs w:val="22"/>
        </w:rPr>
      </w:pPr>
    </w:p>
    <w:p w14:paraId="403F911A" w14:textId="77777777" w:rsidR="00A36F55" w:rsidRDefault="00A36F55" w:rsidP="00A36F55">
      <w:pPr>
        <w:jc w:val="both"/>
        <w:rPr>
          <w:rFonts w:ascii="Calibri" w:hAnsi="Calibri" w:cs="Calibri"/>
          <w:sz w:val="22"/>
          <w:szCs w:val="22"/>
        </w:rPr>
      </w:pPr>
    </w:p>
    <w:p w14:paraId="61AE5E93" w14:textId="77777777" w:rsidR="00A36F55" w:rsidRPr="008B49B5" w:rsidRDefault="00A36F55" w:rsidP="00A36F55">
      <w:pPr>
        <w:jc w:val="both"/>
        <w:rPr>
          <w:rFonts w:ascii="Calibri" w:hAnsi="Calibri" w:cs="Calibri"/>
          <w:sz w:val="22"/>
          <w:szCs w:val="22"/>
        </w:rPr>
      </w:pPr>
    </w:p>
    <w:p w14:paraId="796F0CDC"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344D3D7F" w14:textId="02DDC503"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ED11F1" w:rsidRPr="00092EA7">
        <w:rPr>
          <w:rFonts w:ascii="Calibri" w:hAnsi="Calibri" w:cs="Calibri"/>
          <w:sz w:val="22"/>
          <w:szCs w:val="22"/>
        </w:rPr>
        <w:t>RNDr. Tomáš Přikryl, Ph.D.</w:t>
      </w:r>
    </w:p>
    <w:p w14:paraId="123D086E"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4A792EE4" w14:textId="77777777" w:rsidR="00A36F55" w:rsidRPr="008B49B5" w:rsidRDefault="00A36F55" w:rsidP="00A36F55">
      <w:pPr>
        <w:rPr>
          <w:rFonts w:ascii="Calibri" w:hAnsi="Calibri" w:cs="Calibri"/>
          <w:sz w:val="22"/>
          <w:szCs w:val="22"/>
        </w:rPr>
      </w:pPr>
    </w:p>
    <w:p w14:paraId="2608ACE2" w14:textId="68A059F0" w:rsidR="008D2FF9" w:rsidRDefault="008D2FF9" w:rsidP="00A36F55">
      <w:pPr>
        <w:rPr>
          <w:rFonts w:ascii="Calibri" w:hAnsi="Calibri" w:cs="Calibri"/>
          <w:sz w:val="22"/>
          <w:szCs w:val="22"/>
        </w:rPr>
      </w:pPr>
    </w:p>
    <w:p w14:paraId="6AA73B87" w14:textId="588B4441" w:rsidR="0036278A" w:rsidRDefault="0036278A" w:rsidP="00A36F55">
      <w:pPr>
        <w:rPr>
          <w:rFonts w:ascii="Calibri" w:hAnsi="Calibri" w:cs="Calibri"/>
          <w:sz w:val="22"/>
          <w:szCs w:val="22"/>
        </w:rPr>
      </w:pPr>
    </w:p>
    <w:p w14:paraId="6645D3A1" w14:textId="17B4297D"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1FD4B569" w14:textId="77777777" w:rsidR="00A36F55" w:rsidRPr="008B49B5" w:rsidRDefault="00A36F55" w:rsidP="00A36F55">
      <w:pPr>
        <w:jc w:val="both"/>
        <w:rPr>
          <w:rFonts w:ascii="Calibri" w:hAnsi="Calibri" w:cs="Calibri"/>
          <w:sz w:val="22"/>
          <w:szCs w:val="22"/>
        </w:rPr>
      </w:pPr>
    </w:p>
    <w:p w14:paraId="3E404287" w14:textId="77777777" w:rsidR="00A36F55" w:rsidRPr="008B49B5" w:rsidRDefault="00A36F55" w:rsidP="00A36F55">
      <w:pPr>
        <w:jc w:val="both"/>
        <w:rPr>
          <w:rFonts w:ascii="Calibri" w:hAnsi="Calibri" w:cs="Calibri"/>
          <w:sz w:val="22"/>
          <w:szCs w:val="22"/>
        </w:rPr>
      </w:pPr>
    </w:p>
    <w:p w14:paraId="42451686" w14:textId="77777777" w:rsidR="00A36F55" w:rsidRPr="008B49B5" w:rsidRDefault="00A36F55" w:rsidP="00A36F55">
      <w:pPr>
        <w:jc w:val="both"/>
        <w:rPr>
          <w:rFonts w:ascii="Calibri" w:hAnsi="Calibri" w:cs="Calibri"/>
          <w:sz w:val="22"/>
          <w:szCs w:val="22"/>
        </w:rPr>
      </w:pPr>
    </w:p>
    <w:p w14:paraId="6F7DF894"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4EB6472B" w14:textId="2340F059"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14:paraId="41D50AC6" w14:textId="74503FB5"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250B12B7" w14:textId="77777777" w:rsidR="00A36F55" w:rsidRPr="008B49B5" w:rsidRDefault="00A36F55" w:rsidP="00A36F55">
      <w:pPr>
        <w:rPr>
          <w:rFonts w:ascii="Calibri" w:hAnsi="Calibri" w:cs="Calibri"/>
          <w:sz w:val="22"/>
          <w:szCs w:val="22"/>
        </w:rPr>
      </w:pPr>
    </w:p>
    <w:p w14:paraId="34D9C694"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21A3FC47" w14:textId="77777777" w:rsidR="00A36F55" w:rsidRPr="002356D9" w:rsidRDefault="00A36F55">
      <w:pPr>
        <w:rPr>
          <w:b/>
        </w:rPr>
      </w:pPr>
    </w:p>
    <w:p w14:paraId="2B11E179" w14:textId="77777777" w:rsidR="007640A5" w:rsidRDefault="007640A5">
      <w:pPr>
        <w:rPr>
          <w:rFonts w:asciiTheme="minorHAnsi" w:hAnsiTheme="minorHAnsi" w:cs="Arial"/>
          <w:b/>
          <w:sz w:val="22"/>
          <w:szCs w:val="22"/>
        </w:rPr>
      </w:pPr>
      <w:r>
        <w:rPr>
          <w:rFonts w:asciiTheme="minorHAnsi" w:hAnsiTheme="minorHAnsi" w:cs="Arial"/>
          <w:b/>
          <w:sz w:val="22"/>
          <w:szCs w:val="22"/>
        </w:rPr>
        <w:br w:type="page"/>
      </w:r>
    </w:p>
    <w:p w14:paraId="6803A2D7" w14:textId="77777777"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14:paraId="6E8B01AC" w14:textId="77777777" w:rsidR="00040E52" w:rsidRDefault="00040E52" w:rsidP="002F5555">
      <w:pPr>
        <w:rPr>
          <w:rFonts w:asciiTheme="minorHAnsi" w:hAnsiTheme="minorHAnsi"/>
          <w:b/>
          <w:sz w:val="22"/>
          <w:szCs w:val="22"/>
        </w:rPr>
      </w:pPr>
    </w:p>
    <w:p w14:paraId="65CC0F14" w14:textId="0A7E7A7F"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Tab. 1:</w:t>
      </w:r>
      <w:r w:rsidR="002033EF">
        <w:rPr>
          <w:rFonts w:asciiTheme="minorHAnsi" w:hAnsiTheme="minorHAnsi" w:cs="Calibri"/>
          <w:sz w:val="22"/>
          <w:szCs w:val="22"/>
          <w:lang w:eastAsia="en-US"/>
        </w:rPr>
        <w:t xml:space="preserve"> </w:t>
      </w:r>
      <w:r w:rsidR="00D26295">
        <w:rPr>
          <w:rFonts w:asciiTheme="minorHAnsi" w:hAnsiTheme="minorHAnsi" w:cs="Calibri"/>
          <w:sz w:val="22"/>
          <w:szCs w:val="22"/>
          <w:lang w:val="en-GB" w:eastAsia="en-US"/>
        </w:rPr>
        <w:t xml:space="preserve">The Equipment is an electron probe </w:t>
      </w:r>
      <w:proofErr w:type="spellStart"/>
      <w:r w:rsidR="00D26295">
        <w:rPr>
          <w:rFonts w:asciiTheme="minorHAnsi" w:hAnsiTheme="minorHAnsi" w:cs="Calibri"/>
          <w:sz w:val="22"/>
          <w:szCs w:val="22"/>
          <w:lang w:val="en-GB" w:eastAsia="en-US"/>
        </w:rPr>
        <w:t>microanalyzer</w:t>
      </w:r>
      <w:proofErr w:type="spellEnd"/>
      <w:r w:rsidR="00D26295">
        <w:rPr>
          <w:rFonts w:asciiTheme="minorHAnsi" w:hAnsiTheme="minorHAnsi" w:cs="Calibri"/>
          <w:sz w:val="22"/>
          <w:szCs w:val="22"/>
          <w:lang w:val="en-GB" w:eastAsia="en-US"/>
        </w:rPr>
        <w:t xml:space="preserve"> (EPMA). It </w:t>
      </w:r>
      <w:r w:rsidR="00D26295" w:rsidRPr="00634751">
        <w:rPr>
          <w:rFonts w:asciiTheme="minorHAnsi" w:hAnsiTheme="minorHAnsi" w:cs="Calibri"/>
          <w:sz w:val="22"/>
          <w:szCs w:val="22"/>
          <w:lang w:val="en-GB" w:eastAsia="en-US"/>
        </w:rPr>
        <w:t xml:space="preserve">provides data on chemical composition of solid rock samples and minerals on a </w:t>
      </w:r>
      <w:proofErr w:type="spellStart"/>
      <w:r w:rsidR="00D26295" w:rsidRPr="00634751">
        <w:rPr>
          <w:rFonts w:asciiTheme="minorHAnsi" w:hAnsiTheme="minorHAnsi" w:cs="Calibri"/>
          <w:sz w:val="22"/>
          <w:szCs w:val="22"/>
          <w:lang w:val="en-GB" w:eastAsia="en-US"/>
        </w:rPr>
        <w:t>micrometer</w:t>
      </w:r>
      <w:proofErr w:type="spellEnd"/>
      <w:r w:rsidR="00D26295" w:rsidRPr="00634751">
        <w:rPr>
          <w:rFonts w:asciiTheme="minorHAnsi" w:hAnsiTheme="minorHAnsi" w:cs="Calibri"/>
          <w:sz w:val="22"/>
          <w:szCs w:val="22"/>
          <w:lang w:val="en-GB" w:eastAsia="en-US"/>
        </w:rPr>
        <w:t xml:space="preserve"> scale either in selected points, along predefined lines or over larger rectangular areas. </w:t>
      </w:r>
      <w:r w:rsidR="00D26295">
        <w:rPr>
          <w:rFonts w:ascii="Calibri" w:hAnsi="Calibri" w:cs="Calibri"/>
          <w:sz w:val="22"/>
          <w:szCs w:val="22"/>
          <w:lang w:val="en-GB"/>
        </w:rPr>
        <w:t>It must include components and meet the technical conditions listed in this table:</w:t>
      </w:r>
    </w:p>
    <w:p w14:paraId="606B6C2C" w14:textId="77777777" w:rsidR="00A77F15" w:rsidRDefault="00A77F15" w:rsidP="00A77F15">
      <w:pPr>
        <w:ind w:left="1416"/>
        <w:rPr>
          <w:rFonts w:ascii="Verdana" w:hAnsi="Verdana" w:cs="Verdana"/>
          <w:sz w:val="20"/>
          <w:szCs w:val="20"/>
        </w:rPr>
      </w:pPr>
    </w:p>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96"/>
        <w:gridCol w:w="4224"/>
        <w:gridCol w:w="3827"/>
        <w:gridCol w:w="1100"/>
      </w:tblGrid>
      <w:tr w:rsidR="00701CE6" w:rsidRPr="00DA0484" w14:paraId="48F2BB1E" w14:textId="77777777" w:rsidTr="00F0384E">
        <w:tc>
          <w:tcPr>
            <w:tcW w:w="596" w:type="dxa"/>
            <w:tcBorders>
              <w:top w:val="single" w:sz="18" w:space="0" w:color="00000A"/>
              <w:left w:val="single" w:sz="18" w:space="0" w:color="00000A"/>
              <w:bottom w:val="single" w:sz="2" w:space="0" w:color="00000A"/>
              <w:right w:val="single" w:sz="4" w:space="0" w:color="00000A"/>
            </w:tcBorders>
            <w:shd w:val="clear" w:color="auto" w:fill="C0C0C0"/>
          </w:tcPr>
          <w:p w14:paraId="3C90D959" w14:textId="77777777" w:rsidR="00701CE6" w:rsidRPr="00112433" w:rsidRDefault="00701CE6" w:rsidP="00BF1DB5">
            <w:pPr>
              <w:jc w:val="center"/>
              <w:rPr>
                <w:rFonts w:ascii="Calibri" w:eastAsia="Times New Roman" w:hAnsi="Calibri"/>
                <w:sz w:val="22"/>
                <w:szCs w:val="22"/>
                <w:lang w:eastAsia="en-US"/>
              </w:rPr>
            </w:pPr>
          </w:p>
        </w:tc>
        <w:tc>
          <w:tcPr>
            <w:tcW w:w="4224"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1BEF015A" w14:textId="77777777" w:rsidR="00701CE6" w:rsidRPr="00DA0484" w:rsidRDefault="00701CE6" w:rsidP="00BF1DB5">
            <w:pPr>
              <w:rPr>
                <w:rFonts w:ascii="Calibri" w:eastAsia="Times New Roman" w:hAnsi="Calibri"/>
                <w:sz w:val="22"/>
                <w:szCs w:val="22"/>
                <w:lang w:val="en-US" w:eastAsia="en-US"/>
              </w:rPr>
            </w:pPr>
            <w:r w:rsidRPr="00DA0484">
              <w:rPr>
                <w:rFonts w:ascii="Calibri" w:eastAsia="Times New Roman" w:hAnsi="Calibri"/>
                <w:sz w:val="22"/>
                <w:szCs w:val="22"/>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3B13A141" w14:textId="77777777" w:rsidR="00701CE6" w:rsidRPr="00DA0484" w:rsidRDefault="00701CE6" w:rsidP="00BF1DB5">
            <w:pPr>
              <w:rPr>
                <w:rFonts w:ascii="Calibri" w:eastAsia="Times New Roman" w:hAnsi="Calibri"/>
                <w:sz w:val="22"/>
                <w:szCs w:val="22"/>
                <w:lang w:val="en-US" w:eastAsia="en-US"/>
              </w:rPr>
            </w:pPr>
            <w:r w:rsidRPr="00DA0484">
              <w:rPr>
                <w:rFonts w:ascii="Calibri" w:eastAsia="Times New Roman" w:hAnsi="Calibri"/>
                <w:sz w:val="22"/>
                <w:szCs w:val="22"/>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7B1DFFFE" w14:textId="77777777" w:rsidR="00701CE6" w:rsidRPr="00DA0484" w:rsidRDefault="00701CE6" w:rsidP="00BF1DB5">
            <w:pPr>
              <w:rPr>
                <w:rFonts w:ascii="Calibri" w:eastAsia="Times New Roman" w:hAnsi="Calibri"/>
                <w:sz w:val="22"/>
                <w:szCs w:val="22"/>
                <w:lang w:val="en-US" w:eastAsia="en-US"/>
              </w:rPr>
            </w:pPr>
            <w:r w:rsidRPr="00DA0484">
              <w:rPr>
                <w:rFonts w:ascii="Calibri" w:eastAsia="Times New Roman" w:hAnsi="Calibri"/>
                <w:sz w:val="22"/>
                <w:szCs w:val="22"/>
                <w:lang w:val="en-US" w:eastAsia="en-US"/>
              </w:rPr>
              <w:t>Complies YES/NO</w:t>
            </w:r>
          </w:p>
        </w:tc>
      </w:tr>
      <w:tr w:rsidR="00D26295" w:rsidRPr="00DA0484" w14:paraId="782534C6"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230153E1" w14:textId="4AD63C9B" w:rsidR="00D26295" w:rsidRPr="00897F52" w:rsidRDefault="00D26295" w:rsidP="00822C28">
            <w:pPr>
              <w:jc w:val="center"/>
              <w:rPr>
                <w:rFonts w:ascii="Calibri" w:hAnsi="Calibri" w:cs="Arial"/>
                <w:sz w:val="22"/>
                <w:szCs w:val="22"/>
                <w:lang w:val="en-US"/>
              </w:rPr>
            </w:pPr>
            <w:r>
              <w:rPr>
                <w:rFonts w:ascii="Calibri" w:hAnsi="Calibri" w:cs="Arial"/>
                <w:sz w:val="22"/>
                <w:szCs w:val="22"/>
                <w:lang w:val="en-US"/>
              </w:rPr>
              <w:t>1</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04FB9A63" w14:textId="6E70A030" w:rsidR="00D26295" w:rsidRPr="00E0593E" w:rsidRDefault="00822C28" w:rsidP="00D26295">
            <w:pPr>
              <w:jc w:val="both"/>
              <w:rPr>
                <w:rFonts w:ascii="Calibri" w:hAnsi="Calibri" w:cs="Arial"/>
                <w:sz w:val="22"/>
                <w:szCs w:val="22"/>
                <w:lang w:val="en-GB"/>
              </w:rPr>
            </w:pPr>
            <w:r w:rsidRPr="00822C28">
              <w:rPr>
                <w:rFonts w:ascii="Calibri" w:hAnsi="Calibri"/>
                <w:sz w:val="22"/>
                <w:szCs w:val="22"/>
                <w:lang w:val="en-US"/>
              </w:rPr>
              <w:t xml:space="preserve">Electron probe </w:t>
            </w:r>
            <w:proofErr w:type="spellStart"/>
            <w:r w:rsidRPr="00822C28">
              <w:rPr>
                <w:rFonts w:ascii="Calibri" w:hAnsi="Calibri"/>
                <w:sz w:val="22"/>
                <w:szCs w:val="22"/>
                <w:lang w:val="en-US"/>
              </w:rPr>
              <w:t>microanalyzer</w:t>
            </w:r>
            <w:proofErr w:type="spellEnd"/>
            <w:r w:rsidRPr="00822C28">
              <w:rPr>
                <w:rFonts w:ascii="Calibri" w:hAnsi="Calibri"/>
                <w:sz w:val="22"/>
                <w:szCs w:val="22"/>
                <w:lang w:val="en-US"/>
              </w:rPr>
              <w:t xml:space="preserve"> with tungsten thermionic source. Replacement of tungsten source by </w:t>
            </w:r>
            <w:r w:rsidR="00A70707" w:rsidRPr="00822C28">
              <w:rPr>
                <w:rFonts w:ascii="Calibri" w:hAnsi="Calibri"/>
                <w:sz w:val="22"/>
                <w:szCs w:val="22"/>
                <w:lang w:val="en-US"/>
              </w:rPr>
              <w:t>LaB</w:t>
            </w:r>
            <w:r w:rsidR="00A70707" w:rsidRPr="00BB017A">
              <w:rPr>
                <w:rFonts w:ascii="Calibri" w:hAnsi="Calibri"/>
                <w:sz w:val="22"/>
                <w:vertAlign w:val="subscript"/>
                <w:lang w:val="en-US"/>
              </w:rPr>
              <w:t>6</w:t>
            </w:r>
            <w:r w:rsidRPr="00822C28">
              <w:rPr>
                <w:rFonts w:ascii="Calibri" w:hAnsi="Calibri"/>
                <w:sz w:val="22"/>
                <w:szCs w:val="22"/>
                <w:lang w:val="en-US"/>
              </w:rPr>
              <w:t xml:space="preserve"> one should be possible. The instrument as well as all its parts and accessories (including those supplied by third party suppliers) has to be completely new ones.</w:t>
            </w:r>
            <w:r w:rsidR="00D26295" w:rsidRPr="00634751">
              <w:rPr>
                <w:rFonts w:ascii="Calibri" w:hAnsi="Calibri"/>
                <w:sz w:val="22"/>
                <w:szCs w:val="22"/>
                <w:lang w:val="en-US"/>
              </w:rPr>
              <w:t xml:space="preserve"> </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35E6B8E" w14:textId="77777777" w:rsidR="00D26295" w:rsidRPr="00DA0484" w:rsidRDefault="00D26295" w:rsidP="00D26295">
            <w:pPr>
              <w:rPr>
                <w:rFonts w:ascii="Calibri" w:eastAsia="Times New Roman" w:hAnsi="Calibri"/>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8510B24" w14:textId="77777777" w:rsidR="00D26295" w:rsidRPr="00DA0484" w:rsidRDefault="00D26295" w:rsidP="00D26295">
            <w:pPr>
              <w:jc w:val="center"/>
              <w:rPr>
                <w:rFonts w:ascii="Calibri" w:eastAsia="Times New Roman" w:hAnsi="Calibri"/>
                <w:sz w:val="22"/>
                <w:szCs w:val="22"/>
                <w:lang w:val="en-US" w:eastAsia="en-US"/>
              </w:rPr>
            </w:pPr>
          </w:p>
        </w:tc>
      </w:tr>
      <w:tr w:rsidR="00D26295" w:rsidRPr="00DA0484" w14:paraId="314CF8FB"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66681D2" w14:textId="17DFE206" w:rsidR="00D26295" w:rsidRPr="00897F52" w:rsidRDefault="00D26295" w:rsidP="00D26295">
            <w:pPr>
              <w:jc w:val="center"/>
              <w:rPr>
                <w:rFonts w:ascii="Calibri" w:hAnsi="Calibri" w:cs="Arial"/>
                <w:sz w:val="22"/>
                <w:szCs w:val="22"/>
                <w:lang w:val="en-US"/>
              </w:rPr>
            </w:pPr>
            <w:r>
              <w:rPr>
                <w:rFonts w:ascii="Calibri" w:hAnsi="Calibri" w:cs="Arial"/>
                <w:sz w:val="22"/>
                <w:szCs w:val="22"/>
                <w:lang w:val="en-US"/>
              </w:rPr>
              <w:t>2</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658F32B9" w14:textId="4E173FA8" w:rsidR="00D26295" w:rsidRPr="00E0593E" w:rsidRDefault="0076524C" w:rsidP="00D26295">
            <w:pPr>
              <w:jc w:val="both"/>
              <w:rPr>
                <w:rFonts w:ascii="Calibri" w:hAnsi="Calibri" w:cs="Arial"/>
                <w:b/>
                <w:i/>
                <w:sz w:val="22"/>
                <w:szCs w:val="22"/>
                <w:lang w:val="en-GB"/>
              </w:rPr>
            </w:pPr>
            <w:r w:rsidRPr="00822C28">
              <w:rPr>
                <w:rFonts w:ascii="Calibri" w:hAnsi="Calibri"/>
                <w:sz w:val="22"/>
                <w:szCs w:val="22"/>
                <w:lang w:val="en-US"/>
              </w:rPr>
              <w:t xml:space="preserve">Five wavelength-dispersive X-ray spectrometers (WDS) and one energy dispersive spectrometer (EDS) of SDD type. Totally, </w:t>
            </w:r>
            <w:r>
              <w:rPr>
                <w:rFonts w:ascii="Calibri" w:hAnsi="Calibri"/>
                <w:sz w:val="22"/>
                <w:szCs w:val="22"/>
                <w:lang w:val="en-US"/>
              </w:rPr>
              <w:t xml:space="preserve">at least </w:t>
            </w:r>
            <w:r w:rsidRPr="00822C28">
              <w:rPr>
                <w:rFonts w:ascii="Calibri" w:hAnsi="Calibri"/>
                <w:sz w:val="22"/>
                <w:szCs w:val="22"/>
                <w:lang w:val="en-US"/>
              </w:rPr>
              <w:t>1</w:t>
            </w:r>
            <w:r>
              <w:rPr>
                <w:rFonts w:ascii="Calibri" w:hAnsi="Calibri"/>
                <w:sz w:val="22"/>
                <w:szCs w:val="22"/>
                <w:lang w:val="en-US"/>
              </w:rPr>
              <w:t>2</w:t>
            </w:r>
            <w:r w:rsidRPr="00822C28">
              <w:rPr>
                <w:rFonts w:ascii="Calibri" w:hAnsi="Calibri"/>
                <w:sz w:val="22"/>
                <w:szCs w:val="22"/>
                <w:lang w:val="en-US"/>
              </w:rPr>
              <w:t xml:space="preserve"> analytical crystals are to be installed in the spectrometers including </w:t>
            </w:r>
            <w:r>
              <w:rPr>
                <w:rFonts w:ascii="Calibri" w:hAnsi="Calibri"/>
                <w:sz w:val="22"/>
                <w:szCs w:val="22"/>
                <w:lang w:val="en-US"/>
              </w:rPr>
              <w:t>3</w:t>
            </w:r>
            <w:r w:rsidRPr="00822C28">
              <w:rPr>
                <w:rFonts w:ascii="Calibri" w:hAnsi="Calibri"/>
                <w:sz w:val="22"/>
                <w:szCs w:val="22"/>
                <w:lang w:val="en-US"/>
              </w:rPr>
              <w:t xml:space="preserve"> LIF, </w:t>
            </w:r>
            <w:r>
              <w:rPr>
                <w:rFonts w:ascii="Calibri" w:hAnsi="Calibri"/>
                <w:sz w:val="22"/>
                <w:szCs w:val="22"/>
                <w:lang w:val="en-US"/>
              </w:rPr>
              <w:t>3</w:t>
            </w:r>
            <w:r w:rsidRPr="00822C28">
              <w:rPr>
                <w:rFonts w:ascii="Calibri" w:hAnsi="Calibri"/>
                <w:sz w:val="22"/>
                <w:szCs w:val="22"/>
                <w:lang w:val="en-US"/>
              </w:rPr>
              <w:t xml:space="preserve"> PET, 3 TAP, 2 crystals for analyzing of N, O, F, and 1 crystal for analyzing B, C, </w:t>
            </w:r>
            <w:proofErr w:type="gramStart"/>
            <w:r w:rsidRPr="00822C28">
              <w:rPr>
                <w:rFonts w:ascii="Calibri" w:hAnsi="Calibri"/>
                <w:sz w:val="22"/>
                <w:szCs w:val="22"/>
                <w:lang w:val="en-US"/>
              </w:rPr>
              <w:t>N</w:t>
            </w:r>
            <w:proofErr w:type="gramEnd"/>
            <w:r w:rsidRPr="00822C28">
              <w:rPr>
                <w:rFonts w:ascii="Calibri" w:hAnsi="Calibri"/>
                <w:sz w:val="22"/>
                <w:szCs w:val="22"/>
                <w:lang w:val="en-US"/>
              </w:rPr>
              <w:t xml:space="preserve">. Of these at least one TAP, </w:t>
            </w:r>
            <w:r>
              <w:rPr>
                <w:rFonts w:ascii="Calibri" w:hAnsi="Calibri"/>
                <w:sz w:val="22"/>
                <w:szCs w:val="22"/>
                <w:lang w:val="en-US"/>
              </w:rPr>
              <w:t>two</w:t>
            </w:r>
            <w:r w:rsidRPr="00822C28">
              <w:rPr>
                <w:rFonts w:ascii="Calibri" w:hAnsi="Calibri"/>
                <w:sz w:val="22"/>
                <w:szCs w:val="22"/>
                <w:lang w:val="en-US"/>
              </w:rPr>
              <w:t xml:space="preserve"> PET, </w:t>
            </w:r>
            <w:r>
              <w:rPr>
                <w:rFonts w:ascii="Calibri" w:hAnsi="Calibri"/>
                <w:sz w:val="22"/>
                <w:szCs w:val="22"/>
                <w:lang w:val="en-US"/>
              </w:rPr>
              <w:t>two</w:t>
            </w:r>
            <w:r w:rsidRPr="00822C28">
              <w:rPr>
                <w:rFonts w:ascii="Calibri" w:hAnsi="Calibri"/>
                <w:sz w:val="22"/>
                <w:szCs w:val="22"/>
                <w:lang w:val="en-US"/>
              </w:rPr>
              <w:t xml:space="preserve"> LIF, and one crystal for analyzing of elements N, O, and F must be of large  type</w:t>
            </w:r>
            <w:r>
              <w:rPr>
                <w:rFonts w:ascii="Calibri" w:hAnsi="Calibri"/>
                <w:sz w:val="22"/>
                <w:szCs w:val="22"/>
                <w:lang w:val="en-US"/>
              </w:rPr>
              <w:t xml:space="preserve"> </w:t>
            </w:r>
            <w:r w:rsidRPr="00822C28">
              <w:rPr>
                <w:rFonts w:ascii="Calibri" w:hAnsi="Calibri"/>
                <w:sz w:val="22"/>
                <w:szCs w:val="22"/>
                <w:lang w:val="en-US"/>
              </w:rPr>
              <w:t>(</w:t>
            </w:r>
            <w:r>
              <w:rPr>
                <w:rFonts w:ascii="Calibri" w:hAnsi="Calibri"/>
                <w:sz w:val="22"/>
                <w:szCs w:val="22"/>
                <w:lang w:val="en-US"/>
              </w:rPr>
              <w:t xml:space="preserve">i.e., </w:t>
            </w:r>
            <w:r w:rsidRPr="00822C28">
              <w:rPr>
                <w:rFonts w:ascii="Calibri" w:hAnsi="Calibri"/>
                <w:sz w:val="22"/>
                <w:szCs w:val="22"/>
                <w:lang w:val="en-US"/>
              </w:rPr>
              <w:t xml:space="preserve">high-resolution, suitable for multi-elemental </w:t>
            </w:r>
            <w:r>
              <w:rPr>
                <w:rFonts w:ascii="Calibri" w:hAnsi="Calibri"/>
                <w:sz w:val="22"/>
                <w:szCs w:val="22"/>
                <w:lang w:val="en-US"/>
              </w:rPr>
              <w:t xml:space="preserve">trace element measurements in </w:t>
            </w:r>
            <w:r w:rsidRPr="00822C28">
              <w:rPr>
                <w:rFonts w:ascii="Calibri" w:hAnsi="Calibri"/>
                <w:sz w:val="22"/>
                <w:szCs w:val="22"/>
                <w:lang w:val="en-US"/>
              </w:rPr>
              <w:t>geological applications</w:t>
            </w:r>
            <w:r>
              <w:rPr>
                <w:rFonts w:ascii="Calibri" w:hAnsi="Calibri"/>
                <w:sz w:val="22"/>
                <w:szCs w:val="22"/>
                <w:lang w:val="en-US"/>
              </w:rPr>
              <w:t xml:space="preserve"> where overlaps occur</w:t>
            </w:r>
            <w:r w:rsidRPr="00822C28">
              <w:rPr>
                <w:rFonts w:ascii="Calibri" w:hAnsi="Calibri"/>
                <w:sz w:val="22"/>
                <w:szCs w:val="22"/>
                <w:lang w:val="en-US"/>
              </w:rPr>
              <w:t xml:space="preserve">). The EDS spectrum resolution on </w:t>
            </w:r>
            <w:proofErr w:type="spellStart"/>
            <w:r w:rsidRPr="00822C28">
              <w:rPr>
                <w:rFonts w:ascii="Calibri" w:hAnsi="Calibri"/>
                <w:sz w:val="22"/>
                <w:szCs w:val="22"/>
                <w:lang w:val="en-US"/>
              </w:rPr>
              <w:t>MnK</w:t>
            </w:r>
            <w:proofErr w:type="spellEnd"/>
            <w:r w:rsidRPr="00822C28">
              <w:rPr>
                <w:rFonts w:ascii="Calibri" w:hAnsi="Calibri"/>
                <w:sz w:val="22"/>
                <w:szCs w:val="22"/>
                <w:lang w:val="en-US"/>
              </w:rPr>
              <w:t>α line should be equal to 129 eV or better. Energy dispersive detector active area should be equal to 30 mm</w:t>
            </w:r>
            <w:r w:rsidRPr="007D3FA2">
              <w:rPr>
                <w:rFonts w:ascii="Calibri" w:hAnsi="Calibri"/>
                <w:sz w:val="22"/>
                <w:szCs w:val="22"/>
                <w:vertAlign w:val="superscript"/>
                <w:lang w:val="en-US"/>
              </w:rPr>
              <w:t>2</w:t>
            </w:r>
            <w:r w:rsidRPr="00822C28">
              <w:rPr>
                <w:rFonts w:ascii="Calibri" w:hAnsi="Calibri"/>
                <w:sz w:val="22"/>
                <w:szCs w:val="22"/>
                <w:lang w:val="en-US"/>
              </w:rPr>
              <w:t xml:space="preserve"> or larger.</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199D074" w14:textId="77777777" w:rsidR="00D26295" w:rsidRPr="00DA0484" w:rsidRDefault="00D26295" w:rsidP="00D26295">
            <w:pPr>
              <w:rPr>
                <w:rFonts w:ascii="Calibri" w:eastAsia="Times New Roman" w:hAnsi="Calibri"/>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4DEC589" w14:textId="77777777" w:rsidR="00D26295" w:rsidRPr="00DA0484" w:rsidRDefault="00D26295" w:rsidP="00D26295">
            <w:pPr>
              <w:jc w:val="center"/>
              <w:rPr>
                <w:rFonts w:ascii="Calibri" w:eastAsia="Times New Roman" w:hAnsi="Calibri"/>
                <w:sz w:val="22"/>
                <w:szCs w:val="22"/>
                <w:lang w:val="en-US" w:eastAsia="en-US"/>
              </w:rPr>
            </w:pPr>
          </w:p>
        </w:tc>
      </w:tr>
      <w:tr w:rsidR="00822C28" w:rsidRPr="00DA0484" w14:paraId="6C4C2A41"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0F87159" w14:textId="02EEC03F" w:rsidR="00822C28" w:rsidRDefault="00822C28" w:rsidP="00822C28">
            <w:pPr>
              <w:jc w:val="center"/>
              <w:rPr>
                <w:rFonts w:ascii="Calibri" w:hAnsi="Calibri" w:cs="Arial"/>
                <w:sz w:val="22"/>
                <w:szCs w:val="22"/>
                <w:lang w:val="en-US"/>
              </w:rPr>
            </w:pPr>
            <w:r>
              <w:rPr>
                <w:rFonts w:ascii="Calibri" w:hAnsi="Calibri" w:cs="Arial"/>
                <w:sz w:val="22"/>
                <w:szCs w:val="22"/>
                <w:lang w:val="en-US"/>
              </w:rPr>
              <w:t>3</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06215E12" w14:textId="7C51D579" w:rsidR="00822C28" w:rsidRPr="00822C28" w:rsidRDefault="00822C28" w:rsidP="00822C28">
            <w:pPr>
              <w:jc w:val="both"/>
              <w:rPr>
                <w:rFonts w:ascii="Calibri" w:hAnsi="Calibri" w:cs="Arial"/>
                <w:sz w:val="22"/>
                <w:szCs w:val="22"/>
                <w:lang w:val="en-GB"/>
              </w:rPr>
            </w:pPr>
            <w:r w:rsidRPr="00822C28">
              <w:rPr>
                <w:rFonts w:ascii="Calibri" w:hAnsi="Calibri" w:cs="Arial"/>
                <w:sz w:val="22"/>
                <w:szCs w:val="22"/>
                <w:lang w:val="en-GB"/>
              </w:rPr>
              <w:t xml:space="preserve">The range of </w:t>
            </w:r>
            <w:proofErr w:type="spellStart"/>
            <w:r w:rsidRPr="00822C28">
              <w:rPr>
                <w:rFonts w:ascii="Calibri" w:hAnsi="Calibri" w:cs="Arial"/>
                <w:sz w:val="22"/>
                <w:szCs w:val="22"/>
                <w:lang w:val="en-GB"/>
              </w:rPr>
              <w:t>analyzable</w:t>
            </w:r>
            <w:proofErr w:type="spellEnd"/>
            <w:r w:rsidRPr="00822C28">
              <w:rPr>
                <w:rFonts w:ascii="Calibri" w:hAnsi="Calibri" w:cs="Arial"/>
                <w:sz w:val="22"/>
                <w:szCs w:val="22"/>
                <w:lang w:val="en-GB"/>
              </w:rPr>
              <w:t xml:space="preserve"> elements: from boron (incl.) to uranium (incl.).</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9227A08" w14:textId="77777777" w:rsidR="00822C28" w:rsidRPr="00DA0484" w:rsidRDefault="00822C28" w:rsidP="00822C28">
            <w:pPr>
              <w:rPr>
                <w:rFonts w:ascii="Calibri" w:eastAsia="Times New Roman" w:hAnsi="Calibri"/>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AB0662A" w14:textId="77777777" w:rsidR="00822C28" w:rsidRPr="00DA0484" w:rsidRDefault="00822C28" w:rsidP="00822C28">
            <w:pPr>
              <w:jc w:val="center"/>
              <w:rPr>
                <w:rFonts w:ascii="Calibri" w:eastAsia="Times New Roman" w:hAnsi="Calibri"/>
                <w:sz w:val="22"/>
                <w:szCs w:val="22"/>
                <w:lang w:val="en-US" w:eastAsia="en-US"/>
              </w:rPr>
            </w:pPr>
          </w:p>
        </w:tc>
      </w:tr>
      <w:tr w:rsidR="00822C28" w:rsidRPr="00DA0484" w14:paraId="4A48C830"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0FDE704" w14:textId="1C51EFFB" w:rsidR="00822C28" w:rsidRPr="00897F52" w:rsidRDefault="00822C28" w:rsidP="00822C28">
            <w:pPr>
              <w:jc w:val="center"/>
              <w:rPr>
                <w:rFonts w:ascii="Calibri" w:hAnsi="Calibri" w:cs="Arial"/>
                <w:sz w:val="22"/>
                <w:szCs w:val="22"/>
                <w:lang w:val="en-US"/>
              </w:rPr>
            </w:pPr>
            <w:r>
              <w:rPr>
                <w:rFonts w:ascii="Calibri" w:hAnsi="Calibri" w:cs="Arial"/>
                <w:sz w:val="22"/>
                <w:szCs w:val="22"/>
                <w:lang w:val="en-US"/>
              </w:rPr>
              <w:t>4</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67945167" w14:textId="04268222" w:rsidR="00822C28" w:rsidRPr="00822C28" w:rsidRDefault="00822C28" w:rsidP="00822C28">
            <w:pPr>
              <w:jc w:val="both"/>
              <w:rPr>
                <w:rFonts w:ascii="Calibri" w:hAnsi="Calibri" w:cs="Calibri"/>
                <w:bCs/>
                <w:sz w:val="22"/>
                <w:szCs w:val="22"/>
                <w:lang w:val="en-GB"/>
              </w:rPr>
            </w:pPr>
            <w:r w:rsidRPr="00822C28">
              <w:rPr>
                <w:rFonts w:ascii="Calibri" w:hAnsi="Calibri" w:cs="Arial"/>
                <w:sz w:val="22"/>
                <w:szCs w:val="22"/>
                <w:lang w:val="en-GB"/>
              </w:rPr>
              <w:t xml:space="preserve">Detectors for imaging the sample using secondary electrons (SE) and back-scattered electrons (BSE), and for acquisition of </w:t>
            </w:r>
            <w:proofErr w:type="spellStart"/>
            <w:r w:rsidRPr="00822C28">
              <w:rPr>
                <w:rFonts w:ascii="Calibri" w:hAnsi="Calibri" w:cs="Arial"/>
                <w:sz w:val="22"/>
                <w:szCs w:val="22"/>
                <w:lang w:val="en-GB"/>
              </w:rPr>
              <w:t>cathodoluminescence</w:t>
            </w:r>
            <w:proofErr w:type="spellEnd"/>
            <w:r w:rsidRPr="00822C28">
              <w:rPr>
                <w:rFonts w:ascii="Calibri" w:hAnsi="Calibri" w:cs="Arial"/>
                <w:sz w:val="22"/>
                <w:szCs w:val="22"/>
                <w:lang w:val="en-GB"/>
              </w:rPr>
              <w:t xml:space="preserve"> (CL; panchromatic CL detector is preferred).</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003CB2A" w14:textId="77777777" w:rsidR="00822C28" w:rsidRPr="00DA0484" w:rsidRDefault="00822C28" w:rsidP="00822C28">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C95CF90" w14:textId="77777777" w:rsidR="00822C28" w:rsidRPr="00DA0484" w:rsidRDefault="00822C28" w:rsidP="00822C28">
            <w:pPr>
              <w:jc w:val="center"/>
              <w:rPr>
                <w:rFonts w:ascii="Calibri" w:eastAsia="Times New Roman" w:hAnsi="Calibri"/>
                <w:sz w:val="22"/>
                <w:szCs w:val="22"/>
                <w:lang w:val="en-US" w:eastAsia="en-US"/>
              </w:rPr>
            </w:pPr>
          </w:p>
        </w:tc>
      </w:tr>
      <w:tr w:rsidR="00D26295" w:rsidRPr="00DA0484" w14:paraId="4091F45E"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6534C376" w14:textId="0E70216B" w:rsidR="00D26295" w:rsidRDefault="00D26295" w:rsidP="00822C28">
            <w:pPr>
              <w:jc w:val="center"/>
              <w:rPr>
                <w:rFonts w:ascii="Calibri" w:hAnsi="Calibri" w:cs="Arial"/>
                <w:sz w:val="22"/>
                <w:szCs w:val="22"/>
                <w:lang w:val="en-US"/>
              </w:rPr>
            </w:pPr>
            <w:r>
              <w:rPr>
                <w:rFonts w:ascii="Calibri" w:hAnsi="Calibri" w:cs="Arial"/>
                <w:sz w:val="22"/>
                <w:szCs w:val="22"/>
                <w:lang w:val="en-US"/>
              </w:rPr>
              <w:t>5</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343B6088" w14:textId="5E9D0481" w:rsidR="00D26295" w:rsidRPr="00E0593E" w:rsidRDefault="00822C28" w:rsidP="00D26295">
            <w:pPr>
              <w:jc w:val="both"/>
              <w:rPr>
                <w:rFonts w:ascii="Calibri" w:hAnsi="Calibri" w:cs="Calibri"/>
                <w:sz w:val="22"/>
                <w:szCs w:val="22"/>
                <w:lang w:val="en-GB"/>
              </w:rPr>
            </w:pPr>
            <w:r w:rsidRPr="00822C28">
              <w:rPr>
                <w:rFonts w:ascii="Calibri" w:hAnsi="Calibri"/>
                <w:sz w:val="22"/>
                <w:szCs w:val="22"/>
                <w:lang w:val="en-US"/>
              </w:rPr>
              <w:t>Accelerating voltage has to be in range at least 200 V – 30 kV.</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4F31300" w14:textId="77777777" w:rsidR="00D26295" w:rsidRPr="00DA0484" w:rsidRDefault="00D26295" w:rsidP="00D26295">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5C2CDFC8" w14:textId="77777777" w:rsidR="00D26295" w:rsidRPr="00DA0484" w:rsidRDefault="00D26295" w:rsidP="00D26295">
            <w:pPr>
              <w:jc w:val="center"/>
              <w:rPr>
                <w:rFonts w:ascii="Calibri" w:eastAsia="Times New Roman" w:hAnsi="Calibri"/>
                <w:sz w:val="22"/>
                <w:szCs w:val="22"/>
                <w:lang w:val="en-US" w:eastAsia="en-US"/>
              </w:rPr>
            </w:pPr>
          </w:p>
        </w:tc>
      </w:tr>
      <w:tr w:rsidR="00D26295" w:rsidRPr="00DA0484" w14:paraId="1D0D8D09"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3A588587" w14:textId="7EBEB6F2" w:rsidR="00D26295" w:rsidRPr="00897F52" w:rsidRDefault="00D26295" w:rsidP="00822C28">
            <w:pPr>
              <w:jc w:val="center"/>
              <w:rPr>
                <w:rFonts w:ascii="Calibri" w:hAnsi="Calibri" w:cs="Arial"/>
                <w:sz w:val="22"/>
                <w:szCs w:val="22"/>
                <w:lang w:val="en-US"/>
              </w:rPr>
            </w:pPr>
            <w:r>
              <w:rPr>
                <w:rFonts w:ascii="Calibri" w:hAnsi="Calibri" w:cs="Arial"/>
                <w:sz w:val="22"/>
                <w:szCs w:val="22"/>
                <w:lang w:val="en-US"/>
              </w:rPr>
              <w:t>6</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71075B8A" w14:textId="3E9B3561" w:rsidR="00D26295" w:rsidRPr="00E0593E" w:rsidRDefault="00822C28" w:rsidP="00D26295">
            <w:pPr>
              <w:jc w:val="both"/>
              <w:rPr>
                <w:rFonts w:ascii="Calibri" w:hAnsi="Calibri" w:cs="Calibri"/>
                <w:i/>
                <w:sz w:val="22"/>
                <w:szCs w:val="22"/>
                <w:lang w:val="en-GB"/>
              </w:rPr>
            </w:pPr>
            <w:r w:rsidRPr="00822C28">
              <w:rPr>
                <w:rFonts w:ascii="Calibri" w:hAnsi="Calibri"/>
                <w:sz w:val="22"/>
                <w:szCs w:val="22"/>
                <w:lang w:val="en-US"/>
              </w:rPr>
              <w:t>Optical microscope allowing automatic sample focusing.</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24FB29F" w14:textId="77777777" w:rsidR="00D26295" w:rsidRPr="00DA0484" w:rsidRDefault="00D26295" w:rsidP="00D26295">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6845069" w14:textId="77777777" w:rsidR="00D26295" w:rsidRPr="00DA0484" w:rsidRDefault="00D26295" w:rsidP="00D26295">
            <w:pPr>
              <w:jc w:val="center"/>
              <w:rPr>
                <w:rFonts w:ascii="Calibri" w:eastAsia="Times New Roman" w:hAnsi="Calibri"/>
                <w:sz w:val="22"/>
                <w:szCs w:val="22"/>
                <w:lang w:val="en-US" w:eastAsia="en-US"/>
              </w:rPr>
            </w:pPr>
          </w:p>
        </w:tc>
      </w:tr>
      <w:tr w:rsidR="00D26295" w:rsidRPr="00DA0484" w14:paraId="6926A774"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2BE85149" w14:textId="757D6124" w:rsidR="00D26295" w:rsidRDefault="00D26295" w:rsidP="00822C28">
            <w:pPr>
              <w:jc w:val="center"/>
              <w:rPr>
                <w:rFonts w:ascii="Calibri" w:hAnsi="Calibri" w:cs="Arial"/>
                <w:sz w:val="22"/>
                <w:szCs w:val="22"/>
                <w:lang w:val="en-US"/>
              </w:rPr>
            </w:pPr>
            <w:r>
              <w:rPr>
                <w:rFonts w:ascii="Calibri" w:hAnsi="Calibri" w:cs="Arial"/>
                <w:sz w:val="22"/>
                <w:szCs w:val="22"/>
                <w:lang w:val="en-US"/>
              </w:rPr>
              <w:t>7</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0A832E25" w14:textId="3DA74EBF" w:rsidR="00D26295" w:rsidRPr="00E0593E" w:rsidRDefault="00822C28" w:rsidP="00D26295">
            <w:pPr>
              <w:jc w:val="both"/>
              <w:rPr>
                <w:rFonts w:ascii="Calibri" w:hAnsi="Calibri" w:cs="Calibri"/>
                <w:sz w:val="22"/>
                <w:szCs w:val="22"/>
                <w:lang w:val="en-GB"/>
              </w:rPr>
            </w:pPr>
            <w:r w:rsidRPr="00822C28">
              <w:rPr>
                <w:rFonts w:ascii="Calibri" w:hAnsi="Calibri"/>
                <w:sz w:val="22"/>
                <w:szCs w:val="22"/>
                <w:lang w:val="en-US"/>
              </w:rPr>
              <w:t>Software (SW) package allowing controlling the instrument and to acquire, process, and evaluate the analytical data with a complete integration of imaging and analytical data is required:</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58E0600" w14:textId="77777777" w:rsidR="00D26295" w:rsidRPr="00DA0484" w:rsidRDefault="00D26295" w:rsidP="00D26295">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4890F8F" w14:textId="77777777" w:rsidR="00D26295" w:rsidRPr="00DA0484" w:rsidRDefault="00D26295" w:rsidP="00D26295">
            <w:pPr>
              <w:jc w:val="center"/>
              <w:rPr>
                <w:rFonts w:ascii="Calibri" w:eastAsia="Times New Roman" w:hAnsi="Calibri"/>
                <w:sz w:val="22"/>
                <w:szCs w:val="22"/>
                <w:lang w:val="en-US" w:eastAsia="en-US"/>
              </w:rPr>
            </w:pPr>
          </w:p>
        </w:tc>
      </w:tr>
      <w:tr w:rsidR="00D26295" w:rsidRPr="00DA0484" w14:paraId="6F9FCC26"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0AF30A6D" w14:textId="0FA7F436" w:rsidR="00D26295" w:rsidRDefault="00822C28" w:rsidP="00822C28">
            <w:pPr>
              <w:jc w:val="center"/>
              <w:rPr>
                <w:rFonts w:ascii="Calibri" w:hAnsi="Calibri" w:cs="Arial"/>
                <w:sz w:val="22"/>
                <w:szCs w:val="22"/>
                <w:lang w:val="en-US"/>
              </w:rPr>
            </w:pPr>
            <w:r>
              <w:rPr>
                <w:rFonts w:ascii="Calibri" w:hAnsi="Calibri" w:cs="Arial"/>
                <w:sz w:val="22"/>
                <w:szCs w:val="22"/>
                <w:lang w:val="en-US"/>
              </w:rPr>
              <w:t>7.1</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28E39FB0" w14:textId="6553E65B" w:rsidR="00D26295" w:rsidRPr="00E0593E" w:rsidRDefault="00822C28" w:rsidP="00CC7945">
            <w:pPr>
              <w:ind w:left="229"/>
              <w:jc w:val="both"/>
              <w:rPr>
                <w:rFonts w:ascii="Calibri" w:hAnsi="Calibri" w:cs="Arial"/>
                <w:b/>
                <w:i/>
                <w:sz w:val="22"/>
                <w:szCs w:val="22"/>
                <w:lang w:val="en-GB"/>
              </w:rPr>
            </w:pPr>
            <w:r w:rsidRPr="00822C28">
              <w:rPr>
                <w:rFonts w:ascii="Calibri" w:hAnsi="Calibri"/>
                <w:sz w:val="22"/>
                <w:szCs w:val="22"/>
                <w:lang w:val="en-US"/>
              </w:rPr>
              <w:t xml:space="preserve">The SW for analytical data treatment is required to support acquisition of data </w:t>
            </w:r>
            <w:r w:rsidRPr="00822C28">
              <w:rPr>
                <w:rFonts w:ascii="Calibri" w:hAnsi="Calibri"/>
                <w:sz w:val="22"/>
                <w:szCs w:val="22"/>
                <w:lang w:val="en-US"/>
              </w:rPr>
              <w:lastRenderedPageBreak/>
              <w:t>from single points, predefined set of points, along the line (</w:t>
            </w:r>
            <w:proofErr w:type="spellStart"/>
            <w:r w:rsidRPr="00822C28">
              <w:rPr>
                <w:rFonts w:ascii="Calibri" w:hAnsi="Calibri"/>
                <w:sz w:val="22"/>
                <w:szCs w:val="22"/>
                <w:lang w:val="en-US"/>
              </w:rPr>
              <w:t>linescan</w:t>
            </w:r>
            <w:proofErr w:type="spellEnd"/>
            <w:r w:rsidRPr="00822C28">
              <w:rPr>
                <w:rFonts w:ascii="Calibri" w:hAnsi="Calibri"/>
                <w:sz w:val="22"/>
                <w:szCs w:val="22"/>
                <w:lang w:val="en-US"/>
              </w:rPr>
              <w:t>) or from rectangular areas (map) and analyzing the element contents both qualitatively or quantitatively in such points, or along these lines or within such areas.</w:t>
            </w:r>
            <w:r w:rsidR="00D26295">
              <w:rPr>
                <w:rFonts w:ascii="Calibri" w:hAnsi="Calibri"/>
                <w:sz w:val="22"/>
                <w:szCs w:val="22"/>
                <w:lang w:val="en-US"/>
              </w:rPr>
              <w:t xml:space="preserve"> </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3F71DD3B" w14:textId="77777777" w:rsidR="00D26295" w:rsidRPr="00DA0484" w:rsidRDefault="00D26295" w:rsidP="00D26295">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E41066A" w14:textId="77777777" w:rsidR="00D26295" w:rsidRPr="00DA0484" w:rsidRDefault="00D26295" w:rsidP="00D26295">
            <w:pPr>
              <w:jc w:val="center"/>
              <w:rPr>
                <w:rFonts w:ascii="Calibri" w:eastAsia="Times New Roman" w:hAnsi="Calibri"/>
                <w:sz w:val="22"/>
                <w:szCs w:val="22"/>
                <w:lang w:val="en-US" w:eastAsia="en-US"/>
              </w:rPr>
            </w:pPr>
          </w:p>
        </w:tc>
      </w:tr>
      <w:tr w:rsidR="00D26295" w:rsidRPr="00DA0484" w14:paraId="1050424F"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6067BE1F" w14:textId="68E8E94D" w:rsidR="00D26295" w:rsidRDefault="00F0384E" w:rsidP="00822C28">
            <w:pPr>
              <w:jc w:val="center"/>
              <w:rPr>
                <w:rFonts w:ascii="Calibri" w:hAnsi="Calibri" w:cs="Arial"/>
                <w:sz w:val="22"/>
                <w:szCs w:val="22"/>
                <w:lang w:val="en-US"/>
              </w:rPr>
            </w:pPr>
            <w:r>
              <w:rPr>
                <w:rFonts w:ascii="Calibri" w:hAnsi="Calibri" w:cs="Arial"/>
                <w:sz w:val="22"/>
                <w:szCs w:val="22"/>
                <w:lang w:val="en-US"/>
              </w:rPr>
              <w:t>7.2</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06F58FE5" w14:textId="2D69E397" w:rsidR="00D26295" w:rsidRPr="00E0593E" w:rsidRDefault="00822C28" w:rsidP="00E70326">
            <w:pPr>
              <w:ind w:left="229"/>
              <w:jc w:val="both"/>
              <w:rPr>
                <w:rFonts w:ascii="Calibri" w:hAnsi="Calibri" w:cs="Calibri"/>
                <w:sz w:val="22"/>
                <w:szCs w:val="22"/>
                <w:lang w:val="en-GB"/>
              </w:rPr>
            </w:pPr>
            <w:r w:rsidRPr="00822C28">
              <w:rPr>
                <w:rFonts w:ascii="Calibri" w:hAnsi="Calibri"/>
                <w:sz w:val="22"/>
                <w:szCs w:val="22"/>
                <w:lang w:val="en-US"/>
              </w:rPr>
              <w:t xml:space="preserve">Mapping </w:t>
            </w:r>
            <w:r w:rsidR="00E70326">
              <w:rPr>
                <w:rFonts w:ascii="Calibri" w:hAnsi="Calibri"/>
                <w:sz w:val="22"/>
                <w:szCs w:val="22"/>
                <w:lang w:val="en-US"/>
              </w:rPr>
              <w:t>must</w:t>
            </w:r>
            <w:r w:rsidRPr="00822C28">
              <w:rPr>
                <w:rFonts w:ascii="Calibri" w:hAnsi="Calibri"/>
                <w:sz w:val="22"/>
                <w:szCs w:val="22"/>
                <w:lang w:val="en-US"/>
              </w:rPr>
              <w:t xml:space="preserve"> provide an option to use either beam-scanning or stage-scanning. A correction for potential sample drift </w:t>
            </w:r>
            <w:r w:rsidR="00E70326">
              <w:rPr>
                <w:rFonts w:ascii="Calibri" w:hAnsi="Calibri"/>
                <w:sz w:val="22"/>
                <w:szCs w:val="22"/>
                <w:lang w:val="en-US"/>
              </w:rPr>
              <w:t>must</w:t>
            </w:r>
            <w:r w:rsidRPr="00822C28">
              <w:rPr>
                <w:rFonts w:ascii="Calibri" w:hAnsi="Calibri"/>
                <w:sz w:val="22"/>
                <w:szCs w:val="22"/>
                <w:lang w:val="en-US"/>
              </w:rPr>
              <w:t xml:space="preserve"> be implemented in the SW.</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159DF57F" w14:textId="77777777" w:rsidR="00D26295" w:rsidRPr="00DA0484" w:rsidRDefault="00D26295" w:rsidP="00D26295">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7DFD08B" w14:textId="77777777" w:rsidR="00D26295" w:rsidRPr="00DA0484" w:rsidRDefault="00D26295" w:rsidP="00D26295">
            <w:pPr>
              <w:jc w:val="center"/>
              <w:rPr>
                <w:rFonts w:ascii="Calibri" w:eastAsia="Times New Roman" w:hAnsi="Calibri"/>
                <w:sz w:val="22"/>
                <w:szCs w:val="22"/>
                <w:lang w:val="en-US" w:eastAsia="en-US"/>
              </w:rPr>
            </w:pPr>
          </w:p>
        </w:tc>
      </w:tr>
      <w:tr w:rsidR="00F0384E" w:rsidRPr="00DA0484" w14:paraId="73998097"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20C940F" w14:textId="25935893" w:rsidR="00F0384E" w:rsidRDefault="00F0384E" w:rsidP="00F0384E">
            <w:pPr>
              <w:jc w:val="center"/>
              <w:rPr>
                <w:rFonts w:ascii="Calibri" w:hAnsi="Calibri" w:cs="Arial"/>
                <w:sz w:val="22"/>
                <w:szCs w:val="22"/>
                <w:lang w:val="en-US"/>
              </w:rPr>
            </w:pPr>
            <w:r>
              <w:rPr>
                <w:rFonts w:ascii="Calibri" w:hAnsi="Calibri" w:cs="Arial"/>
                <w:sz w:val="22"/>
                <w:szCs w:val="22"/>
                <w:lang w:val="en-US"/>
              </w:rPr>
              <w:t>7.3</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6798E89A" w14:textId="594012B7" w:rsidR="00F0384E" w:rsidRPr="00F0384E" w:rsidRDefault="00F0384E" w:rsidP="00F0384E">
            <w:pPr>
              <w:ind w:left="229"/>
              <w:jc w:val="both"/>
              <w:rPr>
                <w:rFonts w:ascii="Calibri" w:hAnsi="Calibri" w:cs="Calibri"/>
                <w:sz w:val="22"/>
                <w:szCs w:val="22"/>
                <w:lang w:val="en-GB"/>
              </w:rPr>
            </w:pPr>
            <w:r w:rsidRPr="00F0384E">
              <w:rPr>
                <w:rFonts w:ascii="Calibri" w:hAnsi="Calibri" w:cs="Arial"/>
                <w:sz w:val="22"/>
                <w:szCs w:val="22"/>
                <w:lang w:val="en-GB"/>
              </w:rPr>
              <w:t>Seamless combination of WDS, EDS, and imaging data is required.</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0203E2C"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FFE2336"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00EE6B81"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62E726FA" w14:textId="7A1CEA96" w:rsidR="00F0384E" w:rsidRDefault="00F0384E" w:rsidP="00F0384E">
            <w:pPr>
              <w:jc w:val="center"/>
              <w:rPr>
                <w:rFonts w:ascii="Calibri" w:hAnsi="Calibri" w:cs="Arial"/>
                <w:sz w:val="22"/>
                <w:szCs w:val="22"/>
                <w:lang w:val="en-US"/>
              </w:rPr>
            </w:pPr>
            <w:r>
              <w:rPr>
                <w:rFonts w:ascii="Calibri" w:hAnsi="Calibri" w:cs="Arial"/>
                <w:sz w:val="22"/>
                <w:szCs w:val="22"/>
                <w:lang w:val="en-US"/>
              </w:rPr>
              <w:t>7.4</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58CF240E" w14:textId="4188AD88" w:rsidR="00F0384E" w:rsidRPr="00F0384E" w:rsidRDefault="00F0384E" w:rsidP="00F0384E">
            <w:pPr>
              <w:ind w:left="229"/>
              <w:jc w:val="both"/>
              <w:rPr>
                <w:rFonts w:ascii="Calibri" w:hAnsi="Calibri" w:cs="Calibri"/>
                <w:sz w:val="22"/>
                <w:szCs w:val="22"/>
                <w:lang w:val="en-GB"/>
              </w:rPr>
            </w:pPr>
            <w:r w:rsidRPr="00F0384E">
              <w:rPr>
                <w:rFonts w:ascii="Calibri" w:hAnsi="Calibri" w:cs="Arial"/>
                <w:sz w:val="22"/>
                <w:szCs w:val="22"/>
                <w:lang w:val="en-GB"/>
              </w:rPr>
              <w:t xml:space="preserve">The </w:t>
            </w:r>
            <w:proofErr w:type="gramStart"/>
            <w:r w:rsidRPr="00F0384E">
              <w:rPr>
                <w:rFonts w:ascii="Calibri" w:hAnsi="Calibri" w:cs="Arial"/>
                <w:sz w:val="22"/>
                <w:szCs w:val="22"/>
                <w:lang w:val="en-GB"/>
              </w:rPr>
              <w:t>φ(</w:t>
            </w:r>
            <w:proofErr w:type="spellStart"/>
            <w:proofErr w:type="gramEnd"/>
            <w:r w:rsidRPr="00F0384E">
              <w:rPr>
                <w:rFonts w:ascii="Calibri" w:hAnsi="Calibri" w:cs="Arial"/>
                <w:sz w:val="22"/>
                <w:szCs w:val="22"/>
                <w:lang w:val="en-GB"/>
              </w:rPr>
              <w:t>ρZ</w:t>
            </w:r>
            <w:proofErr w:type="spellEnd"/>
            <w:r w:rsidRPr="00F0384E">
              <w:rPr>
                <w:rFonts w:ascii="Calibri" w:hAnsi="Calibri" w:cs="Arial"/>
                <w:sz w:val="22"/>
                <w:szCs w:val="22"/>
                <w:lang w:val="en-GB"/>
              </w:rPr>
              <w:t>) and ZAF corrections must be available for quantification of element contents from WDS and EDS data.</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1DA701C2"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2AFB2CB2"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6C228F6C"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559EE83D" w14:textId="3F65EF72" w:rsidR="00F0384E" w:rsidRDefault="00F0384E" w:rsidP="00F0384E">
            <w:pPr>
              <w:jc w:val="center"/>
              <w:rPr>
                <w:rFonts w:ascii="Calibri" w:hAnsi="Calibri" w:cs="Arial"/>
                <w:sz w:val="22"/>
                <w:szCs w:val="22"/>
                <w:lang w:val="en-US"/>
              </w:rPr>
            </w:pPr>
            <w:r>
              <w:rPr>
                <w:rFonts w:ascii="Calibri" w:hAnsi="Calibri" w:cs="Arial"/>
                <w:sz w:val="22"/>
                <w:szCs w:val="22"/>
                <w:lang w:val="en-US"/>
              </w:rPr>
              <w:t>7.5</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4C4044BA" w14:textId="0428EF0B" w:rsidR="00F0384E" w:rsidRPr="00F0384E" w:rsidRDefault="00F0384E" w:rsidP="007634F1">
            <w:pPr>
              <w:ind w:left="229"/>
              <w:jc w:val="both"/>
              <w:rPr>
                <w:rFonts w:ascii="Calibri" w:hAnsi="Calibri" w:cs="Calibri"/>
                <w:sz w:val="22"/>
                <w:szCs w:val="22"/>
                <w:lang w:val="en-GB"/>
              </w:rPr>
            </w:pPr>
            <w:r w:rsidRPr="00F0384E">
              <w:rPr>
                <w:rFonts w:ascii="Calibri" w:hAnsi="Calibri" w:cs="Arial"/>
                <w:sz w:val="22"/>
                <w:szCs w:val="22"/>
                <w:lang w:val="en-GB"/>
              </w:rPr>
              <w:t xml:space="preserve">Qualitative analysis of spectra with automatic peak identification (EDS/WDS) is required. It </w:t>
            </w:r>
            <w:r w:rsidR="007634F1">
              <w:rPr>
                <w:rFonts w:ascii="Calibri" w:hAnsi="Calibri" w:cs="Arial"/>
                <w:sz w:val="22"/>
                <w:szCs w:val="22"/>
                <w:lang w:val="en-GB"/>
              </w:rPr>
              <w:t>must</w:t>
            </w:r>
            <w:bookmarkStart w:id="36" w:name="_GoBack"/>
            <w:bookmarkEnd w:id="36"/>
            <w:r w:rsidRPr="00F0384E">
              <w:rPr>
                <w:rFonts w:ascii="Calibri" w:hAnsi="Calibri" w:cs="Arial"/>
                <w:sz w:val="22"/>
                <w:szCs w:val="22"/>
                <w:lang w:val="en-GB"/>
              </w:rPr>
              <w:t xml:space="preserve"> be possible to store the spectra in graphic and data formats (ASCII), the latter readable in a spreadsheet program or a third-party SW (e.g., NIST DTSA-II).</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8996D55"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10446F3"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3506314D"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04E51674" w14:textId="28D8BD46" w:rsidR="00F0384E" w:rsidRDefault="00F0384E" w:rsidP="00F0384E">
            <w:pPr>
              <w:jc w:val="center"/>
              <w:rPr>
                <w:rFonts w:ascii="Calibri" w:hAnsi="Calibri" w:cs="Arial"/>
                <w:sz w:val="22"/>
                <w:szCs w:val="22"/>
                <w:lang w:val="en-US"/>
              </w:rPr>
            </w:pPr>
            <w:r>
              <w:rPr>
                <w:rFonts w:ascii="Calibri" w:hAnsi="Calibri" w:cs="Arial"/>
                <w:sz w:val="22"/>
                <w:szCs w:val="22"/>
                <w:lang w:val="en-US"/>
              </w:rPr>
              <w:t>7.6</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639B0920" w14:textId="2378135F" w:rsidR="00F0384E" w:rsidRPr="00F0384E" w:rsidRDefault="00F0384E" w:rsidP="00F0384E">
            <w:pPr>
              <w:ind w:left="229"/>
              <w:jc w:val="both"/>
              <w:rPr>
                <w:rFonts w:ascii="Calibri" w:hAnsi="Calibri" w:cs="Calibri"/>
                <w:sz w:val="22"/>
                <w:szCs w:val="22"/>
                <w:lang w:val="en-GB"/>
              </w:rPr>
            </w:pPr>
            <w:proofErr w:type="spellStart"/>
            <w:r w:rsidRPr="00F0384E">
              <w:rPr>
                <w:rFonts w:ascii="Calibri" w:hAnsi="Calibri" w:cs="Arial"/>
                <w:sz w:val="22"/>
                <w:szCs w:val="22"/>
                <w:lang w:val="en-GB"/>
              </w:rPr>
              <w:t>Standardless</w:t>
            </w:r>
            <w:proofErr w:type="spellEnd"/>
            <w:r w:rsidRPr="00F0384E">
              <w:rPr>
                <w:rFonts w:ascii="Calibri" w:hAnsi="Calibri" w:cs="Arial"/>
                <w:sz w:val="22"/>
                <w:szCs w:val="22"/>
                <w:lang w:val="en-GB"/>
              </w:rPr>
              <w:t xml:space="preserve"> quantification routines must be provided.</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B9F82D"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7272B13C"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0C3FBF19"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99E1D08" w14:textId="4C82A01B" w:rsidR="00F0384E" w:rsidRDefault="00F0384E" w:rsidP="00F0384E">
            <w:pPr>
              <w:jc w:val="center"/>
              <w:rPr>
                <w:rFonts w:ascii="Calibri" w:hAnsi="Calibri" w:cs="Arial"/>
                <w:sz w:val="22"/>
                <w:szCs w:val="22"/>
                <w:lang w:val="en-US"/>
              </w:rPr>
            </w:pPr>
            <w:r>
              <w:rPr>
                <w:rFonts w:ascii="Calibri" w:hAnsi="Calibri" w:cs="Arial"/>
                <w:sz w:val="22"/>
                <w:szCs w:val="22"/>
                <w:lang w:val="en-US"/>
              </w:rPr>
              <w:t>7.7</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51CC8F60" w14:textId="23B19AB5" w:rsidR="00F0384E" w:rsidRPr="00F0384E" w:rsidRDefault="00F0384E" w:rsidP="00F0384E">
            <w:pPr>
              <w:ind w:left="229"/>
              <w:jc w:val="both"/>
              <w:rPr>
                <w:rFonts w:ascii="Calibri" w:hAnsi="Calibri" w:cs="Calibri"/>
                <w:sz w:val="22"/>
                <w:szCs w:val="22"/>
                <w:lang w:val="en-GB"/>
              </w:rPr>
            </w:pPr>
            <w:r w:rsidRPr="00F0384E">
              <w:rPr>
                <w:rFonts w:ascii="Calibri" w:hAnsi="Calibri" w:cs="Arial"/>
                <w:sz w:val="22"/>
                <w:szCs w:val="22"/>
                <w:lang w:val="en-GB"/>
              </w:rPr>
              <w:t>A function to export quantitative analytical data to a spreadsheet program is required.</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2FA53D0D"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7123FA21"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1E3DA41A"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0492E658" w14:textId="5ED07118" w:rsidR="00F0384E" w:rsidRDefault="00F0384E" w:rsidP="00F0384E">
            <w:pPr>
              <w:jc w:val="center"/>
              <w:rPr>
                <w:rFonts w:ascii="Calibri" w:hAnsi="Calibri" w:cs="Arial"/>
                <w:sz w:val="22"/>
                <w:szCs w:val="22"/>
                <w:lang w:val="en-US"/>
              </w:rPr>
            </w:pPr>
            <w:r>
              <w:rPr>
                <w:rFonts w:ascii="Calibri" w:hAnsi="Calibri" w:cs="Arial"/>
                <w:sz w:val="22"/>
                <w:szCs w:val="22"/>
                <w:lang w:val="en-US"/>
              </w:rPr>
              <w:t>7.8</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129B83A8" w14:textId="6E8A2884" w:rsidR="00F0384E" w:rsidRPr="00F0384E" w:rsidRDefault="00F0384E" w:rsidP="00F0384E">
            <w:pPr>
              <w:ind w:left="229"/>
              <w:jc w:val="both"/>
              <w:rPr>
                <w:rFonts w:ascii="Calibri" w:hAnsi="Calibri" w:cs="Calibri"/>
                <w:sz w:val="22"/>
                <w:szCs w:val="22"/>
                <w:lang w:val="en-GB"/>
              </w:rPr>
            </w:pPr>
            <w:r w:rsidRPr="00F0384E">
              <w:rPr>
                <w:rFonts w:ascii="Calibri" w:hAnsi="Calibri" w:cs="Arial"/>
                <w:sz w:val="22"/>
                <w:szCs w:val="22"/>
                <w:lang w:val="en-GB"/>
              </w:rPr>
              <w:t>A routine for recasting the analytical data to empirical mineral formulae (e.g., to predefined number of oxygens per formula unit) should be part of the SW.</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31674A8"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F864CD0"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2182A6C0"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3140E810" w14:textId="758DBEF1" w:rsidR="00F0384E" w:rsidRDefault="00F0384E" w:rsidP="00F0384E">
            <w:pPr>
              <w:jc w:val="center"/>
              <w:rPr>
                <w:rFonts w:ascii="Calibri" w:hAnsi="Calibri" w:cs="Arial"/>
                <w:sz w:val="22"/>
                <w:szCs w:val="22"/>
                <w:lang w:val="en-US"/>
              </w:rPr>
            </w:pPr>
            <w:r>
              <w:rPr>
                <w:rFonts w:ascii="Calibri" w:hAnsi="Calibri" w:cs="Arial"/>
                <w:sz w:val="22"/>
                <w:szCs w:val="22"/>
                <w:lang w:val="en-US"/>
              </w:rPr>
              <w:t>7.9</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22136EDA" w14:textId="6729ED54" w:rsidR="00F0384E" w:rsidRPr="00F0384E" w:rsidRDefault="00F0384E" w:rsidP="00F0384E">
            <w:pPr>
              <w:ind w:left="229"/>
              <w:jc w:val="both"/>
              <w:rPr>
                <w:rFonts w:ascii="Calibri" w:hAnsi="Calibri"/>
                <w:sz w:val="22"/>
                <w:szCs w:val="22"/>
                <w:lang w:val="en-US"/>
              </w:rPr>
            </w:pPr>
            <w:r w:rsidRPr="00F0384E">
              <w:rPr>
                <w:rFonts w:ascii="Calibri" w:hAnsi="Calibri" w:cs="Arial"/>
                <w:sz w:val="22"/>
                <w:szCs w:val="22"/>
                <w:lang w:val="en-GB"/>
              </w:rPr>
              <w:t>A routine for correction of quantitative data if peak overlap occurs (e.g., by peak deconvolution) must be part of the SW.</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E906E25"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5DE702F"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28556DFE"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3DCD396F" w14:textId="680B1AF6" w:rsidR="00F0384E" w:rsidRDefault="00F0384E" w:rsidP="00F0384E">
            <w:pPr>
              <w:jc w:val="center"/>
              <w:rPr>
                <w:rFonts w:ascii="Calibri" w:hAnsi="Calibri" w:cs="Arial"/>
                <w:sz w:val="22"/>
                <w:szCs w:val="22"/>
                <w:lang w:val="en-US"/>
              </w:rPr>
            </w:pPr>
            <w:r>
              <w:rPr>
                <w:rFonts w:ascii="Calibri" w:hAnsi="Calibri" w:cs="Arial"/>
                <w:sz w:val="22"/>
                <w:szCs w:val="22"/>
                <w:lang w:val="en-US"/>
              </w:rPr>
              <w:t>7.10</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052135D0" w14:textId="02210B1F" w:rsidR="00F0384E" w:rsidRPr="00F0384E" w:rsidRDefault="00F0384E" w:rsidP="00F0384E">
            <w:pPr>
              <w:ind w:left="229"/>
              <w:jc w:val="both"/>
              <w:rPr>
                <w:rFonts w:ascii="Calibri" w:hAnsi="Calibri" w:cs="Calibri"/>
                <w:sz w:val="22"/>
                <w:szCs w:val="22"/>
                <w:lang w:val="en-GB"/>
              </w:rPr>
            </w:pPr>
            <w:r w:rsidRPr="00F0384E">
              <w:rPr>
                <w:rFonts w:ascii="Calibri" w:hAnsi="Calibri" w:cs="Arial"/>
                <w:sz w:val="22"/>
                <w:szCs w:val="22"/>
                <w:lang w:val="en-GB"/>
              </w:rPr>
              <w:t>An off-line data (post-</w:t>
            </w:r>
            <w:proofErr w:type="gramStart"/>
            <w:r w:rsidRPr="00F0384E">
              <w:rPr>
                <w:rFonts w:ascii="Calibri" w:hAnsi="Calibri" w:cs="Arial"/>
                <w:sz w:val="22"/>
                <w:szCs w:val="22"/>
                <w:lang w:val="en-GB"/>
              </w:rPr>
              <w:t>)processing</w:t>
            </w:r>
            <w:proofErr w:type="gramEnd"/>
            <w:r w:rsidRPr="00F0384E">
              <w:rPr>
                <w:rFonts w:ascii="Calibri" w:hAnsi="Calibri" w:cs="Arial"/>
                <w:sz w:val="22"/>
                <w:szCs w:val="22"/>
                <w:lang w:val="en-GB"/>
              </w:rPr>
              <w:t xml:space="preserve"> including element quantification must be possible. The routine should allow changing of calibration data for selected elements and reprocessing the raw intensity data.</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61A21E9"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393CE13" w14:textId="77777777" w:rsidR="00F0384E" w:rsidRPr="00DA0484" w:rsidRDefault="00F0384E" w:rsidP="00F0384E">
            <w:pPr>
              <w:jc w:val="center"/>
              <w:rPr>
                <w:rFonts w:ascii="Calibri" w:eastAsia="Times New Roman" w:hAnsi="Calibri"/>
                <w:sz w:val="22"/>
                <w:szCs w:val="22"/>
                <w:lang w:val="en-US" w:eastAsia="en-US"/>
              </w:rPr>
            </w:pPr>
          </w:p>
        </w:tc>
      </w:tr>
      <w:tr w:rsidR="00D26295" w:rsidRPr="00DA0484" w14:paraId="3D7FC774"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06980DD" w14:textId="084DC5FD" w:rsidR="00D26295" w:rsidRDefault="00F0384E" w:rsidP="00822C28">
            <w:pPr>
              <w:jc w:val="center"/>
              <w:rPr>
                <w:rFonts w:ascii="Calibri" w:hAnsi="Calibri" w:cs="Arial"/>
                <w:sz w:val="22"/>
                <w:szCs w:val="22"/>
                <w:lang w:val="en-US"/>
              </w:rPr>
            </w:pPr>
            <w:r>
              <w:rPr>
                <w:rFonts w:ascii="Calibri" w:hAnsi="Calibri" w:cs="Arial"/>
                <w:sz w:val="22"/>
                <w:szCs w:val="22"/>
                <w:lang w:val="en-US"/>
              </w:rPr>
              <w:t>7.11</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1A818517" w14:textId="48158304" w:rsidR="00D26295" w:rsidRPr="00E0593E" w:rsidRDefault="00F0384E" w:rsidP="00CC7945">
            <w:pPr>
              <w:ind w:left="229"/>
              <w:jc w:val="both"/>
              <w:rPr>
                <w:rFonts w:ascii="Calibri" w:hAnsi="Calibri" w:cs="Calibri"/>
                <w:sz w:val="22"/>
                <w:szCs w:val="22"/>
                <w:lang w:val="en-GB"/>
              </w:rPr>
            </w:pPr>
            <w:r w:rsidRPr="00F0384E">
              <w:rPr>
                <w:rFonts w:ascii="Calibri" w:hAnsi="Calibri"/>
                <w:sz w:val="22"/>
                <w:szCs w:val="22"/>
                <w:lang w:val="en-US"/>
              </w:rPr>
              <w:t>An integrated SW to navigate within the sample/standard area using the digital optical images acquired with either a digital camera or a scanner is required.</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5DB7EEC" w14:textId="77777777" w:rsidR="00D26295" w:rsidRPr="00DA0484" w:rsidRDefault="00D26295" w:rsidP="00D26295">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0A10D16" w14:textId="77777777" w:rsidR="00D26295" w:rsidRPr="00DA0484" w:rsidRDefault="00D26295" w:rsidP="00D26295">
            <w:pPr>
              <w:jc w:val="center"/>
              <w:rPr>
                <w:rFonts w:ascii="Calibri" w:eastAsia="Times New Roman" w:hAnsi="Calibri"/>
                <w:sz w:val="22"/>
                <w:szCs w:val="22"/>
                <w:lang w:val="en-US" w:eastAsia="en-US"/>
              </w:rPr>
            </w:pPr>
          </w:p>
        </w:tc>
      </w:tr>
      <w:tr w:rsidR="00F0384E" w:rsidRPr="00DA0484" w14:paraId="7A221068"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6A138B66" w14:textId="34035526" w:rsidR="00F0384E" w:rsidRDefault="00F0384E" w:rsidP="00F0384E">
            <w:pPr>
              <w:jc w:val="center"/>
              <w:rPr>
                <w:rFonts w:ascii="Calibri" w:hAnsi="Calibri" w:cs="Arial"/>
                <w:sz w:val="22"/>
                <w:szCs w:val="22"/>
                <w:lang w:val="en-US"/>
              </w:rPr>
            </w:pPr>
            <w:r>
              <w:rPr>
                <w:rFonts w:ascii="Calibri" w:hAnsi="Calibri" w:cs="Arial"/>
                <w:sz w:val="22"/>
                <w:szCs w:val="22"/>
                <w:lang w:val="en-US"/>
              </w:rPr>
              <w:t>8</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0AD7C0B1" w14:textId="25D945C2" w:rsidR="00F0384E" w:rsidRPr="00F0384E" w:rsidRDefault="00F0384E" w:rsidP="00F0384E">
            <w:pPr>
              <w:jc w:val="both"/>
              <w:rPr>
                <w:rFonts w:ascii="Calibri" w:hAnsi="Calibri" w:cs="Calibri"/>
                <w:i/>
                <w:sz w:val="22"/>
                <w:szCs w:val="22"/>
                <w:lang w:val="en-GB"/>
              </w:rPr>
            </w:pPr>
            <w:r w:rsidRPr="00F0384E">
              <w:rPr>
                <w:rFonts w:ascii="Calibri" w:hAnsi="Calibri" w:cs="Arial"/>
                <w:sz w:val="22"/>
                <w:szCs w:val="22"/>
                <w:lang w:val="en-GB"/>
              </w:rPr>
              <w:t>Sample holder for petrographic thin polished sections (ca 48 x 28 mm, at least 2 pcs at once combined with 2 pcs of 1 inch diameter positions).</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12080AB7"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598FBBBC"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579B5CC1"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07DC6251" w14:textId="0B4F518E" w:rsidR="00F0384E" w:rsidRDefault="00F0384E" w:rsidP="00F0384E">
            <w:pPr>
              <w:jc w:val="center"/>
              <w:rPr>
                <w:rFonts w:ascii="Calibri" w:hAnsi="Calibri" w:cs="Arial"/>
                <w:sz w:val="22"/>
                <w:szCs w:val="22"/>
                <w:lang w:val="en-US"/>
              </w:rPr>
            </w:pPr>
            <w:r>
              <w:rPr>
                <w:rFonts w:ascii="Calibri" w:hAnsi="Calibri" w:cs="Arial"/>
                <w:sz w:val="22"/>
                <w:szCs w:val="22"/>
                <w:lang w:val="en-US"/>
              </w:rPr>
              <w:t>9</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2CB46CB5" w14:textId="4A5D1B32" w:rsidR="00F0384E" w:rsidRPr="00F0384E" w:rsidRDefault="00F0384E" w:rsidP="00F0384E">
            <w:pPr>
              <w:jc w:val="both"/>
              <w:rPr>
                <w:rFonts w:ascii="Calibri" w:hAnsi="Calibri" w:cs="Calibri"/>
                <w:b/>
                <w:sz w:val="22"/>
                <w:szCs w:val="22"/>
                <w:lang w:val="en-GB"/>
              </w:rPr>
            </w:pPr>
            <w:r w:rsidRPr="00F0384E">
              <w:rPr>
                <w:rFonts w:ascii="Calibri" w:hAnsi="Calibri" w:cs="Arial"/>
                <w:sz w:val="22"/>
                <w:szCs w:val="22"/>
                <w:lang w:val="en-GB"/>
              </w:rPr>
              <w:t>Sample holder for polished sections (1 inch diameter, at least 6 pcs at once).</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20BB26D6"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6CD935E"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0C523CF5"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E424F9F" w14:textId="5ACAF3FF" w:rsidR="00F0384E" w:rsidRPr="00E0593E" w:rsidRDefault="00F0384E" w:rsidP="00F0384E">
            <w:pPr>
              <w:jc w:val="center"/>
              <w:rPr>
                <w:rFonts w:ascii="Calibri" w:hAnsi="Calibri" w:cs="Arial"/>
                <w:sz w:val="22"/>
                <w:szCs w:val="22"/>
                <w:lang w:val="en-US"/>
              </w:rPr>
            </w:pPr>
            <w:r>
              <w:rPr>
                <w:rFonts w:ascii="Calibri" w:hAnsi="Calibri" w:cs="Arial"/>
                <w:sz w:val="22"/>
                <w:szCs w:val="22"/>
                <w:lang w:val="en-US"/>
              </w:rPr>
              <w:t>10</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50F57C19" w14:textId="3C72F88F" w:rsidR="00F0384E" w:rsidRPr="00F0384E" w:rsidRDefault="00F0384E" w:rsidP="00F0384E">
            <w:pPr>
              <w:jc w:val="both"/>
              <w:rPr>
                <w:rFonts w:ascii="Calibri" w:hAnsi="Calibri" w:cs="Calibri"/>
                <w:b/>
                <w:i/>
                <w:sz w:val="22"/>
                <w:szCs w:val="22"/>
                <w:lang w:val="en-GB"/>
              </w:rPr>
            </w:pPr>
            <w:r w:rsidRPr="00F0384E">
              <w:rPr>
                <w:rFonts w:ascii="Calibri" w:hAnsi="Calibri" w:cs="Arial"/>
                <w:sz w:val="22"/>
                <w:szCs w:val="22"/>
                <w:lang w:val="en-GB"/>
              </w:rPr>
              <w:t>Closed water circuit chiller unit.</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4A6B64D"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AACA567"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3181C4BD" w14:textId="77777777" w:rsidTr="00F0384E">
        <w:tc>
          <w:tcPr>
            <w:tcW w:w="596"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9F942FE" w14:textId="70CFF07B" w:rsidR="00F0384E" w:rsidRDefault="00F0384E" w:rsidP="00F0384E">
            <w:pPr>
              <w:jc w:val="center"/>
              <w:rPr>
                <w:rFonts w:ascii="Calibri" w:hAnsi="Calibri" w:cs="Arial"/>
                <w:sz w:val="22"/>
                <w:szCs w:val="22"/>
                <w:lang w:val="en-US"/>
              </w:rPr>
            </w:pPr>
            <w:r>
              <w:rPr>
                <w:rFonts w:ascii="Calibri" w:hAnsi="Calibri" w:cs="Arial"/>
                <w:sz w:val="22"/>
                <w:szCs w:val="22"/>
                <w:lang w:val="en-US"/>
              </w:rPr>
              <w:t>11</w:t>
            </w:r>
          </w:p>
        </w:tc>
        <w:tc>
          <w:tcPr>
            <w:tcW w:w="4224"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14:paraId="7A8BE8C1" w14:textId="6E2F06E9" w:rsidR="00F0384E" w:rsidRPr="00F0384E" w:rsidRDefault="00F0384E" w:rsidP="00F0384E">
            <w:pPr>
              <w:jc w:val="both"/>
              <w:rPr>
                <w:rFonts w:ascii="Calibri" w:hAnsi="Calibri" w:cs="Calibri"/>
                <w:b/>
                <w:sz w:val="22"/>
                <w:szCs w:val="22"/>
                <w:lang w:val="en-GB"/>
              </w:rPr>
            </w:pPr>
            <w:r w:rsidRPr="00F0384E">
              <w:rPr>
                <w:rFonts w:ascii="Calibri" w:hAnsi="Calibri" w:cs="Arial"/>
                <w:sz w:val="22"/>
                <w:szCs w:val="22"/>
                <w:lang w:val="en-GB"/>
              </w:rPr>
              <w:t>Control panel, monitor(s) and control PC.</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46D3630"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CC4B5DD" w14:textId="77777777" w:rsidR="00F0384E" w:rsidRPr="00DA0484" w:rsidRDefault="00F0384E" w:rsidP="00F0384E">
            <w:pPr>
              <w:jc w:val="center"/>
              <w:rPr>
                <w:rFonts w:ascii="Calibri" w:eastAsia="Times New Roman" w:hAnsi="Calibri"/>
                <w:sz w:val="22"/>
                <w:szCs w:val="22"/>
                <w:lang w:val="en-US" w:eastAsia="en-US"/>
              </w:rPr>
            </w:pPr>
          </w:p>
        </w:tc>
      </w:tr>
      <w:tr w:rsidR="00F0384E" w:rsidRPr="00DA0484" w14:paraId="7B80A56B" w14:textId="77777777" w:rsidTr="00F0384E">
        <w:tc>
          <w:tcPr>
            <w:tcW w:w="596" w:type="dxa"/>
            <w:tcBorders>
              <w:top w:val="single" w:sz="2" w:space="0" w:color="00000A"/>
              <w:left w:val="single" w:sz="18" w:space="0" w:color="00000A"/>
              <w:bottom w:val="single" w:sz="24" w:space="0" w:color="00000A"/>
              <w:right w:val="single" w:sz="4" w:space="0" w:color="00000A"/>
            </w:tcBorders>
            <w:vAlign w:val="center"/>
          </w:tcPr>
          <w:p w14:paraId="3A12A5D3" w14:textId="6BA50624" w:rsidR="00F0384E" w:rsidRDefault="00F0384E" w:rsidP="00F0384E">
            <w:pPr>
              <w:jc w:val="center"/>
              <w:rPr>
                <w:rFonts w:ascii="Calibri" w:hAnsi="Calibri" w:cs="Arial"/>
                <w:sz w:val="22"/>
                <w:szCs w:val="22"/>
                <w:lang w:val="en-US"/>
              </w:rPr>
            </w:pPr>
            <w:r>
              <w:rPr>
                <w:rFonts w:ascii="Calibri" w:hAnsi="Calibri" w:cs="Arial"/>
                <w:sz w:val="22"/>
                <w:szCs w:val="22"/>
                <w:lang w:val="en-US"/>
              </w:rPr>
              <w:t>12</w:t>
            </w:r>
          </w:p>
        </w:tc>
        <w:tc>
          <w:tcPr>
            <w:tcW w:w="4224" w:type="dxa"/>
            <w:tcBorders>
              <w:top w:val="single" w:sz="2" w:space="0" w:color="00000A"/>
              <w:left w:val="single" w:sz="18" w:space="0" w:color="00000A"/>
              <w:bottom w:val="single" w:sz="24" w:space="0" w:color="00000A"/>
              <w:right w:val="single" w:sz="4" w:space="0" w:color="00000A"/>
            </w:tcBorders>
            <w:tcMar>
              <w:left w:w="90" w:type="dxa"/>
            </w:tcMar>
          </w:tcPr>
          <w:p w14:paraId="78705BA0" w14:textId="4D2F48A1" w:rsidR="00F0384E" w:rsidRPr="00F0384E" w:rsidRDefault="00F0384E" w:rsidP="00F0384E">
            <w:pPr>
              <w:jc w:val="both"/>
              <w:rPr>
                <w:rFonts w:ascii="Calibri" w:hAnsi="Calibri" w:cs="Calibri"/>
                <w:sz w:val="22"/>
                <w:szCs w:val="22"/>
                <w:lang w:val="en-GB"/>
              </w:rPr>
            </w:pPr>
            <w:r w:rsidRPr="00F0384E">
              <w:rPr>
                <w:rFonts w:ascii="Calibri" w:hAnsi="Calibri" w:cs="Arial"/>
                <w:sz w:val="22"/>
                <w:szCs w:val="22"/>
                <w:lang w:val="en-GB"/>
              </w:rPr>
              <w:t>Minimum warranty period: 24 months.</w:t>
            </w:r>
          </w:p>
        </w:tc>
        <w:tc>
          <w:tcPr>
            <w:tcW w:w="3827" w:type="dxa"/>
            <w:tcBorders>
              <w:top w:val="single" w:sz="2" w:space="0" w:color="00000A"/>
              <w:left w:val="single" w:sz="4" w:space="0" w:color="00000A"/>
              <w:bottom w:val="single" w:sz="24" w:space="0" w:color="00000A"/>
              <w:right w:val="single" w:sz="4" w:space="0" w:color="00000A"/>
            </w:tcBorders>
            <w:tcMar>
              <w:left w:w="108" w:type="dxa"/>
            </w:tcMar>
          </w:tcPr>
          <w:p w14:paraId="09781060" w14:textId="77777777" w:rsidR="00F0384E" w:rsidRPr="00DA0484" w:rsidRDefault="00F0384E" w:rsidP="00F0384E">
            <w:pPr>
              <w:rPr>
                <w:rFonts w:ascii="Calibri" w:hAnsi="Calibri"/>
                <w:sz w:val="22"/>
                <w:szCs w:val="22"/>
                <w:lang w:val="en-US"/>
              </w:rPr>
            </w:pPr>
          </w:p>
        </w:tc>
        <w:tc>
          <w:tcPr>
            <w:tcW w:w="1100" w:type="dxa"/>
            <w:tcBorders>
              <w:top w:val="single" w:sz="2" w:space="0" w:color="00000A"/>
              <w:left w:val="single" w:sz="4" w:space="0" w:color="00000A"/>
              <w:bottom w:val="single" w:sz="24" w:space="0" w:color="00000A"/>
              <w:right w:val="single" w:sz="18" w:space="0" w:color="00000A"/>
            </w:tcBorders>
            <w:tcMar>
              <w:left w:w="108" w:type="dxa"/>
            </w:tcMar>
            <w:vAlign w:val="center"/>
          </w:tcPr>
          <w:p w14:paraId="5E18E11B" w14:textId="77777777" w:rsidR="00F0384E" w:rsidRPr="00DA0484" w:rsidRDefault="00F0384E" w:rsidP="00F0384E">
            <w:pPr>
              <w:jc w:val="center"/>
              <w:rPr>
                <w:rFonts w:ascii="Calibri" w:eastAsia="Times New Roman" w:hAnsi="Calibri"/>
                <w:sz w:val="22"/>
                <w:szCs w:val="22"/>
                <w:lang w:val="en-US" w:eastAsia="en-US"/>
              </w:rPr>
            </w:pPr>
          </w:p>
        </w:tc>
      </w:tr>
    </w:tbl>
    <w:p w14:paraId="599183BC" w14:textId="087B8BB3" w:rsidR="00F93C84" w:rsidRDefault="008D2FF9">
      <w:pPr>
        <w:rPr>
          <w:rFonts w:ascii="Calibri" w:hAnsi="Calibri" w:cs="Calibri"/>
          <w:b/>
          <w:bCs/>
          <w:color w:val="FF0000"/>
          <w:sz w:val="22"/>
          <w:szCs w:val="22"/>
          <w:u w:val="single"/>
        </w:rPr>
      </w:pPr>
      <w:r>
        <w:rPr>
          <w:rFonts w:ascii="Calibri" w:hAnsi="Calibri" w:cs="Calibri"/>
          <w:b/>
          <w:bCs/>
          <w:color w:val="FF0000"/>
          <w:sz w:val="22"/>
          <w:szCs w:val="22"/>
          <w:u w:val="single"/>
        </w:rPr>
        <w:lastRenderedPageBreak/>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06AAFD6A" w14:textId="08BEFAA4" w:rsidR="002C48FE" w:rsidRDefault="002C48FE">
      <w:pPr>
        <w:rPr>
          <w:rFonts w:ascii="Calibri" w:hAnsi="Calibri" w:cs="Calibri"/>
          <w:b/>
          <w:bCs/>
          <w:color w:val="FF0000"/>
          <w:sz w:val="22"/>
          <w:szCs w:val="22"/>
          <w:u w:val="single"/>
        </w:rPr>
      </w:pPr>
    </w:p>
    <w:p w14:paraId="4B7233CE" w14:textId="053EB5EE" w:rsidR="002C48FE" w:rsidRDefault="002C48FE">
      <w:pPr>
        <w:rPr>
          <w:rFonts w:ascii="Calibri" w:hAnsi="Calibri" w:cs="Calibri"/>
          <w:b/>
          <w:bCs/>
          <w:color w:val="FF0000"/>
          <w:sz w:val="22"/>
          <w:szCs w:val="22"/>
          <w:u w:val="single"/>
        </w:rPr>
      </w:pPr>
    </w:p>
    <w:p w14:paraId="51D612B9" w14:textId="77777777" w:rsidR="00CA4BE1" w:rsidRDefault="00CA4BE1">
      <w:pPr>
        <w:rPr>
          <w:rFonts w:ascii="Calibri" w:hAnsi="Calibri" w:cs="Calibri"/>
          <w:b/>
          <w:bCs/>
          <w:color w:val="FF0000"/>
          <w:sz w:val="22"/>
          <w:szCs w:val="22"/>
          <w:u w:val="single"/>
        </w:rPr>
      </w:pPr>
    </w:p>
    <w:p w14:paraId="0DCB7D94" w14:textId="77777777" w:rsidR="002C48FE" w:rsidRDefault="002C48FE" w:rsidP="002C48FE">
      <w:pPr>
        <w:rPr>
          <w:rFonts w:asciiTheme="minorHAnsi" w:hAnsiTheme="minorHAnsi" w:cs="Calibri"/>
          <w:sz w:val="22"/>
          <w:szCs w:val="22"/>
          <w:lang w:eastAsia="en-US"/>
        </w:rPr>
      </w:pPr>
      <w:r>
        <w:rPr>
          <w:rFonts w:asciiTheme="minorHAnsi" w:hAnsiTheme="minorHAnsi" w:cs="Calibri"/>
          <w:sz w:val="22"/>
          <w:szCs w:val="22"/>
          <w:lang w:eastAsia="en-US"/>
        </w:rPr>
        <w:t>Tab. 2</w:t>
      </w:r>
      <w:r w:rsidRPr="008D2FF9">
        <w:rPr>
          <w:rFonts w:asciiTheme="minorHAnsi" w:hAnsiTheme="minorHAnsi" w:cs="Calibri"/>
          <w:sz w:val="22"/>
          <w:szCs w:val="22"/>
          <w:lang w:eastAsia="en-US"/>
        </w:rPr>
        <w:t>:</w:t>
      </w:r>
      <w:r>
        <w:rPr>
          <w:rFonts w:asciiTheme="minorHAnsi" w:hAnsiTheme="minorHAnsi" w:cs="Calibri"/>
          <w:sz w:val="22"/>
          <w:szCs w:val="22"/>
          <w:lang w:eastAsia="en-US"/>
        </w:rPr>
        <w:t xml:space="preserve"> Ú</w:t>
      </w:r>
      <w:r w:rsidRPr="00A40BA3">
        <w:rPr>
          <w:rFonts w:asciiTheme="minorHAnsi" w:hAnsiTheme="minorHAnsi" w:cs="Calibri"/>
          <w:sz w:val="22"/>
          <w:szCs w:val="22"/>
          <w:lang w:eastAsia="en-US"/>
        </w:rPr>
        <w:t>daje k hodnotícímu kritériu „kvalita nabízeného plnění z hlediska technické úrovně“</w:t>
      </w:r>
    </w:p>
    <w:p w14:paraId="529D5A5A" w14:textId="77777777" w:rsidR="002C48FE" w:rsidRDefault="002C48FE" w:rsidP="002C48FE">
      <w:pPr>
        <w:rPr>
          <w:rFonts w:asciiTheme="minorHAnsi" w:hAnsiTheme="minorHAnsi" w:cs="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070B7B" w14:paraId="27C6CCE5" w14:textId="77777777" w:rsidTr="00914AA8">
        <w:trPr>
          <w:trHeight w:val="642"/>
        </w:trPr>
        <w:tc>
          <w:tcPr>
            <w:tcW w:w="7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4E1B80" w14:textId="77777777" w:rsidR="00070B7B" w:rsidRPr="00070B7B" w:rsidRDefault="00070B7B" w:rsidP="00914AA8">
            <w:pPr>
              <w:rPr>
                <w:rFonts w:ascii="Calibri" w:eastAsiaTheme="minorHAnsi" w:hAnsi="Calibri" w:cs="Calibri"/>
                <w:b/>
                <w:sz w:val="22"/>
                <w:szCs w:val="22"/>
              </w:rPr>
            </w:pPr>
            <w:r w:rsidRPr="00070B7B">
              <w:rPr>
                <w:rFonts w:ascii="Calibri" w:hAnsi="Calibri" w:cs="Calibri"/>
                <w:b/>
                <w:sz w:val="22"/>
                <w:szCs w:val="22"/>
              </w:rPr>
              <w:t>Název položky</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81EF51" w14:textId="77777777" w:rsidR="00070B7B" w:rsidRPr="00070B7B" w:rsidRDefault="00070B7B" w:rsidP="00914AA8">
            <w:pPr>
              <w:rPr>
                <w:rFonts w:ascii="Calibri" w:hAnsi="Calibri" w:cs="Calibri"/>
                <w:b/>
                <w:sz w:val="22"/>
                <w:szCs w:val="22"/>
              </w:rPr>
            </w:pPr>
            <w:r w:rsidRPr="00070B7B">
              <w:rPr>
                <w:rFonts w:ascii="Calibri" w:hAnsi="Calibri" w:cs="Calibri"/>
                <w:b/>
                <w:sz w:val="22"/>
                <w:szCs w:val="22"/>
              </w:rPr>
              <w:t xml:space="preserve">Hodnota </w:t>
            </w:r>
          </w:p>
        </w:tc>
      </w:tr>
      <w:tr w:rsidR="0054697E" w14:paraId="336653CE"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10AF3833" w14:textId="18CE5E49" w:rsidR="0054697E" w:rsidRPr="00070B7B" w:rsidRDefault="0054697E" w:rsidP="0054697E">
            <w:pPr>
              <w:rPr>
                <w:rFonts w:ascii="Calibri" w:hAnsi="Calibri" w:cs="Calibri"/>
                <w:sz w:val="22"/>
                <w:szCs w:val="22"/>
              </w:rPr>
            </w:pPr>
            <w:r w:rsidRPr="00070B7B">
              <w:rPr>
                <w:rFonts w:ascii="Calibri" w:hAnsi="Calibri" w:cs="Calibri"/>
                <w:sz w:val="22"/>
                <w:szCs w:val="22"/>
                <w:lang w:val="en-US"/>
              </w:rPr>
              <w:t>LaB</w:t>
            </w:r>
            <w:r w:rsidRPr="00070B7B">
              <w:rPr>
                <w:rFonts w:ascii="Calibri" w:hAnsi="Calibri" w:cs="Calibri"/>
                <w:sz w:val="22"/>
                <w:szCs w:val="22"/>
                <w:vertAlign w:val="subscript"/>
                <w:lang w:val="en-US"/>
              </w:rPr>
              <w:t>6</w:t>
            </w:r>
            <w:r w:rsidRPr="00070B7B">
              <w:rPr>
                <w:rFonts w:ascii="Calibri" w:hAnsi="Calibri" w:cs="Calibri"/>
                <w:sz w:val="22"/>
                <w:szCs w:val="22"/>
                <w:lang w:val="en-US"/>
              </w:rPr>
              <w:t xml:space="preserve"> source including all parts necessary for its operation provided</w:t>
            </w:r>
            <w:r w:rsidRPr="00070B7B">
              <w:rPr>
                <w:rFonts w:ascii="Calibri" w:hAnsi="Calibri" w:cs="Calibri"/>
                <w:sz w:val="22"/>
                <w:szCs w:val="22"/>
              </w:rPr>
              <w:t xml:space="preserve"> (ANO / NE)</w:t>
            </w:r>
          </w:p>
        </w:tc>
        <w:tc>
          <w:tcPr>
            <w:tcW w:w="1984" w:type="dxa"/>
            <w:tcBorders>
              <w:top w:val="single" w:sz="4" w:space="0" w:color="auto"/>
              <w:left w:val="single" w:sz="4" w:space="0" w:color="auto"/>
              <w:bottom w:val="single" w:sz="4" w:space="0" w:color="auto"/>
              <w:right w:val="single" w:sz="4" w:space="0" w:color="auto"/>
            </w:tcBorders>
            <w:vAlign w:val="center"/>
          </w:tcPr>
          <w:p w14:paraId="2D0BA930" w14:textId="77777777" w:rsidR="0054697E" w:rsidRPr="00070B7B" w:rsidRDefault="0054697E" w:rsidP="0054697E">
            <w:pPr>
              <w:jc w:val="center"/>
              <w:rPr>
                <w:rFonts w:asciiTheme="minorHAnsi" w:hAnsiTheme="minorHAnsi" w:cs="Calibri"/>
                <w:b/>
                <w:sz w:val="22"/>
                <w:szCs w:val="22"/>
              </w:rPr>
            </w:pPr>
          </w:p>
        </w:tc>
      </w:tr>
      <w:tr w:rsidR="0054697E" w14:paraId="5822D802"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77A9D69B" w14:textId="6C0191F6"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US"/>
              </w:rPr>
              <w:t>End-user replacement of W filament by LaB</w:t>
            </w:r>
            <w:r w:rsidRPr="00070B7B">
              <w:rPr>
                <w:rFonts w:ascii="Calibri" w:hAnsi="Calibri" w:cs="Calibri"/>
                <w:sz w:val="22"/>
                <w:szCs w:val="22"/>
                <w:vertAlign w:val="subscript"/>
                <w:lang w:val="en-US"/>
              </w:rPr>
              <w:t>6</w:t>
            </w:r>
            <w:r w:rsidRPr="00070B7B">
              <w:rPr>
                <w:rFonts w:ascii="Calibri" w:hAnsi="Calibri" w:cs="Calibri"/>
                <w:sz w:val="22"/>
                <w:szCs w:val="22"/>
                <w:lang w:val="en-US"/>
              </w:rPr>
              <w:t xml:space="preserve"> source (and vice versa) possible (</w:t>
            </w:r>
            <w:r w:rsidRPr="00070B7B">
              <w:rPr>
                <w:rFonts w:ascii="Calibri" w:hAnsi="Calibri" w:cs="Calibri"/>
                <w:sz w:val="22"/>
                <w:szCs w:val="22"/>
              </w:rPr>
              <w:t>ANO / NE)</w:t>
            </w:r>
          </w:p>
        </w:tc>
        <w:tc>
          <w:tcPr>
            <w:tcW w:w="1984" w:type="dxa"/>
            <w:tcBorders>
              <w:top w:val="single" w:sz="4" w:space="0" w:color="auto"/>
              <w:left w:val="single" w:sz="4" w:space="0" w:color="auto"/>
              <w:bottom w:val="single" w:sz="4" w:space="0" w:color="auto"/>
              <w:right w:val="single" w:sz="4" w:space="0" w:color="auto"/>
            </w:tcBorders>
            <w:vAlign w:val="center"/>
          </w:tcPr>
          <w:p w14:paraId="499AF12B" w14:textId="77777777" w:rsidR="0054697E" w:rsidRPr="00070B7B" w:rsidRDefault="0054697E" w:rsidP="0054697E">
            <w:pPr>
              <w:jc w:val="center"/>
              <w:rPr>
                <w:rFonts w:asciiTheme="minorHAnsi" w:hAnsiTheme="minorHAnsi" w:cs="Calibri"/>
                <w:b/>
                <w:sz w:val="22"/>
                <w:szCs w:val="22"/>
              </w:rPr>
            </w:pPr>
          </w:p>
        </w:tc>
      </w:tr>
      <w:tr w:rsidR="0054697E" w14:paraId="256FC4B1"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4BC5B951" w14:textId="06811E5C"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US"/>
              </w:rPr>
              <w:t xml:space="preserve">Tungsten filaments are factory pre-centered </w:t>
            </w:r>
            <w:r w:rsidRPr="001B521D">
              <w:rPr>
                <w:rFonts w:ascii="Calibri" w:hAnsi="Calibri" w:cs="Calibri"/>
                <w:sz w:val="22"/>
                <w:szCs w:val="22"/>
                <w:lang w:val="en-US"/>
              </w:rPr>
              <w:t>without necessity of any end</w:t>
            </w:r>
            <w:r>
              <w:rPr>
                <w:rFonts w:ascii="Calibri" w:hAnsi="Calibri" w:cs="Calibri"/>
                <w:sz w:val="22"/>
                <w:szCs w:val="22"/>
                <w:lang w:val="en-US"/>
              </w:rPr>
              <w:t>-</w:t>
            </w:r>
            <w:r w:rsidRPr="001B521D">
              <w:rPr>
                <w:rFonts w:ascii="Calibri" w:hAnsi="Calibri" w:cs="Calibri"/>
                <w:sz w:val="22"/>
                <w:szCs w:val="22"/>
                <w:lang w:val="en-US"/>
              </w:rPr>
              <w:t>user</w:t>
            </w:r>
            <w:r>
              <w:rPr>
                <w:rFonts w:ascii="Calibri" w:hAnsi="Calibri" w:cs="Calibri"/>
                <w:sz w:val="22"/>
                <w:szCs w:val="22"/>
                <w:lang w:val="en-US"/>
              </w:rPr>
              <w:t xml:space="preserve"> </w:t>
            </w:r>
            <w:r w:rsidRPr="001B521D">
              <w:rPr>
                <w:rFonts w:ascii="Calibri" w:hAnsi="Calibri" w:cs="Calibri"/>
                <w:sz w:val="22"/>
                <w:szCs w:val="22"/>
                <w:lang w:val="en-US"/>
              </w:rPr>
              <w:t>adjustment or alignment</w:t>
            </w:r>
            <w:r>
              <w:t xml:space="preserve"> </w:t>
            </w:r>
            <w:r w:rsidRPr="007D3FA2">
              <w:rPr>
                <w:rFonts w:ascii="Calibri" w:hAnsi="Calibri" w:cs="Calibri"/>
                <w:sz w:val="22"/>
                <w:szCs w:val="22"/>
                <w:lang w:val="en-US"/>
              </w:rPr>
              <w:t>when installed</w:t>
            </w:r>
            <w:r w:rsidRPr="001B521D">
              <w:rPr>
                <w:rFonts w:ascii="Calibri" w:hAnsi="Calibri" w:cs="Calibri"/>
                <w:sz w:val="22"/>
                <w:szCs w:val="22"/>
                <w:lang w:val="en-US"/>
              </w:rPr>
              <w:t xml:space="preserve"> </w:t>
            </w:r>
            <w:r w:rsidRPr="00070B7B">
              <w:rPr>
                <w:rFonts w:ascii="Calibri" w:hAnsi="Calibri" w:cs="Calibri"/>
                <w:sz w:val="22"/>
                <w:szCs w:val="22"/>
                <w:lang w:val="en-US"/>
              </w:rPr>
              <w:t>(</w:t>
            </w:r>
            <w:r w:rsidRPr="00070B7B">
              <w:rPr>
                <w:rFonts w:ascii="Calibri" w:hAnsi="Calibri" w:cs="Calibri"/>
                <w:sz w:val="22"/>
                <w:szCs w:val="22"/>
              </w:rPr>
              <w:t>ANO / NE)</w:t>
            </w:r>
          </w:p>
        </w:tc>
        <w:tc>
          <w:tcPr>
            <w:tcW w:w="1984" w:type="dxa"/>
            <w:tcBorders>
              <w:top w:val="single" w:sz="4" w:space="0" w:color="auto"/>
              <w:left w:val="single" w:sz="4" w:space="0" w:color="auto"/>
              <w:bottom w:val="single" w:sz="4" w:space="0" w:color="auto"/>
              <w:right w:val="single" w:sz="4" w:space="0" w:color="auto"/>
            </w:tcBorders>
            <w:vAlign w:val="center"/>
          </w:tcPr>
          <w:p w14:paraId="7B63242D" w14:textId="77777777" w:rsidR="0054697E" w:rsidRPr="00070B7B" w:rsidRDefault="0054697E" w:rsidP="0054697E">
            <w:pPr>
              <w:jc w:val="center"/>
              <w:rPr>
                <w:rFonts w:asciiTheme="minorHAnsi" w:hAnsiTheme="minorHAnsi" w:cs="Calibri"/>
                <w:b/>
                <w:sz w:val="22"/>
                <w:szCs w:val="22"/>
              </w:rPr>
            </w:pPr>
          </w:p>
        </w:tc>
      </w:tr>
      <w:tr w:rsidR="0054697E" w14:paraId="0E785EA0"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4BD974F8" w14:textId="336C3B57"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Probe current stability for W source (in % per 1 hour, and 12 hours)</w:t>
            </w:r>
          </w:p>
        </w:tc>
        <w:tc>
          <w:tcPr>
            <w:tcW w:w="1984" w:type="dxa"/>
            <w:tcBorders>
              <w:top w:val="single" w:sz="4" w:space="0" w:color="auto"/>
              <w:left w:val="single" w:sz="4" w:space="0" w:color="auto"/>
              <w:bottom w:val="single" w:sz="4" w:space="0" w:color="auto"/>
              <w:right w:val="single" w:sz="4" w:space="0" w:color="auto"/>
            </w:tcBorders>
            <w:vAlign w:val="center"/>
          </w:tcPr>
          <w:p w14:paraId="7069308C" w14:textId="77777777" w:rsidR="0054697E" w:rsidRPr="00070B7B" w:rsidRDefault="0054697E" w:rsidP="0054697E">
            <w:pPr>
              <w:jc w:val="center"/>
              <w:rPr>
                <w:rFonts w:ascii="Calibri" w:hAnsi="Calibri" w:cs="Calibri"/>
                <w:b/>
                <w:sz w:val="22"/>
                <w:szCs w:val="22"/>
              </w:rPr>
            </w:pPr>
          </w:p>
        </w:tc>
      </w:tr>
      <w:tr w:rsidR="0054697E" w14:paraId="7B263B24"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3AD2EC07" w14:textId="1481F677" w:rsidR="0054697E" w:rsidRPr="0054697E" w:rsidRDefault="0054697E" w:rsidP="0054697E">
            <w:pPr>
              <w:rPr>
                <w:rFonts w:ascii="Calibri" w:hAnsi="Calibri" w:cs="Calibri"/>
                <w:sz w:val="22"/>
                <w:szCs w:val="22"/>
                <w:lang w:val="en-GB"/>
              </w:rPr>
            </w:pPr>
            <w:r w:rsidRPr="0054697E">
              <w:rPr>
                <w:rFonts w:ascii="Calibri" w:hAnsi="Calibri" w:cs="Calibri"/>
                <w:sz w:val="22"/>
                <w:szCs w:val="22"/>
                <w:lang w:val="en-GB"/>
              </w:rPr>
              <w:t>Probe current stability for LaB</w:t>
            </w:r>
            <w:r w:rsidRPr="0054697E">
              <w:rPr>
                <w:rFonts w:ascii="Calibri" w:hAnsi="Calibri" w:cs="Calibri"/>
                <w:sz w:val="22"/>
                <w:szCs w:val="22"/>
                <w:vertAlign w:val="subscript"/>
                <w:lang w:val="en-GB"/>
              </w:rPr>
              <w:t>6</w:t>
            </w:r>
            <w:r w:rsidRPr="0054697E">
              <w:rPr>
                <w:rFonts w:ascii="Calibri" w:hAnsi="Calibri" w:cs="Calibri"/>
                <w:sz w:val="22"/>
                <w:szCs w:val="22"/>
                <w:lang w:val="en-GB"/>
              </w:rPr>
              <w:t xml:space="preserve"> source (in % per 1 hour, and 12 hours) </w:t>
            </w:r>
          </w:p>
        </w:tc>
        <w:tc>
          <w:tcPr>
            <w:tcW w:w="1984" w:type="dxa"/>
            <w:tcBorders>
              <w:top w:val="single" w:sz="4" w:space="0" w:color="auto"/>
              <w:left w:val="single" w:sz="4" w:space="0" w:color="auto"/>
              <w:bottom w:val="single" w:sz="4" w:space="0" w:color="auto"/>
              <w:right w:val="single" w:sz="4" w:space="0" w:color="auto"/>
            </w:tcBorders>
            <w:vAlign w:val="center"/>
          </w:tcPr>
          <w:p w14:paraId="48B5A275" w14:textId="77777777" w:rsidR="0054697E" w:rsidRPr="00070B7B" w:rsidRDefault="0054697E" w:rsidP="0054697E">
            <w:pPr>
              <w:jc w:val="center"/>
              <w:rPr>
                <w:rFonts w:asciiTheme="minorHAnsi" w:hAnsiTheme="minorHAnsi" w:cs="Calibri"/>
                <w:b/>
                <w:sz w:val="22"/>
                <w:szCs w:val="22"/>
              </w:rPr>
            </w:pPr>
          </w:p>
        </w:tc>
      </w:tr>
      <w:tr w:rsidR="0054697E" w14:paraId="44D9E5D1"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04B7CFB7" w14:textId="14485D3B" w:rsidR="0054697E" w:rsidRPr="00070B7B" w:rsidRDefault="0054697E" w:rsidP="0054697E">
            <w:pPr>
              <w:rPr>
                <w:rFonts w:ascii="Calibri" w:hAnsi="Calibri" w:cs="Calibri"/>
                <w:sz w:val="22"/>
                <w:szCs w:val="22"/>
                <w:lang w:val="en-GB"/>
              </w:rPr>
            </w:pPr>
            <w:r w:rsidRPr="0054697E">
              <w:rPr>
                <w:rFonts w:ascii="Calibri" w:hAnsi="Calibri" w:cs="Calibri"/>
                <w:sz w:val="22"/>
                <w:szCs w:val="22"/>
                <w:lang w:val="en-GB"/>
              </w:rPr>
              <w:t>Beam stabilizer provided</w:t>
            </w:r>
            <w:r w:rsidRPr="00070B7B">
              <w:rPr>
                <w:rFonts w:ascii="Calibri" w:hAnsi="Calibri" w:cs="Calibri"/>
                <w:sz w:val="22"/>
                <w:szCs w:val="22"/>
              </w:rPr>
              <w:t xml:space="preserve"> </w:t>
            </w:r>
            <w:r w:rsidRPr="00070B7B">
              <w:rPr>
                <w:rFonts w:ascii="Calibri" w:hAnsi="Calibri" w:cs="Calibri"/>
                <w:sz w:val="22"/>
                <w:szCs w:val="22"/>
                <w:lang w:val="en-US"/>
              </w:rPr>
              <w:t>(</w:t>
            </w:r>
            <w:r w:rsidRPr="00070B7B">
              <w:rPr>
                <w:rFonts w:ascii="Calibri" w:hAnsi="Calibri" w:cs="Calibri"/>
                <w:sz w:val="22"/>
                <w:szCs w:val="22"/>
              </w:rPr>
              <w:t>ANO / NE)</w:t>
            </w:r>
          </w:p>
        </w:tc>
        <w:tc>
          <w:tcPr>
            <w:tcW w:w="1984" w:type="dxa"/>
            <w:tcBorders>
              <w:top w:val="single" w:sz="4" w:space="0" w:color="auto"/>
              <w:left w:val="single" w:sz="4" w:space="0" w:color="auto"/>
              <w:bottom w:val="single" w:sz="4" w:space="0" w:color="auto"/>
              <w:right w:val="single" w:sz="4" w:space="0" w:color="auto"/>
            </w:tcBorders>
            <w:vAlign w:val="center"/>
          </w:tcPr>
          <w:p w14:paraId="1AA847DF" w14:textId="77777777" w:rsidR="0054697E" w:rsidRPr="00070B7B" w:rsidRDefault="0054697E" w:rsidP="0054697E">
            <w:pPr>
              <w:jc w:val="center"/>
              <w:rPr>
                <w:rFonts w:asciiTheme="minorHAnsi" w:hAnsiTheme="minorHAnsi" w:cs="Calibri"/>
                <w:b/>
                <w:sz w:val="22"/>
                <w:szCs w:val="22"/>
              </w:rPr>
            </w:pPr>
          </w:p>
        </w:tc>
      </w:tr>
      <w:tr w:rsidR="0054697E" w14:paraId="1944191C"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7652586A" w14:textId="61E77895"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 xml:space="preserve">Maximum regulated beam current in </w:t>
            </w:r>
            <w:proofErr w:type="spellStart"/>
            <w:r w:rsidRPr="00070B7B">
              <w:rPr>
                <w:rFonts w:ascii="Calibri" w:hAnsi="Calibri" w:cs="Calibri"/>
                <w:sz w:val="22"/>
                <w:szCs w:val="22"/>
                <w:lang w:val="en-GB"/>
              </w:rPr>
              <w:t>nA</w:t>
            </w:r>
            <w:proofErr w:type="spellEnd"/>
            <w:r w:rsidRPr="00070B7B">
              <w:rPr>
                <w:rFonts w:ascii="Calibri" w:hAnsi="Calibri" w:cs="Calibri"/>
                <w:sz w:val="22"/>
                <w:szCs w:val="22"/>
                <w:lang w:val="en-GB"/>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016E460" w14:textId="77777777" w:rsidR="0054697E" w:rsidRPr="00070B7B" w:rsidRDefault="0054697E" w:rsidP="0054697E">
            <w:pPr>
              <w:jc w:val="center"/>
              <w:rPr>
                <w:rFonts w:ascii="Calibri" w:hAnsi="Calibri" w:cs="Calibri"/>
                <w:b/>
                <w:sz w:val="22"/>
                <w:szCs w:val="22"/>
              </w:rPr>
            </w:pPr>
          </w:p>
        </w:tc>
      </w:tr>
      <w:tr w:rsidR="0054697E" w14:paraId="4DC89DE2"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6483FFAA" w14:textId="7A66E7FA"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Image resolution (in nm) in SE images at 10 kV and 30 kV and typical working distance for W source measured as a distance between 2 gold particles</w:t>
            </w:r>
          </w:p>
        </w:tc>
        <w:tc>
          <w:tcPr>
            <w:tcW w:w="1984" w:type="dxa"/>
            <w:tcBorders>
              <w:top w:val="single" w:sz="4" w:space="0" w:color="auto"/>
              <w:left w:val="single" w:sz="4" w:space="0" w:color="auto"/>
              <w:bottom w:val="single" w:sz="4" w:space="0" w:color="auto"/>
              <w:right w:val="single" w:sz="4" w:space="0" w:color="auto"/>
            </w:tcBorders>
            <w:vAlign w:val="center"/>
          </w:tcPr>
          <w:p w14:paraId="36F41B50" w14:textId="77777777" w:rsidR="0054697E" w:rsidRPr="00070B7B" w:rsidRDefault="0054697E" w:rsidP="0054697E">
            <w:pPr>
              <w:jc w:val="center"/>
              <w:rPr>
                <w:rFonts w:ascii="Calibri" w:hAnsi="Calibri" w:cs="Calibri"/>
                <w:b/>
                <w:sz w:val="22"/>
                <w:szCs w:val="22"/>
              </w:rPr>
            </w:pPr>
          </w:p>
        </w:tc>
      </w:tr>
      <w:tr w:rsidR="0054697E" w14:paraId="4D346B6A"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245DCE6E" w14:textId="66777118"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Image resolution (in nm) in SE images at 10 kV and 30 kV and typical working distance for LaB</w:t>
            </w:r>
            <w:r w:rsidRPr="00070B7B">
              <w:rPr>
                <w:rFonts w:ascii="Calibri" w:hAnsi="Calibri" w:cs="Calibri"/>
                <w:sz w:val="22"/>
                <w:szCs w:val="22"/>
                <w:vertAlign w:val="subscript"/>
                <w:lang w:val="en-GB"/>
              </w:rPr>
              <w:t>6</w:t>
            </w:r>
            <w:r w:rsidRPr="00070B7B">
              <w:rPr>
                <w:rFonts w:ascii="Calibri" w:hAnsi="Calibri" w:cs="Calibri"/>
                <w:sz w:val="22"/>
                <w:szCs w:val="22"/>
                <w:lang w:val="en-GB"/>
              </w:rPr>
              <w:t xml:space="preserve"> source measured as a distance between 2 gold particles</w:t>
            </w:r>
          </w:p>
        </w:tc>
        <w:tc>
          <w:tcPr>
            <w:tcW w:w="1984" w:type="dxa"/>
            <w:tcBorders>
              <w:top w:val="single" w:sz="4" w:space="0" w:color="auto"/>
              <w:left w:val="single" w:sz="4" w:space="0" w:color="auto"/>
              <w:bottom w:val="single" w:sz="4" w:space="0" w:color="auto"/>
              <w:right w:val="single" w:sz="4" w:space="0" w:color="auto"/>
            </w:tcBorders>
            <w:vAlign w:val="center"/>
          </w:tcPr>
          <w:p w14:paraId="3DC517F2" w14:textId="77777777" w:rsidR="0054697E" w:rsidRPr="00070B7B" w:rsidRDefault="0054697E" w:rsidP="0054697E">
            <w:pPr>
              <w:jc w:val="center"/>
              <w:rPr>
                <w:rFonts w:ascii="Calibri" w:hAnsi="Calibri" w:cs="Calibri"/>
                <w:b/>
                <w:sz w:val="22"/>
                <w:szCs w:val="22"/>
              </w:rPr>
            </w:pPr>
          </w:p>
        </w:tc>
      </w:tr>
      <w:tr w:rsidR="0054697E" w14:paraId="1E8D9B5B"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6F09ACCD" w14:textId="55AEDAEB"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Atomic number resolution in BSE image on a brass sample</w:t>
            </w:r>
          </w:p>
        </w:tc>
        <w:tc>
          <w:tcPr>
            <w:tcW w:w="1984" w:type="dxa"/>
            <w:tcBorders>
              <w:top w:val="single" w:sz="4" w:space="0" w:color="auto"/>
              <w:left w:val="single" w:sz="4" w:space="0" w:color="auto"/>
              <w:bottom w:val="single" w:sz="4" w:space="0" w:color="auto"/>
              <w:right w:val="single" w:sz="4" w:space="0" w:color="auto"/>
            </w:tcBorders>
            <w:vAlign w:val="center"/>
          </w:tcPr>
          <w:p w14:paraId="613738DF" w14:textId="77777777" w:rsidR="0054697E" w:rsidRPr="00070B7B" w:rsidRDefault="0054697E" w:rsidP="0054697E">
            <w:pPr>
              <w:jc w:val="center"/>
              <w:rPr>
                <w:rFonts w:ascii="Calibri" w:hAnsi="Calibri" w:cs="Calibri"/>
                <w:b/>
                <w:sz w:val="22"/>
                <w:szCs w:val="22"/>
              </w:rPr>
            </w:pPr>
          </w:p>
        </w:tc>
      </w:tr>
      <w:tr w:rsidR="0054697E" w14:paraId="4F3357CD"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398DAB74" w14:textId="215A9FA5"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Maximum saved bitmap images resolution in pixels (width × height)</w:t>
            </w:r>
          </w:p>
        </w:tc>
        <w:tc>
          <w:tcPr>
            <w:tcW w:w="1984" w:type="dxa"/>
            <w:tcBorders>
              <w:top w:val="single" w:sz="4" w:space="0" w:color="auto"/>
              <w:left w:val="single" w:sz="4" w:space="0" w:color="auto"/>
              <w:bottom w:val="single" w:sz="4" w:space="0" w:color="auto"/>
              <w:right w:val="single" w:sz="4" w:space="0" w:color="auto"/>
            </w:tcBorders>
            <w:vAlign w:val="center"/>
          </w:tcPr>
          <w:p w14:paraId="0AF7603A" w14:textId="77777777" w:rsidR="0054697E" w:rsidRPr="00070B7B" w:rsidRDefault="0054697E" w:rsidP="0054697E">
            <w:pPr>
              <w:jc w:val="center"/>
              <w:rPr>
                <w:rFonts w:ascii="Calibri" w:hAnsi="Calibri" w:cs="Calibri"/>
                <w:b/>
                <w:sz w:val="22"/>
                <w:szCs w:val="22"/>
              </w:rPr>
            </w:pPr>
          </w:p>
        </w:tc>
      </w:tr>
      <w:tr w:rsidR="0054697E" w14:paraId="4EBB7698"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7FBC3F4A" w14:textId="41054CAB"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The size of the field of view of SE/BSE image at minimum magnification in µm (length × width)</w:t>
            </w:r>
          </w:p>
        </w:tc>
        <w:tc>
          <w:tcPr>
            <w:tcW w:w="1984" w:type="dxa"/>
            <w:tcBorders>
              <w:top w:val="single" w:sz="4" w:space="0" w:color="auto"/>
              <w:left w:val="single" w:sz="4" w:space="0" w:color="auto"/>
              <w:bottom w:val="single" w:sz="4" w:space="0" w:color="auto"/>
              <w:right w:val="single" w:sz="4" w:space="0" w:color="auto"/>
            </w:tcBorders>
            <w:vAlign w:val="center"/>
          </w:tcPr>
          <w:p w14:paraId="73D508B1" w14:textId="77777777" w:rsidR="0054697E" w:rsidRPr="00070B7B" w:rsidRDefault="0054697E" w:rsidP="0054697E">
            <w:pPr>
              <w:jc w:val="center"/>
              <w:rPr>
                <w:rFonts w:ascii="Calibri" w:hAnsi="Calibri" w:cs="Calibri"/>
                <w:b/>
                <w:sz w:val="22"/>
                <w:szCs w:val="22"/>
              </w:rPr>
            </w:pPr>
          </w:p>
        </w:tc>
      </w:tr>
      <w:tr w:rsidR="0054697E" w14:paraId="40F66BE9"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08C18EA6" w14:textId="59662487"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 xml:space="preserve">Maximum sample size which the sample holder allows to be </w:t>
            </w:r>
            <w:proofErr w:type="spellStart"/>
            <w:r w:rsidRPr="00070B7B">
              <w:rPr>
                <w:rFonts w:ascii="Calibri" w:hAnsi="Calibri" w:cs="Calibri"/>
                <w:sz w:val="22"/>
                <w:szCs w:val="22"/>
                <w:lang w:val="en-GB"/>
              </w:rPr>
              <w:t>analyzed</w:t>
            </w:r>
            <w:proofErr w:type="spellEnd"/>
            <w:r w:rsidRPr="00070B7B">
              <w:rPr>
                <w:rFonts w:ascii="Calibri" w:hAnsi="Calibri" w:cs="Calibri"/>
                <w:sz w:val="22"/>
                <w:szCs w:val="22"/>
                <w:lang w:val="en-GB"/>
              </w:rPr>
              <w:t xml:space="preserve"> in mm (length × width)</w:t>
            </w:r>
          </w:p>
        </w:tc>
        <w:tc>
          <w:tcPr>
            <w:tcW w:w="1984" w:type="dxa"/>
            <w:tcBorders>
              <w:top w:val="single" w:sz="4" w:space="0" w:color="auto"/>
              <w:left w:val="single" w:sz="4" w:space="0" w:color="auto"/>
              <w:bottom w:val="single" w:sz="4" w:space="0" w:color="auto"/>
              <w:right w:val="single" w:sz="4" w:space="0" w:color="auto"/>
            </w:tcBorders>
            <w:vAlign w:val="center"/>
          </w:tcPr>
          <w:p w14:paraId="048A193A" w14:textId="77777777" w:rsidR="0054697E" w:rsidRPr="00070B7B" w:rsidRDefault="0054697E" w:rsidP="0054697E">
            <w:pPr>
              <w:jc w:val="center"/>
              <w:rPr>
                <w:rFonts w:ascii="Calibri" w:hAnsi="Calibri" w:cs="Calibri"/>
                <w:b/>
                <w:sz w:val="22"/>
                <w:szCs w:val="22"/>
              </w:rPr>
            </w:pPr>
          </w:p>
        </w:tc>
      </w:tr>
      <w:tr w:rsidR="0054697E" w14:paraId="1015F66F"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48969911" w14:textId="5766BB73"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Minimum sample stage step size in µm</w:t>
            </w:r>
          </w:p>
        </w:tc>
        <w:tc>
          <w:tcPr>
            <w:tcW w:w="1984" w:type="dxa"/>
            <w:tcBorders>
              <w:top w:val="single" w:sz="4" w:space="0" w:color="auto"/>
              <w:left w:val="single" w:sz="4" w:space="0" w:color="auto"/>
              <w:bottom w:val="single" w:sz="4" w:space="0" w:color="auto"/>
              <w:right w:val="single" w:sz="4" w:space="0" w:color="auto"/>
            </w:tcBorders>
            <w:vAlign w:val="center"/>
          </w:tcPr>
          <w:p w14:paraId="547B0FB2" w14:textId="77777777" w:rsidR="0054697E" w:rsidRPr="00070B7B" w:rsidRDefault="0054697E" w:rsidP="0054697E">
            <w:pPr>
              <w:jc w:val="center"/>
              <w:rPr>
                <w:rFonts w:ascii="Calibri" w:hAnsi="Calibri" w:cs="Calibri"/>
                <w:b/>
                <w:sz w:val="22"/>
                <w:szCs w:val="22"/>
              </w:rPr>
            </w:pPr>
          </w:p>
        </w:tc>
      </w:tr>
      <w:tr w:rsidR="0054697E" w14:paraId="7BA20ACE"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359BC0D7" w14:textId="6B91346B"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Sample stage position reproducibility in µm</w:t>
            </w:r>
          </w:p>
        </w:tc>
        <w:tc>
          <w:tcPr>
            <w:tcW w:w="1984" w:type="dxa"/>
            <w:tcBorders>
              <w:top w:val="single" w:sz="4" w:space="0" w:color="auto"/>
              <w:left w:val="single" w:sz="4" w:space="0" w:color="auto"/>
              <w:bottom w:val="single" w:sz="4" w:space="0" w:color="auto"/>
              <w:right w:val="single" w:sz="4" w:space="0" w:color="auto"/>
            </w:tcBorders>
            <w:vAlign w:val="center"/>
          </w:tcPr>
          <w:p w14:paraId="3341BAA5" w14:textId="77777777" w:rsidR="0054697E" w:rsidRPr="00070B7B" w:rsidRDefault="0054697E" w:rsidP="0054697E">
            <w:pPr>
              <w:jc w:val="center"/>
              <w:rPr>
                <w:rFonts w:ascii="Calibri" w:hAnsi="Calibri" w:cs="Calibri"/>
                <w:b/>
                <w:sz w:val="22"/>
                <w:szCs w:val="22"/>
              </w:rPr>
            </w:pPr>
          </w:p>
        </w:tc>
      </w:tr>
      <w:tr w:rsidR="0054697E" w14:paraId="4E692F40"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128569E3" w14:textId="35A302E4"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Maximum processed output count rate of EDS (in cps)</w:t>
            </w:r>
          </w:p>
        </w:tc>
        <w:tc>
          <w:tcPr>
            <w:tcW w:w="1984" w:type="dxa"/>
            <w:tcBorders>
              <w:top w:val="single" w:sz="4" w:space="0" w:color="auto"/>
              <w:left w:val="single" w:sz="4" w:space="0" w:color="auto"/>
              <w:bottom w:val="single" w:sz="4" w:space="0" w:color="auto"/>
              <w:right w:val="single" w:sz="4" w:space="0" w:color="auto"/>
            </w:tcBorders>
            <w:vAlign w:val="center"/>
          </w:tcPr>
          <w:p w14:paraId="233BF66B" w14:textId="77777777" w:rsidR="0054697E" w:rsidRPr="00070B7B" w:rsidRDefault="0054697E" w:rsidP="0054697E">
            <w:pPr>
              <w:jc w:val="center"/>
              <w:rPr>
                <w:rFonts w:ascii="Calibri" w:hAnsi="Calibri" w:cs="Calibri"/>
                <w:b/>
                <w:sz w:val="22"/>
                <w:szCs w:val="22"/>
              </w:rPr>
            </w:pPr>
          </w:p>
        </w:tc>
      </w:tr>
      <w:tr w:rsidR="0054697E" w14:paraId="7656AFE8"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344695EC" w14:textId="6AAB07E2" w:rsidR="0054697E" w:rsidRPr="00070B7B" w:rsidRDefault="0054697E" w:rsidP="0054697E">
            <w:pPr>
              <w:rPr>
                <w:rFonts w:ascii="Calibri" w:hAnsi="Calibri" w:cs="Calibri"/>
                <w:sz w:val="22"/>
                <w:szCs w:val="22"/>
                <w:lang w:val="en-GB"/>
              </w:rPr>
            </w:pPr>
            <w:r>
              <w:rPr>
                <w:rFonts w:ascii="Verdana" w:hAnsi="Verdana"/>
                <w:sz w:val="20"/>
                <w:szCs w:val="20"/>
                <w:lang w:val="en-GB"/>
              </w:rPr>
              <w:lastRenderedPageBreak/>
              <w:t>Block (1-inch diameter) with geoscience/material science standards suitable for WDS analysis with Faraday cup. At least 20 standards must be included.</w:t>
            </w:r>
            <w:r w:rsidRPr="00070B7B">
              <w:rPr>
                <w:rFonts w:ascii="Calibri" w:hAnsi="Calibri" w:cs="Calibri"/>
                <w:sz w:val="22"/>
                <w:szCs w:val="22"/>
                <w:lang w:val="en-US"/>
              </w:rPr>
              <w:t xml:space="preserve"> (</w:t>
            </w:r>
            <w:r w:rsidRPr="00070B7B">
              <w:rPr>
                <w:rFonts w:ascii="Calibri" w:hAnsi="Calibri" w:cs="Calibri"/>
                <w:sz w:val="22"/>
                <w:szCs w:val="22"/>
              </w:rPr>
              <w:t>ANO / NE)</w:t>
            </w:r>
          </w:p>
        </w:tc>
        <w:tc>
          <w:tcPr>
            <w:tcW w:w="1984" w:type="dxa"/>
            <w:tcBorders>
              <w:top w:val="single" w:sz="4" w:space="0" w:color="auto"/>
              <w:left w:val="single" w:sz="4" w:space="0" w:color="auto"/>
              <w:bottom w:val="single" w:sz="4" w:space="0" w:color="auto"/>
              <w:right w:val="single" w:sz="4" w:space="0" w:color="auto"/>
            </w:tcBorders>
            <w:vAlign w:val="center"/>
          </w:tcPr>
          <w:p w14:paraId="12F25940" w14:textId="77777777" w:rsidR="0054697E" w:rsidRPr="00070B7B" w:rsidRDefault="0054697E" w:rsidP="0054697E">
            <w:pPr>
              <w:jc w:val="center"/>
              <w:rPr>
                <w:rFonts w:ascii="Calibri" w:hAnsi="Calibri" w:cs="Calibri"/>
                <w:b/>
                <w:sz w:val="22"/>
                <w:szCs w:val="22"/>
              </w:rPr>
            </w:pPr>
          </w:p>
        </w:tc>
      </w:tr>
      <w:tr w:rsidR="0054697E" w14:paraId="795F15D8"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76A7584E" w14:textId="2C3C15E2" w:rsidR="0054697E" w:rsidRPr="00070B7B" w:rsidRDefault="0054697E" w:rsidP="0054697E">
            <w:pPr>
              <w:rPr>
                <w:rFonts w:ascii="Calibri" w:hAnsi="Calibri" w:cs="Calibri"/>
                <w:sz w:val="22"/>
                <w:szCs w:val="22"/>
                <w:lang w:val="en-GB"/>
              </w:rPr>
            </w:pPr>
            <w:r w:rsidRPr="00976763">
              <w:rPr>
                <w:rFonts w:ascii="Verdana" w:hAnsi="Verdana"/>
                <w:sz w:val="20"/>
                <w:szCs w:val="20"/>
                <w:lang w:val="en-GB"/>
              </w:rPr>
              <w:t>A kit of spare W-filaments (minimum 12 pcs.) provided.</w:t>
            </w:r>
            <w:r w:rsidRPr="00070B7B">
              <w:rPr>
                <w:rFonts w:ascii="Calibri" w:hAnsi="Calibri" w:cs="Calibri"/>
                <w:sz w:val="22"/>
                <w:szCs w:val="22"/>
                <w:lang w:val="en-US"/>
              </w:rPr>
              <w:t xml:space="preserve"> (</w:t>
            </w:r>
            <w:r w:rsidRPr="00070B7B">
              <w:rPr>
                <w:rFonts w:ascii="Calibri" w:hAnsi="Calibri" w:cs="Calibri"/>
                <w:sz w:val="22"/>
                <w:szCs w:val="22"/>
              </w:rPr>
              <w:t>ANO / NE)</w:t>
            </w:r>
          </w:p>
        </w:tc>
        <w:tc>
          <w:tcPr>
            <w:tcW w:w="1984" w:type="dxa"/>
            <w:tcBorders>
              <w:top w:val="single" w:sz="4" w:space="0" w:color="auto"/>
              <w:left w:val="single" w:sz="4" w:space="0" w:color="auto"/>
              <w:bottom w:val="single" w:sz="4" w:space="0" w:color="auto"/>
              <w:right w:val="single" w:sz="4" w:space="0" w:color="auto"/>
            </w:tcBorders>
            <w:vAlign w:val="center"/>
          </w:tcPr>
          <w:p w14:paraId="0CF3A073" w14:textId="77777777" w:rsidR="0054697E" w:rsidRPr="00070B7B" w:rsidRDefault="0054697E" w:rsidP="0054697E">
            <w:pPr>
              <w:jc w:val="center"/>
              <w:rPr>
                <w:rFonts w:ascii="Calibri" w:hAnsi="Calibri" w:cs="Calibri"/>
                <w:b/>
                <w:sz w:val="22"/>
                <w:szCs w:val="22"/>
              </w:rPr>
            </w:pPr>
          </w:p>
        </w:tc>
      </w:tr>
      <w:tr w:rsidR="0054697E" w14:paraId="39C7A175"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4FD5F6E7" w14:textId="283832CF"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SW for phase analysis included (ANO / NE)</w:t>
            </w:r>
          </w:p>
        </w:tc>
        <w:tc>
          <w:tcPr>
            <w:tcW w:w="1984" w:type="dxa"/>
            <w:tcBorders>
              <w:top w:val="single" w:sz="4" w:space="0" w:color="auto"/>
              <w:left w:val="single" w:sz="4" w:space="0" w:color="auto"/>
              <w:bottom w:val="single" w:sz="4" w:space="0" w:color="auto"/>
              <w:right w:val="single" w:sz="4" w:space="0" w:color="auto"/>
            </w:tcBorders>
            <w:vAlign w:val="center"/>
          </w:tcPr>
          <w:p w14:paraId="5E6DEA70" w14:textId="77777777" w:rsidR="0054697E" w:rsidRPr="00070B7B" w:rsidRDefault="0054697E" w:rsidP="0054697E">
            <w:pPr>
              <w:jc w:val="center"/>
              <w:rPr>
                <w:rFonts w:ascii="Calibri" w:hAnsi="Calibri" w:cs="Calibri"/>
                <w:b/>
                <w:sz w:val="22"/>
                <w:szCs w:val="22"/>
              </w:rPr>
            </w:pPr>
          </w:p>
        </w:tc>
      </w:tr>
      <w:tr w:rsidR="0054697E" w14:paraId="57A911EC"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3A89C605" w14:textId="5778ABF9"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SW for monazite dating provided (ANO / NE)</w:t>
            </w:r>
          </w:p>
        </w:tc>
        <w:tc>
          <w:tcPr>
            <w:tcW w:w="1984" w:type="dxa"/>
            <w:tcBorders>
              <w:top w:val="single" w:sz="4" w:space="0" w:color="auto"/>
              <w:left w:val="single" w:sz="4" w:space="0" w:color="auto"/>
              <w:bottom w:val="single" w:sz="4" w:space="0" w:color="auto"/>
              <w:right w:val="single" w:sz="4" w:space="0" w:color="auto"/>
            </w:tcBorders>
            <w:vAlign w:val="center"/>
          </w:tcPr>
          <w:p w14:paraId="527E705A" w14:textId="77777777" w:rsidR="0054697E" w:rsidRPr="00070B7B" w:rsidRDefault="0054697E" w:rsidP="0054697E">
            <w:pPr>
              <w:jc w:val="center"/>
              <w:rPr>
                <w:rFonts w:ascii="Calibri" w:hAnsi="Calibri" w:cs="Calibri"/>
                <w:b/>
                <w:sz w:val="22"/>
                <w:szCs w:val="22"/>
              </w:rPr>
            </w:pPr>
          </w:p>
        </w:tc>
      </w:tr>
      <w:tr w:rsidR="0054697E" w14:paraId="5DD00318"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hideMark/>
          </w:tcPr>
          <w:p w14:paraId="0C2173CA" w14:textId="4ACF34A6" w:rsidR="0054697E" w:rsidRPr="00070B7B" w:rsidRDefault="0054697E" w:rsidP="0054697E">
            <w:pPr>
              <w:rPr>
                <w:rFonts w:ascii="Calibri" w:hAnsi="Calibri" w:cs="Calibri"/>
                <w:sz w:val="22"/>
                <w:szCs w:val="22"/>
                <w:lang w:val="en-GB"/>
              </w:rPr>
            </w:pPr>
            <w:r w:rsidRPr="00070B7B">
              <w:rPr>
                <w:rFonts w:ascii="Calibri" w:hAnsi="Calibri" w:cs="Calibri"/>
                <w:sz w:val="22"/>
                <w:szCs w:val="22"/>
                <w:lang w:val="en-GB"/>
              </w:rPr>
              <w:t>SW to model sample interaction volumes with incident electron beam provided (ANO / NE)</w:t>
            </w:r>
          </w:p>
        </w:tc>
        <w:tc>
          <w:tcPr>
            <w:tcW w:w="1984" w:type="dxa"/>
            <w:tcBorders>
              <w:top w:val="single" w:sz="4" w:space="0" w:color="auto"/>
              <w:left w:val="single" w:sz="4" w:space="0" w:color="auto"/>
              <w:bottom w:val="single" w:sz="4" w:space="0" w:color="auto"/>
              <w:right w:val="single" w:sz="4" w:space="0" w:color="auto"/>
            </w:tcBorders>
            <w:vAlign w:val="center"/>
          </w:tcPr>
          <w:p w14:paraId="7A63B2D1" w14:textId="77777777" w:rsidR="0054697E" w:rsidRPr="00070B7B" w:rsidRDefault="0054697E" w:rsidP="0054697E">
            <w:pPr>
              <w:jc w:val="center"/>
              <w:rPr>
                <w:rFonts w:ascii="Calibri" w:hAnsi="Calibri" w:cs="Calibri"/>
                <w:b/>
                <w:sz w:val="22"/>
                <w:szCs w:val="22"/>
              </w:rPr>
            </w:pPr>
          </w:p>
        </w:tc>
      </w:tr>
      <w:tr w:rsidR="0054697E" w14:paraId="5D662638"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tcPr>
          <w:p w14:paraId="7600F41B" w14:textId="0A2393BB" w:rsidR="0054697E" w:rsidRPr="00070B7B" w:rsidRDefault="0054697E" w:rsidP="0054697E">
            <w:pPr>
              <w:rPr>
                <w:rFonts w:ascii="Calibri" w:hAnsi="Calibri" w:cs="Calibri"/>
                <w:sz w:val="22"/>
                <w:szCs w:val="22"/>
                <w:lang w:val="en-US"/>
              </w:rPr>
            </w:pPr>
            <w:r w:rsidRPr="00070B7B">
              <w:rPr>
                <w:rFonts w:ascii="Calibri" w:hAnsi="Calibri" w:cs="Calibri"/>
                <w:sz w:val="22"/>
                <w:szCs w:val="22"/>
                <w:lang w:val="en-GB"/>
              </w:rPr>
              <w:t>SW for images and data (re)processing on standalone computer included. The data (re)processing means a complete qualitative and quantitative assessment including, e.g., potential corrections for peak overlaps or routines for results export and reporting (ANO / NE)</w:t>
            </w:r>
          </w:p>
        </w:tc>
        <w:tc>
          <w:tcPr>
            <w:tcW w:w="1984" w:type="dxa"/>
            <w:tcBorders>
              <w:top w:val="single" w:sz="4" w:space="0" w:color="auto"/>
              <w:left w:val="single" w:sz="4" w:space="0" w:color="auto"/>
              <w:bottom w:val="single" w:sz="4" w:space="0" w:color="auto"/>
              <w:right w:val="single" w:sz="4" w:space="0" w:color="auto"/>
            </w:tcBorders>
            <w:vAlign w:val="center"/>
          </w:tcPr>
          <w:p w14:paraId="1DA1A5E6" w14:textId="77777777" w:rsidR="0054697E" w:rsidRPr="00070B7B" w:rsidRDefault="0054697E" w:rsidP="0054697E">
            <w:pPr>
              <w:jc w:val="center"/>
              <w:rPr>
                <w:rFonts w:ascii="Calibri" w:hAnsi="Calibri" w:cs="Calibri"/>
                <w:b/>
                <w:sz w:val="22"/>
                <w:szCs w:val="22"/>
              </w:rPr>
            </w:pPr>
          </w:p>
        </w:tc>
      </w:tr>
      <w:tr w:rsidR="0054697E" w14:paraId="556CD3FE" w14:textId="77777777" w:rsidTr="00070B7B">
        <w:trPr>
          <w:trHeight w:val="642"/>
        </w:trPr>
        <w:tc>
          <w:tcPr>
            <w:tcW w:w="7083" w:type="dxa"/>
            <w:tcBorders>
              <w:top w:val="single" w:sz="4" w:space="0" w:color="auto"/>
              <w:left w:val="single" w:sz="4" w:space="0" w:color="auto"/>
              <w:bottom w:val="single" w:sz="4" w:space="0" w:color="auto"/>
              <w:right w:val="single" w:sz="4" w:space="0" w:color="auto"/>
            </w:tcBorders>
            <w:vAlign w:val="center"/>
          </w:tcPr>
          <w:p w14:paraId="66CDF382" w14:textId="11E73518" w:rsidR="0054697E" w:rsidRPr="00070B7B" w:rsidRDefault="0054697E" w:rsidP="0054697E">
            <w:pPr>
              <w:rPr>
                <w:rFonts w:ascii="Calibri" w:hAnsi="Calibri" w:cs="Calibri"/>
                <w:sz w:val="22"/>
                <w:szCs w:val="22"/>
                <w:lang w:val="en-US"/>
              </w:rPr>
            </w:pPr>
            <w:r w:rsidRPr="00070B7B">
              <w:rPr>
                <w:rFonts w:ascii="Calibri" w:hAnsi="Calibri" w:cs="Calibri"/>
                <w:sz w:val="22"/>
                <w:szCs w:val="22"/>
                <w:lang w:val="en-US"/>
              </w:rPr>
              <w:t>SW for remote instrument control included</w:t>
            </w:r>
            <w:r w:rsidRPr="00070B7B">
              <w:rPr>
                <w:rFonts w:ascii="Calibri" w:hAnsi="Calibri" w:cs="Calibri"/>
                <w:sz w:val="22"/>
                <w:szCs w:val="22"/>
              </w:rPr>
              <w:t xml:space="preserve"> (ANO / NE)</w:t>
            </w:r>
          </w:p>
        </w:tc>
        <w:tc>
          <w:tcPr>
            <w:tcW w:w="1984" w:type="dxa"/>
            <w:tcBorders>
              <w:top w:val="single" w:sz="4" w:space="0" w:color="auto"/>
              <w:left w:val="single" w:sz="4" w:space="0" w:color="auto"/>
              <w:bottom w:val="single" w:sz="4" w:space="0" w:color="auto"/>
              <w:right w:val="single" w:sz="4" w:space="0" w:color="auto"/>
            </w:tcBorders>
            <w:vAlign w:val="center"/>
          </w:tcPr>
          <w:p w14:paraId="0603A8BB" w14:textId="77777777" w:rsidR="0054697E" w:rsidRPr="00070B7B" w:rsidRDefault="0054697E" w:rsidP="0054697E">
            <w:pPr>
              <w:jc w:val="center"/>
              <w:rPr>
                <w:rFonts w:ascii="Calibri" w:hAnsi="Calibri" w:cs="Calibri"/>
                <w:b/>
                <w:sz w:val="22"/>
                <w:szCs w:val="22"/>
              </w:rPr>
            </w:pPr>
          </w:p>
        </w:tc>
      </w:tr>
    </w:tbl>
    <w:p w14:paraId="0A5FB48B" w14:textId="77777777" w:rsidR="002C48FE" w:rsidRDefault="002C48FE" w:rsidP="002C48FE">
      <w:pPr>
        <w:rPr>
          <w:rFonts w:asciiTheme="minorHAnsi" w:hAnsiTheme="minorHAnsi" w:cs="Calibri"/>
          <w:sz w:val="22"/>
          <w:szCs w:val="22"/>
          <w:lang w:eastAsia="en-US"/>
        </w:rPr>
      </w:pPr>
    </w:p>
    <w:p w14:paraId="149DFB7C" w14:textId="77777777" w:rsidR="002C48FE" w:rsidRDefault="002C48FE" w:rsidP="002C48FE">
      <w:pPr>
        <w:rPr>
          <w:rFonts w:ascii="Calibri" w:hAnsi="Calibri" w:cs="Calibri"/>
          <w:bCs/>
          <w:color w:val="FF0000"/>
          <w:sz w:val="22"/>
          <w:szCs w:val="22"/>
        </w:rPr>
      </w:pPr>
      <w:r>
        <w:rPr>
          <w:rFonts w:ascii="Calibri" w:hAnsi="Calibri" w:cs="Calibri"/>
          <w:bCs/>
          <w:color w:val="FF0000"/>
          <w:sz w:val="22"/>
          <w:szCs w:val="22"/>
        </w:rPr>
        <w:t>(</w:t>
      </w:r>
      <w:r>
        <w:rPr>
          <w:rFonts w:ascii="Calibri" w:hAnsi="Calibri" w:cs="Calibri"/>
          <w:color w:val="FF0000"/>
          <w:sz w:val="22"/>
          <w:szCs w:val="22"/>
        </w:rPr>
        <w:t>Účastník</w:t>
      </w:r>
      <w:r w:rsidRPr="00733BE9">
        <w:rPr>
          <w:rFonts w:ascii="Calibri" w:hAnsi="Calibri" w:cs="Calibri"/>
          <w:color w:val="FF0000"/>
          <w:sz w:val="22"/>
          <w:szCs w:val="22"/>
        </w:rPr>
        <w:t xml:space="preserve"> zadávacího řízení </w:t>
      </w:r>
      <w:r>
        <w:rPr>
          <w:rFonts w:ascii="Calibri" w:hAnsi="Calibri" w:cs="Calibri"/>
          <w:color w:val="FF0000"/>
          <w:sz w:val="22"/>
          <w:szCs w:val="22"/>
        </w:rPr>
        <w:t>v</w:t>
      </w:r>
      <w:r w:rsidRPr="00733BE9">
        <w:rPr>
          <w:rFonts w:ascii="Calibri" w:hAnsi="Calibri" w:cs="Calibri"/>
          <w:bCs/>
          <w:color w:val="FF0000"/>
          <w:sz w:val="22"/>
          <w:szCs w:val="22"/>
        </w:rPr>
        <w:t xml:space="preserve"> poli </w:t>
      </w:r>
      <w:r>
        <w:rPr>
          <w:rFonts w:ascii="Calibri" w:hAnsi="Calibri" w:cs="Calibri"/>
          <w:bCs/>
          <w:color w:val="FF0000"/>
          <w:sz w:val="22"/>
          <w:szCs w:val="22"/>
        </w:rPr>
        <w:t>„</w:t>
      </w:r>
      <w:r w:rsidRPr="00733BE9">
        <w:rPr>
          <w:rFonts w:ascii="Calibri" w:hAnsi="Calibri" w:cs="Calibri"/>
          <w:bCs/>
          <w:color w:val="FF0000"/>
          <w:sz w:val="22"/>
          <w:szCs w:val="22"/>
        </w:rPr>
        <w:t>Hodnota</w:t>
      </w:r>
      <w:r>
        <w:rPr>
          <w:rFonts w:ascii="Calibri" w:hAnsi="Calibri" w:cs="Calibri"/>
          <w:bCs/>
          <w:color w:val="FF0000"/>
          <w:sz w:val="22"/>
          <w:szCs w:val="22"/>
        </w:rPr>
        <w:t>“</w:t>
      </w:r>
      <w:r w:rsidRPr="00733BE9">
        <w:rPr>
          <w:rFonts w:ascii="Calibri" w:hAnsi="Calibri" w:cs="Calibri"/>
          <w:bCs/>
          <w:color w:val="FF0000"/>
          <w:sz w:val="22"/>
          <w:szCs w:val="22"/>
        </w:rPr>
        <w:t xml:space="preserve"> </w:t>
      </w:r>
      <w:r>
        <w:rPr>
          <w:rFonts w:ascii="Calibri" w:hAnsi="Calibri" w:cs="Calibri"/>
          <w:bCs/>
          <w:color w:val="FF0000"/>
          <w:sz w:val="22"/>
          <w:szCs w:val="22"/>
        </w:rPr>
        <w:t>doplní nabízenou hodnotu pro příslušnou položku včetně jednotky, případně ANO / NE</w:t>
      </w:r>
      <w:r w:rsidRPr="00733BE9">
        <w:rPr>
          <w:rFonts w:ascii="Calibri" w:hAnsi="Calibri" w:cs="Calibri"/>
          <w:bCs/>
          <w:color w:val="FF0000"/>
          <w:sz w:val="22"/>
          <w:szCs w:val="22"/>
        </w:rPr>
        <w:t>.</w:t>
      </w:r>
      <w:r>
        <w:rPr>
          <w:rFonts w:ascii="Calibri" w:hAnsi="Calibri" w:cs="Calibri"/>
          <w:bCs/>
          <w:color w:val="FF0000"/>
          <w:sz w:val="22"/>
          <w:szCs w:val="22"/>
        </w:rPr>
        <w:t>)</w:t>
      </w:r>
    </w:p>
    <w:p w14:paraId="0BC5865D" w14:textId="620969DF" w:rsidR="002C48FE" w:rsidRDefault="002C48FE" w:rsidP="002C48FE">
      <w:pPr>
        <w:rPr>
          <w:rFonts w:ascii="Calibri" w:hAnsi="Calibri" w:cs="Calibri"/>
          <w:bCs/>
          <w:color w:val="FF0000"/>
          <w:sz w:val="22"/>
          <w:szCs w:val="22"/>
        </w:rPr>
      </w:pPr>
    </w:p>
    <w:p w14:paraId="1E2F7AA3" w14:textId="4C8E9825" w:rsidR="00EF0399" w:rsidRDefault="00EF0399" w:rsidP="002C48FE">
      <w:pPr>
        <w:rPr>
          <w:rFonts w:ascii="Calibri" w:hAnsi="Calibri" w:cs="Calibri"/>
          <w:bCs/>
          <w:color w:val="FF0000"/>
          <w:sz w:val="22"/>
          <w:szCs w:val="22"/>
        </w:rPr>
      </w:pPr>
    </w:p>
    <w:p w14:paraId="156F93D8" w14:textId="77777777" w:rsidR="008E31F6" w:rsidRDefault="008E31F6" w:rsidP="002C48FE">
      <w:pPr>
        <w:rPr>
          <w:rFonts w:ascii="Calibri" w:hAnsi="Calibri" w:cs="Calibri"/>
          <w:bCs/>
          <w:color w:val="FF0000"/>
          <w:sz w:val="22"/>
          <w:szCs w:val="22"/>
        </w:rPr>
      </w:pPr>
    </w:p>
    <w:p w14:paraId="33C047BF" w14:textId="77777777" w:rsidR="002C48FE" w:rsidRDefault="002C48FE" w:rsidP="002C48FE">
      <w:pPr>
        <w:rPr>
          <w:rFonts w:asciiTheme="minorHAnsi" w:hAnsiTheme="minorHAnsi" w:cs="Calibri"/>
          <w:sz w:val="22"/>
          <w:szCs w:val="22"/>
          <w:lang w:eastAsia="en-US"/>
        </w:rPr>
      </w:pPr>
      <w:r>
        <w:rPr>
          <w:rFonts w:asciiTheme="minorHAnsi" w:hAnsiTheme="minorHAnsi" w:cs="Calibri"/>
          <w:sz w:val="22"/>
          <w:szCs w:val="22"/>
          <w:lang w:eastAsia="en-US"/>
        </w:rPr>
        <w:t>Tab. 3</w:t>
      </w:r>
      <w:r w:rsidRPr="008D2FF9">
        <w:rPr>
          <w:rFonts w:asciiTheme="minorHAnsi" w:hAnsiTheme="minorHAnsi" w:cs="Calibri"/>
          <w:sz w:val="22"/>
          <w:szCs w:val="22"/>
          <w:lang w:eastAsia="en-US"/>
        </w:rPr>
        <w:t>:</w:t>
      </w:r>
      <w:r>
        <w:rPr>
          <w:rFonts w:asciiTheme="minorHAnsi" w:hAnsiTheme="minorHAnsi" w:cs="Calibri"/>
          <w:sz w:val="22"/>
          <w:szCs w:val="22"/>
          <w:lang w:eastAsia="en-US"/>
        </w:rPr>
        <w:t xml:space="preserve"> Ú</w:t>
      </w:r>
      <w:r w:rsidRPr="00A40BA3">
        <w:rPr>
          <w:rFonts w:asciiTheme="minorHAnsi" w:hAnsiTheme="minorHAnsi" w:cs="Calibri"/>
          <w:sz w:val="22"/>
          <w:szCs w:val="22"/>
          <w:lang w:eastAsia="en-US"/>
        </w:rPr>
        <w:t>daje k </w:t>
      </w:r>
      <w:r w:rsidRPr="00666E08">
        <w:rPr>
          <w:rFonts w:asciiTheme="minorHAnsi" w:hAnsiTheme="minorHAnsi" w:cs="Calibri"/>
          <w:sz w:val="22"/>
          <w:szCs w:val="22"/>
          <w:lang w:eastAsia="en-US"/>
        </w:rPr>
        <w:t>některým položkám hodnotícího kritéria „délka záruční doby a podmínky záručního servisu“</w:t>
      </w:r>
    </w:p>
    <w:p w14:paraId="728D396F" w14:textId="77777777" w:rsidR="002C48FE" w:rsidRDefault="002C48FE" w:rsidP="002C48FE">
      <w:pPr>
        <w:rPr>
          <w:rFonts w:asciiTheme="minorHAnsi" w:hAnsiTheme="minorHAns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015"/>
      </w:tblGrid>
      <w:tr w:rsidR="002C48FE" w:rsidRPr="00922C08" w14:paraId="09238348" w14:textId="77777777" w:rsidTr="00C100A9">
        <w:trPr>
          <w:trHeight w:val="642"/>
        </w:trPr>
        <w:tc>
          <w:tcPr>
            <w:tcW w:w="7047" w:type="dxa"/>
            <w:shd w:val="clear" w:color="auto" w:fill="D9D9D9"/>
            <w:vAlign w:val="center"/>
          </w:tcPr>
          <w:p w14:paraId="2EE1495E" w14:textId="77777777" w:rsidR="002C48FE" w:rsidRPr="00A40BA3" w:rsidRDefault="002C48FE" w:rsidP="00C100A9">
            <w:pPr>
              <w:rPr>
                <w:rFonts w:ascii="Calibri" w:hAnsi="Calibri" w:cs="Calibri"/>
                <w:b/>
                <w:sz w:val="22"/>
                <w:szCs w:val="22"/>
              </w:rPr>
            </w:pPr>
            <w:r w:rsidRPr="00A40BA3">
              <w:rPr>
                <w:rFonts w:ascii="Calibri" w:hAnsi="Calibri" w:cs="Calibri"/>
                <w:b/>
                <w:sz w:val="22"/>
                <w:szCs w:val="22"/>
              </w:rPr>
              <w:t xml:space="preserve">Název </w:t>
            </w:r>
            <w:r>
              <w:rPr>
                <w:rFonts w:ascii="Calibri" w:hAnsi="Calibri" w:cs="Calibri"/>
                <w:b/>
                <w:sz w:val="22"/>
                <w:szCs w:val="22"/>
              </w:rPr>
              <w:t>položky</w:t>
            </w:r>
          </w:p>
        </w:tc>
        <w:tc>
          <w:tcPr>
            <w:tcW w:w="2015" w:type="dxa"/>
            <w:shd w:val="clear" w:color="auto" w:fill="D9D9D9"/>
            <w:vAlign w:val="center"/>
          </w:tcPr>
          <w:p w14:paraId="13C8604F" w14:textId="77777777" w:rsidR="002C48FE" w:rsidRPr="00A40BA3" w:rsidRDefault="002C48FE" w:rsidP="00C100A9">
            <w:pPr>
              <w:rPr>
                <w:rFonts w:ascii="Calibri" w:hAnsi="Calibri" w:cs="Calibri"/>
                <w:b/>
                <w:sz w:val="22"/>
                <w:szCs w:val="22"/>
              </w:rPr>
            </w:pPr>
            <w:r w:rsidRPr="00A40BA3">
              <w:rPr>
                <w:rFonts w:ascii="Calibri" w:hAnsi="Calibri" w:cs="Calibri"/>
                <w:b/>
                <w:sz w:val="22"/>
                <w:szCs w:val="22"/>
              </w:rPr>
              <w:t xml:space="preserve">Hodnota </w:t>
            </w:r>
          </w:p>
        </w:tc>
      </w:tr>
      <w:tr w:rsidR="00BE3A32" w:rsidRPr="00922C08" w14:paraId="1EC56A68" w14:textId="77777777" w:rsidTr="00BE3A32">
        <w:trPr>
          <w:trHeight w:val="642"/>
        </w:trPr>
        <w:tc>
          <w:tcPr>
            <w:tcW w:w="7047" w:type="dxa"/>
            <w:shd w:val="clear" w:color="auto" w:fill="auto"/>
            <w:vAlign w:val="center"/>
          </w:tcPr>
          <w:p w14:paraId="327006B2" w14:textId="13B6F00E" w:rsidR="00BE3A32" w:rsidRPr="009C3628" w:rsidRDefault="00BE3A32" w:rsidP="00BE3A32">
            <w:pPr>
              <w:rPr>
                <w:rFonts w:ascii="Calibri" w:hAnsi="Calibri" w:cs="Calibri"/>
                <w:sz w:val="22"/>
                <w:szCs w:val="22"/>
              </w:rPr>
            </w:pPr>
            <w:r w:rsidRPr="009C3628">
              <w:rPr>
                <w:rFonts w:ascii="Calibri" w:hAnsi="Calibri"/>
                <w:sz w:val="22"/>
                <w:szCs w:val="22"/>
              </w:rPr>
              <w:t>Autorizovaný servis na území ČR (ANO / NE)</w:t>
            </w:r>
          </w:p>
        </w:tc>
        <w:tc>
          <w:tcPr>
            <w:tcW w:w="2015" w:type="dxa"/>
            <w:shd w:val="clear" w:color="auto" w:fill="auto"/>
            <w:vAlign w:val="center"/>
          </w:tcPr>
          <w:p w14:paraId="0EBDB495" w14:textId="77777777" w:rsidR="00BE3A32" w:rsidRPr="00A40BA3" w:rsidRDefault="00BE3A32" w:rsidP="00BE3A32">
            <w:pPr>
              <w:jc w:val="center"/>
              <w:rPr>
                <w:rFonts w:ascii="Calibri" w:hAnsi="Calibri" w:cs="Calibri"/>
                <w:b/>
                <w:sz w:val="22"/>
                <w:szCs w:val="22"/>
              </w:rPr>
            </w:pPr>
          </w:p>
        </w:tc>
      </w:tr>
      <w:tr w:rsidR="00BE3A32" w:rsidRPr="00922C08" w14:paraId="6C156A61" w14:textId="77777777" w:rsidTr="00BE3A32">
        <w:trPr>
          <w:trHeight w:val="642"/>
        </w:trPr>
        <w:tc>
          <w:tcPr>
            <w:tcW w:w="7047" w:type="dxa"/>
            <w:shd w:val="clear" w:color="auto" w:fill="auto"/>
            <w:vAlign w:val="center"/>
          </w:tcPr>
          <w:p w14:paraId="168FED0D" w14:textId="3D1B40C9" w:rsidR="00BE3A32" w:rsidRPr="009C3628" w:rsidRDefault="00BE3A32" w:rsidP="00BE3A32">
            <w:pPr>
              <w:rPr>
                <w:rFonts w:ascii="Calibri" w:hAnsi="Calibri" w:cs="Calibri"/>
                <w:sz w:val="22"/>
                <w:szCs w:val="22"/>
              </w:rPr>
            </w:pPr>
            <w:r w:rsidRPr="009C3628">
              <w:rPr>
                <w:rFonts w:ascii="Calibri" w:hAnsi="Calibri"/>
                <w:sz w:val="22"/>
                <w:szCs w:val="22"/>
              </w:rPr>
              <w:t>Servisní podpora (hot line) poskytující asistenci přes telefon v českém jazyce (ANO / NE)</w:t>
            </w:r>
          </w:p>
        </w:tc>
        <w:tc>
          <w:tcPr>
            <w:tcW w:w="2015" w:type="dxa"/>
            <w:shd w:val="clear" w:color="auto" w:fill="auto"/>
            <w:vAlign w:val="center"/>
          </w:tcPr>
          <w:p w14:paraId="2A85DA53" w14:textId="77777777" w:rsidR="00BE3A32" w:rsidRPr="00A40BA3" w:rsidRDefault="00BE3A32" w:rsidP="00BE3A32">
            <w:pPr>
              <w:jc w:val="center"/>
              <w:rPr>
                <w:rFonts w:ascii="Calibri" w:hAnsi="Calibri" w:cs="Calibri"/>
                <w:b/>
                <w:sz w:val="22"/>
                <w:szCs w:val="22"/>
              </w:rPr>
            </w:pPr>
          </w:p>
        </w:tc>
      </w:tr>
      <w:tr w:rsidR="002C48FE" w:rsidRPr="00922C08" w14:paraId="4EC657C8" w14:textId="77777777" w:rsidTr="00BE3A32">
        <w:trPr>
          <w:trHeight w:val="642"/>
        </w:trPr>
        <w:tc>
          <w:tcPr>
            <w:tcW w:w="7047" w:type="dxa"/>
            <w:shd w:val="clear" w:color="auto" w:fill="auto"/>
            <w:vAlign w:val="center"/>
          </w:tcPr>
          <w:p w14:paraId="0C9F0F57" w14:textId="77777777" w:rsidR="002C48FE" w:rsidRPr="009C3628" w:rsidRDefault="002C48FE" w:rsidP="00C100A9">
            <w:pPr>
              <w:rPr>
                <w:rFonts w:ascii="Calibri" w:hAnsi="Calibri" w:cs="Calibri"/>
                <w:sz w:val="22"/>
                <w:szCs w:val="22"/>
              </w:rPr>
            </w:pPr>
            <w:r w:rsidRPr="009C3628">
              <w:rPr>
                <w:rFonts w:ascii="Calibri" w:hAnsi="Calibri"/>
                <w:sz w:val="22"/>
                <w:szCs w:val="22"/>
              </w:rPr>
              <w:t>Typická doba trvanlivosti wolframového vlákna (v hodinách)</w:t>
            </w:r>
          </w:p>
        </w:tc>
        <w:tc>
          <w:tcPr>
            <w:tcW w:w="2015" w:type="dxa"/>
            <w:shd w:val="clear" w:color="auto" w:fill="auto"/>
            <w:vAlign w:val="center"/>
          </w:tcPr>
          <w:p w14:paraId="4D1C3912" w14:textId="77777777" w:rsidR="002C48FE" w:rsidRPr="00A40BA3" w:rsidRDefault="002C48FE" w:rsidP="00BE3A32">
            <w:pPr>
              <w:jc w:val="center"/>
              <w:rPr>
                <w:rFonts w:ascii="Calibri" w:hAnsi="Calibri" w:cs="Calibri"/>
                <w:b/>
                <w:sz w:val="22"/>
                <w:szCs w:val="22"/>
              </w:rPr>
            </w:pPr>
          </w:p>
        </w:tc>
      </w:tr>
      <w:tr w:rsidR="002C48FE" w:rsidRPr="00922C08" w14:paraId="0C34F720" w14:textId="77777777" w:rsidTr="00BE3A32">
        <w:trPr>
          <w:trHeight w:val="642"/>
        </w:trPr>
        <w:tc>
          <w:tcPr>
            <w:tcW w:w="7047" w:type="dxa"/>
            <w:shd w:val="clear" w:color="auto" w:fill="auto"/>
            <w:vAlign w:val="center"/>
          </w:tcPr>
          <w:p w14:paraId="2A22713E" w14:textId="77777777" w:rsidR="002C48FE" w:rsidRPr="009C3628" w:rsidRDefault="002C48FE" w:rsidP="00C100A9">
            <w:pPr>
              <w:rPr>
                <w:rFonts w:ascii="Calibri" w:hAnsi="Calibri" w:cs="Calibri"/>
                <w:sz w:val="22"/>
                <w:szCs w:val="22"/>
              </w:rPr>
            </w:pPr>
            <w:r w:rsidRPr="009C3628">
              <w:rPr>
                <w:rFonts w:ascii="Calibri" w:hAnsi="Calibri"/>
                <w:sz w:val="22"/>
                <w:szCs w:val="22"/>
              </w:rPr>
              <w:t>Typická doba trvanlivosti zdroje s krystalem LaB</w:t>
            </w:r>
            <w:r w:rsidRPr="009C3628">
              <w:rPr>
                <w:rFonts w:ascii="Calibri" w:hAnsi="Calibri"/>
                <w:sz w:val="22"/>
                <w:szCs w:val="22"/>
                <w:vertAlign w:val="subscript"/>
              </w:rPr>
              <w:t xml:space="preserve">6 </w:t>
            </w:r>
            <w:r w:rsidRPr="009C3628">
              <w:rPr>
                <w:rFonts w:ascii="Calibri" w:hAnsi="Calibri"/>
                <w:sz w:val="22"/>
                <w:szCs w:val="22"/>
              </w:rPr>
              <w:t>(v hodinách)</w:t>
            </w:r>
          </w:p>
        </w:tc>
        <w:tc>
          <w:tcPr>
            <w:tcW w:w="2015" w:type="dxa"/>
            <w:shd w:val="clear" w:color="auto" w:fill="auto"/>
            <w:vAlign w:val="center"/>
          </w:tcPr>
          <w:p w14:paraId="065F2C59" w14:textId="77777777" w:rsidR="002C48FE" w:rsidRPr="00A40BA3" w:rsidRDefault="002C48FE" w:rsidP="00BE3A32">
            <w:pPr>
              <w:jc w:val="center"/>
              <w:rPr>
                <w:rFonts w:ascii="Calibri" w:hAnsi="Calibri" w:cs="Calibri"/>
                <w:b/>
                <w:sz w:val="22"/>
                <w:szCs w:val="22"/>
              </w:rPr>
            </w:pPr>
          </w:p>
        </w:tc>
      </w:tr>
    </w:tbl>
    <w:p w14:paraId="66F94138" w14:textId="77777777" w:rsidR="002C48FE" w:rsidRDefault="002C48FE" w:rsidP="002C48FE">
      <w:pPr>
        <w:rPr>
          <w:rFonts w:asciiTheme="minorHAnsi" w:hAnsiTheme="minorHAnsi" w:cs="Calibri"/>
          <w:sz w:val="22"/>
          <w:szCs w:val="22"/>
          <w:lang w:eastAsia="en-US"/>
        </w:rPr>
      </w:pPr>
    </w:p>
    <w:p w14:paraId="666CCF41" w14:textId="0347DCD6" w:rsidR="002C48FE" w:rsidRPr="004D4611" w:rsidRDefault="002C48FE" w:rsidP="002C48FE">
      <w:pPr>
        <w:rPr>
          <w:rFonts w:ascii="Calibri" w:hAnsi="Calibri" w:cs="Calibri"/>
          <w:b/>
          <w:bCs/>
          <w:color w:val="FF0000"/>
          <w:sz w:val="22"/>
          <w:szCs w:val="22"/>
          <w:u w:val="single"/>
        </w:rPr>
      </w:pPr>
      <w:r>
        <w:rPr>
          <w:rFonts w:ascii="Calibri" w:hAnsi="Calibri" w:cs="Calibri"/>
          <w:bCs/>
          <w:color w:val="FF0000"/>
          <w:sz w:val="22"/>
          <w:szCs w:val="22"/>
        </w:rPr>
        <w:t>(</w:t>
      </w:r>
      <w:r>
        <w:rPr>
          <w:rFonts w:ascii="Calibri" w:hAnsi="Calibri" w:cs="Calibri"/>
          <w:color w:val="FF0000"/>
          <w:sz w:val="22"/>
          <w:szCs w:val="22"/>
        </w:rPr>
        <w:t>Účastník</w:t>
      </w:r>
      <w:r w:rsidRPr="00733BE9">
        <w:rPr>
          <w:rFonts w:ascii="Calibri" w:hAnsi="Calibri" w:cs="Calibri"/>
          <w:color w:val="FF0000"/>
          <w:sz w:val="22"/>
          <w:szCs w:val="22"/>
        </w:rPr>
        <w:t xml:space="preserve"> zadávacího řízení </w:t>
      </w:r>
      <w:r>
        <w:rPr>
          <w:rFonts w:ascii="Calibri" w:hAnsi="Calibri" w:cs="Calibri"/>
          <w:color w:val="FF0000"/>
          <w:sz w:val="22"/>
          <w:szCs w:val="22"/>
        </w:rPr>
        <w:t>v</w:t>
      </w:r>
      <w:r w:rsidRPr="00733BE9">
        <w:rPr>
          <w:rFonts w:ascii="Calibri" w:hAnsi="Calibri" w:cs="Calibri"/>
          <w:bCs/>
          <w:color w:val="FF0000"/>
          <w:sz w:val="22"/>
          <w:szCs w:val="22"/>
        </w:rPr>
        <w:t xml:space="preserve"> poli </w:t>
      </w:r>
      <w:r>
        <w:rPr>
          <w:rFonts w:ascii="Calibri" w:hAnsi="Calibri" w:cs="Calibri"/>
          <w:bCs/>
          <w:color w:val="FF0000"/>
          <w:sz w:val="22"/>
          <w:szCs w:val="22"/>
        </w:rPr>
        <w:t>„</w:t>
      </w:r>
      <w:r w:rsidRPr="00733BE9">
        <w:rPr>
          <w:rFonts w:ascii="Calibri" w:hAnsi="Calibri" w:cs="Calibri"/>
          <w:bCs/>
          <w:color w:val="FF0000"/>
          <w:sz w:val="22"/>
          <w:szCs w:val="22"/>
        </w:rPr>
        <w:t>Hodnota</w:t>
      </w:r>
      <w:r>
        <w:rPr>
          <w:rFonts w:ascii="Calibri" w:hAnsi="Calibri" w:cs="Calibri"/>
          <w:bCs/>
          <w:color w:val="FF0000"/>
          <w:sz w:val="22"/>
          <w:szCs w:val="22"/>
        </w:rPr>
        <w:t>“</w:t>
      </w:r>
      <w:r w:rsidRPr="00733BE9">
        <w:rPr>
          <w:rFonts w:ascii="Calibri" w:hAnsi="Calibri" w:cs="Calibri"/>
          <w:bCs/>
          <w:color w:val="FF0000"/>
          <w:sz w:val="22"/>
          <w:szCs w:val="22"/>
        </w:rPr>
        <w:t xml:space="preserve"> </w:t>
      </w:r>
      <w:r>
        <w:rPr>
          <w:rFonts w:ascii="Calibri" w:hAnsi="Calibri" w:cs="Calibri"/>
          <w:bCs/>
          <w:color w:val="FF0000"/>
          <w:sz w:val="22"/>
          <w:szCs w:val="22"/>
        </w:rPr>
        <w:t>doplní nabízenou hodnotu pro příslušnou položku včetně jednotky, případně ANO / NE</w:t>
      </w:r>
      <w:r w:rsidRPr="00733BE9">
        <w:rPr>
          <w:rFonts w:ascii="Calibri" w:hAnsi="Calibri" w:cs="Calibri"/>
          <w:bCs/>
          <w:color w:val="FF0000"/>
          <w:sz w:val="22"/>
          <w:szCs w:val="22"/>
        </w:rPr>
        <w:t>.</w:t>
      </w:r>
      <w:r>
        <w:rPr>
          <w:rFonts w:ascii="Calibri" w:hAnsi="Calibri" w:cs="Calibri"/>
          <w:bCs/>
          <w:color w:val="FF0000"/>
          <w:sz w:val="22"/>
          <w:szCs w:val="22"/>
        </w:rPr>
        <w:t>)</w:t>
      </w:r>
    </w:p>
    <w:p w14:paraId="2F2BC2E4" w14:textId="5234CCF4" w:rsidR="00CD3880" w:rsidRPr="00504730" w:rsidRDefault="00CD3880" w:rsidP="001A30ED">
      <w:pPr>
        <w:rPr>
          <w:rFonts w:ascii="Calibri" w:hAnsi="Calibri" w:cs="Calibri"/>
          <w:b/>
          <w:bCs/>
          <w:color w:val="FF0000"/>
          <w:sz w:val="22"/>
          <w:szCs w:val="22"/>
          <w:u w:val="single"/>
        </w:rPr>
      </w:pPr>
      <w:r>
        <w:rPr>
          <w:rFonts w:asciiTheme="minorHAnsi" w:hAnsiTheme="minorHAnsi" w:cs="Calibri"/>
          <w:sz w:val="22"/>
          <w:szCs w:val="22"/>
          <w:lang w:eastAsia="en-US"/>
        </w:rPr>
        <w:br w:type="page"/>
      </w:r>
    </w:p>
    <w:p w14:paraId="6F47591F" w14:textId="2648779B"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w:t>
      </w:r>
      <w:r w:rsidR="00DC1441" w:rsidRPr="00DC1441">
        <w:rPr>
          <w:rFonts w:ascii="Calibri" w:hAnsi="Calibri" w:cs="Calibri"/>
          <w:b/>
          <w:bCs/>
          <w:sz w:val="22"/>
          <w:szCs w:val="22"/>
        </w:rPr>
        <w:t>Přístroj</w:t>
      </w:r>
    </w:p>
    <w:p w14:paraId="1F32DF7E" w14:textId="77777777" w:rsidR="00A77F15" w:rsidRPr="008B49B5" w:rsidRDefault="00A77F15" w:rsidP="00A77F15">
      <w:pPr>
        <w:spacing w:line="280" w:lineRule="atLeast"/>
        <w:rPr>
          <w:rFonts w:ascii="Calibri" w:hAnsi="Calibri" w:cs="Calibri"/>
          <w:sz w:val="22"/>
          <w:szCs w:val="22"/>
        </w:rPr>
      </w:pPr>
    </w:p>
    <w:p w14:paraId="7DB4A788" w14:textId="77777777"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14:paraId="168C068B" w14:textId="77777777"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CFEF" w14:textId="77777777" w:rsidR="00D45022" w:rsidRDefault="00D45022">
      <w:r>
        <w:separator/>
      </w:r>
    </w:p>
  </w:endnote>
  <w:endnote w:type="continuationSeparator" w:id="0">
    <w:p w14:paraId="0E808C1A" w14:textId="77777777" w:rsidR="00D45022" w:rsidRDefault="00D4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40CA" w14:textId="77777777" w:rsidR="0080078B" w:rsidRDefault="008007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9D6211" w14:textId="77777777" w:rsidR="0080078B" w:rsidRDefault="0080078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34A58" w14:textId="77777777" w:rsidR="00AD4E52" w:rsidRPr="008A4780" w:rsidRDefault="00AD4E52" w:rsidP="00AD4E52">
    <w:pPr>
      <w:pBdr>
        <w:top w:val="single" w:sz="2" w:space="6" w:color="auto"/>
      </w:pBdr>
      <w:tabs>
        <w:tab w:val="right" w:pos="9639"/>
      </w:tabs>
      <w:spacing w:before="80" w:after="40"/>
      <w:rPr>
        <w:rFonts w:ascii="Calibri" w:hAnsi="Calibri"/>
        <w:sz w:val="18"/>
        <w:szCs w:val="18"/>
      </w:rPr>
    </w:pPr>
    <w:r w:rsidRPr="006E0872">
      <w:rPr>
        <w:rFonts w:asciiTheme="minorHAnsi" w:hAnsiTheme="minorHAnsi" w:cstheme="minorHAnsi"/>
        <w:color w:val="000000"/>
        <w:sz w:val="18"/>
        <w:szCs w:val="20"/>
        <w:lang w:eastAsia="en-US"/>
      </w:rPr>
      <w:t xml:space="preserve">Rozvojová 269, 165 00 Praha 6 </w:t>
    </w:r>
    <w:r>
      <w:rPr>
        <w:rFonts w:asciiTheme="minorHAnsi" w:hAnsiTheme="minorHAnsi" w:cstheme="minorHAnsi"/>
        <w:color w:val="000000"/>
        <w:sz w:val="18"/>
        <w:szCs w:val="20"/>
        <w:lang w:eastAsia="en-US"/>
      </w:rPr>
      <w:t>–</w:t>
    </w:r>
    <w:r w:rsidRPr="006E0872">
      <w:rPr>
        <w:rFonts w:asciiTheme="minorHAnsi" w:hAnsiTheme="minorHAnsi" w:cstheme="minorHAnsi"/>
        <w:color w:val="000000"/>
        <w:sz w:val="18"/>
        <w:szCs w:val="20"/>
        <w:lang w:eastAsia="en-US"/>
      </w:rPr>
      <w:t xml:space="preserve"> Lysolaje</w:t>
    </w:r>
    <w:r>
      <w:rPr>
        <w:rFonts w:ascii="Calibri" w:hAnsi="Calibri"/>
        <w:sz w:val="18"/>
        <w:szCs w:val="18"/>
      </w:rPr>
      <w:t xml:space="preserve">                                                                                                            </w:t>
    </w:r>
    <w:r w:rsidRPr="008A4780">
      <w:rPr>
        <w:rFonts w:ascii="Calibri" w:hAnsi="Calibri"/>
        <w:sz w:val="18"/>
        <w:szCs w:val="18"/>
      </w:rPr>
      <w:sym w:font="Wingdings" w:char="F028"/>
    </w:r>
    <w:r w:rsidRPr="008A4780">
      <w:rPr>
        <w:rFonts w:ascii="Calibri" w:hAnsi="Calibri"/>
        <w:sz w:val="18"/>
        <w:szCs w:val="18"/>
      </w:rPr>
      <w:t xml:space="preserve">   </w:t>
    </w:r>
    <w:r w:rsidRPr="006E0872">
      <w:rPr>
        <w:rFonts w:asciiTheme="minorHAnsi" w:hAnsiTheme="minorHAnsi" w:cstheme="minorHAnsi"/>
        <w:sz w:val="18"/>
        <w:szCs w:val="18"/>
      </w:rPr>
      <w:t xml:space="preserve">+420 </w:t>
    </w:r>
    <w:r w:rsidRPr="006E0872">
      <w:rPr>
        <w:rFonts w:asciiTheme="minorHAnsi" w:hAnsiTheme="minorHAnsi" w:cstheme="minorHAnsi"/>
        <w:sz w:val="18"/>
      </w:rPr>
      <w:t>233 087 2</w:t>
    </w:r>
    <w:r>
      <w:rPr>
        <w:rFonts w:asciiTheme="minorHAnsi" w:hAnsiTheme="minorHAnsi" w:cstheme="minorHAnsi"/>
        <w:sz w:val="18"/>
      </w:rPr>
      <w:t>11</w:t>
    </w:r>
  </w:p>
  <w:p w14:paraId="56AC1D79" w14:textId="683A3E9E" w:rsidR="0080078B" w:rsidRPr="00AD4E52" w:rsidRDefault="00D45022" w:rsidP="00AD4E52">
    <w:pPr>
      <w:pStyle w:val="Zpat"/>
    </w:pPr>
    <w:hyperlink r:id="rId1" w:history="1">
      <w:r w:rsidR="00AD4E52" w:rsidRPr="00316916">
        <w:rPr>
          <w:rStyle w:val="Hypertextovodkaz"/>
          <w:rFonts w:ascii="Calibri" w:hAnsi="Calibri"/>
          <w:b/>
          <w:sz w:val="22"/>
          <w:szCs w:val="22"/>
        </w:rPr>
        <w:t>www.glu.cz</w:t>
      </w:r>
    </w:hyperlink>
    <w:r w:rsidR="00AD4E52">
      <w:rPr>
        <w:b/>
      </w:rPr>
      <w:t xml:space="preserve">   </w:t>
    </w:r>
    <w:hyperlink r:id="rId2" w:history="1">
      <w:r w:rsidR="00AD4E52" w:rsidRPr="00316916">
        <w:rPr>
          <w:rStyle w:val="Hypertextovodkaz"/>
          <w:rFonts w:ascii="Calibri" w:hAnsi="Calibri"/>
          <w:sz w:val="18"/>
          <w:szCs w:val="18"/>
        </w:rPr>
        <w:t>inst@gli.cas.cz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F8B2" w14:textId="77777777" w:rsidR="00AD4E52" w:rsidRPr="008A4780" w:rsidRDefault="00AD4E52" w:rsidP="00AD4E52">
    <w:pPr>
      <w:pBdr>
        <w:top w:val="single" w:sz="2" w:space="6" w:color="auto"/>
      </w:pBdr>
      <w:tabs>
        <w:tab w:val="right" w:pos="9639"/>
      </w:tabs>
      <w:spacing w:before="80" w:after="40"/>
      <w:rPr>
        <w:rFonts w:ascii="Calibri" w:hAnsi="Calibri"/>
        <w:sz w:val="18"/>
        <w:szCs w:val="18"/>
      </w:rPr>
    </w:pPr>
    <w:r w:rsidRPr="006E0872">
      <w:rPr>
        <w:rFonts w:asciiTheme="minorHAnsi" w:hAnsiTheme="minorHAnsi" w:cstheme="minorHAnsi"/>
        <w:color w:val="000000"/>
        <w:sz w:val="18"/>
        <w:szCs w:val="20"/>
        <w:lang w:eastAsia="en-US"/>
      </w:rPr>
      <w:t xml:space="preserve">Rozvojová 269, 165 00 Praha 6 </w:t>
    </w:r>
    <w:r>
      <w:rPr>
        <w:rFonts w:asciiTheme="minorHAnsi" w:hAnsiTheme="minorHAnsi" w:cstheme="minorHAnsi"/>
        <w:color w:val="000000"/>
        <w:sz w:val="18"/>
        <w:szCs w:val="20"/>
        <w:lang w:eastAsia="en-US"/>
      </w:rPr>
      <w:t>–</w:t>
    </w:r>
    <w:r w:rsidRPr="006E0872">
      <w:rPr>
        <w:rFonts w:asciiTheme="minorHAnsi" w:hAnsiTheme="minorHAnsi" w:cstheme="minorHAnsi"/>
        <w:color w:val="000000"/>
        <w:sz w:val="18"/>
        <w:szCs w:val="20"/>
        <w:lang w:eastAsia="en-US"/>
      </w:rPr>
      <w:t xml:space="preserve"> Lysolaje</w:t>
    </w:r>
    <w:r>
      <w:rPr>
        <w:rFonts w:ascii="Calibri" w:hAnsi="Calibri"/>
        <w:sz w:val="18"/>
        <w:szCs w:val="18"/>
      </w:rPr>
      <w:t xml:space="preserve">                                                                                                            </w:t>
    </w:r>
    <w:r w:rsidRPr="008A4780">
      <w:rPr>
        <w:rFonts w:ascii="Calibri" w:hAnsi="Calibri"/>
        <w:sz w:val="18"/>
        <w:szCs w:val="18"/>
      </w:rPr>
      <w:sym w:font="Wingdings" w:char="F028"/>
    </w:r>
    <w:r w:rsidRPr="008A4780">
      <w:rPr>
        <w:rFonts w:ascii="Calibri" w:hAnsi="Calibri"/>
        <w:sz w:val="18"/>
        <w:szCs w:val="18"/>
      </w:rPr>
      <w:t xml:space="preserve">   </w:t>
    </w:r>
    <w:r w:rsidRPr="006E0872">
      <w:rPr>
        <w:rFonts w:asciiTheme="minorHAnsi" w:hAnsiTheme="minorHAnsi" w:cstheme="minorHAnsi"/>
        <w:sz w:val="18"/>
        <w:szCs w:val="18"/>
      </w:rPr>
      <w:t xml:space="preserve">+420 </w:t>
    </w:r>
    <w:r w:rsidRPr="006E0872">
      <w:rPr>
        <w:rFonts w:asciiTheme="minorHAnsi" w:hAnsiTheme="minorHAnsi" w:cstheme="minorHAnsi"/>
        <w:sz w:val="18"/>
      </w:rPr>
      <w:t>233 087 2</w:t>
    </w:r>
    <w:r>
      <w:rPr>
        <w:rFonts w:asciiTheme="minorHAnsi" w:hAnsiTheme="minorHAnsi" w:cstheme="minorHAnsi"/>
        <w:sz w:val="18"/>
      </w:rPr>
      <w:t>11</w:t>
    </w:r>
  </w:p>
  <w:p w14:paraId="6FF9BB75" w14:textId="660F5E29" w:rsidR="0080078B" w:rsidRPr="00AD4E52" w:rsidRDefault="00D45022" w:rsidP="00AD4E52">
    <w:pPr>
      <w:pStyle w:val="Zpat"/>
    </w:pPr>
    <w:hyperlink r:id="rId1" w:history="1">
      <w:r w:rsidR="00AD4E52" w:rsidRPr="00316916">
        <w:rPr>
          <w:rStyle w:val="Hypertextovodkaz"/>
          <w:rFonts w:ascii="Calibri" w:hAnsi="Calibri"/>
          <w:b/>
          <w:sz w:val="22"/>
          <w:szCs w:val="22"/>
        </w:rPr>
        <w:t>www.glu.cz</w:t>
      </w:r>
    </w:hyperlink>
    <w:r w:rsidR="00AD4E52">
      <w:rPr>
        <w:b/>
      </w:rPr>
      <w:t xml:space="preserve">   </w:t>
    </w:r>
    <w:hyperlink r:id="rId2" w:history="1">
      <w:r w:rsidR="00AD4E52" w:rsidRPr="00316916">
        <w:rPr>
          <w:rStyle w:val="Hypertextovodkaz"/>
          <w:rFonts w:ascii="Calibri" w:hAnsi="Calibri"/>
          <w:sz w:val="18"/>
          <w:szCs w:val="18"/>
        </w:rPr>
        <w:t>inst@gli.cas.cz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EBBCD" w14:textId="77777777" w:rsidR="00D45022" w:rsidRDefault="00D45022">
      <w:r>
        <w:separator/>
      </w:r>
    </w:p>
  </w:footnote>
  <w:footnote w:type="continuationSeparator" w:id="0">
    <w:p w14:paraId="66190D28" w14:textId="77777777" w:rsidR="00D45022" w:rsidRDefault="00D4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362D" w14:textId="4DD2FB8E" w:rsidR="0080078B" w:rsidRPr="002626FD" w:rsidRDefault="0080078B" w:rsidP="00EA51D1">
    <w:pPr>
      <w:pStyle w:val="Zhlav"/>
      <w:jc w:val="right"/>
      <w:rPr>
        <w:rFonts w:asciiTheme="minorHAnsi" w:hAnsiTheme="minorHAnsi"/>
        <w:sz w:val="20"/>
        <w:szCs w:val="20"/>
      </w:rPr>
    </w:pPr>
    <w:r w:rsidRPr="009A6B78">
      <w:rPr>
        <w:rFonts w:asciiTheme="minorHAnsi" w:hAnsiTheme="minorHAnsi"/>
        <w:color w:val="4F6228" w:themeColor="accent3" w:themeShade="80"/>
        <w:sz w:val="20"/>
        <w:szCs w:val="20"/>
      </w:rPr>
      <w:t>strana</w:t>
    </w:r>
    <w:r w:rsidRPr="002626FD">
      <w:rPr>
        <w:rFonts w:asciiTheme="minorHAnsi" w:hAnsiTheme="minorHAnsi"/>
        <w:sz w:val="20"/>
        <w:szCs w:val="20"/>
      </w:rPr>
      <w:t xml:space="preserve"> </w:t>
    </w:r>
    <w:r w:rsidRPr="002626FD">
      <w:rPr>
        <w:rStyle w:val="slostrnky"/>
        <w:rFonts w:asciiTheme="minorHAnsi" w:hAnsiTheme="minorHAnsi"/>
        <w:sz w:val="20"/>
        <w:szCs w:val="20"/>
      </w:rPr>
      <w:fldChar w:fldCharType="begin"/>
    </w:r>
    <w:r w:rsidRPr="002626FD">
      <w:rPr>
        <w:rStyle w:val="slostrnky"/>
        <w:rFonts w:asciiTheme="minorHAnsi" w:hAnsiTheme="minorHAnsi"/>
        <w:sz w:val="20"/>
        <w:szCs w:val="20"/>
      </w:rPr>
      <w:instrText xml:space="preserve"> PAGE </w:instrText>
    </w:r>
    <w:r w:rsidRPr="002626FD">
      <w:rPr>
        <w:rStyle w:val="slostrnky"/>
        <w:rFonts w:asciiTheme="minorHAnsi" w:hAnsiTheme="minorHAnsi"/>
        <w:sz w:val="20"/>
        <w:szCs w:val="20"/>
      </w:rPr>
      <w:fldChar w:fldCharType="separate"/>
    </w:r>
    <w:r w:rsidR="007634F1">
      <w:rPr>
        <w:rStyle w:val="slostrnky"/>
        <w:rFonts w:asciiTheme="minorHAnsi" w:hAnsiTheme="minorHAnsi"/>
        <w:noProof/>
        <w:sz w:val="20"/>
        <w:szCs w:val="20"/>
      </w:rPr>
      <w:t>14</w:t>
    </w:r>
    <w:r w:rsidRPr="002626FD">
      <w:rPr>
        <w:rStyle w:val="slostrnky"/>
        <w:rFonts w:asciiTheme="minorHAnsi" w:hAnsiTheme="minorHAnsi"/>
        <w:sz w:val="20"/>
        <w:szCs w:val="20"/>
      </w:rPr>
      <w:fldChar w:fldCharType="end"/>
    </w:r>
    <w:r w:rsidRPr="002626FD">
      <w:rPr>
        <w:rStyle w:val="slostrnky"/>
        <w:rFonts w:asciiTheme="minorHAnsi" w:hAnsiTheme="minorHAnsi"/>
        <w:sz w:val="20"/>
        <w:szCs w:val="20"/>
      </w:rPr>
      <w:t xml:space="preserve"> (</w:t>
    </w:r>
    <w:r w:rsidRPr="009A6B78">
      <w:rPr>
        <w:rStyle w:val="slostrnky"/>
        <w:rFonts w:asciiTheme="minorHAnsi" w:hAnsiTheme="minorHAnsi"/>
        <w:color w:val="4F6228" w:themeColor="accent3" w:themeShade="80"/>
        <w:sz w:val="20"/>
        <w:szCs w:val="20"/>
      </w:rPr>
      <w:t xml:space="preserve">celkem </w:t>
    </w:r>
    <w:r w:rsidRPr="009A6B78">
      <w:rPr>
        <w:rStyle w:val="slostrnky"/>
        <w:rFonts w:asciiTheme="minorHAnsi" w:hAnsiTheme="minorHAnsi"/>
        <w:color w:val="4F6228" w:themeColor="accent3" w:themeShade="80"/>
        <w:sz w:val="20"/>
        <w:szCs w:val="20"/>
      </w:rPr>
      <w:fldChar w:fldCharType="begin"/>
    </w:r>
    <w:r w:rsidRPr="009A6B78">
      <w:rPr>
        <w:rStyle w:val="slostrnky"/>
        <w:rFonts w:asciiTheme="minorHAnsi" w:hAnsiTheme="minorHAnsi"/>
        <w:color w:val="4F6228" w:themeColor="accent3" w:themeShade="80"/>
        <w:sz w:val="20"/>
        <w:szCs w:val="20"/>
      </w:rPr>
      <w:instrText xml:space="preserve"> NUMPAGES </w:instrText>
    </w:r>
    <w:r w:rsidRPr="009A6B78">
      <w:rPr>
        <w:rStyle w:val="slostrnky"/>
        <w:rFonts w:asciiTheme="minorHAnsi" w:hAnsiTheme="minorHAnsi"/>
        <w:color w:val="4F6228" w:themeColor="accent3" w:themeShade="80"/>
        <w:sz w:val="20"/>
        <w:szCs w:val="20"/>
      </w:rPr>
      <w:fldChar w:fldCharType="separate"/>
    </w:r>
    <w:r w:rsidR="007634F1">
      <w:rPr>
        <w:rStyle w:val="slostrnky"/>
        <w:rFonts w:asciiTheme="minorHAnsi" w:hAnsiTheme="minorHAnsi"/>
        <w:noProof/>
        <w:color w:val="4F6228" w:themeColor="accent3" w:themeShade="80"/>
        <w:sz w:val="20"/>
        <w:szCs w:val="20"/>
      </w:rPr>
      <w:t>14</w:t>
    </w:r>
    <w:r w:rsidRPr="009A6B78">
      <w:rPr>
        <w:rStyle w:val="slostrnky"/>
        <w:rFonts w:asciiTheme="minorHAnsi" w:hAnsiTheme="minorHAnsi"/>
        <w:color w:val="4F6228" w:themeColor="accent3" w:themeShade="80"/>
        <w:sz w:val="20"/>
        <w:szCs w:val="20"/>
      </w:rPr>
      <w:fldChar w:fldCharType="end"/>
    </w:r>
    <w:r w:rsidRPr="002626FD">
      <w:rPr>
        <w:rStyle w:val="slostrnky"/>
        <w:rFonts w:asciiTheme="minorHAnsi" w:hAnsiTheme="minorHAnsi"/>
        <w:sz w:val="20"/>
        <w:szCs w:val="20"/>
      </w:rPr>
      <w:t>)</w:t>
    </w:r>
  </w:p>
  <w:p w14:paraId="00D14E9E" w14:textId="77777777" w:rsidR="0080078B" w:rsidRPr="002626FD" w:rsidRDefault="0080078B"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2" distB="4294967292" distL="114300" distR="114300" simplePos="0" relativeHeight="251666432" behindDoc="0" locked="0" layoutInCell="1" allowOverlap="1" wp14:anchorId="30F58E21" wp14:editId="575A50D1">
              <wp:simplePos x="0" y="0"/>
              <wp:positionH relativeFrom="column">
                <wp:posOffset>-15240</wp:posOffset>
              </wp:positionH>
              <wp:positionV relativeFrom="paragraph">
                <wp:posOffset>50799</wp:posOffset>
              </wp:positionV>
              <wp:extent cx="5803265" cy="0"/>
              <wp:effectExtent l="0" t="0" r="698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4C7413F" id="Line 1"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85FDC" w14:textId="34039A54" w:rsidR="002A758C" w:rsidRPr="00AD4E52" w:rsidRDefault="002A758C" w:rsidP="00AD4E52">
    <w:pPr>
      <w:framePr w:w="7560" w:h="717" w:hRule="exact" w:hSpace="142" w:wrap="around" w:vAnchor="text" w:hAnchor="page" w:x="3714" w:y="433"/>
      <w:ind w:left="142" w:right="257" w:firstLine="567"/>
      <w:rPr>
        <w:rFonts w:ascii="Impact" w:eastAsia="Times New Roman" w:hAnsi="Impact"/>
        <w:b/>
        <w:i/>
        <w:spacing w:val="20"/>
        <w:position w:val="10"/>
        <w:sz w:val="28"/>
        <w:szCs w:val="28"/>
        <w:u w:val="single"/>
      </w:rPr>
    </w:pPr>
    <w:r>
      <w:rPr>
        <w:rFonts w:ascii="Impact" w:hAnsi="Impact"/>
        <w:b/>
        <w:i/>
        <w:spacing w:val="20"/>
        <w:position w:val="10"/>
        <w:sz w:val="36"/>
        <w:szCs w:val="36"/>
      </w:rPr>
      <w:t xml:space="preserve"> </w:t>
    </w:r>
    <w:r w:rsidRPr="00AD4E52">
      <w:rPr>
        <w:rFonts w:ascii="Impact" w:hAnsi="Impact"/>
        <w:b/>
        <w:i/>
        <w:spacing w:val="20"/>
        <w:position w:val="10"/>
        <w:sz w:val="28"/>
        <w:szCs w:val="28"/>
        <w:u w:val="single"/>
      </w:rPr>
      <w:t xml:space="preserve">G E O L O G I C K Ý   Ú S T A V   A V   Č R, </w:t>
    </w:r>
    <w:r w:rsidRPr="00AD4E52">
      <w:rPr>
        <w:rFonts w:ascii="Impact" w:hAnsi="Impact"/>
        <w:i/>
        <w:spacing w:val="20"/>
        <w:position w:val="10"/>
        <w:sz w:val="28"/>
        <w:szCs w:val="28"/>
        <w:u w:val="single"/>
      </w:rPr>
      <w:t>v. v. i.</w:t>
    </w:r>
  </w:p>
  <w:p w14:paraId="509EF341" w14:textId="3C2D192C" w:rsidR="0080078B" w:rsidRPr="002A758C" w:rsidRDefault="002A758C" w:rsidP="002A758C">
    <w:pPr>
      <w:ind w:right="-851" w:firstLine="142"/>
      <w:rPr>
        <w:sz w:val="20"/>
        <w:szCs w:val="20"/>
      </w:rPr>
    </w:pPr>
    <w:r>
      <w:rPr>
        <w:rFonts w:ascii="Arial" w:eastAsia="Times New Roman" w:hAnsi="Arial"/>
        <w:b/>
        <w:sz w:val="20"/>
        <w:szCs w:val="20"/>
      </w:rPr>
      <w:t xml:space="preserve">      </w:t>
    </w:r>
    <w:r>
      <w:rPr>
        <w:noProof/>
      </w:rPr>
      <w:drawing>
        <wp:anchor distT="0" distB="0" distL="114300" distR="114300" simplePos="0" relativeHeight="251667456" behindDoc="0" locked="0" layoutInCell="1" allowOverlap="1" wp14:anchorId="5FDFC487" wp14:editId="2C6B5D20">
          <wp:simplePos x="0" y="0"/>
          <wp:positionH relativeFrom="column">
            <wp:posOffset>-4445</wp:posOffset>
          </wp:positionH>
          <wp:positionV relativeFrom="paragraph">
            <wp:posOffset>-1905</wp:posOffset>
          </wp:positionV>
          <wp:extent cx="1352550" cy="733425"/>
          <wp:effectExtent l="0" t="0" r="0" b="9525"/>
          <wp:wrapThrough wrapText="bothSides">
            <wp:wrapPolygon edited="0">
              <wp:start x="0" y="0"/>
              <wp:lineTo x="0" y="21319"/>
              <wp:lineTo x="21296" y="21319"/>
              <wp:lineTo x="21296" y="0"/>
              <wp:lineTo x="0" y="0"/>
            </wp:wrapPolygon>
          </wp:wrapThrough>
          <wp:docPr id="2" name="Obrázek 2" descr="LOGO 07bez tex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7bez text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anchor>
      </w:drawing>
    </w:r>
  </w:p>
  <w:p w14:paraId="7CE6E737" w14:textId="5817EFB7" w:rsidR="0080078B" w:rsidRPr="00EA51D1" w:rsidRDefault="0080078B" w:rsidP="00EA51D1">
    <w:pPr>
      <w:pStyle w:val="Zhlav"/>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8146EEEE"/>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Calibri" w:hAnsi="Calibri" w:cs="Calibri" w:hint="default"/>
        <w:b w:val="0"/>
      </w:rPr>
    </w:lvl>
    <w:lvl w:ilvl="2">
      <w:start w:val="1"/>
      <w:numFmt w:val="decimal"/>
      <w:lvlText w:val="%1.%2.%3"/>
      <w:lvlJc w:val="left"/>
      <w:pPr>
        <w:ind w:left="1418" w:hanging="851"/>
      </w:pPr>
      <w:rPr>
        <w:rFonts w:hint="default"/>
        <w:b w:val="0"/>
        <w:strike w:val="0"/>
        <w:kern w:val="22"/>
      </w:rPr>
    </w:lvl>
    <w:lvl w:ilvl="3">
      <w:start w:val="1"/>
      <w:numFmt w:val="lowerLetter"/>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BDC77BD"/>
    <w:multiLevelType w:val="hybridMultilevel"/>
    <w:tmpl w:val="0296820A"/>
    <w:lvl w:ilvl="0" w:tplc="0409000F">
      <w:start w:val="1"/>
      <w:numFmt w:val="decimal"/>
      <w:lvlText w:val="%1."/>
      <w:lvlJc w:val="left"/>
      <w:pPr>
        <w:ind w:left="720" w:hanging="360"/>
      </w:pPr>
      <w:rPr>
        <w:rFonts w:hint="default"/>
      </w:rPr>
    </w:lvl>
    <w:lvl w:ilvl="1" w:tplc="3F74A04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8"/>
  </w:num>
  <w:num w:numId="4">
    <w:abstractNumId w:val="21"/>
  </w:num>
  <w:num w:numId="5">
    <w:abstractNumId w:val="39"/>
  </w:num>
  <w:num w:numId="6">
    <w:abstractNumId w:val="20"/>
  </w:num>
  <w:num w:numId="7">
    <w:abstractNumId w:val="4"/>
  </w:num>
  <w:num w:numId="8">
    <w:abstractNumId w:val="36"/>
  </w:num>
  <w:num w:numId="9">
    <w:abstractNumId w:val="11"/>
  </w:num>
  <w:num w:numId="10">
    <w:abstractNumId w:val="27"/>
  </w:num>
  <w:num w:numId="11">
    <w:abstractNumId w:val="32"/>
  </w:num>
  <w:num w:numId="12">
    <w:abstractNumId w:val="35"/>
  </w:num>
  <w:num w:numId="13">
    <w:abstractNumId w:val="37"/>
  </w:num>
  <w:num w:numId="14">
    <w:abstractNumId w:val="28"/>
  </w:num>
  <w:num w:numId="15">
    <w:abstractNumId w:val="13"/>
  </w:num>
  <w:num w:numId="16">
    <w:abstractNumId w:val="9"/>
  </w:num>
  <w:num w:numId="17">
    <w:abstractNumId w:val="24"/>
  </w:num>
  <w:num w:numId="18">
    <w:abstractNumId w:val="15"/>
  </w:num>
  <w:num w:numId="19">
    <w:abstractNumId w:val="25"/>
  </w:num>
  <w:num w:numId="20">
    <w:abstractNumId w:val="12"/>
  </w:num>
  <w:num w:numId="21">
    <w:abstractNumId w:val="3"/>
  </w:num>
  <w:num w:numId="22">
    <w:abstractNumId w:val="19"/>
  </w:num>
  <w:num w:numId="23">
    <w:abstractNumId w:val="16"/>
  </w:num>
  <w:num w:numId="24">
    <w:abstractNumId w:val="7"/>
  </w:num>
  <w:num w:numId="25">
    <w:abstractNumId w:val="14"/>
  </w:num>
  <w:num w:numId="26">
    <w:abstractNumId w:val="10"/>
  </w:num>
  <w:num w:numId="27">
    <w:abstractNumId w:val="29"/>
  </w:num>
  <w:num w:numId="28">
    <w:abstractNumId w:val="34"/>
  </w:num>
  <w:num w:numId="29">
    <w:abstractNumId w:val="1"/>
  </w:num>
  <w:num w:numId="30">
    <w:abstractNumId w:val="33"/>
  </w:num>
  <w:num w:numId="31">
    <w:abstractNumId w:val="17"/>
  </w:num>
  <w:num w:numId="32">
    <w:abstractNumId w:val="30"/>
  </w:num>
  <w:num w:numId="33">
    <w:abstractNumId w:val="18"/>
  </w:num>
  <w:num w:numId="34">
    <w:abstractNumId w:val="2"/>
  </w:num>
  <w:num w:numId="35">
    <w:abstractNumId w:val="23"/>
  </w:num>
  <w:num w:numId="36">
    <w:abstractNumId w:val="26"/>
  </w:num>
  <w:num w:numId="37">
    <w:abstractNumId w:val="5"/>
  </w:num>
  <w:num w:numId="38">
    <w:abstractNumId w:val="6"/>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01979"/>
    <w:rsid w:val="00005C98"/>
    <w:rsid w:val="00011489"/>
    <w:rsid w:val="00016B22"/>
    <w:rsid w:val="000203B4"/>
    <w:rsid w:val="00025A4D"/>
    <w:rsid w:val="00026674"/>
    <w:rsid w:val="00040E52"/>
    <w:rsid w:val="00041B9A"/>
    <w:rsid w:val="00044C09"/>
    <w:rsid w:val="00054F7A"/>
    <w:rsid w:val="00057ACD"/>
    <w:rsid w:val="00063BFD"/>
    <w:rsid w:val="00070B7B"/>
    <w:rsid w:val="00071678"/>
    <w:rsid w:val="0008004E"/>
    <w:rsid w:val="00080FE2"/>
    <w:rsid w:val="00092EA7"/>
    <w:rsid w:val="0009623E"/>
    <w:rsid w:val="000A1054"/>
    <w:rsid w:val="000A7105"/>
    <w:rsid w:val="000B62A8"/>
    <w:rsid w:val="000D3D0E"/>
    <w:rsid w:val="000D641D"/>
    <w:rsid w:val="000D75D2"/>
    <w:rsid w:val="000E38DC"/>
    <w:rsid w:val="000E3F5C"/>
    <w:rsid w:val="000E611A"/>
    <w:rsid w:val="000F02EE"/>
    <w:rsid w:val="000F1A50"/>
    <w:rsid w:val="00106D6C"/>
    <w:rsid w:val="00107217"/>
    <w:rsid w:val="00110A15"/>
    <w:rsid w:val="00112433"/>
    <w:rsid w:val="00112B81"/>
    <w:rsid w:val="00113EFD"/>
    <w:rsid w:val="00114B02"/>
    <w:rsid w:val="00133C7F"/>
    <w:rsid w:val="00134926"/>
    <w:rsid w:val="00135B9D"/>
    <w:rsid w:val="00142B89"/>
    <w:rsid w:val="00142FDF"/>
    <w:rsid w:val="001443E9"/>
    <w:rsid w:val="00153BCA"/>
    <w:rsid w:val="0015705C"/>
    <w:rsid w:val="00160E6D"/>
    <w:rsid w:val="00164DA6"/>
    <w:rsid w:val="00172B81"/>
    <w:rsid w:val="00176B9E"/>
    <w:rsid w:val="001947F1"/>
    <w:rsid w:val="001A3099"/>
    <w:rsid w:val="001A30ED"/>
    <w:rsid w:val="001A349B"/>
    <w:rsid w:val="001B1E37"/>
    <w:rsid w:val="001B2D2D"/>
    <w:rsid w:val="001B3C9F"/>
    <w:rsid w:val="001B4104"/>
    <w:rsid w:val="001B6E7A"/>
    <w:rsid w:val="001C0923"/>
    <w:rsid w:val="001C39A3"/>
    <w:rsid w:val="001C49EB"/>
    <w:rsid w:val="001C53F8"/>
    <w:rsid w:val="001D0341"/>
    <w:rsid w:val="001E42A3"/>
    <w:rsid w:val="001E5F61"/>
    <w:rsid w:val="001F5CA9"/>
    <w:rsid w:val="001F5ED9"/>
    <w:rsid w:val="00203378"/>
    <w:rsid w:val="002033EF"/>
    <w:rsid w:val="002042CB"/>
    <w:rsid w:val="00207515"/>
    <w:rsid w:val="00211ED5"/>
    <w:rsid w:val="00213CD4"/>
    <w:rsid w:val="002150C6"/>
    <w:rsid w:val="00217112"/>
    <w:rsid w:val="00226B63"/>
    <w:rsid w:val="002356D9"/>
    <w:rsid w:val="00241438"/>
    <w:rsid w:val="00251BDE"/>
    <w:rsid w:val="0025623A"/>
    <w:rsid w:val="0026095A"/>
    <w:rsid w:val="002626FD"/>
    <w:rsid w:val="00271603"/>
    <w:rsid w:val="00272058"/>
    <w:rsid w:val="0027244F"/>
    <w:rsid w:val="00273D28"/>
    <w:rsid w:val="00275055"/>
    <w:rsid w:val="00277A84"/>
    <w:rsid w:val="00282D43"/>
    <w:rsid w:val="00282F1C"/>
    <w:rsid w:val="002A36C9"/>
    <w:rsid w:val="002A4203"/>
    <w:rsid w:val="002A5554"/>
    <w:rsid w:val="002A758C"/>
    <w:rsid w:val="002B5803"/>
    <w:rsid w:val="002C29E7"/>
    <w:rsid w:val="002C48FE"/>
    <w:rsid w:val="002C4FCB"/>
    <w:rsid w:val="002D11DF"/>
    <w:rsid w:val="002D4BDB"/>
    <w:rsid w:val="002E05D0"/>
    <w:rsid w:val="002E2D31"/>
    <w:rsid w:val="002E48A3"/>
    <w:rsid w:val="002E5141"/>
    <w:rsid w:val="002E6EF9"/>
    <w:rsid w:val="002F06BC"/>
    <w:rsid w:val="002F0EF2"/>
    <w:rsid w:val="002F29CB"/>
    <w:rsid w:val="002F5555"/>
    <w:rsid w:val="003005E9"/>
    <w:rsid w:val="00300D87"/>
    <w:rsid w:val="0030169E"/>
    <w:rsid w:val="00302A92"/>
    <w:rsid w:val="00305AF4"/>
    <w:rsid w:val="003068C5"/>
    <w:rsid w:val="00306E21"/>
    <w:rsid w:val="003146DA"/>
    <w:rsid w:val="00315E6E"/>
    <w:rsid w:val="003160A8"/>
    <w:rsid w:val="0032128A"/>
    <w:rsid w:val="003245DA"/>
    <w:rsid w:val="0032796C"/>
    <w:rsid w:val="00331668"/>
    <w:rsid w:val="0034699E"/>
    <w:rsid w:val="003500BC"/>
    <w:rsid w:val="0035261F"/>
    <w:rsid w:val="00353379"/>
    <w:rsid w:val="00356CC8"/>
    <w:rsid w:val="00360C43"/>
    <w:rsid w:val="00362722"/>
    <w:rsid w:val="0036278A"/>
    <w:rsid w:val="003652C4"/>
    <w:rsid w:val="00366E7E"/>
    <w:rsid w:val="0036724F"/>
    <w:rsid w:val="00372F67"/>
    <w:rsid w:val="003749D7"/>
    <w:rsid w:val="00382C7D"/>
    <w:rsid w:val="003917A4"/>
    <w:rsid w:val="00393BEE"/>
    <w:rsid w:val="0039477E"/>
    <w:rsid w:val="0039570A"/>
    <w:rsid w:val="003A4DB2"/>
    <w:rsid w:val="003A62BF"/>
    <w:rsid w:val="003B2B30"/>
    <w:rsid w:val="003B7686"/>
    <w:rsid w:val="003C1358"/>
    <w:rsid w:val="003C1966"/>
    <w:rsid w:val="003C2CE3"/>
    <w:rsid w:val="003C4EBF"/>
    <w:rsid w:val="003D5D1F"/>
    <w:rsid w:val="003E308D"/>
    <w:rsid w:val="003E4F5C"/>
    <w:rsid w:val="00405898"/>
    <w:rsid w:val="004066EF"/>
    <w:rsid w:val="0040707F"/>
    <w:rsid w:val="0041191A"/>
    <w:rsid w:val="00415573"/>
    <w:rsid w:val="00424C06"/>
    <w:rsid w:val="00431BBE"/>
    <w:rsid w:val="00461AB6"/>
    <w:rsid w:val="00464B90"/>
    <w:rsid w:val="00472D58"/>
    <w:rsid w:val="0047786D"/>
    <w:rsid w:val="00491C14"/>
    <w:rsid w:val="004947AA"/>
    <w:rsid w:val="00495E1B"/>
    <w:rsid w:val="004A0DB9"/>
    <w:rsid w:val="004B147D"/>
    <w:rsid w:val="004B4BE9"/>
    <w:rsid w:val="004B556E"/>
    <w:rsid w:val="004B7C4A"/>
    <w:rsid w:val="004D3ADB"/>
    <w:rsid w:val="004D4611"/>
    <w:rsid w:val="004D7DBD"/>
    <w:rsid w:val="004E41D7"/>
    <w:rsid w:val="004F5A00"/>
    <w:rsid w:val="004F5B5B"/>
    <w:rsid w:val="004F7CDC"/>
    <w:rsid w:val="00503834"/>
    <w:rsid w:val="00503B1D"/>
    <w:rsid w:val="00504730"/>
    <w:rsid w:val="005055FC"/>
    <w:rsid w:val="00511FB9"/>
    <w:rsid w:val="005139B8"/>
    <w:rsid w:val="00516B88"/>
    <w:rsid w:val="00525663"/>
    <w:rsid w:val="00525B6C"/>
    <w:rsid w:val="00525BEC"/>
    <w:rsid w:val="00527E20"/>
    <w:rsid w:val="00537F2F"/>
    <w:rsid w:val="00542D9E"/>
    <w:rsid w:val="0054697E"/>
    <w:rsid w:val="00560476"/>
    <w:rsid w:val="00563EA7"/>
    <w:rsid w:val="005702B3"/>
    <w:rsid w:val="00570B8E"/>
    <w:rsid w:val="0058063B"/>
    <w:rsid w:val="005864EB"/>
    <w:rsid w:val="00587778"/>
    <w:rsid w:val="0059009B"/>
    <w:rsid w:val="00590356"/>
    <w:rsid w:val="005B70A5"/>
    <w:rsid w:val="005C0C68"/>
    <w:rsid w:val="005C530D"/>
    <w:rsid w:val="005D3F82"/>
    <w:rsid w:val="005D52C4"/>
    <w:rsid w:val="005D5321"/>
    <w:rsid w:val="005E0EC8"/>
    <w:rsid w:val="005E0ED0"/>
    <w:rsid w:val="005E36D7"/>
    <w:rsid w:val="005E43B3"/>
    <w:rsid w:val="005E4754"/>
    <w:rsid w:val="005E4E72"/>
    <w:rsid w:val="00601E17"/>
    <w:rsid w:val="006020E9"/>
    <w:rsid w:val="00603B0A"/>
    <w:rsid w:val="006076DC"/>
    <w:rsid w:val="006107BC"/>
    <w:rsid w:val="00612910"/>
    <w:rsid w:val="00612C01"/>
    <w:rsid w:val="006223E4"/>
    <w:rsid w:val="00643C7D"/>
    <w:rsid w:val="0064484D"/>
    <w:rsid w:val="006526E6"/>
    <w:rsid w:val="00655916"/>
    <w:rsid w:val="00663B74"/>
    <w:rsid w:val="0066431D"/>
    <w:rsid w:val="006702DA"/>
    <w:rsid w:val="00690459"/>
    <w:rsid w:val="00691E2E"/>
    <w:rsid w:val="0069708A"/>
    <w:rsid w:val="006B0916"/>
    <w:rsid w:val="006C259C"/>
    <w:rsid w:val="006D3D20"/>
    <w:rsid w:val="006E7253"/>
    <w:rsid w:val="006F36D9"/>
    <w:rsid w:val="006F5DE5"/>
    <w:rsid w:val="006F60E6"/>
    <w:rsid w:val="006F623F"/>
    <w:rsid w:val="006F6319"/>
    <w:rsid w:val="007016B5"/>
    <w:rsid w:val="00701CE6"/>
    <w:rsid w:val="0070745F"/>
    <w:rsid w:val="00711B5A"/>
    <w:rsid w:val="00712730"/>
    <w:rsid w:val="00713D3A"/>
    <w:rsid w:val="00722599"/>
    <w:rsid w:val="00722EFA"/>
    <w:rsid w:val="00724075"/>
    <w:rsid w:val="00730384"/>
    <w:rsid w:val="00730591"/>
    <w:rsid w:val="00733BE9"/>
    <w:rsid w:val="00734861"/>
    <w:rsid w:val="00734C76"/>
    <w:rsid w:val="0074688A"/>
    <w:rsid w:val="007479CE"/>
    <w:rsid w:val="00753640"/>
    <w:rsid w:val="00762C6A"/>
    <w:rsid w:val="007634F1"/>
    <w:rsid w:val="007640A5"/>
    <w:rsid w:val="0076524C"/>
    <w:rsid w:val="007730E9"/>
    <w:rsid w:val="00775EB1"/>
    <w:rsid w:val="00780872"/>
    <w:rsid w:val="00781091"/>
    <w:rsid w:val="00782EAB"/>
    <w:rsid w:val="00790965"/>
    <w:rsid w:val="0079198D"/>
    <w:rsid w:val="00793BD3"/>
    <w:rsid w:val="00795927"/>
    <w:rsid w:val="00795DF1"/>
    <w:rsid w:val="007A2A5D"/>
    <w:rsid w:val="007B22E4"/>
    <w:rsid w:val="007C5891"/>
    <w:rsid w:val="007D09F4"/>
    <w:rsid w:val="007F1D8E"/>
    <w:rsid w:val="007F215A"/>
    <w:rsid w:val="007F3AE9"/>
    <w:rsid w:val="007F5AD6"/>
    <w:rsid w:val="0080078B"/>
    <w:rsid w:val="00806DFF"/>
    <w:rsid w:val="00813150"/>
    <w:rsid w:val="0081397F"/>
    <w:rsid w:val="00820A4C"/>
    <w:rsid w:val="00822C28"/>
    <w:rsid w:val="00823967"/>
    <w:rsid w:val="00824B59"/>
    <w:rsid w:val="00825FDC"/>
    <w:rsid w:val="008330C8"/>
    <w:rsid w:val="00833D2A"/>
    <w:rsid w:val="00846F6B"/>
    <w:rsid w:val="00847ADE"/>
    <w:rsid w:val="00851D66"/>
    <w:rsid w:val="0085639D"/>
    <w:rsid w:val="00857689"/>
    <w:rsid w:val="0086362C"/>
    <w:rsid w:val="00884EE0"/>
    <w:rsid w:val="00890542"/>
    <w:rsid w:val="00897929"/>
    <w:rsid w:val="008A411E"/>
    <w:rsid w:val="008B1D59"/>
    <w:rsid w:val="008B5A0B"/>
    <w:rsid w:val="008B5B4B"/>
    <w:rsid w:val="008C461B"/>
    <w:rsid w:val="008C5DD7"/>
    <w:rsid w:val="008D2FF9"/>
    <w:rsid w:val="008D5E6F"/>
    <w:rsid w:val="008E057B"/>
    <w:rsid w:val="008E31F6"/>
    <w:rsid w:val="008E7725"/>
    <w:rsid w:val="008F2A0A"/>
    <w:rsid w:val="008F3CCE"/>
    <w:rsid w:val="008F4A0E"/>
    <w:rsid w:val="00914265"/>
    <w:rsid w:val="00916731"/>
    <w:rsid w:val="00917889"/>
    <w:rsid w:val="00930C86"/>
    <w:rsid w:val="00942176"/>
    <w:rsid w:val="00945873"/>
    <w:rsid w:val="00952461"/>
    <w:rsid w:val="009533D4"/>
    <w:rsid w:val="00953B28"/>
    <w:rsid w:val="009549CA"/>
    <w:rsid w:val="0095734B"/>
    <w:rsid w:val="0096348F"/>
    <w:rsid w:val="009662F7"/>
    <w:rsid w:val="00966565"/>
    <w:rsid w:val="009717EF"/>
    <w:rsid w:val="00977BAC"/>
    <w:rsid w:val="0098194D"/>
    <w:rsid w:val="009834E6"/>
    <w:rsid w:val="00992A30"/>
    <w:rsid w:val="009A6B78"/>
    <w:rsid w:val="009A7E53"/>
    <w:rsid w:val="009B1A93"/>
    <w:rsid w:val="009B41BC"/>
    <w:rsid w:val="009C1505"/>
    <w:rsid w:val="009C3628"/>
    <w:rsid w:val="009C5EB3"/>
    <w:rsid w:val="009C7B3A"/>
    <w:rsid w:val="009D478A"/>
    <w:rsid w:val="009D4B9E"/>
    <w:rsid w:val="009E0012"/>
    <w:rsid w:val="009E41C4"/>
    <w:rsid w:val="009E4ACE"/>
    <w:rsid w:val="009E637C"/>
    <w:rsid w:val="009F0EF5"/>
    <w:rsid w:val="009F370E"/>
    <w:rsid w:val="00A03218"/>
    <w:rsid w:val="00A05C62"/>
    <w:rsid w:val="00A12FB2"/>
    <w:rsid w:val="00A13CE6"/>
    <w:rsid w:val="00A14463"/>
    <w:rsid w:val="00A21943"/>
    <w:rsid w:val="00A25F60"/>
    <w:rsid w:val="00A35EAC"/>
    <w:rsid w:val="00A35F3E"/>
    <w:rsid w:val="00A36F55"/>
    <w:rsid w:val="00A40BA3"/>
    <w:rsid w:val="00A41D10"/>
    <w:rsid w:val="00A41E45"/>
    <w:rsid w:val="00A455FB"/>
    <w:rsid w:val="00A469AC"/>
    <w:rsid w:val="00A5257D"/>
    <w:rsid w:val="00A56FE1"/>
    <w:rsid w:val="00A61000"/>
    <w:rsid w:val="00A70707"/>
    <w:rsid w:val="00A707E9"/>
    <w:rsid w:val="00A7202A"/>
    <w:rsid w:val="00A74B60"/>
    <w:rsid w:val="00A77F15"/>
    <w:rsid w:val="00A842C5"/>
    <w:rsid w:val="00A9511E"/>
    <w:rsid w:val="00AA5C11"/>
    <w:rsid w:val="00AA6564"/>
    <w:rsid w:val="00AC3807"/>
    <w:rsid w:val="00AC3B44"/>
    <w:rsid w:val="00AD4126"/>
    <w:rsid w:val="00AD4E52"/>
    <w:rsid w:val="00AD7DBC"/>
    <w:rsid w:val="00AE5DD6"/>
    <w:rsid w:val="00AF001F"/>
    <w:rsid w:val="00AF7339"/>
    <w:rsid w:val="00AF7AFC"/>
    <w:rsid w:val="00B007DA"/>
    <w:rsid w:val="00B00C73"/>
    <w:rsid w:val="00B06B16"/>
    <w:rsid w:val="00B07A6D"/>
    <w:rsid w:val="00B12A67"/>
    <w:rsid w:val="00B13BD6"/>
    <w:rsid w:val="00B213F7"/>
    <w:rsid w:val="00B262A6"/>
    <w:rsid w:val="00B42F5C"/>
    <w:rsid w:val="00B512FC"/>
    <w:rsid w:val="00B53771"/>
    <w:rsid w:val="00B5702A"/>
    <w:rsid w:val="00B57A7F"/>
    <w:rsid w:val="00B61B85"/>
    <w:rsid w:val="00B66C2D"/>
    <w:rsid w:val="00B738F8"/>
    <w:rsid w:val="00B75529"/>
    <w:rsid w:val="00B8329C"/>
    <w:rsid w:val="00B84D4F"/>
    <w:rsid w:val="00B85086"/>
    <w:rsid w:val="00B96EED"/>
    <w:rsid w:val="00BA2FC8"/>
    <w:rsid w:val="00BA45C3"/>
    <w:rsid w:val="00BA4DBA"/>
    <w:rsid w:val="00BA4E5A"/>
    <w:rsid w:val="00BB596D"/>
    <w:rsid w:val="00BB6B18"/>
    <w:rsid w:val="00BB719A"/>
    <w:rsid w:val="00BC1A3F"/>
    <w:rsid w:val="00BC220D"/>
    <w:rsid w:val="00BC2812"/>
    <w:rsid w:val="00BC2B05"/>
    <w:rsid w:val="00BC6FF5"/>
    <w:rsid w:val="00BC75F5"/>
    <w:rsid w:val="00BD1002"/>
    <w:rsid w:val="00BD192F"/>
    <w:rsid w:val="00BD439D"/>
    <w:rsid w:val="00BD43ED"/>
    <w:rsid w:val="00BE3A32"/>
    <w:rsid w:val="00BE3CFE"/>
    <w:rsid w:val="00BE7D74"/>
    <w:rsid w:val="00BF31E8"/>
    <w:rsid w:val="00BF3F4B"/>
    <w:rsid w:val="00BF4F93"/>
    <w:rsid w:val="00BF76AC"/>
    <w:rsid w:val="00C20875"/>
    <w:rsid w:val="00C22D49"/>
    <w:rsid w:val="00C22F92"/>
    <w:rsid w:val="00C40BC0"/>
    <w:rsid w:val="00C446F6"/>
    <w:rsid w:val="00C520D1"/>
    <w:rsid w:val="00C5416A"/>
    <w:rsid w:val="00C54C77"/>
    <w:rsid w:val="00C62616"/>
    <w:rsid w:val="00C66AAD"/>
    <w:rsid w:val="00C721D6"/>
    <w:rsid w:val="00C72757"/>
    <w:rsid w:val="00C72832"/>
    <w:rsid w:val="00C843DC"/>
    <w:rsid w:val="00C934DD"/>
    <w:rsid w:val="00C971D6"/>
    <w:rsid w:val="00CA135D"/>
    <w:rsid w:val="00CA3BC5"/>
    <w:rsid w:val="00CA4BE1"/>
    <w:rsid w:val="00CC0819"/>
    <w:rsid w:val="00CC3E8F"/>
    <w:rsid w:val="00CC53F6"/>
    <w:rsid w:val="00CC7945"/>
    <w:rsid w:val="00CD129F"/>
    <w:rsid w:val="00CD3880"/>
    <w:rsid w:val="00CE57AB"/>
    <w:rsid w:val="00CF3F78"/>
    <w:rsid w:val="00D152A2"/>
    <w:rsid w:val="00D2289E"/>
    <w:rsid w:val="00D22D6A"/>
    <w:rsid w:val="00D248A3"/>
    <w:rsid w:val="00D25B2B"/>
    <w:rsid w:val="00D26295"/>
    <w:rsid w:val="00D265EB"/>
    <w:rsid w:val="00D3391D"/>
    <w:rsid w:val="00D43E0B"/>
    <w:rsid w:val="00D45022"/>
    <w:rsid w:val="00D471B1"/>
    <w:rsid w:val="00D5512B"/>
    <w:rsid w:val="00D62115"/>
    <w:rsid w:val="00D67811"/>
    <w:rsid w:val="00D72879"/>
    <w:rsid w:val="00D74ABC"/>
    <w:rsid w:val="00D75B7E"/>
    <w:rsid w:val="00D77A06"/>
    <w:rsid w:val="00D77F92"/>
    <w:rsid w:val="00D80AB0"/>
    <w:rsid w:val="00D82808"/>
    <w:rsid w:val="00D8315B"/>
    <w:rsid w:val="00D863C0"/>
    <w:rsid w:val="00D865EA"/>
    <w:rsid w:val="00D901F9"/>
    <w:rsid w:val="00D94040"/>
    <w:rsid w:val="00DA4772"/>
    <w:rsid w:val="00DB060F"/>
    <w:rsid w:val="00DB0D6C"/>
    <w:rsid w:val="00DC1441"/>
    <w:rsid w:val="00DC35D8"/>
    <w:rsid w:val="00DC4CEE"/>
    <w:rsid w:val="00DD0487"/>
    <w:rsid w:val="00DD56B6"/>
    <w:rsid w:val="00DE0984"/>
    <w:rsid w:val="00DE1847"/>
    <w:rsid w:val="00DE305C"/>
    <w:rsid w:val="00DE41C2"/>
    <w:rsid w:val="00DE7564"/>
    <w:rsid w:val="00DF35F2"/>
    <w:rsid w:val="00E0316B"/>
    <w:rsid w:val="00E06030"/>
    <w:rsid w:val="00E069C4"/>
    <w:rsid w:val="00E07FD8"/>
    <w:rsid w:val="00E14CAE"/>
    <w:rsid w:val="00E217CB"/>
    <w:rsid w:val="00E273F3"/>
    <w:rsid w:val="00E33EAF"/>
    <w:rsid w:val="00E33F58"/>
    <w:rsid w:val="00E40210"/>
    <w:rsid w:val="00E42471"/>
    <w:rsid w:val="00E542E9"/>
    <w:rsid w:val="00E62157"/>
    <w:rsid w:val="00E67361"/>
    <w:rsid w:val="00E70326"/>
    <w:rsid w:val="00E71E61"/>
    <w:rsid w:val="00E81138"/>
    <w:rsid w:val="00E825BC"/>
    <w:rsid w:val="00E82CA5"/>
    <w:rsid w:val="00E842D8"/>
    <w:rsid w:val="00E86163"/>
    <w:rsid w:val="00E874D4"/>
    <w:rsid w:val="00E9180D"/>
    <w:rsid w:val="00E949BB"/>
    <w:rsid w:val="00E96A83"/>
    <w:rsid w:val="00EA0FD2"/>
    <w:rsid w:val="00EA51D1"/>
    <w:rsid w:val="00EB635C"/>
    <w:rsid w:val="00EC0ADF"/>
    <w:rsid w:val="00EC12AC"/>
    <w:rsid w:val="00ED11F1"/>
    <w:rsid w:val="00ED256B"/>
    <w:rsid w:val="00ED4F1C"/>
    <w:rsid w:val="00EE2DF2"/>
    <w:rsid w:val="00EE3FDD"/>
    <w:rsid w:val="00EE6809"/>
    <w:rsid w:val="00EE6B0E"/>
    <w:rsid w:val="00EE7CDC"/>
    <w:rsid w:val="00EF0399"/>
    <w:rsid w:val="00F0384E"/>
    <w:rsid w:val="00F068FC"/>
    <w:rsid w:val="00F144D8"/>
    <w:rsid w:val="00F16EF6"/>
    <w:rsid w:val="00F22B51"/>
    <w:rsid w:val="00F247AD"/>
    <w:rsid w:val="00F24C28"/>
    <w:rsid w:val="00F27A77"/>
    <w:rsid w:val="00F35510"/>
    <w:rsid w:val="00F40FAB"/>
    <w:rsid w:val="00F47E0E"/>
    <w:rsid w:val="00F559BE"/>
    <w:rsid w:val="00F609BC"/>
    <w:rsid w:val="00F61DA4"/>
    <w:rsid w:val="00F6787E"/>
    <w:rsid w:val="00F76D8C"/>
    <w:rsid w:val="00F81EDD"/>
    <w:rsid w:val="00F856E3"/>
    <w:rsid w:val="00F879FA"/>
    <w:rsid w:val="00F90C27"/>
    <w:rsid w:val="00F90FE0"/>
    <w:rsid w:val="00F92BAB"/>
    <w:rsid w:val="00F93C84"/>
    <w:rsid w:val="00F93E52"/>
    <w:rsid w:val="00F9505A"/>
    <w:rsid w:val="00F9519B"/>
    <w:rsid w:val="00FA0C72"/>
    <w:rsid w:val="00FA6A8A"/>
    <w:rsid w:val="00FA7E54"/>
    <w:rsid w:val="00FB0B62"/>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044E6"/>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1">
    <w:name w:val="heading 1"/>
    <w:basedOn w:val="Normln"/>
    <w:next w:val="Normln"/>
    <w:link w:val="Nadpis1Char"/>
    <w:qFormat/>
    <w:rsid w:val="00D43E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uiPriority w:val="34"/>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Nadpis1Char">
    <w:name w:val="Nadpis 1 Char"/>
    <w:basedOn w:val="Standardnpsmoodstavce"/>
    <w:link w:val="Nadpis1"/>
    <w:rsid w:val="00D43E0B"/>
    <w:rPr>
      <w:rFonts w:asciiTheme="majorHAnsi" w:eastAsiaTheme="majorEastAsia" w:hAnsiTheme="majorHAnsi" w:cstheme="majorBidi"/>
      <w:color w:val="365F91" w:themeColor="accent1" w:themeShade="BF"/>
      <w:sz w:val="32"/>
      <w:szCs w:val="32"/>
    </w:rPr>
  </w:style>
  <w:style w:type="character" w:customStyle="1" w:styleId="TextkomenteChar">
    <w:name w:val="Text komentáře Char"/>
    <w:basedOn w:val="Standardnpsmoodstavce"/>
    <w:link w:val="Textkomente"/>
    <w:rsid w:val="00643C7D"/>
    <w:rPr>
      <w:rFonts w:eastAsia="Calibri"/>
    </w:rPr>
  </w:style>
  <w:style w:type="paragraph" w:styleId="Normlnweb">
    <w:name w:val="Normal (Web)"/>
    <w:basedOn w:val="Normln"/>
    <w:uiPriority w:val="99"/>
    <w:unhideWhenUsed/>
    <w:rsid w:val="000F02EE"/>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1216">
      <w:bodyDiv w:val="1"/>
      <w:marLeft w:val="0"/>
      <w:marRight w:val="0"/>
      <w:marTop w:val="0"/>
      <w:marBottom w:val="0"/>
      <w:divBdr>
        <w:top w:val="none" w:sz="0" w:space="0" w:color="auto"/>
        <w:left w:val="none" w:sz="0" w:space="0" w:color="auto"/>
        <w:bottom w:val="none" w:sz="0" w:space="0" w:color="auto"/>
        <w:right w:val="none" w:sz="0" w:space="0" w:color="auto"/>
      </w:divBdr>
    </w:div>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578591115">
      <w:bodyDiv w:val="1"/>
      <w:marLeft w:val="0"/>
      <w:marRight w:val="0"/>
      <w:marTop w:val="0"/>
      <w:marBottom w:val="0"/>
      <w:divBdr>
        <w:top w:val="none" w:sz="0" w:space="0" w:color="auto"/>
        <w:left w:val="none" w:sz="0" w:space="0" w:color="auto"/>
        <w:bottom w:val="none" w:sz="0" w:space="0" w:color="auto"/>
        <w:right w:val="none" w:sz="0" w:space="0" w:color="auto"/>
      </w:divBdr>
    </w:div>
    <w:div w:id="1620337767">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gli.cas.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la@gli.cas.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st@gli.cas.cz" TargetMode="External"/><Relationship Id="rId1" Type="http://schemas.openxmlformats.org/officeDocument/2006/relationships/hyperlink" Target="http://www.gl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st@gli.cas.cz" TargetMode="External"/><Relationship Id="rId1" Type="http://schemas.openxmlformats.org/officeDocument/2006/relationships/hyperlink" Target="http://www.gl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F235B-C34A-43CB-AA39-404E76FF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4020</Words>
  <Characters>23723</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27688</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kafkav</cp:lastModifiedBy>
  <cp:revision>28</cp:revision>
  <cp:lastPrinted>2014-10-10T11:17:00Z</cp:lastPrinted>
  <dcterms:created xsi:type="dcterms:W3CDTF">2019-01-14T12:47:00Z</dcterms:created>
  <dcterms:modified xsi:type="dcterms:W3CDTF">2019-01-22T19:05:00Z</dcterms:modified>
</cp:coreProperties>
</file>