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10F34" w14:textId="77777777" w:rsidR="008A34F4" w:rsidRPr="00AC75F8" w:rsidRDefault="008A34F4" w:rsidP="009E695B">
      <w:pPr>
        <w:pStyle w:val="Normlnweb"/>
        <w:rPr>
          <w:rFonts w:asciiTheme="minorHAnsi" w:hAnsiTheme="minorHAnsi"/>
          <w:sz w:val="22"/>
          <w:szCs w:val="22"/>
        </w:rPr>
      </w:pPr>
    </w:p>
    <w:p w14:paraId="04B10D65" w14:textId="40F10621" w:rsidR="009E695B" w:rsidRPr="00AC75F8" w:rsidRDefault="0091246F" w:rsidP="009E695B">
      <w:pPr>
        <w:pStyle w:val="Normlnweb"/>
        <w:rPr>
          <w:rFonts w:asciiTheme="minorHAnsi" w:hAnsiTheme="minorHAnsi"/>
          <w:sz w:val="22"/>
          <w:szCs w:val="22"/>
        </w:rPr>
      </w:pPr>
      <w:r w:rsidRPr="00AC75F8">
        <w:rPr>
          <w:rFonts w:asciiTheme="minorHAnsi" w:hAnsiTheme="minorHAnsi"/>
          <w:sz w:val="22"/>
          <w:szCs w:val="22"/>
        </w:rPr>
        <w:t xml:space="preserve">Tisková zpráva ze dne </w:t>
      </w:r>
      <w:r w:rsidR="00AC75F8" w:rsidRPr="00AC75F8">
        <w:rPr>
          <w:rFonts w:asciiTheme="minorHAnsi" w:hAnsiTheme="minorHAnsi"/>
          <w:sz w:val="22"/>
          <w:szCs w:val="22"/>
        </w:rPr>
        <w:t>2</w:t>
      </w:r>
      <w:r w:rsidR="00412C64">
        <w:rPr>
          <w:rFonts w:asciiTheme="minorHAnsi" w:hAnsiTheme="minorHAnsi"/>
          <w:sz w:val="22"/>
          <w:szCs w:val="22"/>
        </w:rPr>
        <w:t>3</w:t>
      </w:r>
      <w:r w:rsidR="00AB789E" w:rsidRPr="00AC75F8">
        <w:rPr>
          <w:rFonts w:asciiTheme="minorHAnsi" w:hAnsiTheme="minorHAnsi"/>
          <w:sz w:val="22"/>
          <w:szCs w:val="22"/>
        </w:rPr>
        <w:t xml:space="preserve">. </w:t>
      </w:r>
      <w:r w:rsidR="00AC75F8" w:rsidRPr="00AC75F8">
        <w:rPr>
          <w:rFonts w:asciiTheme="minorHAnsi" w:hAnsiTheme="minorHAnsi"/>
          <w:sz w:val="22"/>
          <w:szCs w:val="22"/>
        </w:rPr>
        <w:t>října</w:t>
      </w:r>
      <w:r w:rsidRPr="00AC75F8">
        <w:rPr>
          <w:rFonts w:asciiTheme="minorHAnsi" w:hAnsiTheme="minorHAnsi"/>
          <w:sz w:val="22"/>
          <w:szCs w:val="22"/>
        </w:rPr>
        <w:t xml:space="preserve"> 2018</w:t>
      </w:r>
    </w:p>
    <w:p w14:paraId="2CF528CA" w14:textId="77777777" w:rsidR="006128FC" w:rsidRPr="00AC75F8" w:rsidRDefault="006128FC" w:rsidP="00587E31">
      <w:pPr>
        <w:jc w:val="center"/>
        <w:rPr>
          <w:rFonts w:asciiTheme="minorHAnsi" w:hAnsiTheme="minorHAnsi"/>
          <w:b/>
          <w:sz w:val="28"/>
          <w:szCs w:val="28"/>
        </w:rPr>
      </w:pPr>
      <w:r w:rsidRPr="006128FC">
        <w:rPr>
          <w:rFonts w:asciiTheme="minorHAnsi" w:hAnsiTheme="minorHAnsi"/>
          <w:b/>
          <w:sz w:val="28"/>
          <w:szCs w:val="28"/>
        </w:rPr>
        <w:t>Ničivé tajfuny míří na sever</w:t>
      </w:r>
    </w:p>
    <w:p w14:paraId="542A8E45" w14:textId="25D722A6" w:rsidR="003D4E8B" w:rsidRPr="00587E31" w:rsidRDefault="00D42DB8" w:rsidP="00AC75F8">
      <w:pPr>
        <w:pStyle w:val="Normlnweb"/>
        <w:spacing w:line="276" w:lineRule="auto"/>
        <w:rPr>
          <w:rFonts w:asciiTheme="minorHAnsi" w:hAnsiTheme="minorHAnsi"/>
          <w:b/>
          <w:sz w:val="22"/>
          <w:szCs w:val="22"/>
        </w:rPr>
      </w:pPr>
      <w:r w:rsidRPr="00587E31">
        <w:rPr>
          <w:rFonts w:asciiTheme="minorHAnsi" w:hAnsiTheme="minorHAnsi"/>
          <w:b/>
          <w:sz w:val="22"/>
          <w:szCs w:val="22"/>
        </w:rPr>
        <w:t>N</w:t>
      </w:r>
      <w:r w:rsidR="003D4E8B" w:rsidRPr="00587E31">
        <w:rPr>
          <w:rFonts w:asciiTheme="minorHAnsi" w:hAnsiTheme="minorHAnsi"/>
          <w:b/>
          <w:sz w:val="22"/>
          <w:szCs w:val="22"/>
        </w:rPr>
        <w:t>ičiv</w:t>
      </w:r>
      <w:r w:rsidRPr="00587E31">
        <w:rPr>
          <w:rFonts w:asciiTheme="minorHAnsi" w:hAnsiTheme="minorHAnsi"/>
          <w:b/>
          <w:sz w:val="22"/>
          <w:szCs w:val="22"/>
        </w:rPr>
        <w:t>é</w:t>
      </w:r>
      <w:r w:rsidR="003D4E8B" w:rsidRPr="00587E31">
        <w:rPr>
          <w:rFonts w:asciiTheme="minorHAnsi" w:hAnsiTheme="minorHAnsi"/>
          <w:b/>
          <w:sz w:val="22"/>
          <w:szCs w:val="22"/>
        </w:rPr>
        <w:t xml:space="preserve"> tajfun</w:t>
      </w:r>
      <w:r w:rsidRPr="00587E31">
        <w:rPr>
          <w:rFonts w:asciiTheme="minorHAnsi" w:hAnsiTheme="minorHAnsi"/>
          <w:b/>
          <w:sz w:val="22"/>
          <w:szCs w:val="22"/>
        </w:rPr>
        <w:t>y</w:t>
      </w:r>
      <w:r w:rsidR="003D4E8B" w:rsidRPr="00587E31">
        <w:rPr>
          <w:rFonts w:asciiTheme="minorHAnsi" w:hAnsiTheme="minorHAnsi"/>
          <w:b/>
          <w:sz w:val="22"/>
          <w:szCs w:val="22"/>
        </w:rPr>
        <w:t xml:space="preserve"> se posouv</w:t>
      </w:r>
      <w:r w:rsidRPr="00587E31">
        <w:rPr>
          <w:rFonts w:asciiTheme="minorHAnsi" w:hAnsiTheme="minorHAnsi"/>
          <w:b/>
          <w:sz w:val="22"/>
          <w:szCs w:val="22"/>
        </w:rPr>
        <w:t>ají</w:t>
      </w:r>
      <w:r w:rsidR="003D4E8B" w:rsidRPr="00587E31">
        <w:rPr>
          <w:rFonts w:asciiTheme="minorHAnsi" w:hAnsiTheme="minorHAnsi"/>
          <w:b/>
          <w:sz w:val="22"/>
          <w:szCs w:val="22"/>
        </w:rPr>
        <w:t xml:space="preserve"> do nových oblastí. Takový je závěr studie, která dokumentuje posun areálu ovlivněného ničivými tajfuny v dlouhodobém měřítku. Publikoval ji mezinárodní tým vědců pod vedením Jana Altmana z Botanického ústavu AV ČR v časopise PNAS, vydávaném Národní akademií věd Spojených států amerických.</w:t>
      </w:r>
    </w:p>
    <w:p w14:paraId="7FA0D271" w14:textId="7507E060" w:rsidR="00AC75F8" w:rsidRDefault="003D4E8B" w:rsidP="00AC75F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75F8">
        <w:rPr>
          <w:rFonts w:asciiTheme="minorHAnsi" w:hAnsiTheme="minorHAnsi"/>
          <w:sz w:val="22"/>
          <w:szCs w:val="22"/>
        </w:rPr>
        <w:t>Tropické cyklóny (tajfuny v Asii a hurikány v Americe) způsobují rozsáhlé škody, včetně ztráty lidských životů, jelikož jsou tomuto přírodnímu živlu vystaveny především hustě osídlené oblasti. „</w:t>
      </w:r>
      <w:r w:rsidR="00BB4E43">
        <w:rPr>
          <w:rFonts w:asciiTheme="minorHAnsi" w:hAnsiTheme="minorHAnsi"/>
          <w:i/>
          <w:sz w:val="22"/>
          <w:szCs w:val="22"/>
        </w:rPr>
        <w:t>Doposud se příliš nevědělo o </w:t>
      </w:r>
      <w:r w:rsidRPr="00AC75F8">
        <w:rPr>
          <w:rFonts w:asciiTheme="minorHAnsi" w:hAnsiTheme="minorHAnsi"/>
          <w:i/>
          <w:sz w:val="22"/>
          <w:szCs w:val="22"/>
        </w:rPr>
        <w:t>dlouhodobých změnách intenzity tajfunů, jelikož věrohodná data o aktivitě tajfunů existují pouze pro krátké období (od 80. let 20</w:t>
      </w:r>
      <w:r w:rsidR="00BB4E43">
        <w:rPr>
          <w:rFonts w:asciiTheme="minorHAnsi" w:hAnsiTheme="minorHAnsi"/>
          <w:i/>
          <w:sz w:val="22"/>
          <w:szCs w:val="22"/>
        </w:rPr>
        <w:t>.</w:t>
      </w:r>
      <w:r w:rsidRPr="00AC75F8">
        <w:rPr>
          <w:rFonts w:asciiTheme="minorHAnsi" w:hAnsiTheme="minorHAnsi"/>
          <w:i/>
          <w:sz w:val="22"/>
          <w:szCs w:val="22"/>
        </w:rPr>
        <w:t xml:space="preserve"> století). Především nebylo jisté, zda nárůst ničivých tajfunů nově pozorovaný v oblastech, kde byl v minulosti jejich výskyt vzácný, je </w:t>
      </w:r>
      <w:r w:rsidR="00AC75F8" w:rsidRPr="00AC75F8">
        <w:rPr>
          <w:rFonts w:asciiTheme="minorHAnsi" w:hAnsiTheme="minorHAnsi"/>
          <w:i/>
          <w:sz w:val="22"/>
          <w:szCs w:val="22"/>
        </w:rPr>
        <w:t xml:space="preserve">v dlouhodobém měřítku součástí přirozené fluktuace </w:t>
      </w:r>
      <w:r w:rsidRPr="00AC75F8">
        <w:rPr>
          <w:rFonts w:asciiTheme="minorHAnsi" w:hAnsiTheme="minorHAnsi"/>
          <w:i/>
          <w:sz w:val="22"/>
          <w:szCs w:val="22"/>
        </w:rPr>
        <w:t>či se jedná o vybočení z dlouhodobého trendu vlivem globálních změn</w:t>
      </w:r>
      <w:r w:rsidRPr="00AC75F8">
        <w:rPr>
          <w:rFonts w:asciiTheme="minorHAnsi" w:hAnsiTheme="minorHAnsi"/>
          <w:sz w:val="22"/>
          <w:szCs w:val="22"/>
        </w:rPr>
        <w:t xml:space="preserve">,“ říká Jan Altman, vedoucí autor studie, na které se podíleli vedle vědců z ČR ještě kolegové z Ruska, Jižní Koreje a Švýcarska. </w:t>
      </w:r>
    </w:p>
    <w:p w14:paraId="57B63009" w14:textId="77777777" w:rsidR="00AC75F8" w:rsidRDefault="00AC75F8" w:rsidP="00AC75F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35DB432" w14:textId="5E8CFE6F" w:rsidR="003D4E8B" w:rsidRPr="00AC75F8" w:rsidRDefault="003D4E8B" w:rsidP="00AC75F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75F8">
        <w:rPr>
          <w:rFonts w:asciiTheme="minorHAnsi" w:hAnsiTheme="minorHAnsi"/>
          <w:sz w:val="22"/>
          <w:szCs w:val="22"/>
        </w:rPr>
        <w:t>Pro zjištění variability tajfunů ve východní Asii, kde vědci z BÚ AV ČR provádějí dlouhodobý výzkum, byla využita informace uložená v letokruzích stromů. „</w:t>
      </w:r>
      <w:r w:rsidRPr="00AC75F8">
        <w:rPr>
          <w:rFonts w:asciiTheme="minorHAnsi" w:hAnsiTheme="minorHAnsi"/>
          <w:i/>
          <w:sz w:val="22"/>
          <w:szCs w:val="22"/>
        </w:rPr>
        <w:t>Letokruhy slouží jako kronika, kde jsou zapsány zásadní informace ovlivňující život daného stromu</w:t>
      </w:r>
      <w:r w:rsidRPr="00AC75F8">
        <w:rPr>
          <w:rFonts w:asciiTheme="minorHAnsi" w:hAnsiTheme="minorHAnsi"/>
          <w:sz w:val="22"/>
          <w:szCs w:val="22"/>
        </w:rPr>
        <w:t>,“ vysvětluje Jan Altman.</w:t>
      </w:r>
      <w:r w:rsidR="00AC75F8">
        <w:rPr>
          <w:rFonts w:asciiTheme="minorHAnsi" w:hAnsiTheme="minorHAnsi"/>
          <w:sz w:val="22"/>
          <w:szCs w:val="22"/>
        </w:rPr>
        <w:t xml:space="preserve"> </w:t>
      </w:r>
      <w:r w:rsidRPr="00AC75F8">
        <w:rPr>
          <w:rFonts w:asciiTheme="minorHAnsi" w:hAnsiTheme="minorHAnsi"/>
          <w:sz w:val="22"/>
          <w:szCs w:val="22"/>
        </w:rPr>
        <w:t xml:space="preserve">Autoři studie tak mohli rekonstruovat narušení přirozených lesních porostů vlivem tajfunů během posledních více než 200 let podél </w:t>
      </w:r>
      <w:bookmarkStart w:id="0" w:name="_Hlk527978535"/>
      <w:r w:rsidRPr="00AC75F8">
        <w:rPr>
          <w:rFonts w:asciiTheme="minorHAnsi" w:hAnsiTheme="minorHAnsi"/>
          <w:sz w:val="22"/>
          <w:szCs w:val="22"/>
        </w:rPr>
        <w:t xml:space="preserve">&gt;1300 km </w:t>
      </w:r>
      <w:bookmarkEnd w:id="0"/>
      <w:r w:rsidRPr="00AC75F8">
        <w:rPr>
          <w:rFonts w:asciiTheme="minorHAnsi" w:hAnsiTheme="minorHAnsi"/>
          <w:sz w:val="22"/>
          <w:szCs w:val="22"/>
        </w:rPr>
        <w:t>dlou</w:t>
      </w:r>
      <w:r w:rsidR="00BB4E43">
        <w:rPr>
          <w:rFonts w:asciiTheme="minorHAnsi" w:hAnsiTheme="minorHAnsi"/>
          <w:sz w:val="22"/>
          <w:szCs w:val="22"/>
        </w:rPr>
        <w:t>hého gradientu v Jižní Koreji a </w:t>
      </w:r>
      <w:bookmarkStart w:id="1" w:name="_GoBack"/>
      <w:bookmarkEnd w:id="1"/>
      <w:r w:rsidRPr="00AC75F8">
        <w:rPr>
          <w:rFonts w:asciiTheme="minorHAnsi" w:hAnsiTheme="minorHAnsi"/>
          <w:sz w:val="22"/>
          <w:szCs w:val="22"/>
        </w:rPr>
        <w:t xml:space="preserve">východním Rusku. </w:t>
      </w:r>
    </w:p>
    <w:p w14:paraId="3CD69D5C" w14:textId="77777777" w:rsidR="00AC75F8" w:rsidRDefault="00AC75F8" w:rsidP="00AC75F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C25FF03" w14:textId="28B4C539" w:rsidR="008B43FB" w:rsidRPr="00AC75F8" w:rsidRDefault="003D4E8B" w:rsidP="00AC75F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75F8">
        <w:rPr>
          <w:rFonts w:asciiTheme="minorHAnsi" w:hAnsiTheme="minorHAnsi"/>
          <w:sz w:val="22"/>
          <w:szCs w:val="22"/>
        </w:rPr>
        <w:t>„</w:t>
      </w:r>
      <w:r w:rsidRPr="00AC75F8">
        <w:rPr>
          <w:rFonts w:asciiTheme="minorHAnsi" w:hAnsiTheme="minorHAnsi"/>
          <w:i/>
          <w:sz w:val="22"/>
          <w:szCs w:val="22"/>
        </w:rPr>
        <w:t xml:space="preserve">Naše výsledky naznačují, že během posledního století se výrazně zvýšila aktivita tajfunů severně od </w:t>
      </w:r>
      <w:r w:rsidR="006606F5">
        <w:rPr>
          <w:rFonts w:asciiTheme="minorHAnsi" w:hAnsiTheme="minorHAnsi"/>
          <w:i/>
          <w:sz w:val="22"/>
          <w:szCs w:val="22"/>
        </w:rPr>
        <w:t>oblastí</w:t>
      </w:r>
      <w:r w:rsidRPr="00AC75F8">
        <w:rPr>
          <w:rFonts w:asciiTheme="minorHAnsi" w:hAnsiTheme="minorHAnsi"/>
          <w:i/>
          <w:sz w:val="22"/>
          <w:szCs w:val="22"/>
        </w:rPr>
        <w:t xml:space="preserve">, které jsou na tajfuny již více či méně přizpůsobeny. </w:t>
      </w:r>
      <w:r w:rsidR="00AC75F8">
        <w:rPr>
          <w:rFonts w:asciiTheme="minorHAnsi" w:hAnsiTheme="minorHAnsi"/>
          <w:i/>
          <w:sz w:val="22"/>
          <w:szCs w:val="22"/>
        </w:rPr>
        <w:t>P</w:t>
      </w:r>
      <w:r w:rsidRPr="00AC75F8">
        <w:rPr>
          <w:rFonts w:asciiTheme="minorHAnsi" w:hAnsiTheme="minorHAnsi"/>
          <w:i/>
          <w:sz w:val="22"/>
          <w:szCs w:val="22"/>
        </w:rPr>
        <w:t xml:space="preserve">ro oblasti, které se dříve nacházely na okraji areálu působení tajfunů, </w:t>
      </w:r>
      <w:r w:rsidR="00AC75F8" w:rsidRPr="00AC75F8">
        <w:rPr>
          <w:rFonts w:asciiTheme="minorHAnsi" w:hAnsiTheme="minorHAnsi"/>
          <w:i/>
          <w:sz w:val="22"/>
          <w:szCs w:val="22"/>
        </w:rPr>
        <w:t xml:space="preserve">jsou </w:t>
      </w:r>
      <w:r w:rsidR="00AC75F8">
        <w:rPr>
          <w:rFonts w:asciiTheme="minorHAnsi" w:hAnsiTheme="minorHAnsi"/>
          <w:i/>
          <w:sz w:val="22"/>
          <w:szCs w:val="22"/>
        </w:rPr>
        <w:t>t</w:t>
      </w:r>
      <w:r w:rsidR="00AC75F8" w:rsidRPr="00AC75F8">
        <w:rPr>
          <w:rFonts w:asciiTheme="minorHAnsi" w:hAnsiTheme="minorHAnsi"/>
          <w:i/>
          <w:sz w:val="22"/>
          <w:szCs w:val="22"/>
        </w:rPr>
        <w:t xml:space="preserve">akováto zjištění </w:t>
      </w:r>
      <w:r w:rsidRPr="00AC75F8">
        <w:rPr>
          <w:rFonts w:asciiTheme="minorHAnsi" w:hAnsiTheme="minorHAnsi"/>
          <w:i/>
          <w:sz w:val="22"/>
          <w:szCs w:val="22"/>
        </w:rPr>
        <w:t xml:space="preserve">zcela klíčová. Na jejich základě totiž mohou být zavedena opatření ke zmírnění ničivého vlivu tajfunů </w:t>
      </w:r>
      <w:r w:rsidR="00AC75F8">
        <w:rPr>
          <w:rFonts w:asciiTheme="minorHAnsi" w:hAnsiTheme="minorHAnsi"/>
          <w:i/>
          <w:sz w:val="22"/>
          <w:szCs w:val="22"/>
        </w:rPr>
        <w:t xml:space="preserve">i </w:t>
      </w:r>
      <w:r w:rsidRPr="00AC75F8">
        <w:rPr>
          <w:rFonts w:asciiTheme="minorHAnsi" w:hAnsiTheme="minorHAnsi"/>
          <w:i/>
          <w:sz w:val="22"/>
          <w:szCs w:val="22"/>
        </w:rPr>
        <w:t>tam, kde s nimi není dost zkušeností</w:t>
      </w:r>
      <w:r w:rsidR="00AC75F8">
        <w:rPr>
          <w:rFonts w:asciiTheme="minorHAnsi" w:hAnsiTheme="minorHAnsi"/>
          <w:i/>
          <w:sz w:val="22"/>
          <w:szCs w:val="22"/>
        </w:rPr>
        <w:t xml:space="preserve"> z minulosti</w:t>
      </w:r>
      <w:r w:rsidRPr="00AC75F8">
        <w:rPr>
          <w:rFonts w:asciiTheme="minorHAnsi" w:hAnsiTheme="minorHAnsi"/>
          <w:sz w:val="22"/>
          <w:szCs w:val="22"/>
        </w:rPr>
        <w:t>,“ dodává Jan Altman.</w:t>
      </w:r>
    </w:p>
    <w:p w14:paraId="3E7AB961" w14:textId="77777777" w:rsidR="003D4E8B" w:rsidRPr="00AC75F8" w:rsidRDefault="003D4E8B" w:rsidP="00AC75F8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5268CB1" w14:textId="77777777" w:rsidR="003D4E8B" w:rsidRPr="00AC75F8" w:rsidRDefault="003D4E8B" w:rsidP="003D4E8B">
      <w:pPr>
        <w:rPr>
          <w:rFonts w:asciiTheme="minorHAnsi" w:hAnsiTheme="minorHAnsi"/>
          <w:b/>
          <w:sz w:val="22"/>
          <w:szCs w:val="22"/>
        </w:rPr>
      </w:pPr>
    </w:p>
    <w:p w14:paraId="32F01C99" w14:textId="77777777" w:rsidR="006606F5" w:rsidRPr="00AC75F8" w:rsidRDefault="006606F5" w:rsidP="006606F5">
      <w:pPr>
        <w:rPr>
          <w:rFonts w:asciiTheme="minorHAnsi" w:eastAsia="Calibri" w:hAnsiTheme="minorHAnsi" w:cs="Arial"/>
          <w:b/>
          <w:sz w:val="22"/>
          <w:szCs w:val="22"/>
          <w:lang w:val="en-US"/>
        </w:rPr>
      </w:pPr>
      <w:r w:rsidRPr="00AC75F8">
        <w:rPr>
          <w:rFonts w:asciiTheme="minorHAnsi" w:eastAsia="Calibri" w:hAnsiTheme="minorHAnsi" w:cs="Arial"/>
          <w:b/>
          <w:sz w:val="22"/>
          <w:szCs w:val="22"/>
          <w:lang w:val="en-US"/>
        </w:rPr>
        <w:t>Publikace</w:t>
      </w:r>
    </w:p>
    <w:p w14:paraId="4085D932" w14:textId="77777777" w:rsidR="003D4E8B" w:rsidRPr="00AC75F8" w:rsidRDefault="003D4E8B" w:rsidP="003D4E8B">
      <w:pPr>
        <w:rPr>
          <w:rFonts w:asciiTheme="minorHAnsi" w:hAnsiTheme="minorHAnsi"/>
          <w:b/>
          <w:sz w:val="22"/>
          <w:szCs w:val="22"/>
        </w:rPr>
      </w:pPr>
      <w:r w:rsidRPr="00AC75F8">
        <w:rPr>
          <w:rFonts w:asciiTheme="minorHAnsi" w:hAnsiTheme="minorHAnsi"/>
          <w:sz w:val="22"/>
          <w:szCs w:val="22"/>
        </w:rPr>
        <w:t xml:space="preserve">Altman J.*, Ukhvatkina O., Omelko A., Macek M., Plener T., Pejcha V, Cerny T., Petrik P., Srutek M., Song J.S., Zhmerenetsky A., Vosmishcheva A., Krestov P., Petrenko T., Treydte K. &amp; Dolezal J. (2018) Poleward migration of the destructive effects of tropical cyclones during the 20th century. </w:t>
      </w:r>
      <w:r w:rsidRPr="00AC75F8">
        <w:rPr>
          <w:rFonts w:asciiTheme="minorHAnsi" w:hAnsiTheme="minorHAnsi"/>
          <w:i/>
          <w:sz w:val="22"/>
          <w:szCs w:val="22"/>
        </w:rPr>
        <w:t>Proceedings of the National Academy of Sciences of the United States of America</w:t>
      </w:r>
      <w:r w:rsidRPr="00AC75F8">
        <w:rPr>
          <w:rFonts w:asciiTheme="minorHAnsi" w:hAnsiTheme="minorHAnsi"/>
          <w:sz w:val="22"/>
          <w:szCs w:val="22"/>
        </w:rPr>
        <w:t>.</w:t>
      </w:r>
    </w:p>
    <w:p w14:paraId="69EA352B" w14:textId="77777777" w:rsidR="003D4E8B" w:rsidRPr="00AC75F8" w:rsidRDefault="003D4E8B" w:rsidP="003D4E8B">
      <w:pPr>
        <w:rPr>
          <w:rFonts w:asciiTheme="minorHAnsi" w:hAnsiTheme="minorHAnsi"/>
          <w:sz w:val="22"/>
          <w:szCs w:val="22"/>
        </w:rPr>
      </w:pPr>
    </w:p>
    <w:p w14:paraId="5906A2F0" w14:textId="77777777" w:rsidR="006606F5" w:rsidRPr="00AC75F8" w:rsidRDefault="006606F5" w:rsidP="0041357D">
      <w:pPr>
        <w:spacing w:line="276" w:lineRule="auto"/>
        <w:rPr>
          <w:rFonts w:asciiTheme="minorHAnsi" w:eastAsia="Calibri" w:hAnsiTheme="minorHAnsi" w:cs="Arial"/>
          <w:b/>
          <w:sz w:val="22"/>
          <w:szCs w:val="22"/>
          <w:lang w:val="en-US"/>
        </w:rPr>
      </w:pPr>
      <w:r w:rsidRPr="00AC75F8">
        <w:rPr>
          <w:rFonts w:asciiTheme="minorHAnsi" w:eastAsia="Calibri" w:hAnsiTheme="minorHAnsi" w:cs="Arial"/>
          <w:b/>
          <w:sz w:val="22"/>
          <w:szCs w:val="22"/>
          <w:lang w:val="en-US"/>
        </w:rPr>
        <w:t>Kontakt</w:t>
      </w:r>
    </w:p>
    <w:p w14:paraId="63FEAC8A" w14:textId="77777777" w:rsidR="0041357D" w:rsidRPr="0041357D" w:rsidRDefault="0041357D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1357D">
        <w:rPr>
          <w:rFonts w:asciiTheme="minorHAnsi" w:hAnsiTheme="minorHAnsi"/>
          <w:sz w:val="22"/>
          <w:szCs w:val="22"/>
        </w:rPr>
        <w:t>Mgr. Jan Altman, Ph.D.</w:t>
      </w:r>
    </w:p>
    <w:p w14:paraId="7984F541" w14:textId="1A59767F" w:rsidR="00412C64" w:rsidRDefault="00323C99" w:rsidP="0041357D">
      <w:pPr>
        <w:spacing w:line="276" w:lineRule="auto"/>
        <w:rPr>
          <w:rFonts w:asciiTheme="minorHAnsi" w:hAnsiTheme="minorHAnsi"/>
          <w:sz w:val="22"/>
          <w:szCs w:val="22"/>
        </w:rPr>
      </w:pPr>
      <w:hyperlink r:id="rId7" w:history="1">
        <w:r w:rsidR="0041357D" w:rsidRPr="005F5068">
          <w:rPr>
            <w:rStyle w:val="Hypertextovodkaz"/>
            <w:rFonts w:asciiTheme="minorHAnsi" w:hAnsiTheme="minorHAnsi"/>
            <w:sz w:val="22"/>
            <w:szCs w:val="22"/>
          </w:rPr>
          <w:t>altman.jan@gmail.com</w:t>
        </w:r>
      </w:hyperlink>
      <w:r w:rsidR="0041357D">
        <w:rPr>
          <w:rFonts w:asciiTheme="minorHAnsi" w:hAnsiTheme="minorHAnsi"/>
          <w:sz w:val="22"/>
          <w:szCs w:val="22"/>
        </w:rPr>
        <w:t xml:space="preserve"> </w:t>
      </w:r>
    </w:p>
    <w:p w14:paraId="117CBA09" w14:textId="29838052" w:rsidR="00A34806" w:rsidRDefault="003D4E8B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75F8">
        <w:rPr>
          <w:rFonts w:asciiTheme="minorHAnsi" w:hAnsiTheme="minorHAnsi"/>
          <w:sz w:val="22"/>
          <w:szCs w:val="22"/>
        </w:rPr>
        <w:t>+420736444844</w:t>
      </w:r>
      <w:r w:rsidR="00EB1BFD" w:rsidRPr="00112B4F">
        <w:rPr>
          <w:rFonts w:asciiTheme="minorHAnsi" w:hAnsiTheme="minorHAnsi"/>
          <w:sz w:val="22"/>
          <w:szCs w:val="22"/>
        </w:rPr>
        <w:t xml:space="preserve"> </w:t>
      </w:r>
    </w:p>
    <w:p w14:paraId="73C417C5" w14:textId="77777777" w:rsidR="00587E31" w:rsidRDefault="00587E31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4D0DDC6" w14:textId="77777777" w:rsidR="00587E31" w:rsidRDefault="00587E31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5239603" w14:textId="77777777" w:rsidR="0041357D" w:rsidRDefault="0041357D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8336C0B" w14:textId="77777777" w:rsidR="006F32CC" w:rsidRDefault="006F32CC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71FC50B" w14:textId="77777777" w:rsidR="006F32CC" w:rsidRDefault="006F32CC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0F2E353" w14:textId="77777777" w:rsidR="00A41001" w:rsidRDefault="00A41001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B6DAB35" w14:textId="77777777" w:rsidR="00CC25E2" w:rsidRDefault="006F32CC" w:rsidP="006F32C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BE08A57" wp14:editId="67AAF252">
            <wp:extent cx="6480000" cy="48603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54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8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br/>
      </w:r>
    </w:p>
    <w:p w14:paraId="70B97C20" w14:textId="4345D3E2" w:rsidR="006F32CC" w:rsidRPr="00A41001" w:rsidRDefault="00A41001" w:rsidP="006F32C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Stromy vyvrácené </w:t>
      </w:r>
      <w:r w:rsidRPr="00A41001">
        <w:rPr>
          <w:rFonts w:asciiTheme="minorHAnsi" w:hAnsiTheme="minorHAnsi"/>
          <w:sz w:val="22"/>
          <w:szCs w:val="22"/>
        </w:rPr>
        <w:t>tajfunem Bolaven v</w:t>
      </w:r>
      <w:r>
        <w:rPr>
          <w:rFonts w:asciiTheme="minorHAnsi" w:hAnsiTheme="minorHAnsi"/>
          <w:sz w:val="22"/>
          <w:szCs w:val="22"/>
        </w:rPr>
        <w:t xml:space="preserve"> jihokorejském národním parku </w:t>
      </w:r>
      <w:r w:rsidRPr="00A41001">
        <w:rPr>
          <w:rFonts w:asciiTheme="minorHAnsi" w:hAnsiTheme="minorHAnsi"/>
          <w:sz w:val="22"/>
          <w:szCs w:val="22"/>
        </w:rPr>
        <w:t>Hallasan</w:t>
      </w:r>
      <w:r w:rsidR="001F6A48">
        <w:rPr>
          <w:rFonts w:asciiTheme="minorHAnsi" w:hAnsiTheme="minorHAnsi"/>
          <w:sz w:val="22"/>
          <w:szCs w:val="22"/>
        </w:rPr>
        <w:t xml:space="preserve"> </w:t>
      </w:r>
      <w:r w:rsidR="001F6A48" w:rsidRPr="00A41001">
        <w:rPr>
          <w:rFonts w:asciiTheme="minorHAnsi" w:hAnsiTheme="minorHAnsi"/>
          <w:sz w:val="22"/>
          <w:szCs w:val="22"/>
        </w:rPr>
        <w:t>v srpnu 2012</w:t>
      </w:r>
      <w:r>
        <w:rPr>
          <w:rFonts w:asciiTheme="minorHAnsi" w:hAnsiTheme="minorHAnsi"/>
          <w:sz w:val="22"/>
          <w:szCs w:val="22"/>
        </w:rPr>
        <w:t>. Bolaven byl jed</w:t>
      </w:r>
      <w:r w:rsidRPr="00A41001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ím</w:t>
      </w:r>
      <w:r w:rsidRPr="00A41001">
        <w:rPr>
          <w:rFonts w:asciiTheme="minorHAnsi" w:hAnsiTheme="minorHAnsi"/>
          <w:sz w:val="22"/>
          <w:szCs w:val="22"/>
        </w:rPr>
        <w:t xml:space="preserve"> z nejmohutnějších tropických cyklonů, které v posledních desetilet</w:t>
      </w:r>
      <w:r>
        <w:rPr>
          <w:rFonts w:asciiTheme="minorHAnsi" w:hAnsiTheme="minorHAnsi"/>
          <w:sz w:val="22"/>
          <w:szCs w:val="22"/>
        </w:rPr>
        <w:t xml:space="preserve">ích </w:t>
      </w:r>
      <w:r w:rsidRPr="00A41001">
        <w:rPr>
          <w:rFonts w:asciiTheme="minorHAnsi" w:hAnsiTheme="minorHAnsi"/>
          <w:sz w:val="22"/>
          <w:szCs w:val="22"/>
        </w:rPr>
        <w:t>zasáhly severovýchodní Asii</w:t>
      </w:r>
      <w:r w:rsidR="006F32CC" w:rsidRPr="00A41001">
        <w:rPr>
          <w:rFonts w:asciiTheme="minorHAnsi" w:hAnsiTheme="minorHAnsi"/>
          <w:sz w:val="22"/>
          <w:szCs w:val="22"/>
        </w:rPr>
        <w:t>.</w:t>
      </w:r>
    </w:p>
    <w:p w14:paraId="55E4BBFB" w14:textId="2F4C13A7" w:rsidR="006F32CC" w:rsidRDefault="002B342E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Foto Jan</w:t>
      </w:r>
      <w:r w:rsidR="0025079E" w:rsidRPr="002B342E">
        <w:rPr>
          <w:rFonts w:asciiTheme="minorHAnsi" w:hAnsiTheme="minorHAnsi"/>
          <w:sz w:val="22"/>
          <w:szCs w:val="22"/>
        </w:rPr>
        <w:t xml:space="preserve"> Altman</w:t>
      </w:r>
    </w:p>
    <w:p w14:paraId="32FAEED7" w14:textId="77777777" w:rsidR="00CC25E2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FA97044" w14:textId="77777777" w:rsidR="00CC25E2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244C975" w14:textId="77777777" w:rsidR="00CC25E2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3F13E6F" w14:textId="77777777" w:rsidR="00CC25E2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8F4F340" w14:textId="77777777" w:rsidR="00CC25E2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824E7AB" w14:textId="77777777" w:rsidR="00CC25E2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AD869E7" w14:textId="77777777" w:rsidR="00CC25E2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B63BA82" w14:textId="77777777" w:rsidR="00CC25E2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8797146" w14:textId="77777777" w:rsidR="00CC25E2" w:rsidRPr="00112B4F" w:rsidRDefault="00CC25E2" w:rsidP="0041357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CC25E2" w:rsidRPr="00112B4F" w:rsidSect="00DD5A1E">
      <w:headerReference w:type="default" r:id="rId9"/>
      <w:footerReference w:type="default" r:id="rId10"/>
      <w:pgSz w:w="11906" w:h="16838" w:code="9"/>
      <w:pgMar w:top="720" w:right="720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E1831" w14:textId="77777777" w:rsidR="00323C99" w:rsidRDefault="00323C99">
      <w:r>
        <w:separator/>
      </w:r>
    </w:p>
  </w:endnote>
  <w:endnote w:type="continuationSeparator" w:id="0">
    <w:p w14:paraId="3484B656" w14:textId="77777777" w:rsidR="00323C99" w:rsidRDefault="0032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 Mono">
    <w:altName w:val="MS Gothic"/>
    <w:charset w:val="01"/>
    <w:family w:val="modern"/>
    <w:pitch w:val="fixed"/>
  </w:font>
  <w:font w:name="AR PL KaitiM GB">
    <w:altName w:val="MS Gothic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lumbiaCE">
    <w:panose1 w:val="02020500000000000000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5DDAB38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0B491AA1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8A2FA" w14:textId="77777777" w:rsidR="00323C99" w:rsidRDefault="00323C99">
      <w:r>
        <w:separator/>
      </w:r>
    </w:p>
  </w:footnote>
  <w:footnote w:type="continuationSeparator" w:id="0">
    <w:p w14:paraId="12454501" w14:textId="77777777" w:rsidR="00323C99" w:rsidRDefault="0032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B4CE" w14:textId="77777777" w:rsidR="00B953C0" w:rsidRDefault="0078374C" w:rsidP="002C21FB">
    <w:pPr>
      <w:ind w:left="4253"/>
      <w:rPr>
        <w:rFonts w:ascii="ColumbiaCE" w:hAnsi="ColumbiaCE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5E0CC" wp14:editId="6B4DD217">
          <wp:simplePos x="0" y="0"/>
          <wp:positionH relativeFrom="column">
            <wp:posOffset>1505585</wp:posOffset>
          </wp:positionH>
          <wp:positionV relativeFrom="paragraph">
            <wp:posOffset>14605</wp:posOffset>
          </wp:positionV>
          <wp:extent cx="3108960" cy="1105535"/>
          <wp:effectExtent l="0" t="0" r="0" b="0"/>
          <wp:wrapTight wrapText="bothSides">
            <wp:wrapPolygon edited="0">
              <wp:start x="0" y="0"/>
              <wp:lineTo x="0" y="21215"/>
              <wp:lineTo x="21441" y="21215"/>
              <wp:lineTo x="21441" y="0"/>
              <wp:lineTo x="0" y="0"/>
            </wp:wrapPolygon>
          </wp:wrapTight>
          <wp:docPr id="7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  <w:p w14:paraId="015D66CA" w14:textId="77777777" w:rsidR="00B953C0" w:rsidRDefault="00B953C0">
    <w:pPr>
      <w:pStyle w:val="Zhlav"/>
    </w:pPr>
  </w:p>
  <w:p w14:paraId="773D08A7" w14:textId="77777777" w:rsidR="00B953C0" w:rsidRDefault="00B953C0">
    <w:pPr>
      <w:pStyle w:val="Zhlav"/>
    </w:pPr>
  </w:p>
  <w:p w14:paraId="7B81F47D" w14:textId="77777777" w:rsidR="00B953C0" w:rsidRDefault="00B953C0">
    <w:pPr>
      <w:pStyle w:val="Zhlav"/>
    </w:pPr>
  </w:p>
  <w:p w14:paraId="438D5486" w14:textId="77777777" w:rsidR="00B953C0" w:rsidRDefault="00B953C0">
    <w:pPr>
      <w:pStyle w:val="Zhlav"/>
    </w:pPr>
  </w:p>
  <w:p w14:paraId="1FF06EED" w14:textId="77777777" w:rsidR="00B953C0" w:rsidRDefault="00B953C0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 Altman">
    <w15:presenceInfo w15:providerId="None" w15:userId="Jan Alt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FB"/>
    <w:rsid w:val="000331A1"/>
    <w:rsid w:val="000342B7"/>
    <w:rsid w:val="00054B83"/>
    <w:rsid w:val="0006059E"/>
    <w:rsid w:val="00060973"/>
    <w:rsid w:val="000617D9"/>
    <w:rsid w:val="000C324A"/>
    <w:rsid w:val="000E15D6"/>
    <w:rsid w:val="00112B4F"/>
    <w:rsid w:val="00112BCF"/>
    <w:rsid w:val="001357E7"/>
    <w:rsid w:val="00140382"/>
    <w:rsid w:val="00140A1B"/>
    <w:rsid w:val="001552B7"/>
    <w:rsid w:val="00157AD3"/>
    <w:rsid w:val="00172B50"/>
    <w:rsid w:val="001B48E1"/>
    <w:rsid w:val="001F679A"/>
    <w:rsid w:val="001F6A48"/>
    <w:rsid w:val="00217A28"/>
    <w:rsid w:val="0025079E"/>
    <w:rsid w:val="00250EAC"/>
    <w:rsid w:val="00263E7E"/>
    <w:rsid w:val="002B31CF"/>
    <w:rsid w:val="002B342E"/>
    <w:rsid w:val="002C21FB"/>
    <w:rsid w:val="002E4840"/>
    <w:rsid w:val="002E5F7F"/>
    <w:rsid w:val="002F33D1"/>
    <w:rsid w:val="00313655"/>
    <w:rsid w:val="00323C99"/>
    <w:rsid w:val="003240B3"/>
    <w:rsid w:val="0034440B"/>
    <w:rsid w:val="003634C1"/>
    <w:rsid w:val="00372DE8"/>
    <w:rsid w:val="003740D7"/>
    <w:rsid w:val="003A385D"/>
    <w:rsid w:val="003D4E8B"/>
    <w:rsid w:val="003D74E0"/>
    <w:rsid w:val="003F2999"/>
    <w:rsid w:val="00412C64"/>
    <w:rsid w:val="0041357D"/>
    <w:rsid w:val="004300C2"/>
    <w:rsid w:val="00462703"/>
    <w:rsid w:val="00471761"/>
    <w:rsid w:val="0048602C"/>
    <w:rsid w:val="00491327"/>
    <w:rsid w:val="0049154B"/>
    <w:rsid w:val="00492A4D"/>
    <w:rsid w:val="004A2D98"/>
    <w:rsid w:val="004C41AB"/>
    <w:rsid w:val="004D2306"/>
    <w:rsid w:val="004D776F"/>
    <w:rsid w:val="004F42B2"/>
    <w:rsid w:val="00514FD9"/>
    <w:rsid w:val="00531D1D"/>
    <w:rsid w:val="00546964"/>
    <w:rsid w:val="00587E31"/>
    <w:rsid w:val="005D62EE"/>
    <w:rsid w:val="005F280C"/>
    <w:rsid w:val="006128FC"/>
    <w:rsid w:val="00616BC6"/>
    <w:rsid w:val="006606F5"/>
    <w:rsid w:val="0066264F"/>
    <w:rsid w:val="0067293E"/>
    <w:rsid w:val="006F11D0"/>
    <w:rsid w:val="006F32CC"/>
    <w:rsid w:val="00727ED8"/>
    <w:rsid w:val="0078374C"/>
    <w:rsid w:val="007A195F"/>
    <w:rsid w:val="007C6E8E"/>
    <w:rsid w:val="00820242"/>
    <w:rsid w:val="008357CB"/>
    <w:rsid w:val="008539B6"/>
    <w:rsid w:val="008A34F4"/>
    <w:rsid w:val="008B43FB"/>
    <w:rsid w:val="008C1DA8"/>
    <w:rsid w:val="008C24FE"/>
    <w:rsid w:val="008E7F83"/>
    <w:rsid w:val="0091246F"/>
    <w:rsid w:val="00927652"/>
    <w:rsid w:val="0097114F"/>
    <w:rsid w:val="00981B3F"/>
    <w:rsid w:val="00997E26"/>
    <w:rsid w:val="009E3107"/>
    <w:rsid w:val="009E695B"/>
    <w:rsid w:val="00A34806"/>
    <w:rsid w:val="00A41001"/>
    <w:rsid w:val="00A74F53"/>
    <w:rsid w:val="00A9772D"/>
    <w:rsid w:val="00AA67DE"/>
    <w:rsid w:val="00AB789E"/>
    <w:rsid w:val="00AC4567"/>
    <w:rsid w:val="00AC75F8"/>
    <w:rsid w:val="00AD72E9"/>
    <w:rsid w:val="00AE1CFD"/>
    <w:rsid w:val="00B36DA1"/>
    <w:rsid w:val="00B4537F"/>
    <w:rsid w:val="00B81B33"/>
    <w:rsid w:val="00B953C0"/>
    <w:rsid w:val="00BB4E43"/>
    <w:rsid w:val="00C6330C"/>
    <w:rsid w:val="00C90673"/>
    <w:rsid w:val="00C97A78"/>
    <w:rsid w:val="00CB11AA"/>
    <w:rsid w:val="00CC25E2"/>
    <w:rsid w:val="00D03832"/>
    <w:rsid w:val="00D057A7"/>
    <w:rsid w:val="00D114A6"/>
    <w:rsid w:val="00D34436"/>
    <w:rsid w:val="00D42DB8"/>
    <w:rsid w:val="00D47AB5"/>
    <w:rsid w:val="00D53528"/>
    <w:rsid w:val="00D81ED2"/>
    <w:rsid w:val="00DB586D"/>
    <w:rsid w:val="00DC0242"/>
    <w:rsid w:val="00DD5A1E"/>
    <w:rsid w:val="00E744FB"/>
    <w:rsid w:val="00EB1BFD"/>
    <w:rsid w:val="00EB7708"/>
    <w:rsid w:val="00ED048D"/>
    <w:rsid w:val="00F07B01"/>
    <w:rsid w:val="00F4656C"/>
    <w:rsid w:val="00F5159E"/>
    <w:rsid w:val="00FB0F4C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74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v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v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ltman.jan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2336</Characters>
  <Application>Microsoft Office Word</Application>
  <DocSecurity>0</DocSecurity>
  <Lines>40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Chýlová Tereza</cp:lastModifiedBy>
  <cp:revision>5</cp:revision>
  <cp:lastPrinted>2018-10-23T06:28:00Z</cp:lastPrinted>
  <dcterms:created xsi:type="dcterms:W3CDTF">2018-10-23T06:25:00Z</dcterms:created>
  <dcterms:modified xsi:type="dcterms:W3CDTF">2018-10-23T06:38:00Z</dcterms:modified>
</cp:coreProperties>
</file>