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AD8EF" w14:textId="77777777" w:rsidR="008D407D" w:rsidRDefault="008D407D" w:rsidP="00033B4E">
      <w:pPr>
        <w:rPr>
          <w:b/>
          <w:sz w:val="28"/>
          <w:szCs w:val="28"/>
        </w:rPr>
      </w:pPr>
    </w:p>
    <w:p w14:paraId="5F38A6A1" w14:textId="77777777" w:rsidR="00033B4E" w:rsidRPr="00033B4E" w:rsidRDefault="00033B4E" w:rsidP="00033B4E">
      <w:pPr>
        <w:rPr>
          <w:b/>
          <w:sz w:val="28"/>
          <w:szCs w:val="28"/>
        </w:rPr>
      </w:pPr>
      <w:r w:rsidRPr="00033B4E">
        <w:rPr>
          <w:b/>
          <w:sz w:val="28"/>
          <w:szCs w:val="28"/>
        </w:rPr>
        <w:t>Akademická prémie 2018</w:t>
      </w:r>
    </w:p>
    <w:p w14:paraId="7B517DDA" w14:textId="77777777" w:rsidR="0007257E" w:rsidRDefault="0007257E" w:rsidP="00033B4E">
      <w:pPr>
        <w:rPr>
          <w:b/>
          <w:color w:val="FF0000"/>
        </w:rPr>
      </w:pPr>
    </w:p>
    <w:p w14:paraId="40A8FDA7" w14:textId="0F959829" w:rsidR="00033B4E" w:rsidRDefault="00033B4E" w:rsidP="00033B4E">
      <w:r>
        <w:t>N</w:t>
      </w:r>
      <w:r w:rsidRPr="00A22231">
        <w:t>ejvýznamnější vě</w:t>
      </w:r>
      <w:r>
        <w:t>decký grant v České republice, Akademickou prémii</w:t>
      </w:r>
      <w:r w:rsidR="00CF73AD">
        <w:t xml:space="preserve"> (</w:t>
      </w:r>
      <w:proofErr w:type="spellStart"/>
      <w:r w:rsidR="00CF73AD" w:rsidRPr="00CF73AD">
        <w:rPr>
          <w:i/>
        </w:rPr>
        <w:t>Praemium</w:t>
      </w:r>
      <w:proofErr w:type="spellEnd"/>
      <w:r w:rsidR="00CF73AD" w:rsidRPr="00CF73AD">
        <w:rPr>
          <w:i/>
        </w:rPr>
        <w:t xml:space="preserve"> </w:t>
      </w:r>
      <w:proofErr w:type="spellStart"/>
      <w:r w:rsidR="00CF73AD" w:rsidRPr="00CF73AD">
        <w:rPr>
          <w:i/>
        </w:rPr>
        <w:t>Aacdemiae</w:t>
      </w:r>
      <w:proofErr w:type="spellEnd"/>
      <w:r w:rsidR="00CF73AD">
        <w:t>)</w:t>
      </w:r>
      <w:r>
        <w:t xml:space="preserve">, </w:t>
      </w:r>
      <w:r w:rsidRPr="00A22231">
        <w:t>obdrž</w:t>
      </w:r>
      <w:r w:rsidR="00480C3D">
        <w:t xml:space="preserve">eli 26. září 2018 z rukou předsedkyně AV ČR prof. Evy </w:t>
      </w:r>
      <w:proofErr w:type="spellStart"/>
      <w:r w:rsidR="00480C3D">
        <w:t>Zažímalové</w:t>
      </w:r>
      <w:proofErr w:type="spellEnd"/>
      <w:r w:rsidR="00480C3D">
        <w:t xml:space="preserve"> </w:t>
      </w:r>
      <w:r w:rsidRPr="00A22231">
        <w:t xml:space="preserve">tři </w:t>
      </w:r>
      <w:r>
        <w:t>vynikající vědci</w:t>
      </w:r>
      <w:r w:rsidRPr="00A22231">
        <w:t xml:space="preserve">, </w:t>
      </w:r>
      <w:r>
        <w:t>kteří patří</w:t>
      </w:r>
      <w:r w:rsidRPr="00A22231">
        <w:t xml:space="preserve"> k mezinárodní špič</w:t>
      </w:r>
      <w:r w:rsidR="00480C3D">
        <w:t>ce</w:t>
      </w:r>
      <w:r w:rsidRPr="00A22231">
        <w:t xml:space="preserve"> ve svých oborech: </w:t>
      </w:r>
      <w:r w:rsidRPr="00680E3F">
        <w:rPr>
          <w:b/>
        </w:rPr>
        <w:t xml:space="preserve">Jiří Hejnar </w:t>
      </w:r>
      <w:r w:rsidRPr="00680E3F">
        <w:t>z Ústavu molekulární genetiky</w:t>
      </w:r>
      <w:r w:rsidRPr="00A22231">
        <w:t xml:space="preserve">, </w:t>
      </w:r>
      <w:r w:rsidRPr="00680E3F">
        <w:rPr>
          <w:b/>
        </w:rPr>
        <w:t xml:space="preserve">Pavel Janoušek </w:t>
      </w:r>
      <w:r w:rsidRPr="00680E3F">
        <w:t>z Ústavu pro českou literaturu</w:t>
      </w:r>
      <w:r w:rsidRPr="00A22231">
        <w:t xml:space="preserve"> a </w:t>
      </w:r>
      <w:r w:rsidRPr="00680E3F">
        <w:rPr>
          <w:b/>
        </w:rPr>
        <w:t xml:space="preserve">Martin </w:t>
      </w:r>
      <w:proofErr w:type="spellStart"/>
      <w:r w:rsidRPr="00680E3F">
        <w:rPr>
          <w:b/>
        </w:rPr>
        <w:t>Markl</w:t>
      </w:r>
      <w:proofErr w:type="spellEnd"/>
      <w:r w:rsidRPr="00680E3F">
        <w:rPr>
          <w:b/>
        </w:rPr>
        <w:t xml:space="preserve"> </w:t>
      </w:r>
      <w:r w:rsidRPr="00680E3F">
        <w:t>z Matematického ústavu</w:t>
      </w:r>
      <w:r w:rsidRPr="00A22231">
        <w:t xml:space="preserve">. </w:t>
      </w:r>
    </w:p>
    <w:p w14:paraId="2E17CA2F" w14:textId="775611D7" w:rsidR="00033B4E" w:rsidRPr="00A22231" w:rsidRDefault="00CF73AD" w:rsidP="00CF73AD">
      <w:r w:rsidRPr="00B518F2">
        <w:rPr>
          <w:lang w:eastAsia="cs-CZ"/>
        </w:rPr>
        <w:t xml:space="preserve">Smyslem ocenění je vytvořit </w:t>
      </w:r>
      <w:r>
        <w:rPr>
          <w:lang w:eastAsia="cs-CZ"/>
        </w:rPr>
        <w:t xml:space="preserve">našim </w:t>
      </w:r>
      <w:r w:rsidRPr="00B518F2">
        <w:rPr>
          <w:lang w:eastAsia="cs-CZ"/>
        </w:rPr>
        <w:t xml:space="preserve">nejlepším vědcům takové podmínky, v nichž by mohli plně rozvinout svůj potenciál ve prospěch Akademie věd ČR a celé české vědy. </w:t>
      </w:r>
      <w:r w:rsidR="00033B4E" w:rsidRPr="00A22231">
        <w:t xml:space="preserve">Grant </w:t>
      </w:r>
      <w:r w:rsidR="00033B4E">
        <w:t>až do výše 30 000 000 korun mohou ocenění</w:t>
      </w:r>
      <w:r w:rsidR="00033B4E" w:rsidRPr="00A22231">
        <w:t xml:space="preserve"> čerpat v průběhu šesti let a hradit z něj náklady spojené s výzkumem, mzdami či pořízením technického vybavení. Obdržet jej mohou pouze jednou za život. </w:t>
      </w:r>
    </w:p>
    <w:p w14:paraId="61B430BC" w14:textId="77777777" w:rsidR="00033B4E" w:rsidRPr="00A22231" w:rsidRDefault="00033B4E" w:rsidP="00033B4E">
      <w:r w:rsidRPr="00A22231">
        <w:t>O udělení Akademické prémie rozhoduje předsedkyně AV ČR s poradní komisí domácích i</w:t>
      </w:r>
      <w:r>
        <w:t> </w:t>
      </w:r>
      <w:r w:rsidRPr="00A22231">
        <w:t xml:space="preserve">zahraničních odborníků, a to na základě dosažených výsledků a s ohledem na budoucí perspektivu výzkumu. Kromě odborných životopisů a rámcové představy o zaměření vlastního výzkumu musejí vybraní kandidáti předložit také rozvrh využití grantu. Laureáti zároveň po dobu trvání finanční podpory získávají statut hosta Akademického sněmu AV ČR. </w:t>
      </w:r>
    </w:p>
    <w:p w14:paraId="58BE76F5" w14:textId="77777777" w:rsidR="00033B4E" w:rsidRPr="00A22231" w:rsidRDefault="00033B4E" w:rsidP="00033B4E"/>
    <w:p w14:paraId="1DE68CF7" w14:textId="77777777" w:rsidR="00033B4E" w:rsidRPr="00A22231" w:rsidRDefault="00033B4E" w:rsidP="00033B4E">
      <w:r w:rsidRPr="00A22231">
        <w:rPr>
          <w:b/>
        </w:rPr>
        <w:t>RNDr. Jiří Hejnar, CSc.</w:t>
      </w:r>
      <w:r w:rsidRPr="00A22231">
        <w:t xml:space="preserve"> (*1962)</w:t>
      </w:r>
      <w:r>
        <w:t>, je</w:t>
      </w:r>
      <w:r w:rsidRPr="00A22231">
        <w:t xml:space="preserve"> význačný český genetik</w:t>
      </w:r>
      <w:r>
        <w:t>. V</w:t>
      </w:r>
      <w:r w:rsidRPr="00A22231">
        <w:t xml:space="preserve">ystudoval </w:t>
      </w:r>
      <w:r>
        <w:t xml:space="preserve">Univerzitu J. E. Purkyně </w:t>
      </w:r>
      <w:r w:rsidRPr="00A22231">
        <w:t xml:space="preserve">v Brně, postgraduální studium v oboru molekulární onkologie absolvoval v Ústavu </w:t>
      </w:r>
      <w:bookmarkStart w:id="0" w:name="_GoBack"/>
      <w:bookmarkEnd w:id="0"/>
      <w:r w:rsidRPr="00A22231">
        <w:t>molekulární genetiky</w:t>
      </w:r>
      <w:r>
        <w:t xml:space="preserve"> </w:t>
      </w:r>
      <w:r w:rsidRPr="00A22231">
        <w:t>v Praze. Byl na vědeckých stážích mimo jiné v</w:t>
      </w:r>
      <w:r>
        <w:t> </w:t>
      </w:r>
      <w:proofErr w:type="spellStart"/>
      <w:r w:rsidRPr="00A22231">
        <w:t>Beatson</w:t>
      </w:r>
      <w:r>
        <w:t>ově</w:t>
      </w:r>
      <w:proofErr w:type="spellEnd"/>
      <w:r>
        <w:t xml:space="preserve"> institutu v Glasgow</w:t>
      </w:r>
      <w:r w:rsidRPr="00A22231">
        <w:t xml:space="preserve">, </w:t>
      </w:r>
      <w:r>
        <w:t>Max-</w:t>
      </w:r>
      <w:r w:rsidRPr="00A22231">
        <w:t>Planck</w:t>
      </w:r>
      <w:r>
        <w:t>ově institutu molekulární genetiky v Berlíně či na univerzitě v Brazílii.</w:t>
      </w:r>
      <w:r w:rsidRPr="00A22231">
        <w:t xml:space="preserve"> </w:t>
      </w:r>
    </w:p>
    <w:p w14:paraId="30BAB227" w14:textId="2F36CF74" w:rsidR="00033B4E" w:rsidRPr="00A22231" w:rsidRDefault="00033B4E" w:rsidP="00033B4E">
      <w:r w:rsidRPr="00A22231">
        <w:t>Od roku 1996 pracuje jako vedoucí Odděle</w:t>
      </w:r>
      <w:r>
        <w:t>ní virové a buněčné genetiky v Ústavu molekulární genetiky</w:t>
      </w:r>
      <w:r w:rsidRPr="00A22231">
        <w:t>, dlouhodobě působí též jako člen rady</w:t>
      </w:r>
      <w:r>
        <w:t xml:space="preserve"> tohoto ústavu</w:t>
      </w:r>
      <w:r w:rsidRPr="00A22231">
        <w:t xml:space="preserve">. Věnuje se především </w:t>
      </w:r>
      <w:r>
        <w:t xml:space="preserve">retrovirům a </w:t>
      </w:r>
      <w:proofErr w:type="spellStart"/>
      <w:r w:rsidRPr="00A22231">
        <w:t>epigenetice</w:t>
      </w:r>
      <w:proofErr w:type="spellEnd"/>
      <w:r w:rsidRPr="00A22231">
        <w:t xml:space="preserve"> (změnám v genové expresi způsobeným jinými faktory než změnami v sekvenci nukleotidů DNA), regulaci transkripce, regulaci retrovirové exprese hostitelskou </w:t>
      </w:r>
      <w:r w:rsidRPr="00D26AF3">
        <w:t xml:space="preserve">buňkou, mechanismům retrovirové latence a perzistence či retrovirové integraci. Za svou </w:t>
      </w:r>
      <w:r>
        <w:lastRenderedPageBreak/>
        <w:t>vědeckou činnost získal výroční cen</w:t>
      </w:r>
      <w:r w:rsidRPr="00A22231">
        <w:t xml:space="preserve">u </w:t>
      </w:r>
      <w:r>
        <w:t>Akademie věd</w:t>
      </w:r>
      <w:r w:rsidRPr="00A22231">
        <w:t xml:space="preserve"> ČR</w:t>
      </w:r>
      <w:r>
        <w:t xml:space="preserve"> (</w:t>
      </w:r>
      <w:r w:rsidRPr="00A22231">
        <w:t>20</w:t>
      </w:r>
      <w:r>
        <w:t>14)</w:t>
      </w:r>
      <w:r w:rsidRPr="00A22231">
        <w:t xml:space="preserve"> a </w:t>
      </w:r>
      <w:r>
        <w:t>stříbrnou pamětní medaili</w:t>
      </w:r>
      <w:r w:rsidRPr="00A22231">
        <w:t xml:space="preserve"> Senátu ČR</w:t>
      </w:r>
      <w:r>
        <w:t xml:space="preserve"> (2015)</w:t>
      </w:r>
      <w:r w:rsidRPr="00A22231">
        <w:t xml:space="preserve">. </w:t>
      </w:r>
    </w:p>
    <w:p w14:paraId="05515485" w14:textId="7DB1BC83" w:rsidR="00033B4E" w:rsidRPr="00B466BA" w:rsidRDefault="0022463D" w:rsidP="00033B4E">
      <w:r>
        <w:t>Svůj výzkum</w:t>
      </w:r>
      <w:r w:rsidR="00033B4E" w:rsidRPr="003C5AE4">
        <w:t xml:space="preserve"> popisuje Jiří Hejnar slovy</w:t>
      </w:r>
      <w:r w:rsidR="00033B4E" w:rsidRPr="00A22231">
        <w:rPr>
          <w:i/>
        </w:rPr>
        <w:t xml:space="preserve">: </w:t>
      </w:r>
      <w:r w:rsidR="00033B4E" w:rsidRPr="003C5AE4">
        <w:rPr>
          <w:i/>
        </w:rPr>
        <w:t>„Předmětem našeho zájmu jsou retroviry, hojně studovaná skupina virů, jejichž dědičná informace zapsaná v molekulách RNA se přepíše do DNA, tedy zcela obráceně, než jsme zvyklí u jiných virů a organismů. Retroviry navíc tuto svou DNA začlení do DNA napadeného hostitele, vytvoří tzv. provirus. Ten funguje podobně jako ostatní geny hostitele a slouží jako předloha pro virové bílkoviny, ze kterých se posléze sestavují virové částice schopné napadnout další buňky.</w:t>
      </w:r>
      <w:r w:rsidR="00033B4E">
        <w:rPr>
          <w:i/>
        </w:rPr>
        <w:t>“</w:t>
      </w:r>
      <w:r w:rsidR="00033B4E" w:rsidRPr="003C5AE4">
        <w:rPr>
          <w:i/>
        </w:rPr>
        <w:t xml:space="preserve"> </w:t>
      </w:r>
      <w:r w:rsidR="00033B4E">
        <w:t xml:space="preserve">Studium retrovirů je podle </w:t>
      </w:r>
      <w:proofErr w:type="spellStart"/>
      <w:r w:rsidR="00033B4E">
        <w:t>Hejnara</w:t>
      </w:r>
      <w:proofErr w:type="spellEnd"/>
      <w:r w:rsidR="00033B4E">
        <w:t xml:space="preserve"> důležité z několika důvodů. Z</w:t>
      </w:r>
      <w:r w:rsidR="00033B4E" w:rsidRPr="00B466BA">
        <w:t xml:space="preserve">působují </w:t>
      </w:r>
      <w:r w:rsidR="00033B4E">
        <w:t xml:space="preserve">totiž závažná </w:t>
      </w:r>
      <w:r w:rsidR="00033B4E" w:rsidRPr="00B466BA">
        <w:t>onemocnění člověka</w:t>
      </w:r>
      <w:r w:rsidR="00033B4E">
        <w:t xml:space="preserve"> jako HIV-1</w:t>
      </w:r>
      <w:r w:rsidR="00033B4E" w:rsidRPr="00B466BA">
        <w:t xml:space="preserve"> a </w:t>
      </w:r>
      <w:r w:rsidR="00033B4E">
        <w:t xml:space="preserve">nemoci </w:t>
      </w:r>
      <w:r w:rsidR="00033B4E" w:rsidRPr="00B466BA">
        <w:t>hospodářských zvířat</w:t>
      </w:r>
      <w:r w:rsidR="00033B4E">
        <w:t xml:space="preserve">, například </w:t>
      </w:r>
      <w:r w:rsidR="00033B4E" w:rsidRPr="00B466BA">
        <w:t>leuke</w:t>
      </w:r>
      <w:r w:rsidR="00033B4E">
        <w:t>mii skotu, koček či drůbeže. Kromě toho se tak</w:t>
      </w:r>
      <w:r w:rsidR="00033B4E" w:rsidRPr="00B466BA">
        <w:t xml:space="preserve"> </w:t>
      </w:r>
      <w:r w:rsidR="00033B4E" w:rsidRPr="00B466BA">
        <w:rPr>
          <w:i/>
        </w:rPr>
        <w:t>„dozvídáme mnoho o fungování našich vlastních buněk, o organizaci naší vlastní genetické informace a o poruchách, které mohou vést ke vzniku nádorů“.</w:t>
      </w:r>
      <w:r w:rsidR="00033B4E" w:rsidRPr="00B466BA">
        <w:t xml:space="preserve"> </w:t>
      </w:r>
    </w:p>
    <w:p w14:paraId="1C241755" w14:textId="77777777" w:rsidR="00033B4E" w:rsidRPr="003C5AE4" w:rsidRDefault="00033B4E" w:rsidP="00033B4E">
      <w:pPr>
        <w:rPr>
          <w:i/>
        </w:rPr>
      </w:pPr>
      <w:r w:rsidRPr="00680E3F">
        <w:t>Jiří Hejnar zdůrazňuje, že velká část naší DNA je retrovirového původu a vznikla v důsledku začleňování provirů během dlouhé evoluce savců a člověka. Retroviry lze přitom ‚ochočit‘ – jednoduchou genetickou úpravou z nich lze vyrobit tzv. retrovirové vektory, které mohou do napadených buněk vnášet nikoli zkázu, ale užitečné geny podle našeho výběru</w:t>
      </w:r>
      <w:r w:rsidRPr="003C5AE4">
        <w:rPr>
          <w:i/>
        </w:rPr>
        <w:t xml:space="preserve">. </w:t>
      </w:r>
    </w:p>
    <w:p w14:paraId="2F9FE761" w14:textId="77777777" w:rsidR="00033B4E" w:rsidRPr="003C5AE4" w:rsidRDefault="00033B4E" w:rsidP="00033B4E">
      <w:pPr>
        <w:rPr>
          <w:i/>
        </w:rPr>
      </w:pPr>
      <w:r w:rsidRPr="00680E3F">
        <w:t xml:space="preserve">Výzkum podpořený Akademickou prémií povede tým Jiřího </w:t>
      </w:r>
      <w:proofErr w:type="spellStart"/>
      <w:r w:rsidRPr="00680E3F">
        <w:t>Hejnara</w:t>
      </w:r>
      <w:proofErr w:type="spellEnd"/>
      <w:r w:rsidRPr="00680E3F">
        <w:t xml:space="preserve"> v několika směrech</w:t>
      </w:r>
      <w:r>
        <w:t>:</w:t>
      </w:r>
      <w:r w:rsidRPr="003C5AE4">
        <w:rPr>
          <w:i/>
        </w:rPr>
        <w:t xml:space="preserve"> </w:t>
      </w:r>
      <w:r>
        <w:rPr>
          <w:i/>
        </w:rPr>
        <w:t>„</w:t>
      </w:r>
      <w:r w:rsidRPr="003C5AE4">
        <w:rPr>
          <w:i/>
        </w:rPr>
        <w:t xml:space="preserve">Jednak se zaměříme na </w:t>
      </w:r>
      <w:proofErr w:type="spellStart"/>
      <w:r w:rsidRPr="003C5AE4">
        <w:rPr>
          <w:i/>
        </w:rPr>
        <w:t>epigenetiku</w:t>
      </w:r>
      <w:proofErr w:type="spellEnd"/>
      <w:r w:rsidRPr="003C5AE4">
        <w:rPr>
          <w:i/>
        </w:rPr>
        <w:t xml:space="preserve"> retrovirové integrace a budeme řešit, v jakém kontextu hostitelské DNA se začleněné proviry mohou přepisovat a tvořit potomstvo a co naopak podmiňuje transkripční umlčení proviru. Dostáváme se tak k problému latence HIV-1, což je zásadní překážka na cestě k úspěšné léčbě infekce tímto virem. Epigenetický pohled nám rovněž s pomocí sofistikovaných retrovirových vektorů prozradí, do kterých míst genomu se soustředí deaminační aktivita enzymu důležitého pro somatickou </w:t>
      </w:r>
      <w:proofErr w:type="spellStart"/>
      <w:r w:rsidRPr="003C5AE4">
        <w:rPr>
          <w:i/>
        </w:rPr>
        <w:t>hypermutaci</w:t>
      </w:r>
      <w:proofErr w:type="spellEnd"/>
      <w:r w:rsidRPr="003C5AE4">
        <w:rPr>
          <w:i/>
        </w:rPr>
        <w:t xml:space="preserve"> – proces, který je obvykle určen pro diverzifikaci imunoglobulinů, náhodnými omyly však může způsobovat nebezpečné a potenciálně nádorotvorné mutace. </w:t>
      </w:r>
    </w:p>
    <w:p w14:paraId="247C435D" w14:textId="77777777" w:rsidR="00033B4E" w:rsidRPr="003C5AE4" w:rsidRDefault="00033B4E" w:rsidP="00033B4E">
      <w:pPr>
        <w:rPr>
          <w:i/>
        </w:rPr>
      </w:pPr>
      <w:r w:rsidRPr="00B466BA">
        <w:t>Modelovým retrovirem v jeho laboratoři je virus Rousova sarkomu, jehož přirozeným hostitelem je kur domácí.</w:t>
      </w:r>
      <w:r w:rsidRPr="003C5AE4">
        <w:rPr>
          <w:i/>
        </w:rPr>
        <w:t xml:space="preserve"> </w:t>
      </w:r>
      <w:r>
        <w:rPr>
          <w:i/>
        </w:rPr>
        <w:t>„</w:t>
      </w:r>
      <w:r w:rsidRPr="003C5AE4">
        <w:rPr>
          <w:i/>
        </w:rPr>
        <w:t xml:space="preserve">Pro studium interakcí mezi virem a hostitelem je důležitá možnost geneticky modifikovat nejen virus, ale i hostitele, abychom například dokázali vytvořit slepice </w:t>
      </w:r>
      <w:r w:rsidRPr="003C5AE4">
        <w:rPr>
          <w:i/>
        </w:rPr>
        <w:lastRenderedPageBreak/>
        <w:t xml:space="preserve">rezistentní k infekci virem. Předmětem genových manipulací budou především receptory pro ptačí </w:t>
      </w:r>
      <w:proofErr w:type="spellStart"/>
      <w:r w:rsidRPr="003C5AE4">
        <w:rPr>
          <w:i/>
        </w:rPr>
        <w:t>leukózové</w:t>
      </w:r>
      <w:proofErr w:type="spellEnd"/>
      <w:r w:rsidRPr="003C5AE4">
        <w:rPr>
          <w:i/>
        </w:rPr>
        <w:t xml:space="preserve"> viry a restrikční faktory, které na různých místech blokují replikaci retrovirů. V tomto výzkumu jsou nenahraditelné </w:t>
      </w:r>
      <w:proofErr w:type="spellStart"/>
      <w:r w:rsidRPr="003C5AE4">
        <w:rPr>
          <w:i/>
        </w:rPr>
        <w:t>inbrední</w:t>
      </w:r>
      <w:proofErr w:type="spellEnd"/>
      <w:r w:rsidRPr="003C5AE4">
        <w:rPr>
          <w:i/>
        </w:rPr>
        <w:t xml:space="preserve"> linie slepic, které dlouhodobě chováme na Ústavu molekulární genetiky</w:t>
      </w:r>
      <w:r>
        <w:rPr>
          <w:i/>
        </w:rPr>
        <w:t xml:space="preserve">,“ </w:t>
      </w:r>
      <w:r w:rsidRPr="00B466BA">
        <w:t>uvádí Jiří Hejnar, který chce na výzkumu spolupracovat nejen s partnery v České republice, ale také těmi v Německu, Spojených státech či na Tchaj-wanu.</w:t>
      </w:r>
      <w:r w:rsidRPr="003C5AE4">
        <w:rPr>
          <w:i/>
        </w:rPr>
        <w:t xml:space="preserve"> </w:t>
      </w:r>
    </w:p>
    <w:p w14:paraId="45B35853" w14:textId="77777777" w:rsidR="0007257E" w:rsidRDefault="0007257E" w:rsidP="00033B4E"/>
    <w:p w14:paraId="4E31196E" w14:textId="285CFD17" w:rsidR="00033B4E" w:rsidRPr="001D4DBD" w:rsidRDefault="001D4DBD" w:rsidP="00033B4E">
      <w:r>
        <w:t>k</w:t>
      </w:r>
      <w:r w:rsidRPr="001D4DBD">
        <w:t xml:space="preserve">ontakt:  </w:t>
      </w:r>
      <w:hyperlink r:id="rId8" w:history="1">
        <w:r w:rsidRPr="001D4DBD">
          <w:rPr>
            <w:rStyle w:val="Hypertextovodkaz"/>
          </w:rPr>
          <w:t>hejnar@img.cas.cz</w:t>
        </w:r>
      </w:hyperlink>
      <w:r w:rsidRPr="001D4DBD">
        <w:t xml:space="preserve">, 296 443 443, </w:t>
      </w:r>
      <w:r w:rsidR="004C5991">
        <w:t>774 798 142</w:t>
      </w:r>
    </w:p>
    <w:p w14:paraId="4A5B4ECA" w14:textId="77777777" w:rsidR="001D4DBD" w:rsidRPr="00A22231" w:rsidRDefault="001D4DBD" w:rsidP="00033B4E"/>
    <w:p w14:paraId="0C503016" w14:textId="77777777" w:rsidR="0007257E" w:rsidRDefault="0007257E" w:rsidP="00033B4E">
      <w:pPr>
        <w:rPr>
          <w:b/>
        </w:rPr>
      </w:pPr>
    </w:p>
    <w:p w14:paraId="0E856A53" w14:textId="77777777" w:rsidR="00D26AF3" w:rsidRDefault="00D26AF3" w:rsidP="00033B4E">
      <w:pPr>
        <w:rPr>
          <w:b/>
        </w:rPr>
      </w:pPr>
    </w:p>
    <w:p w14:paraId="4CA97836" w14:textId="77777777" w:rsidR="00033B4E" w:rsidRPr="00A22231" w:rsidRDefault="00033B4E" w:rsidP="00033B4E">
      <w:r w:rsidRPr="00A22231">
        <w:rPr>
          <w:b/>
        </w:rPr>
        <w:t xml:space="preserve">Prof. PhDr. Pavel Janoušek, </w:t>
      </w:r>
      <w:proofErr w:type="spellStart"/>
      <w:r>
        <w:rPr>
          <w:b/>
        </w:rPr>
        <w:t>D</w:t>
      </w:r>
      <w:r w:rsidRPr="00A22231">
        <w:rPr>
          <w:b/>
        </w:rPr>
        <w:t>Sc</w:t>
      </w:r>
      <w:proofErr w:type="spellEnd"/>
      <w:r w:rsidRPr="00A22231">
        <w:rPr>
          <w:b/>
        </w:rPr>
        <w:t>.</w:t>
      </w:r>
      <w:r w:rsidRPr="00A22231">
        <w:t xml:space="preserve"> (*1956), je přední český odborník na literární a divadelní teorii a dějiny české literatury 20. století. Na Filosofické fakultě Univerzity Karlovy studoval češtinu, výtvarnou výchovu</w:t>
      </w:r>
      <w:r>
        <w:t xml:space="preserve"> a</w:t>
      </w:r>
      <w:r w:rsidRPr="00A22231">
        <w:t xml:space="preserve"> divadelní a filmovou vědu, od roku 1987 </w:t>
      </w:r>
      <w:r>
        <w:t>je zde</w:t>
      </w:r>
      <w:r w:rsidRPr="00A22231">
        <w:t xml:space="preserve"> externí</w:t>
      </w:r>
      <w:r>
        <w:t>m</w:t>
      </w:r>
      <w:r w:rsidRPr="00A22231">
        <w:t xml:space="preserve"> pedagog</w:t>
      </w:r>
      <w:r>
        <w:t>em</w:t>
      </w:r>
      <w:r w:rsidRPr="00A22231">
        <w:t>.</w:t>
      </w:r>
      <w:r>
        <w:t xml:space="preserve"> Vyučoval i na řadě dalších škol, v poslední době zejména na DAMU.</w:t>
      </w:r>
      <w:r w:rsidRPr="00A22231">
        <w:t xml:space="preserve"> Ve dvanáctileté historii Akademické prémie je teprve druhým laureátem z oblasti humanitních věd (předchozím byl v roce 2016 prof. RNDr. Ladislav </w:t>
      </w:r>
      <w:proofErr w:type="spellStart"/>
      <w:r w:rsidRPr="00A22231">
        <w:t>Kvasz</w:t>
      </w:r>
      <w:proofErr w:type="spellEnd"/>
      <w:r w:rsidRPr="00A22231">
        <w:t>, Dr., z</w:t>
      </w:r>
      <w:r>
        <w:t> </w:t>
      </w:r>
      <w:r w:rsidRPr="00A22231">
        <w:t xml:space="preserve">Filosofického ústavu). </w:t>
      </w:r>
    </w:p>
    <w:p w14:paraId="1C7594FF" w14:textId="77777777" w:rsidR="00033B4E" w:rsidRPr="00A22231" w:rsidRDefault="00033B4E" w:rsidP="00033B4E">
      <w:r w:rsidRPr="00A22231">
        <w:t>Pavel Janoušek působil či působí v řadě vědeckých poradních orgánů (byl předsedou rady Památníku národního písemnictví či Divadelního ústavu), v grantových agenturách a</w:t>
      </w:r>
      <w:r>
        <w:t> </w:t>
      </w:r>
      <w:r w:rsidRPr="00A22231">
        <w:t>redakčních radách časopisů (</w:t>
      </w:r>
      <w:r>
        <w:t xml:space="preserve">mj. </w:t>
      </w:r>
      <w:r w:rsidRPr="00A22231">
        <w:rPr>
          <w:i/>
        </w:rPr>
        <w:t>Česká literatura</w:t>
      </w:r>
      <w:r w:rsidRPr="00DB3FEE">
        <w:t>,</w:t>
      </w:r>
      <w:r>
        <w:rPr>
          <w:i/>
        </w:rPr>
        <w:t xml:space="preserve"> </w:t>
      </w:r>
      <w:r w:rsidRPr="00A22231">
        <w:rPr>
          <w:i/>
        </w:rPr>
        <w:t>Divadelní revue</w:t>
      </w:r>
      <w:r w:rsidRPr="00A22231">
        <w:t>)</w:t>
      </w:r>
      <w:r>
        <w:t xml:space="preserve">; v roce 1990 byl jedním ze spoluzakladatelů literárního časopisu </w:t>
      </w:r>
      <w:r w:rsidRPr="00DB3FEE">
        <w:rPr>
          <w:i/>
        </w:rPr>
        <w:t>Tvar</w:t>
      </w:r>
      <w:r>
        <w:t xml:space="preserve"> a dodnes předsedá spolku, který jej vydává.</w:t>
      </w:r>
      <w:r w:rsidRPr="00A22231">
        <w:t xml:space="preserve"> </w:t>
      </w:r>
      <w:r>
        <w:t xml:space="preserve">V letech 1999 až 2011 byl ředitelem Ústavu pro českou literaturu AV ČR. </w:t>
      </w:r>
      <w:r w:rsidRPr="00A22231">
        <w:t xml:space="preserve">Coby hlavní redaktor a spoluautor stojí za čtyřdílnými </w:t>
      </w:r>
      <w:r w:rsidRPr="00A22231">
        <w:rPr>
          <w:i/>
        </w:rPr>
        <w:t>Dějinami české literatury 1945–1989</w:t>
      </w:r>
      <w:r w:rsidRPr="00A22231">
        <w:t>, zásadním zdrojem informací o proměnách literatu</w:t>
      </w:r>
      <w:r>
        <w:t>ry v době komunistické totality. Dílo získalo Hlávkovu cen</w:t>
      </w:r>
      <w:r w:rsidRPr="00A22231">
        <w:t xml:space="preserve">u za nejlepší publikaci v oblasti humanitních věd za rok 2008. </w:t>
      </w:r>
    </w:p>
    <w:p w14:paraId="65E1CB42" w14:textId="77777777" w:rsidR="00033B4E" w:rsidRDefault="00033B4E" w:rsidP="00033B4E">
      <w:r w:rsidRPr="008A2995">
        <w:t>Podle Pavla Janouška má</w:t>
      </w:r>
      <w:r>
        <w:rPr>
          <w:i/>
        </w:rPr>
        <w:t xml:space="preserve"> </w:t>
      </w:r>
      <w:r>
        <w:t>Ústav pro českou literaturu</w:t>
      </w:r>
      <w:r w:rsidRPr="00A22231">
        <w:t xml:space="preserve"> mezi jinými literárněvědnými pracovišti v České republice </w:t>
      </w:r>
      <w:r>
        <w:t xml:space="preserve">zvláštní postavení: </w:t>
      </w:r>
      <w:r w:rsidRPr="00A22231">
        <w:t xml:space="preserve">dlouhodobě </w:t>
      </w:r>
      <w:r>
        <w:t xml:space="preserve">se </w:t>
      </w:r>
      <w:r w:rsidRPr="00A22231">
        <w:t xml:space="preserve">věnuje úkolům, které vyžadují spolupráci mnoha odborníků různých oborů a specializací. </w:t>
      </w:r>
    </w:p>
    <w:p w14:paraId="223F8DE7" w14:textId="77777777" w:rsidR="00033B4E" w:rsidRPr="008A2995" w:rsidRDefault="00033B4E" w:rsidP="00033B4E">
      <w:pPr>
        <w:rPr>
          <w:i/>
        </w:rPr>
      </w:pPr>
      <w:r w:rsidRPr="008A2995">
        <w:rPr>
          <w:i/>
        </w:rPr>
        <w:lastRenderedPageBreak/>
        <w:t>„Vědecká kapacita, která díky Akademické prémii vznikne, tak umožní zaměřit práci našeho týmu na kolektivní projekty, jež vstoupí do aktivního dialogu se současným českým i zahraničním uvažováním o literatuře a umění a zásadním způsobem posunou současný náhled na českou literaturu a divadlo od první poloviny 20. století po současnost</w:t>
      </w:r>
      <w:r>
        <w:rPr>
          <w:i/>
        </w:rPr>
        <w:t xml:space="preserve">,“ </w:t>
      </w:r>
      <w:r w:rsidRPr="008A2995">
        <w:t>uvádí Pavel Janoušek.</w:t>
      </w:r>
      <w:r w:rsidRPr="008A2995">
        <w:rPr>
          <w:i/>
        </w:rPr>
        <w:t xml:space="preserve"> </w:t>
      </w:r>
    </w:p>
    <w:p w14:paraId="7B33921C" w14:textId="77777777" w:rsidR="00033B4E" w:rsidRDefault="00033B4E" w:rsidP="00033B4E">
      <w:r w:rsidRPr="00A22231">
        <w:t>K</w:t>
      </w:r>
      <w:r>
        <w:t xml:space="preserve"> nejvýznamnějším výstupům jeho</w:t>
      </w:r>
      <w:r w:rsidRPr="00A22231">
        <w:t xml:space="preserve"> týmu patří čtyřdílné </w:t>
      </w:r>
      <w:r w:rsidRPr="00A22231">
        <w:rPr>
          <w:i/>
        </w:rPr>
        <w:t>Dějiny české literatury 1945–1989</w:t>
      </w:r>
      <w:r>
        <w:t xml:space="preserve">, v současnosti se připravuje projekt </w:t>
      </w:r>
      <w:r w:rsidRPr="00A22231">
        <w:rPr>
          <w:i/>
        </w:rPr>
        <w:t>Česká literatura a kultura v protektorátu</w:t>
      </w:r>
      <w:r w:rsidRPr="00A22231">
        <w:t xml:space="preserve">. </w:t>
      </w:r>
    </w:p>
    <w:p w14:paraId="0479290C" w14:textId="77777777" w:rsidR="00033B4E" w:rsidRDefault="00033B4E" w:rsidP="00033B4E">
      <w:r w:rsidRPr="008A2995">
        <w:rPr>
          <w:i/>
        </w:rPr>
        <w:t>„Udělení Akademické prémie nám otevře možnost hlouběji se orientovat na trojí vzájemně propojenou problematiku. Klíčovým úkolem pro literární část týmu budou literární a kulturní dějiny první poloviny 20. století, a to s cílem nahlédnout je z dnešní perspektivy, v rámci širokého konte</w:t>
      </w:r>
      <w:r>
        <w:rPr>
          <w:i/>
        </w:rPr>
        <w:t xml:space="preserve">xtu ostatních uměleckých aktivit. </w:t>
      </w:r>
      <w:r w:rsidRPr="008A2995">
        <w:rPr>
          <w:i/>
        </w:rPr>
        <w:t>Druhý okruh problémů, jemuž se literárněvědný tým bude věnovat, vychází z potřeby reflektovat soudobé literární dějiny, tedy analyzovat nově vznikající produkci, přinášet první syntetičtější interpretaci jednotlivých děl i literárního a společenského života, z něhož vyrůstají, ale také reflektovat proměny umělecké tvorby související s proměnou komunikace pod vlivem nových médií,“</w:t>
      </w:r>
      <w:r>
        <w:t xml:space="preserve"> komentuje zaměření Akademické prémie Pavel Janoušek.</w:t>
      </w:r>
    </w:p>
    <w:p w14:paraId="372861FD" w14:textId="77777777" w:rsidR="00033B4E" w:rsidRPr="008A2995" w:rsidRDefault="00033B4E" w:rsidP="00033B4E">
      <w:pPr>
        <w:rPr>
          <w:i/>
        </w:rPr>
      </w:pPr>
      <w:r w:rsidRPr="00A22231">
        <w:t>Nedávno založená teat</w:t>
      </w:r>
      <w:r>
        <w:t>rologická část týmu se pak zaměří</w:t>
      </w:r>
      <w:r w:rsidRPr="00A22231">
        <w:t xml:space="preserve"> na problematiku vztahu mezi textem a</w:t>
      </w:r>
      <w:r>
        <w:t> divadlem a zajímat ji budou</w:t>
      </w:r>
      <w:r w:rsidRPr="00A22231">
        <w:t xml:space="preserve"> zejména na dějiny českého divadla druhé poloviny minulého století. </w:t>
      </w:r>
      <w:r>
        <w:t>Výstupem z</w:t>
      </w:r>
      <w:r w:rsidRPr="00A22231">
        <w:t xml:space="preserve"> těchto aktivit budou publikace, které budou spoluutvářet a na úrovni dnešního stupně poznání i myšlení spoluformovat česko</w:t>
      </w:r>
      <w:r>
        <w:t xml:space="preserve">u kulturní paměť a sebereflexi. </w:t>
      </w:r>
    </w:p>
    <w:p w14:paraId="1037BF52" w14:textId="77777777" w:rsidR="0007257E" w:rsidRDefault="0007257E" w:rsidP="00033B4E"/>
    <w:p w14:paraId="2343FC55" w14:textId="2BB5CF60" w:rsidR="00033B4E" w:rsidRDefault="0007257E" w:rsidP="00033B4E">
      <w:r>
        <w:t xml:space="preserve">kontakt: </w:t>
      </w:r>
      <w:hyperlink r:id="rId9" w:history="1">
        <w:r w:rsidRPr="003A11E1">
          <w:rPr>
            <w:rStyle w:val="Hypertextovodkaz"/>
          </w:rPr>
          <w:t>janousek@ucl.cas.cz</w:t>
        </w:r>
      </w:hyperlink>
      <w:r>
        <w:t xml:space="preserve">, </w:t>
      </w:r>
      <w:r w:rsidR="008E605C" w:rsidRPr="008E605C">
        <w:rPr>
          <w:color w:val="333333"/>
        </w:rPr>
        <w:t>222 828 151,</w:t>
      </w:r>
      <w:r w:rsidR="008E605C">
        <w:rPr>
          <w:rFonts w:ascii="Arial" w:hAnsi="Arial" w:cs="Arial"/>
          <w:color w:val="333333"/>
          <w:sz w:val="18"/>
          <w:szCs w:val="18"/>
        </w:rPr>
        <w:t xml:space="preserve"> </w:t>
      </w:r>
      <w:r>
        <w:t>602 275 361</w:t>
      </w:r>
    </w:p>
    <w:p w14:paraId="233B7D06" w14:textId="77777777" w:rsidR="0007257E" w:rsidRPr="00A22231" w:rsidRDefault="0007257E" w:rsidP="00033B4E"/>
    <w:p w14:paraId="5EA60C87" w14:textId="77777777" w:rsidR="0007257E" w:rsidRDefault="0007257E" w:rsidP="00033B4E">
      <w:pPr>
        <w:rPr>
          <w:b/>
        </w:rPr>
      </w:pPr>
    </w:p>
    <w:p w14:paraId="4AFF480B" w14:textId="77777777" w:rsidR="00D26AF3" w:rsidRDefault="00D26AF3" w:rsidP="00033B4E">
      <w:pPr>
        <w:rPr>
          <w:b/>
        </w:rPr>
      </w:pPr>
    </w:p>
    <w:p w14:paraId="3E7BABA8" w14:textId="77777777" w:rsidR="00D26AF3" w:rsidRDefault="00D26AF3" w:rsidP="00033B4E">
      <w:pPr>
        <w:rPr>
          <w:b/>
        </w:rPr>
      </w:pPr>
    </w:p>
    <w:p w14:paraId="297527D2" w14:textId="77777777" w:rsidR="00D26AF3" w:rsidRDefault="00D26AF3" w:rsidP="00033B4E">
      <w:pPr>
        <w:rPr>
          <w:b/>
        </w:rPr>
      </w:pPr>
    </w:p>
    <w:p w14:paraId="0233FF0E" w14:textId="77777777" w:rsidR="00033B4E" w:rsidRPr="00A22231" w:rsidRDefault="00033B4E" w:rsidP="00033B4E">
      <w:r w:rsidRPr="00A22231">
        <w:rPr>
          <w:b/>
        </w:rPr>
        <w:lastRenderedPageBreak/>
        <w:t xml:space="preserve">RNDr. Martin </w:t>
      </w:r>
      <w:proofErr w:type="spellStart"/>
      <w:r w:rsidRPr="00A22231">
        <w:rPr>
          <w:b/>
        </w:rPr>
        <w:t>Markl</w:t>
      </w:r>
      <w:proofErr w:type="spellEnd"/>
      <w:r w:rsidRPr="00A22231">
        <w:rPr>
          <w:b/>
        </w:rPr>
        <w:t>, DrSc.</w:t>
      </w:r>
      <w:r w:rsidRPr="00A22231">
        <w:t xml:space="preserve"> (*1960), je uznávaný matematik specializující se na algebraickou topologii, homologickou algebru a matematickou fyziku. Vystudoval Matematicko-fyzikální fakultu Univerzity Karlovy, postgraduální studium absolvoval v</w:t>
      </w:r>
      <w:r>
        <w:t> </w:t>
      </w:r>
      <w:r w:rsidRPr="00A22231">
        <w:t xml:space="preserve">Matematickém ústavu ČSAV. </w:t>
      </w:r>
      <w:r>
        <w:t>Pedagogicky působil</w:t>
      </w:r>
      <w:r w:rsidRPr="00A22231">
        <w:t xml:space="preserve"> na Univerzitě Karlově či na ČVUT, je členem výkonného výboru Institutu Eduarda Čecha a garantem oboru matematika nadačního fondu Neuron. </w:t>
      </w:r>
    </w:p>
    <w:p w14:paraId="1FCC7C14" w14:textId="77777777" w:rsidR="00033B4E" w:rsidRPr="00A22231" w:rsidRDefault="00033B4E" w:rsidP="00033B4E">
      <w:r w:rsidRPr="00A22231">
        <w:t xml:space="preserve">Zásadních výsledků dosáhl především ve spojitosti s </w:t>
      </w:r>
      <w:proofErr w:type="spellStart"/>
      <w:r w:rsidRPr="00A22231">
        <w:t>operádami</w:t>
      </w:r>
      <w:proofErr w:type="spellEnd"/>
      <w:r w:rsidRPr="00A22231">
        <w:t xml:space="preserve"> a jejich aplikacemi v algebře a matematické fyzice. Je autorem nebo spoluautorem 82 odborných článků a tří monografií včetně hojně citované monografie </w:t>
      </w:r>
      <w:proofErr w:type="spellStart"/>
      <w:r w:rsidRPr="00A22231">
        <w:rPr>
          <w:i/>
        </w:rPr>
        <w:t>Operads</w:t>
      </w:r>
      <w:proofErr w:type="spellEnd"/>
      <w:r w:rsidRPr="00A22231">
        <w:rPr>
          <w:i/>
        </w:rPr>
        <w:t xml:space="preserve"> in Algebra, </w:t>
      </w:r>
      <w:proofErr w:type="spellStart"/>
      <w:r w:rsidRPr="00A22231">
        <w:rPr>
          <w:i/>
        </w:rPr>
        <w:t>Topology</w:t>
      </w:r>
      <w:proofErr w:type="spellEnd"/>
      <w:r w:rsidRPr="00A22231">
        <w:rPr>
          <w:i/>
        </w:rPr>
        <w:t xml:space="preserve"> and </w:t>
      </w:r>
      <w:proofErr w:type="spellStart"/>
      <w:r w:rsidRPr="00A22231">
        <w:rPr>
          <w:i/>
        </w:rPr>
        <w:t>Physics</w:t>
      </w:r>
      <w:proofErr w:type="spellEnd"/>
      <w:r w:rsidRPr="00A22231">
        <w:t xml:space="preserve">, za niž </w:t>
      </w:r>
      <w:r>
        <w:t xml:space="preserve">v roce 2002 </w:t>
      </w:r>
      <w:r w:rsidRPr="00A22231">
        <w:t>obdržel Medaili Ministerstva školství, mládeže a</w:t>
      </w:r>
      <w:r>
        <w:t> </w:t>
      </w:r>
      <w:r w:rsidRPr="00A22231">
        <w:t xml:space="preserve">tělovýchovy 1. </w:t>
      </w:r>
      <w:r>
        <w:t>s</w:t>
      </w:r>
      <w:r w:rsidRPr="00A22231">
        <w:t xml:space="preserve">tupně. </w:t>
      </w:r>
    </w:p>
    <w:p w14:paraId="02C0C365" w14:textId="77777777" w:rsidR="00033B4E" w:rsidRPr="009A36B2" w:rsidRDefault="00033B4E" w:rsidP="00033B4E">
      <w:r w:rsidRPr="00AB3A3C">
        <w:rPr>
          <w:i/>
        </w:rPr>
        <w:t xml:space="preserve">„Matematika je obor velkých idejí a abstraktních konstrukcí. Jeví se proto jako zázrak, že každá smysluplná matematická struktura dříve či později nalezne uplatnění. Známými příklady jsou </w:t>
      </w:r>
      <w:proofErr w:type="spellStart"/>
      <w:r w:rsidRPr="00AB3A3C">
        <w:rPr>
          <w:i/>
        </w:rPr>
        <w:t>riemannovská</w:t>
      </w:r>
      <w:proofErr w:type="spellEnd"/>
      <w:r w:rsidRPr="00AB3A3C">
        <w:rPr>
          <w:i/>
        </w:rPr>
        <w:t xml:space="preserve"> geometrie, která tvoří matematickou podstatu obecné teorie relativity, či operátory na Hilbertových prostorech, jež jsou základními objekty kvantové fyziky. V poslední dekádě minulého století došlo k podobně zázračnému propojení mezi </w:t>
      </w:r>
      <w:proofErr w:type="spellStart"/>
      <w:r w:rsidRPr="00AB3A3C">
        <w:rPr>
          <w:i/>
        </w:rPr>
        <w:t>operádami</w:t>
      </w:r>
      <w:proofErr w:type="spellEnd"/>
      <w:r w:rsidRPr="00AB3A3C">
        <w:rPr>
          <w:i/>
        </w:rPr>
        <w:t xml:space="preserve"> a teorií strun,“</w:t>
      </w:r>
      <w:r>
        <w:t xml:space="preserve"> říká Martin </w:t>
      </w:r>
      <w:proofErr w:type="spellStart"/>
      <w:r>
        <w:t>Markl</w:t>
      </w:r>
      <w:proofErr w:type="spellEnd"/>
      <w:r>
        <w:t>.</w:t>
      </w:r>
    </w:p>
    <w:p w14:paraId="38149FAE" w14:textId="3AF283FC" w:rsidR="00033B4E" w:rsidRPr="009A36B2" w:rsidRDefault="00033B4E" w:rsidP="00033B4E">
      <w:proofErr w:type="spellStart"/>
      <w:r w:rsidRPr="009A36B2">
        <w:t>Operády</w:t>
      </w:r>
      <w:proofErr w:type="spellEnd"/>
      <w:r w:rsidRPr="009A36B2">
        <w:t xml:space="preserve"> jsou objekty </w:t>
      </w:r>
      <w:r w:rsidR="006B1BFD">
        <w:t>objev</w:t>
      </w:r>
      <w:r w:rsidRPr="009A36B2">
        <w:t>ené v sedmdesátých letech minulého století k popisu algebraických struktur na topologických prostore</w:t>
      </w:r>
      <w:r w:rsidR="006B1BFD">
        <w:t xml:space="preserve">ch - </w:t>
      </w:r>
      <w:r w:rsidR="006B1BFD">
        <w:softHyphen/>
      </w:r>
      <w:r>
        <w:t>jde o</w:t>
      </w:r>
      <w:r w:rsidRPr="009A36B2">
        <w:t xml:space="preserve"> množiny, které lze spojitě deformovat, aniž by se měnily jejich globální vlastnosti</w:t>
      </w:r>
      <w:r>
        <w:t xml:space="preserve">. </w:t>
      </w:r>
      <w:r w:rsidRPr="00EE3317">
        <w:rPr>
          <w:i/>
        </w:rPr>
        <w:t>„Příkladem takového prostoru je plovací kruh. Ten zůstane kruhem, ať jej nafoukneme sebevíc, pokud ovšem nepraskne – pak jeho deformace přestane být spojitá,“</w:t>
      </w:r>
      <w:r>
        <w:t xml:space="preserve"> přibližuje svůj výzkum Martin </w:t>
      </w:r>
      <w:proofErr w:type="spellStart"/>
      <w:r>
        <w:t>Markl</w:t>
      </w:r>
      <w:proofErr w:type="spellEnd"/>
      <w:r>
        <w:t>.</w:t>
      </w:r>
    </w:p>
    <w:p w14:paraId="0A3EB394" w14:textId="77777777" w:rsidR="00033B4E" w:rsidRPr="009A36B2" w:rsidRDefault="00033B4E" w:rsidP="00033B4E">
      <w:r w:rsidRPr="009A36B2">
        <w:t xml:space="preserve">Později se ukázalo, že </w:t>
      </w:r>
      <w:proofErr w:type="spellStart"/>
      <w:r w:rsidRPr="009A36B2">
        <w:t>operády</w:t>
      </w:r>
      <w:proofErr w:type="spellEnd"/>
      <w:r>
        <w:t xml:space="preserve"> se</w:t>
      </w:r>
      <w:r w:rsidRPr="009A36B2">
        <w:t xml:space="preserve"> hodí také ke studiu </w:t>
      </w:r>
      <w:proofErr w:type="spellStart"/>
      <w:r w:rsidRPr="009A36B2">
        <w:t>Feynmanových</w:t>
      </w:r>
      <w:proofErr w:type="spellEnd"/>
      <w:r w:rsidRPr="009A36B2">
        <w:t xml:space="preserve"> diagramů v teorii strun</w:t>
      </w:r>
      <w:r>
        <w:t xml:space="preserve">, </w:t>
      </w:r>
      <w:r w:rsidRPr="009A36B2">
        <w:t xml:space="preserve">. </w:t>
      </w:r>
      <w:proofErr w:type="gramStart"/>
      <w:r>
        <w:t>podobně</w:t>
      </w:r>
      <w:proofErr w:type="gramEnd"/>
      <w:r>
        <w:t xml:space="preserve"> </w:t>
      </w:r>
      <w:proofErr w:type="spellStart"/>
      <w:r w:rsidRPr="009A36B2">
        <w:t>operády</w:t>
      </w:r>
      <w:proofErr w:type="spellEnd"/>
      <w:r w:rsidRPr="009A36B2">
        <w:t xml:space="preserve"> vstupují do konformní teorie pole, teorie vrcholových algeber i jiných oborů matematické fyziky. </w:t>
      </w:r>
      <w:r>
        <w:t>S</w:t>
      </w:r>
      <w:r w:rsidRPr="009A36B2">
        <w:t xml:space="preserve">yntéza </w:t>
      </w:r>
      <w:proofErr w:type="spellStart"/>
      <w:r w:rsidRPr="009A36B2">
        <w:t>operád</w:t>
      </w:r>
      <w:proofErr w:type="spellEnd"/>
      <w:r w:rsidRPr="009A36B2">
        <w:t xml:space="preserve"> a matematické fyziky </w:t>
      </w:r>
      <w:r>
        <w:t xml:space="preserve">přitom </w:t>
      </w:r>
      <w:r w:rsidRPr="009A36B2">
        <w:t>inspirovala mnoho špičkových vědců</w:t>
      </w:r>
      <w:r w:rsidRPr="00AB3A3C">
        <w:rPr>
          <w:i/>
        </w:rPr>
        <w:t>. „Já jsem měl to štěstí, že jsem byl od začátku součástí tohoto proudu a že se v Praze postupně vytvořil mezinárodní tým matematiků i matematických fyziků pracujících v související problematice. Na něm staví i můj projekt Akademické prémie,“</w:t>
      </w:r>
      <w:r>
        <w:t xml:space="preserve"> vzpomíná Martin </w:t>
      </w:r>
      <w:proofErr w:type="spellStart"/>
      <w:r>
        <w:t>Markl</w:t>
      </w:r>
      <w:proofErr w:type="spellEnd"/>
      <w:r w:rsidRPr="009A36B2">
        <w:t xml:space="preserve">. </w:t>
      </w:r>
    </w:p>
    <w:p w14:paraId="669EFCB5" w14:textId="77777777" w:rsidR="0007257E" w:rsidRDefault="00033B4E" w:rsidP="00033B4E">
      <w:r w:rsidRPr="009A36B2">
        <w:lastRenderedPageBreak/>
        <w:t>Výzkum podpoře</w:t>
      </w:r>
      <w:r>
        <w:t>ný Akademickou prémií se zaměří</w:t>
      </w:r>
      <w:r w:rsidRPr="009A36B2">
        <w:t xml:space="preserve"> </w:t>
      </w:r>
      <w:r>
        <w:t xml:space="preserve">i </w:t>
      </w:r>
      <w:r w:rsidRPr="009A36B2">
        <w:t xml:space="preserve">na roli </w:t>
      </w:r>
      <w:proofErr w:type="spellStart"/>
      <w:r w:rsidRPr="009A36B2">
        <w:t>operád</w:t>
      </w:r>
      <w:proofErr w:type="spellEnd"/>
      <w:r w:rsidRPr="009A36B2">
        <w:t xml:space="preserve"> v ostatních oborech a na jejich obecné vlastnosti. </w:t>
      </w:r>
      <w:r w:rsidRPr="00C328B3">
        <w:rPr>
          <w:i/>
        </w:rPr>
        <w:t xml:space="preserve">„Naším cílem je vytvořit jednotící paradigma pro rozličné typy </w:t>
      </w:r>
      <w:proofErr w:type="spellStart"/>
      <w:r w:rsidRPr="00C328B3">
        <w:rPr>
          <w:i/>
        </w:rPr>
        <w:t>operád</w:t>
      </w:r>
      <w:proofErr w:type="spellEnd"/>
      <w:r w:rsidRPr="00C328B3">
        <w:rPr>
          <w:i/>
        </w:rPr>
        <w:t xml:space="preserve"> a použít ho jako platformu pro formulaci a důkazy rozličných výsledků algebry, geometrie, matematické fyziky a teorie kategorií,“</w:t>
      </w:r>
      <w:r>
        <w:t xml:space="preserve"> uvádí Martin </w:t>
      </w:r>
      <w:proofErr w:type="spellStart"/>
      <w:r>
        <w:t>Markl</w:t>
      </w:r>
      <w:proofErr w:type="spellEnd"/>
      <w:r>
        <w:t xml:space="preserve"> s tím, že jeho tým pracuje od</w:t>
      </w:r>
      <w:r w:rsidRPr="009A36B2">
        <w:t xml:space="preserve"> začátku </w:t>
      </w:r>
      <w:r>
        <w:t>v </w:t>
      </w:r>
      <w:r w:rsidRPr="009A36B2">
        <w:t>mezinárodní</w:t>
      </w:r>
      <w:r>
        <w:t>m složení. Tento rozměr chce podpořit i</w:t>
      </w:r>
      <w:r w:rsidRPr="009A36B2">
        <w:t xml:space="preserve"> místy pro přev</w:t>
      </w:r>
      <w:r>
        <w:t xml:space="preserve">ážně zahraniční </w:t>
      </w:r>
      <w:proofErr w:type="spellStart"/>
      <w:r>
        <w:t>postdoktorandy</w:t>
      </w:r>
      <w:proofErr w:type="spellEnd"/>
      <w:r>
        <w:t xml:space="preserve"> a</w:t>
      </w:r>
      <w:r w:rsidRPr="009A36B2">
        <w:t xml:space="preserve"> přední zahraniční odborníky, které </w:t>
      </w:r>
      <w:r>
        <w:t xml:space="preserve">plánuje </w:t>
      </w:r>
      <w:r w:rsidRPr="009A36B2">
        <w:t xml:space="preserve">do Prahy </w:t>
      </w:r>
      <w:r>
        <w:t xml:space="preserve">pozvat </w:t>
      </w:r>
      <w:r w:rsidRPr="009A36B2">
        <w:t>v r</w:t>
      </w:r>
      <w:r>
        <w:t>ámci projektu.</w:t>
      </w:r>
      <w:r w:rsidR="0007257E">
        <w:t xml:space="preserve"> </w:t>
      </w:r>
    </w:p>
    <w:p w14:paraId="62CEB83A" w14:textId="77777777" w:rsidR="0007257E" w:rsidRDefault="0007257E" w:rsidP="00033B4E"/>
    <w:p w14:paraId="227BE552" w14:textId="7E43F05E" w:rsidR="00033B4E" w:rsidRDefault="0007257E" w:rsidP="00033B4E">
      <w:r>
        <w:t xml:space="preserve">kontakt: </w:t>
      </w:r>
      <w:hyperlink r:id="rId10" w:history="1">
        <w:r w:rsidRPr="003A11E1">
          <w:rPr>
            <w:rStyle w:val="Hypertextovodkaz"/>
          </w:rPr>
          <w:t>markl@math.cas.cz</w:t>
        </w:r>
      </w:hyperlink>
      <w:r>
        <w:t xml:space="preserve">, 222 090 752, </w:t>
      </w:r>
      <w:r w:rsidR="009827C8">
        <w:t>725 867 671</w:t>
      </w:r>
    </w:p>
    <w:p w14:paraId="78726944" w14:textId="77777777" w:rsidR="0007257E" w:rsidRPr="009A36B2" w:rsidRDefault="0007257E" w:rsidP="00033B4E"/>
    <w:p w14:paraId="72FA32D6" w14:textId="69EE3057" w:rsidR="00BE5D68" w:rsidRDefault="00BE5D68" w:rsidP="00A02541">
      <w:pPr>
        <w:pStyle w:val="Bezmezer"/>
        <w:rPr>
          <w:sz w:val="28"/>
          <w:szCs w:val="28"/>
        </w:rPr>
      </w:pPr>
    </w:p>
    <w:p w14:paraId="00560770" w14:textId="77777777" w:rsidR="0007257E" w:rsidRPr="00A02541" w:rsidRDefault="0007257E" w:rsidP="00A02541">
      <w:pPr>
        <w:pStyle w:val="Bezmezer"/>
        <w:rPr>
          <w:sz w:val="28"/>
          <w:szCs w:val="28"/>
        </w:rPr>
      </w:pPr>
    </w:p>
    <w:sectPr w:rsidR="0007257E" w:rsidRPr="00A02541" w:rsidSect="00710FCE">
      <w:headerReference w:type="default" r:id="rId11"/>
      <w:footerReference w:type="default" r:id="rId12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3E148" w14:textId="77777777" w:rsidR="00317707" w:rsidRDefault="00317707" w:rsidP="00CE77BA">
      <w:pPr>
        <w:spacing w:line="240" w:lineRule="auto"/>
      </w:pPr>
      <w:r>
        <w:separator/>
      </w:r>
    </w:p>
  </w:endnote>
  <w:endnote w:type="continuationSeparator" w:id="0">
    <w:p w14:paraId="1B61F28B" w14:textId="77777777" w:rsidR="00317707" w:rsidRDefault="00317707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E7EFB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62E56" w14:textId="77777777" w:rsidR="00317707" w:rsidRDefault="00317707" w:rsidP="00CE77BA">
      <w:pPr>
        <w:spacing w:line="240" w:lineRule="auto"/>
      </w:pPr>
      <w:r>
        <w:separator/>
      </w:r>
    </w:p>
  </w:footnote>
  <w:footnote w:type="continuationSeparator" w:id="0">
    <w:p w14:paraId="407E3CA3" w14:textId="77777777" w:rsidR="00317707" w:rsidRDefault="00317707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7E57B" w14:textId="77777777"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8F"/>
    <w:rsid w:val="000241AC"/>
    <w:rsid w:val="00033B4E"/>
    <w:rsid w:val="0004643B"/>
    <w:rsid w:val="00056B5E"/>
    <w:rsid w:val="0006262F"/>
    <w:rsid w:val="0007257E"/>
    <w:rsid w:val="00073F18"/>
    <w:rsid w:val="00085565"/>
    <w:rsid w:val="000A1D16"/>
    <w:rsid w:val="000B0DBC"/>
    <w:rsid w:val="000B321E"/>
    <w:rsid w:val="000B3484"/>
    <w:rsid w:val="000C698F"/>
    <w:rsid w:val="000D1B01"/>
    <w:rsid w:val="000E6F4F"/>
    <w:rsid w:val="000E74DF"/>
    <w:rsid w:val="000F5E35"/>
    <w:rsid w:val="000F74D3"/>
    <w:rsid w:val="00122A63"/>
    <w:rsid w:val="0012355A"/>
    <w:rsid w:val="00132032"/>
    <w:rsid w:val="0015449A"/>
    <w:rsid w:val="0015649D"/>
    <w:rsid w:val="00156677"/>
    <w:rsid w:val="00160193"/>
    <w:rsid w:val="00165021"/>
    <w:rsid w:val="001749E2"/>
    <w:rsid w:val="0018343F"/>
    <w:rsid w:val="001A7A31"/>
    <w:rsid w:val="001C38EA"/>
    <w:rsid w:val="001C39FC"/>
    <w:rsid w:val="001D4DBD"/>
    <w:rsid w:val="001E0419"/>
    <w:rsid w:val="001E7059"/>
    <w:rsid w:val="00200514"/>
    <w:rsid w:val="002202B3"/>
    <w:rsid w:val="002221ED"/>
    <w:rsid w:val="0022463D"/>
    <w:rsid w:val="00250149"/>
    <w:rsid w:val="002516E9"/>
    <w:rsid w:val="0026121F"/>
    <w:rsid w:val="00261A82"/>
    <w:rsid w:val="00286887"/>
    <w:rsid w:val="002A7F9C"/>
    <w:rsid w:val="002B4A9C"/>
    <w:rsid w:val="002C03B9"/>
    <w:rsid w:val="002C1ABE"/>
    <w:rsid w:val="00317707"/>
    <w:rsid w:val="003215F8"/>
    <w:rsid w:val="00322C37"/>
    <w:rsid w:val="0033135D"/>
    <w:rsid w:val="00362311"/>
    <w:rsid w:val="003A0215"/>
    <w:rsid w:val="003A79E6"/>
    <w:rsid w:val="003B144D"/>
    <w:rsid w:val="003B2092"/>
    <w:rsid w:val="003B3650"/>
    <w:rsid w:val="003E1E03"/>
    <w:rsid w:val="00405BE9"/>
    <w:rsid w:val="004450F6"/>
    <w:rsid w:val="00450551"/>
    <w:rsid w:val="004526BC"/>
    <w:rsid w:val="00480C3D"/>
    <w:rsid w:val="00482007"/>
    <w:rsid w:val="00486471"/>
    <w:rsid w:val="004938CB"/>
    <w:rsid w:val="00494309"/>
    <w:rsid w:val="0049592D"/>
    <w:rsid w:val="004A0F73"/>
    <w:rsid w:val="004A41D0"/>
    <w:rsid w:val="004C3990"/>
    <w:rsid w:val="004C5991"/>
    <w:rsid w:val="004E70B0"/>
    <w:rsid w:val="004F0396"/>
    <w:rsid w:val="004F23D2"/>
    <w:rsid w:val="00510F24"/>
    <w:rsid w:val="00514689"/>
    <w:rsid w:val="005179DB"/>
    <w:rsid w:val="00532211"/>
    <w:rsid w:val="00562E07"/>
    <w:rsid w:val="0057291C"/>
    <w:rsid w:val="005820DB"/>
    <w:rsid w:val="005C51EF"/>
    <w:rsid w:val="005D3361"/>
    <w:rsid w:val="005E16B8"/>
    <w:rsid w:val="005E3B53"/>
    <w:rsid w:val="005F4694"/>
    <w:rsid w:val="00604672"/>
    <w:rsid w:val="00616319"/>
    <w:rsid w:val="00623586"/>
    <w:rsid w:val="00647F3A"/>
    <w:rsid w:val="00655295"/>
    <w:rsid w:val="00672B56"/>
    <w:rsid w:val="006878C9"/>
    <w:rsid w:val="00695B44"/>
    <w:rsid w:val="006A025E"/>
    <w:rsid w:val="006A04B8"/>
    <w:rsid w:val="006B14CE"/>
    <w:rsid w:val="006B1BFD"/>
    <w:rsid w:val="006E2624"/>
    <w:rsid w:val="00705520"/>
    <w:rsid w:val="00710B89"/>
    <w:rsid w:val="00710FCE"/>
    <w:rsid w:val="00723C60"/>
    <w:rsid w:val="00726EAA"/>
    <w:rsid w:val="00747A48"/>
    <w:rsid w:val="0075179F"/>
    <w:rsid w:val="00757D29"/>
    <w:rsid w:val="00781E0C"/>
    <w:rsid w:val="0079072E"/>
    <w:rsid w:val="007948AF"/>
    <w:rsid w:val="007C73B6"/>
    <w:rsid w:val="007D22F7"/>
    <w:rsid w:val="007D5943"/>
    <w:rsid w:val="007D63A4"/>
    <w:rsid w:val="007D6CE2"/>
    <w:rsid w:val="00812C15"/>
    <w:rsid w:val="008177E5"/>
    <w:rsid w:val="0083373F"/>
    <w:rsid w:val="00834E57"/>
    <w:rsid w:val="00835D72"/>
    <w:rsid w:val="0086187F"/>
    <w:rsid w:val="00890E2D"/>
    <w:rsid w:val="0089533B"/>
    <w:rsid w:val="008A3579"/>
    <w:rsid w:val="008D407D"/>
    <w:rsid w:val="008E4431"/>
    <w:rsid w:val="008E605C"/>
    <w:rsid w:val="008E65ED"/>
    <w:rsid w:val="008F0888"/>
    <w:rsid w:val="008F131D"/>
    <w:rsid w:val="00910DE5"/>
    <w:rsid w:val="00956046"/>
    <w:rsid w:val="00961C55"/>
    <w:rsid w:val="0097068E"/>
    <w:rsid w:val="00972382"/>
    <w:rsid w:val="009827C8"/>
    <w:rsid w:val="009829FC"/>
    <w:rsid w:val="009866CC"/>
    <w:rsid w:val="00991731"/>
    <w:rsid w:val="00993C6E"/>
    <w:rsid w:val="009D6CFD"/>
    <w:rsid w:val="009D780C"/>
    <w:rsid w:val="009E22FE"/>
    <w:rsid w:val="009F4374"/>
    <w:rsid w:val="00A02541"/>
    <w:rsid w:val="00A10CF0"/>
    <w:rsid w:val="00A11DB6"/>
    <w:rsid w:val="00A23016"/>
    <w:rsid w:val="00A24DA5"/>
    <w:rsid w:val="00A2723E"/>
    <w:rsid w:val="00A365B0"/>
    <w:rsid w:val="00A435F0"/>
    <w:rsid w:val="00A47ADB"/>
    <w:rsid w:val="00A529B0"/>
    <w:rsid w:val="00A6494E"/>
    <w:rsid w:val="00A83491"/>
    <w:rsid w:val="00A9236D"/>
    <w:rsid w:val="00AA0C24"/>
    <w:rsid w:val="00AA2BD8"/>
    <w:rsid w:val="00AD1F22"/>
    <w:rsid w:val="00AE2A5B"/>
    <w:rsid w:val="00AE6C5E"/>
    <w:rsid w:val="00AF18FA"/>
    <w:rsid w:val="00B057E5"/>
    <w:rsid w:val="00B10031"/>
    <w:rsid w:val="00B10B73"/>
    <w:rsid w:val="00B20267"/>
    <w:rsid w:val="00B40535"/>
    <w:rsid w:val="00B47BD5"/>
    <w:rsid w:val="00B554F9"/>
    <w:rsid w:val="00B74A9E"/>
    <w:rsid w:val="00B80409"/>
    <w:rsid w:val="00B816CF"/>
    <w:rsid w:val="00B818C0"/>
    <w:rsid w:val="00B869DF"/>
    <w:rsid w:val="00B87ABA"/>
    <w:rsid w:val="00B93C63"/>
    <w:rsid w:val="00B96C6D"/>
    <w:rsid w:val="00BB49D0"/>
    <w:rsid w:val="00BC097E"/>
    <w:rsid w:val="00BD3DE6"/>
    <w:rsid w:val="00BE465A"/>
    <w:rsid w:val="00BE5D68"/>
    <w:rsid w:val="00C0764B"/>
    <w:rsid w:val="00C1559F"/>
    <w:rsid w:val="00C163E5"/>
    <w:rsid w:val="00C1705C"/>
    <w:rsid w:val="00C20CBD"/>
    <w:rsid w:val="00C36127"/>
    <w:rsid w:val="00C47ECF"/>
    <w:rsid w:val="00C532D1"/>
    <w:rsid w:val="00C5782A"/>
    <w:rsid w:val="00C61B6C"/>
    <w:rsid w:val="00C7577B"/>
    <w:rsid w:val="00C77F5E"/>
    <w:rsid w:val="00CA2340"/>
    <w:rsid w:val="00CA3129"/>
    <w:rsid w:val="00CB5477"/>
    <w:rsid w:val="00CE4A18"/>
    <w:rsid w:val="00CE77BA"/>
    <w:rsid w:val="00CF641F"/>
    <w:rsid w:val="00CF73AD"/>
    <w:rsid w:val="00D216CB"/>
    <w:rsid w:val="00D26AF3"/>
    <w:rsid w:val="00D5048B"/>
    <w:rsid w:val="00D50EAD"/>
    <w:rsid w:val="00D52660"/>
    <w:rsid w:val="00D60D4A"/>
    <w:rsid w:val="00D77759"/>
    <w:rsid w:val="00D9081E"/>
    <w:rsid w:val="00D9217C"/>
    <w:rsid w:val="00D96DB1"/>
    <w:rsid w:val="00DA3948"/>
    <w:rsid w:val="00DB1FCF"/>
    <w:rsid w:val="00DB7420"/>
    <w:rsid w:val="00DC04CC"/>
    <w:rsid w:val="00DC587F"/>
    <w:rsid w:val="00DF1C46"/>
    <w:rsid w:val="00E25852"/>
    <w:rsid w:val="00E320CC"/>
    <w:rsid w:val="00E34D91"/>
    <w:rsid w:val="00E722A8"/>
    <w:rsid w:val="00E72D53"/>
    <w:rsid w:val="00E76174"/>
    <w:rsid w:val="00E80165"/>
    <w:rsid w:val="00E83BBC"/>
    <w:rsid w:val="00E87233"/>
    <w:rsid w:val="00EC2C05"/>
    <w:rsid w:val="00EC6514"/>
    <w:rsid w:val="00EC7CB5"/>
    <w:rsid w:val="00ED67BA"/>
    <w:rsid w:val="00F0646B"/>
    <w:rsid w:val="00F065F3"/>
    <w:rsid w:val="00F33877"/>
    <w:rsid w:val="00F41075"/>
    <w:rsid w:val="00F46CDE"/>
    <w:rsid w:val="00F56E92"/>
    <w:rsid w:val="00FC3DB4"/>
    <w:rsid w:val="00FC474C"/>
    <w:rsid w:val="00FD2BAE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jnar@img.ca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l@math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ousek@ucl.cas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AB2B-2B8E-45E7-8F1B-6476614A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1585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Kankova Miroslava</cp:lastModifiedBy>
  <cp:revision>17</cp:revision>
  <cp:lastPrinted>2018-09-25T11:48:00Z</cp:lastPrinted>
  <dcterms:created xsi:type="dcterms:W3CDTF">2018-09-11T11:33:00Z</dcterms:created>
  <dcterms:modified xsi:type="dcterms:W3CDTF">2018-09-25T12:08:00Z</dcterms:modified>
</cp:coreProperties>
</file>