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69F38" w14:textId="6E4D6E1A" w:rsidR="00DE7662" w:rsidRDefault="004856A0">
      <w:pPr>
        <w:rPr>
          <w:rFonts w:ascii="Arial" w:hAnsi="Arial" w:cs="Times New Roman"/>
          <w:color w:val="000000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Na základě dohody o vytvoření společného systému komercializace výsledků výzkumu</w:t>
      </w:r>
      <w:r w:rsidR="00C50D77">
        <w:rPr>
          <w:rFonts w:ascii="Arial" w:hAnsi="Arial" w:cs="Times New Roman"/>
          <w:color w:val="000000"/>
          <w:sz w:val="18"/>
          <w:szCs w:val="18"/>
        </w:rPr>
        <w:t xml:space="preserve"> vyhlašují r</w:t>
      </w:r>
      <w:r w:rsidR="00C50D77" w:rsidRPr="00750AFF">
        <w:rPr>
          <w:rFonts w:ascii="Arial" w:hAnsi="Arial" w:cs="Times New Roman"/>
          <w:color w:val="000000"/>
          <w:sz w:val="18"/>
          <w:szCs w:val="18"/>
        </w:rPr>
        <w:t xml:space="preserve">ektor Univerzity </w:t>
      </w:r>
      <w:r w:rsidR="00C50D77">
        <w:rPr>
          <w:rFonts w:ascii="Arial" w:hAnsi="Arial" w:cs="Times New Roman"/>
          <w:color w:val="000000"/>
          <w:sz w:val="18"/>
          <w:szCs w:val="18"/>
        </w:rPr>
        <w:t>Jana Evangelisty Purkyně</w:t>
      </w:r>
      <w:r w:rsidR="00C50D77" w:rsidRPr="00750AFF">
        <w:rPr>
          <w:rFonts w:ascii="Arial" w:hAnsi="Arial" w:cs="Times New Roman"/>
          <w:color w:val="000000"/>
          <w:sz w:val="18"/>
          <w:szCs w:val="18"/>
        </w:rPr>
        <w:t xml:space="preserve"> </w:t>
      </w:r>
      <w:r w:rsidR="00C50D77">
        <w:rPr>
          <w:rFonts w:ascii="Arial" w:hAnsi="Arial" w:cs="Times New Roman"/>
          <w:color w:val="000000"/>
          <w:sz w:val="18"/>
          <w:szCs w:val="18"/>
        </w:rPr>
        <w:t xml:space="preserve">v Ústí nad Labem doc. RNDr. Martin Balej, Ph.D., </w:t>
      </w:r>
      <w:r w:rsidR="00012C1D">
        <w:rPr>
          <w:rFonts w:ascii="Arial" w:hAnsi="Arial" w:cs="Times New Roman"/>
          <w:color w:val="000000"/>
          <w:sz w:val="18"/>
          <w:szCs w:val="18"/>
        </w:rPr>
        <w:t xml:space="preserve">Ing. </w:t>
      </w:r>
      <w:r w:rsidR="001E7215">
        <w:rPr>
          <w:rFonts w:ascii="Arial" w:hAnsi="Arial" w:cs="Times New Roman"/>
          <w:color w:val="000000"/>
          <w:sz w:val="18"/>
          <w:szCs w:val="18"/>
        </w:rPr>
        <w:t>Kamil</w:t>
      </w:r>
      <w:r w:rsidR="00012C1D">
        <w:rPr>
          <w:rFonts w:ascii="Arial" w:hAnsi="Arial" w:cs="Times New Roman"/>
          <w:color w:val="000000"/>
          <w:sz w:val="18"/>
          <w:szCs w:val="18"/>
        </w:rPr>
        <w:t xml:space="preserve"> Lang CSc.</w:t>
      </w:r>
      <w:r w:rsidR="001E7215">
        <w:rPr>
          <w:rFonts w:ascii="Arial" w:hAnsi="Arial" w:cs="Times New Roman"/>
          <w:color w:val="000000"/>
          <w:sz w:val="18"/>
          <w:szCs w:val="18"/>
        </w:rPr>
        <w:t>,</w:t>
      </w:r>
      <w:r w:rsidR="00012C1D">
        <w:rPr>
          <w:rFonts w:ascii="Arial" w:hAnsi="Arial" w:cs="Times New Roman"/>
          <w:color w:val="000000"/>
          <w:sz w:val="18"/>
          <w:szCs w:val="18"/>
        </w:rPr>
        <w:t xml:space="preserve"> </w:t>
      </w:r>
      <w:r w:rsidR="001E7215">
        <w:rPr>
          <w:rFonts w:ascii="Arial" w:hAnsi="Arial" w:cs="Times New Roman"/>
          <w:color w:val="000000"/>
          <w:sz w:val="18"/>
          <w:szCs w:val="18"/>
        </w:rPr>
        <w:t>p</w:t>
      </w:r>
      <w:r w:rsidR="00012C1D">
        <w:rPr>
          <w:rFonts w:ascii="Arial" w:hAnsi="Arial" w:cs="Times New Roman"/>
          <w:color w:val="000000"/>
          <w:sz w:val="18"/>
          <w:szCs w:val="18"/>
        </w:rPr>
        <w:t xml:space="preserve">ověřen řízením </w:t>
      </w:r>
      <w:r w:rsidR="00C50D77">
        <w:rPr>
          <w:rFonts w:ascii="Arial" w:hAnsi="Arial" w:cs="Times New Roman"/>
          <w:color w:val="000000"/>
          <w:sz w:val="18"/>
          <w:szCs w:val="18"/>
        </w:rPr>
        <w:t xml:space="preserve">Ústavu anorganické chemie AV ČR, </w:t>
      </w:r>
      <w:proofErr w:type="spellStart"/>
      <w:proofErr w:type="gramStart"/>
      <w:r w:rsidR="00C50D77">
        <w:rPr>
          <w:rFonts w:ascii="Arial" w:hAnsi="Arial" w:cs="Times New Roman"/>
          <w:color w:val="000000"/>
          <w:sz w:val="18"/>
          <w:szCs w:val="18"/>
        </w:rPr>
        <w:t>v.v.</w:t>
      </w:r>
      <w:proofErr w:type="gramEnd"/>
      <w:r w:rsidR="00C50D77">
        <w:rPr>
          <w:rFonts w:ascii="Arial" w:hAnsi="Arial" w:cs="Times New Roman"/>
          <w:color w:val="000000"/>
          <w:sz w:val="18"/>
          <w:szCs w:val="18"/>
        </w:rPr>
        <w:t>i</w:t>
      </w:r>
      <w:proofErr w:type="spellEnd"/>
      <w:r w:rsidR="00C50D77">
        <w:rPr>
          <w:rFonts w:ascii="Arial" w:hAnsi="Arial" w:cs="Times New Roman"/>
          <w:color w:val="000000"/>
          <w:sz w:val="18"/>
          <w:szCs w:val="18"/>
        </w:rPr>
        <w:t xml:space="preserve">. a ředitelka Všeobecné fakultní nemocnice v Praze Mgr. Dana Jurásková, MBA dne </w:t>
      </w:r>
      <w:r w:rsidR="00407504">
        <w:rPr>
          <w:rFonts w:ascii="Arial" w:hAnsi="Arial" w:cs="Times New Roman"/>
          <w:color w:val="000000"/>
          <w:sz w:val="18"/>
          <w:szCs w:val="18"/>
        </w:rPr>
        <w:t>1</w:t>
      </w:r>
      <w:r w:rsidR="000B22C5">
        <w:rPr>
          <w:rFonts w:ascii="Arial" w:hAnsi="Arial" w:cs="Times New Roman"/>
          <w:color w:val="000000"/>
          <w:sz w:val="18"/>
          <w:szCs w:val="18"/>
        </w:rPr>
        <w:t>2</w:t>
      </w:r>
      <w:r w:rsidR="000D4C8A">
        <w:rPr>
          <w:rFonts w:ascii="Arial" w:hAnsi="Arial" w:cs="Times New Roman"/>
          <w:color w:val="000000"/>
          <w:sz w:val="18"/>
          <w:szCs w:val="18"/>
        </w:rPr>
        <w:t xml:space="preserve">. </w:t>
      </w:r>
      <w:r w:rsidR="000B22C5">
        <w:rPr>
          <w:rFonts w:ascii="Arial" w:hAnsi="Arial" w:cs="Times New Roman"/>
          <w:color w:val="000000"/>
          <w:sz w:val="18"/>
          <w:szCs w:val="18"/>
        </w:rPr>
        <w:t>4</w:t>
      </w:r>
      <w:r w:rsidR="000D4C8A">
        <w:rPr>
          <w:rFonts w:ascii="Arial" w:hAnsi="Arial" w:cs="Times New Roman"/>
          <w:color w:val="000000"/>
          <w:sz w:val="18"/>
          <w:szCs w:val="18"/>
        </w:rPr>
        <w:t>. 201</w:t>
      </w:r>
      <w:r w:rsidR="00012C1D">
        <w:rPr>
          <w:rFonts w:ascii="Arial" w:hAnsi="Arial" w:cs="Times New Roman"/>
          <w:color w:val="000000"/>
          <w:sz w:val="18"/>
          <w:szCs w:val="18"/>
        </w:rPr>
        <w:t>7</w:t>
      </w:r>
      <w:r w:rsidR="00451A12">
        <w:rPr>
          <w:rFonts w:ascii="Arial" w:hAnsi="Arial" w:cs="Times New Roman"/>
          <w:color w:val="000000"/>
          <w:sz w:val="18"/>
          <w:szCs w:val="18"/>
        </w:rPr>
        <w:t xml:space="preserve"> </w:t>
      </w:r>
      <w:r w:rsidR="000B22C5">
        <w:rPr>
          <w:rFonts w:ascii="Arial" w:hAnsi="Arial" w:cs="Times New Roman"/>
          <w:color w:val="000000"/>
          <w:sz w:val="18"/>
          <w:szCs w:val="18"/>
        </w:rPr>
        <w:t>čtvrtou</w:t>
      </w:r>
    </w:p>
    <w:p w14:paraId="1946FC77" w14:textId="77777777" w:rsidR="004856A0" w:rsidRDefault="004856A0"/>
    <w:p w14:paraId="535021E5" w14:textId="77777777" w:rsidR="004856A0" w:rsidRPr="00750AFF" w:rsidRDefault="004856A0" w:rsidP="004856A0">
      <w:pPr>
        <w:shd w:val="clear" w:color="auto" w:fill="FFFFFF"/>
        <w:spacing w:after="150"/>
        <w:jc w:val="center"/>
        <w:outlineLvl w:val="0"/>
        <w:rPr>
          <w:rFonts w:ascii="Arial" w:eastAsia="Times New Roman" w:hAnsi="Arial" w:cs="Times New Roman"/>
          <w:color w:val="006BAB"/>
          <w:kern w:val="36"/>
          <w:sz w:val="36"/>
          <w:szCs w:val="36"/>
        </w:rPr>
      </w:pPr>
      <w:r>
        <w:rPr>
          <w:rFonts w:ascii="Arial" w:eastAsia="Times New Roman" w:hAnsi="Arial" w:cs="Times New Roman"/>
          <w:color w:val="006BAB"/>
          <w:kern w:val="36"/>
          <w:sz w:val="36"/>
          <w:szCs w:val="36"/>
        </w:rPr>
        <w:t>v</w:t>
      </w:r>
      <w:r w:rsidR="00C50D77">
        <w:rPr>
          <w:rFonts w:ascii="Arial" w:eastAsia="Times New Roman" w:hAnsi="Arial" w:cs="Times New Roman"/>
          <w:color w:val="006BAB"/>
          <w:kern w:val="36"/>
          <w:sz w:val="36"/>
          <w:szCs w:val="36"/>
        </w:rPr>
        <w:t>ýzvu</w:t>
      </w:r>
      <w:r>
        <w:rPr>
          <w:rFonts w:ascii="Arial" w:eastAsia="Times New Roman" w:hAnsi="Arial" w:cs="Times New Roman"/>
          <w:color w:val="006BAB"/>
          <w:kern w:val="36"/>
          <w:sz w:val="36"/>
          <w:szCs w:val="36"/>
        </w:rPr>
        <w:t xml:space="preserve"> na podporu komercializačních aktivit</w:t>
      </w:r>
      <w:r w:rsidR="00C50D77">
        <w:rPr>
          <w:rFonts w:ascii="Arial" w:eastAsia="Times New Roman" w:hAnsi="Arial" w:cs="Times New Roman"/>
          <w:color w:val="006BAB"/>
          <w:kern w:val="36"/>
          <w:sz w:val="36"/>
          <w:szCs w:val="36"/>
        </w:rPr>
        <w:t>.</w:t>
      </w:r>
    </w:p>
    <w:p w14:paraId="44311EAA" w14:textId="77777777" w:rsidR="004856A0" w:rsidRDefault="004856A0" w:rsidP="00123DA5">
      <w:pPr>
        <w:shd w:val="clear" w:color="auto" w:fill="FFFFFF"/>
        <w:spacing w:after="390"/>
        <w:jc w:val="both"/>
        <w:rPr>
          <w:rFonts w:ascii="Arial" w:hAnsi="Arial" w:cs="Times New Roman"/>
          <w:color w:val="000000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 xml:space="preserve">V rámci této výzvy budou podpořeny projekty zaměřené na komercializaci výsledků </w:t>
      </w:r>
      <w:r w:rsidRPr="004856A0">
        <w:rPr>
          <w:rFonts w:ascii="Arial" w:hAnsi="Arial" w:cs="Times New Roman"/>
          <w:color w:val="000000"/>
          <w:sz w:val="18"/>
          <w:szCs w:val="18"/>
        </w:rPr>
        <w:t xml:space="preserve">výzkumné činnosti uvedených institucí v oblasti materiálového výzkumu, vývoje nových materiálů a jejich aplikací zejména v oblasti ochrany životního prostředí a v medicíně. V rámci tohoto systému mohou pracovníci zmíněných institucí získat podporu na řešení tzv. dílčích projektů komercializace (DPK), jejichž cílem je převedení výsledků výzkumu do fáze komercializace. </w:t>
      </w:r>
    </w:p>
    <w:p w14:paraId="2B723CBF" w14:textId="55AE0FC8" w:rsidR="004856A0" w:rsidRDefault="00C50D77" w:rsidP="00123DA5">
      <w:pPr>
        <w:shd w:val="clear" w:color="auto" w:fill="FFFFFF"/>
        <w:spacing w:after="390"/>
        <w:jc w:val="both"/>
        <w:rPr>
          <w:rFonts w:ascii="Arial" w:hAnsi="Arial" w:cs="Times New Roman"/>
          <w:color w:val="000000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 xml:space="preserve">Způsob podávání žádostí o podporu </w:t>
      </w:r>
      <w:r w:rsidR="00BC6F2D">
        <w:rPr>
          <w:rFonts w:ascii="Arial" w:hAnsi="Arial" w:cs="Times New Roman"/>
          <w:color w:val="000000"/>
          <w:sz w:val="18"/>
          <w:szCs w:val="18"/>
        </w:rPr>
        <w:t>je</w:t>
      </w:r>
      <w:r>
        <w:rPr>
          <w:rFonts w:ascii="Arial" w:hAnsi="Arial" w:cs="Times New Roman"/>
          <w:color w:val="000000"/>
          <w:sz w:val="18"/>
          <w:szCs w:val="18"/>
        </w:rPr>
        <w:t xml:space="preserve"> upřesněn ve zvláštním předpise,</w:t>
      </w:r>
      <w:r w:rsidR="00BC6F2D">
        <w:rPr>
          <w:rFonts w:ascii="Arial" w:hAnsi="Arial" w:cs="Times New Roman"/>
          <w:color w:val="000000"/>
          <w:sz w:val="18"/>
          <w:szCs w:val="18"/>
        </w:rPr>
        <w:t xml:space="preserve"> který je se všemi </w:t>
      </w:r>
      <w:r w:rsidR="00E30D4C">
        <w:rPr>
          <w:rFonts w:ascii="Arial" w:hAnsi="Arial" w:cs="Times New Roman"/>
          <w:color w:val="000000"/>
          <w:sz w:val="18"/>
          <w:szCs w:val="18"/>
        </w:rPr>
        <w:t>p</w:t>
      </w:r>
      <w:r w:rsidR="00BC6F2D">
        <w:rPr>
          <w:rFonts w:ascii="Arial" w:hAnsi="Arial" w:cs="Times New Roman"/>
          <w:color w:val="000000"/>
          <w:sz w:val="18"/>
          <w:szCs w:val="18"/>
        </w:rPr>
        <w:t xml:space="preserve">otřebnými údaji ke stažení na </w:t>
      </w:r>
      <w:hyperlink r:id="rId8" w:history="1">
        <w:r w:rsidR="00BC6F2D" w:rsidRPr="00550503">
          <w:rPr>
            <w:rStyle w:val="Hypertextovodkaz"/>
            <w:rFonts w:ascii="Arial" w:hAnsi="Arial" w:cs="Times New Roman"/>
            <w:sz w:val="18"/>
            <w:szCs w:val="18"/>
          </w:rPr>
          <w:t>www.ctt.ujep.cz</w:t>
        </w:r>
      </w:hyperlink>
      <w:r w:rsidR="00BC6F2D">
        <w:rPr>
          <w:rFonts w:ascii="Arial" w:hAnsi="Arial" w:cs="Times New Roman"/>
          <w:color w:val="000000"/>
          <w:sz w:val="18"/>
          <w:szCs w:val="18"/>
        </w:rPr>
        <w:t xml:space="preserve"> .P</w:t>
      </w:r>
      <w:r>
        <w:rPr>
          <w:rFonts w:ascii="Arial" w:hAnsi="Arial" w:cs="Times New Roman"/>
          <w:color w:val="000000"/>
          <w:sz w:val="18"/>
          <w:szCs w:val="18"/>
        </w:rPr>
        <w:t>odrobnosti sdělí níže uvedení kontaktní pracovníci na jednotlivých institucích.</w:t>
      </w:r>
      <w:r w:rsidR="008426A1">
        <w:rPr>
          <w:rFonts w:ascii="Arial" w:hAnsi="Arial" w:cs="Times New Roman"/>
          <w:color w:val="000000"/>
          <w:sz w:val="18"/>
          <w:szCs w:val="18"/>
        </w:rPr>
        <w:t xml:space="preserve"> Hodnocení žádostí a výběr projektů k podpoře budou provedeny podle následujících kritérií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88"/>
      </w:tblGrid>
      <w:tr w:rsidR="008426A1" w14:paraId="54BE1A69" w14:textId="77777777" w:rsidTr="008426A1">
        <w:tc>
          <w:tcPr>
            <w:tcW w:w="8188" w:type="dxa"/>
          </w:tcPr>
          <w:p w14:paraId="58912ED2" w14:textId="77777777" w:rsidR="008426A1" w:rsidRPr="005B55DC" w:rsidRDefault="008426A1" w:rsidP="008426A1">
            <w:pPr>
              <w:rPr>
                <w:rFonts w:ascii="Arial" w:eastAsia="Times New Roman" w:hAnsi="Arial" w:cs="Times New Roman"/>
                <w:color w:val="006BAB"/>
                <w:kern w:val="36"/>
                <w:sz w:val="28"/>
                <w:szCs w:val="28"/>
              </w:rPr>
            </w:pPr>
            <w:r w:rsidRPr="005B55DC">
              <w:rPr>
                <w:rFonts w:ascii="Arial" w:eastAsia="Times New Roman" w:hAnsi="Arial" w:cs="Times New Roman"/>
                <w:color w:val="006BAB"/>
                <w:kern w:val="36"/>
                <w:sz w:val="28"/>
                <w:szCs w:val="28"/>
              </w:rPr>
              <w:t>a) Základní kritéria</w:t>
            </w:r>
          </w:p>
        </w:tc>
      </w:tr>
      <w:tr w:rsidR="008426A1" w14:paraId="582C9DB8" w14:textId="77777777" w:rsidTr="008426A1">
        <w:tc>
          <w:tcPr>
            <w:tcW w:w="8188" w:type="dxa"/>
          </w:tcPr>
          <w:p w14:paraId="1C080C1B" w14:textId="77777777" w:rsidR="008426A1" w:rsidRDefault="008426A1" w:rsidP="008426A1">
            <w:r>
              <w:t>Novost, míra inovace</w:t>
            </w:r>
          </w:p>
          <w:p w14:paraId="7BC5391A" w14:textId="77777777" w:rsidR="008426A1" w:rsidRPr="000936C0" w:rsidRDefault="008426A1" w:rsidP="008426A1">
            <w:pPr>
              <w:rPr>
                <w:sz w:val="18"/>
                <w:szCs w:val="18"/>
              </w:rPr>
            </w:pPr>
            <w:r w:rsidRPr="000936C0">
              <w:rPr>
                <w:sz w:val="18"/>
                <w:szCs w:val="18"/>
              </w:rPr>
              <w:t>(Kritérium zohledňuje novost řešení v tuzemském i celosvětovém měřítku)</w:t>
            </w:r>
          </w:p>
        </w:tc>
      </w:tr>
      <w:tr w:rsidR="008426A1" w14:paraId="2DE8C928" w14:textId="77777777" w:rsidTr="008426A1">
        <w:tc>
          <w:tcPr>
            <w:tcW w:w="8188" w:type="dxa"/>
          </w:tcPr>
          <w:p w14:paraId="42AB7EAD" w14:textId="77777777" w:rsidR="008426A1" w:rsidRDefault="008426A1" w:rsidP="008426A1">
            <w:r>
              <w:t xml:space="preserve">Předpoklad tržního uplatnění </w:t>
            </w:r>
          </w:p>
          <w:p w14:paraId="48277CBA" w14:textId="77777777" w:rsidR="008426A1" w:rsidRPr="00FD36BB" w:rsidRDefault="008426A1" w:rsidP="008426A1">
            <w:pPr>
              <w:rPr>
                <w:sz w:val="18"/>
                <w:szCs w:val="18"/>
              </w:rPr>
            </w:pPr>
            <w:r w:rsidRPr="00FD36B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</w:t>
            </w:r>
            <w:r w:rsidRPr="00FD36BB">
              <w:rPr>
                <w:sz w:val="18"/>
                <w:szCs w:val="18"/>
              </w:rPr>
              <w:t>ritérium zohledňuje</w:t>
            </w:r>
            <w:r>
              <w:rPr>
                <w:sz w:val="18"/>
                <w:szCs w:val="18"/>
              </w:rPr>
              <w:t xml:space="preserve"> schopnost uplatnění výsledku na tuzemských i zahraničních trzích)</w:t>
            </w:r>
          </w:p>
        </w:tc>
      </w:tr>
      <w:tr w:rsidR="008426A1" w14:paraId="5C65C8CA" w14:textId="77777777" w:rsidTr="008426A1">
        <w:tc>
          <w:tcPr>
            <w:tcW w:w="8188" w:type="dxa"/>
          </w:tcPr>
          <w:p w14:paraId="5679D859" w14:textId="77777777" w:rsidR="008426A1" w:rsidRDefault="008426A1" w:rsidP="008426A1">
            <w:r>
              <w:t>Možnost patentové aj. ochrany</w:t>
            </w:r>
          </w:p>
          <w:p w14:paraId="1B6DBFDA" w14:textId="77777777" w:rsidR="008426A1" w:rsidRPr="00FD36BB" w:rsidRDefault="008426A1" w:rsidP="008426A1">
            <w:pPr>
              <w:rPr>
                <w:sz w:val="18"/>
                <w:szCs w:val="18"/>
              </w:rPr>
            </w:pPr>
            <w:r w:rsidRPr="00FD36BB">
              <w:rPr>
                <w:sz w:val="18"/>
                <w:szCs w:val="18"/>
              </w:rPr>
              <w:t>(Kritérium zohledňuje, nakolik je možno výsledek chránit patentem či jinou formou</w:t>
            </w:r>
            <w:r>
              <w:rPr>
                <w:sz w:val="18"/>
                <w:szCs w:val="18"/>
              </w:rPr>
              <w:t>,</w:t>
            </w:r>
            <w:r w:rsidRPr="00FD36BB">
              <w:rPr>
                <w:sz w:val="18"/>
                <w:szCs w:val="18"/>
              </w:rPr>
              <w:t xml:space="preserve"> zda již byl patent podán či udělen, jaké jsou možnosti patentové aj. ochrany v tuzemsku a zahraničí)</w:t>
            </w:r>
          </w:p>
        </w:tc>
      </w:tr>
      <w:tr w:rsidR="008426A1" w14:paraId="0D8E273A" w14:textId="77777777" w:rsidTr="008426A1">
        <w:tc>
          <w:tcPr>
            <w:tcW w:w="8188" w:type="dxa"/>
          </w:tcPr>
          <w:p w14:paraId="47D4C8DF" w14:textId="77777777" w:rsidR="008426A1" w:rsidRDefault="008426A1" w:rsidP="008426A1">
            <w:r>
              <w:t>Rizika komercializace</w:t>
            </w:r>
          </w:p>
          <w:p w14:paraId="492AE489" w14:textId="77777777" w:rsidR="008426A1" w:rsidRPr="00FD36BB" w:rsidRDefault="008426A1" w:rsidP="008426A1">
            <w:pPr>
              <w:rPr>
                <w:sz w:val="18"/>
                <w:szCs w:val="18"/>
              </w:rPr>
            </w:pPr>
            <w:r w:rsidRPr="00FD36BB">
              <w:rPr>
                <w:sz w:val="18"/>
                <w:szCs w:val="18"/>
              </w:rPr>
              <w:t>(Kritérium zohledňuje, nakolik jsou si řešitelé vědomi rizik spojených s procesem komerc</w:t>
            </w:r>
            <w:r>
              <w:rPr>
                <w:sz w:val="18"/>
                <w:szCs w:val="18"/>
              </w:rPr>
              <w:t>ializace a zda jsou schopni tato</w:t>
            </w:r>
            <w:r w:rsidRPr="00FD36BB">
              <w:rPr>
                <w:sz w:val="18"/>
                <w:szCs w:val="18"/>
              </w:rPr>
              <w:t xml:space="preserve"> rizika účinně eliminovat) </w:t>
            </w:r>
          </w:p>
        </w:tc>
      </w:tr>
      <w:tr w:rsidR="008426A1" w14:paraId="3A2E00B7" w14:textId="77777777" w:rsidTr="008426A1">
        <w:tc>
          <w:tcPr>
            <w:tcW w:w="8188" w:type="dxa"/>
          </w:tcPr>
          <w:p w14:paraId="21838C2D" w14:textId="77777777" w:rsidR="008426A1" w:rsidRDefault="008426A1" w:rsidP="008426A1">
            <w:r>
              <w:t>Očekávané přínosy</w:t>
            </w:r>
          </w:p>
          <w:p w14:paraId="4EA5655A" w14:textId="77777777" w:rsidR="008426A1" w:rsidRPr="00D33193" w:rsidRDefault="008426A1" w:rsidP="008426A1">
            <w:pPr>
              <w:rPr>
                <w:sz w:val="18"/>
                <w:szCs w:val="18"/>
              </w:rPr>
            </w:pPr>
            <w:r w:rsidRPr="00D33193">
              <w:rPr>
                <w:sz w:val="18"/>
                <w:szCs w:val="18"/>
              </w:rPr>
              <w:t>(Hodnotí se zejména finanční přínosy např. z prodeje licence, lze však zohlednit i jiná kritéria, např. k rozvoji výzkumné infrastruktury či k navázání dlouhodobé spolupráce s</w:t>
            </w:r>
            <w:r>
              <w:rPr>
                <w:sz w:val="18"/>
                <w:szCs w:val="18"/>
              </w:rPr>
              <w:t> </w:t>
            </w:r>
            <w:r w:rsidRPr="00D33193">
              <w:rPr>
                <w:sz w:val="18"/>
                <w:szCs w:val="18"/>
              </w:rPr>
              <w:t>aplikační</w:t>
            </w:r>
            <w:r>
              <w:rPr>
                <w:sz w:val="18"/>
                <w:szCs w:val="18"/>
              </w:rPr>
              <w:t xml:space="preserve"> </w:t>
            </w:r>
            <w:r w:rsidRPr="00D33193">
              <w:rPr>
                <w:sz w:val="18"/>
                <w:szCs w:val="18"/>
              </w:rPr>
              <w:t>sférou</w:t>
            </w:r>
            <w:r>
              <w:rPr>
                <w:sz w:val="18"/>
                <w:szCs w:val="18"/>
              </w:rPr>
              <w:t>)</w:t>
            </w:r>
          </w:p>
        </w:tc>
      </w:tr>
      <w:tr w:rsidR="008426A1" w14:paraId="64C0E6D2" w14:textId="77777777" w:rsidTr="008426A1">
        <w:tc>
          <w:tcPr>
            <w:tcW w:w="8188" w:type="dxa"/>
          </w:tcPr>
          <w:p w14:paraId="11DE5037" w14:textId="77777777" w:rsidR="008426A1" w:rsidRDefault="008426A1" w:rsidP="008426A1">
            <w:r>
              <w:t>Náklady na komercializaci</w:t>
            </w:r>
          </w:p>
          <w:p w14:paraId="18B7F865" w14:textId="77777777" w:rsidR="008426A1" w:rsidRPr="00D33193" w:rsidRDefault="008426A1" w:rsidP="008426A1">
            <w:pPr>
              <w:rPr>
                <w:sz w:val="18"/>
                <w:szCs w:val="18"/>
              </w:rPr>
            </w:pPr>
            <w:r w:rsidRPr="00D33193">
              <w:rPr>
                <w:sz w:val="18"/>
                <w:szCs w:val="18"/>
              </w:rPr>
              <w:t>(Kritérium zohledňuje jak vlastní náklady na DPK, tak náklady spojené s procesem komercializace, např. na ochranu duševního vlastnictví, poradenskou činnost apod. Hodnotí se poměr mezi náklady a očekávanými přínosy)</w:t>
            </w:r>
          </w:p>
        </w:tc>
      </w:tr>
      <w:tr w:rsidR="008426A1" w14:paraId="163DC692" w14:textId="77777777" w:rsidTr="008426A1">
        <w:tc>
          <w:tcPr>
            <w:tcW w:w="8188" w:type="dxa"/>
            <w:tcBorders>
              <w:bottom w:val="single" w:sz="4" w:space="0" w:color="auto"/>
            </w:tcBorders>
          </w:tcPr>
          <w:p w14:paraId="576405F7" w14:textId="77777777" w:rsidR="008426A1" w:rsidRDefault="008426A1" w:rsidP="008426A1">
            <w:r>
              <w:t>Kompetence řešitelského týmu</w:t>
            </w:r>
          </w:p>
          <w:p w14:paraId="3345C25A" w14:textId="77777777" w:rsidR="008426A1" w:rsidRPr="000936C0" w:rsidRDefault="008426A1" w:rsidP="008426A1">
            <w:pPr>
              <w:rPr>
                <w:sz w:val="18"/>
                <w:szCs w:val="18"/>
              </w:rPr>
            </w:pPr>
            <w:r w:rsidRPr="000936C0">
              <w:rPr>
                <w:sz w:val="18"/>
                <w:szCs w:val="18"/>
              </w:rPr>
              <w:t>(Hodnotí se kompetence a kapacita řešitelského týmu, zejména předchozí zkušenosti s aplikací a komercializací výsledků výzkumu a dlouhodobé vazby na aplikační sféru)</w:t>
            </w:r>
          </w:p>
        </w:tc>
      </w:tr>
      <w:tr w:rsidR="008426A1" w14:paraId="67F469FB" w14:textId="77777777" w:rsidTr="008426A1">
        <w:tc>
          <w:tcPr>
            <w:tcW w:w="8188" w:type="dxa"/>
          </w:tcPr>
          <w:p w14:paraId="5AF79AA4" w14:textId="5A683804" w:rsidR="008426A1" w:rsidRPr="005B55DC" w:rsidRDefault="008426A1" w:rsidP="008426A1">
            <w:pPr>
              <w:rPr>
                <w:rFonts w:ascii="Arial" w:eastAsia="Times New Roman" w:hAnsi="Arial" w:cs="Times New Roman"/>
                <w:color w:val="006BAB"/>
                <w:kern w:val="36"/>
                <w:sz w:val="28"/>
                <w:szCs w:val="28"/>
              </w:rPr>
            </w:pPr>
            <w:r w:rsidRPr="005B55DC">
              <w:rPr>
                <w:rFonts w:ascii="Arial" w:eastAsia="Times New Roman" w:hAnsi="Arial" w:cs="Times New Roman"/>
                <w:color w:val="006BAB"/>
                <w:kern w:val="36"/>
                <w:sz w:val="28"/>
                <w:szCs w:val="28"/>
              </w:rPr>
              <w:t>b) Kritéria zajišťující soulad s dlouhodobou strategií v oblasti vědy a výzkumu</w:t>
            </w:r>
            <w:r w:rsidR="00177411">
              <w:rPr>
                <w:rFonts w:ascii="Arial" w:eastAsia="Times New Roman" w:hAnsi="Arial" w:cs="Times New Roman"/>
                <w:color w:val="006BAB"/>
                <w:kern w:val="36"/>
                <w:sz w:val="28"/>
                <w:szCs w:val="28"/>
              </w:rPr>
              <w:t xml:space="preserve"> a podporu vzájemné spolupráce</w:t>
            </w:r>
          </w:p>
        </w:tc>
      </w:tr>
      <w:tr w:rsidR="008426A1" w14:paraId="42B7DD48" w14:textId="77777777" w:rsidTr="008426A1">
        <w:tc>
          <w:tcPr>
            <w:tcW w:w="8188" w:type="dxa"/>
          </w:tcPr>
          <w:p w14:paraId="2692AB4F" w14:textId="77777777" w:rsidR="008426A1" w:rsidRDefault="008426A1" w:rsidP="008426A1">
            <w:r>
              <w:t>Oborové zaměření projektu</w:t>
            </w:r>
          </w:p>
          <w:p w14:paraId="63C2C978" w14:textId="77777777" w:rsidR="008426A1" w:rsidRPr="000936C0" w:rsidRDefault="008426A1" w:rsidP="008426A1">
            <w:pPr>
              <w:rPr>
                <w:sz w:val="18"/>
                <w:szCs w:val="18"/>
              </w:rPr>
            </w:pPr>
            <w:r w:rsidRPr="000936C0">
              <w:rPr>
                <w:sz w:val="18"/>
                <w:szCs w:val="18"/>
              </w:rPr>
              <w:t>(Hodnotí se soulad se zaměřením projektu do oblasti materiálového výzkumu a aplikací v oblasti ochrany životního prostředí a v medicíně)</w:t>
            </w:r>
          </w:p>
        </w:tc>
      </w:tr>
      <w:tr w:rsidR="008426A1" w14:paraId="013C1F7A" w14:textId="77777777" w:rsidTr="008426A1">
        <w:tc>
          <w:tcPr>
            <w:tcW w:w="8188" w:type="dxa"/>
          </w:tcPr>
          <w:p w14:paraId="22B0E115" w14:textId="77777777" w:rsidR="008426A1" w:rsidRDefault="008426A1" w:rsidP="008426A1">
            <w:r>
              <w:t xml:space="preserve">Podpora spolupráce </w:t>
            </w:r>
          </w:p>
          <w:p w14:paraId="76B7B8DE" w14:textId="77777777" w:rsidR="008426A1" w:rsidRPr="000936C0" w:rsidRDefault="008426A1" w:rsidP="008426A1">
            <w:pPr>
              <w:rPr>
                <w:sz w:val="18"/>
                <w:szCs w:val="18"/>
              </w:rPr>
            </w:pPr>
            <w:r w:rsidRPr="000936C0">
              <w:rPr>
                <w:sz w:val="18"/>
                <w:szCs w:val="18"/>
              </w:rPr>
              <w:t>(Kritérium zohledňuje, zda projekt přispívá ke zlepšení spolupráce mezi UJEP, UACH a VFN)</w:t>
            </w:r>
          </w:p>
        </w:tc>
      </w:tr>
    </w:tbl>
    <w:p w14:paraId="7A90447D" w14:textId="77777777" w:rsidR="008426A1" w:rsidRDefault="008426A1" w:rsidP="008426A1"/>
    <w:p w14:paraId="0BA05FF5" w14:textId="0AF5879F" w:rsidR="00750AFF" w:rsidRPr="00750AFF" w:rsidRDefault="008426A1" w:rsidP="00750AFF">
      <w:pPr>
        <w:shd w:val="clear" w:color="auto" w:fill="FFFFFF"/>
        <w:spacing w:after="150"/>
        <w:outlineLvl w:val="1"/>
        <w:rPr>
          <w:rFonts w:ascii="Arial" w:eastAsia="Times New Roman" w:hAnsi="Arial" w:cs="Times New Roman"/>
          <w:b/>
          <w:bCs/>
          <w:color w:val="BF6AA2"/>
        </w:rPr>
      </w:pPr>
      <w:r>
        <w:rPr>
          <w:rFonts w:ascii="Arial" w:eastAsia="Times New Roman" w:hAnsi="Arial" w:cs="Times New Roman"/>
          <w:b/>
          <w:bCs/>
          <w:color w:val="BF6AA2"/>
        </w:rPr>
        <w:t xml:space="preserve">Harmonogram </w:t>
      </w:r>
      <w:r w:rsidR="00ED6A41">
        <w:rPr>
          <w:rFonts w:ascii="Arial" w:eastAsia="Times New Roman" w:hAnsi="Arial" w:cs="Times New Roman"/>
          <w:b/>
          <w:bCs/>
          <w:color w:val="BF6AA2"/>
        </w:rPr>
        <w:t>4</w:t>
      </w:r>
      <w:r>
        <w:rPr>
          <w:rFonts w:ascii="Arial" w:eastAsia="Times New Roman" w:hAnsi="Arial" w:cs="Times New Roman"/>
          <w:b/>
          <w:bCs/>
          <w:color w:val="BF6AA2"/>
        </w:rPr>
        <w:t>. výzvy</w:t>
      </w:r>
    </w:p>
    <w:p w14:paraId="65F20554" w14:textId="5B999656" w:rsidR="00451A12" w:rsidRDefault="00451A12" w:rsidP="00451A12">
      <w:pPr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V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 xml:space="preserve">yhlášení výzvy:  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ab/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ab/>
      </w:r>
      <w:r w:rsidR="008A1BDC">
        <w:rPr>
          <w:rFonts w:ascii="Arial" w:eastAsia="Times New Roman" w:hAnsi="Arial" w:cs="Times New Roman"/>
          <w:color w:val="000000"/>
          <w:sz w:val="18"/>
          <w:szCs w:val="18"/>
        </w:rPr>
        <w:t>1</w:t>
      </w:r>
      <w:r w:rsidR="000B22C5">
        <w:rPr>
          <w:rFonts w:ascii="Arial" w:eastAsia="Times New Roman" w:hAnsi="Arial" w:cs="Times New Roman"/>
          <w:color w:val="000000"/>
          <w:sz w:val="18"/>
          <w:szCs w:val="18"/>
        </w:rPr>
        <w:t>2</w:t>
      </w:r>
      <w:r w:rsidR="008A1BDC">
        <w:rPr>
          <w:rFonts w:ascii="Arial" w:eastAsia="Times New Roman" w:hAnsi="Arial" w:cs="Times New Roman"/>
          <w:color w:val="000000"/>
          <w:sz w:val="18"/>
          <w:szCs w:val="18"/>
        </w:rPr>
        <w:t xml:space="preserve">. </w:t>
      </w:r>
      <w:r w:rsidR="000B22C5">
        <w:rPr>
          <w:rFonts w:ascii="Arial" w:eastAsia="Times New Roman" w:hAnsi="Arial" w:cs="Times New Roman"/>
          <w:color w:val="000000"/>
          <w:sz w:val="18"/>
          <w:szCs w:val="18"/>
        </w:rPr>
        <w:t>4</w:t>
      </w:r>
      <w:r w:rsidR="008A1BDC">
        <w:rPr>
          <w:rFonts w:ascii="Arial" w:eastAsia="Times New Roman" w:hAnsi="Arial" w:cs="Times New Roman"/>
          <w:color w:val="000000"/>
          <w:sz w:val="18"/>
          <w:szCs w:val="18"/>
        </w:rPr>
        <w:t xml:space="preserve">. 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>201</w:t>
      </w:r>
      <w:r w:rsidR="000B22C5">
        <w:rPr>
          <w:rFonts w:ascii="Arial" w:eastAsia="Times New Roman" w:hAnsi="Arial" w:cs="Times New Roman"/>
          <w:color w:val="000000"/>
          <w:sz w:val="18"/>
          <w:szCs w:val="18"/>
        </w:rPr>
        <w:t>7</w:t>
      </w:r>
    </w:p>
    <w:p w14:paraId="10C341A8" w14:textId="02F6D653" w:rsidR="00451A12" w:rsidRPr="005B55DC" w:rsidRDefault="00451A12" w:rsidP="00451A12">
      <w:pPr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Podávání žádostí:</w:t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</w:r>
      <w:r w:rsidR="008A1BDC">
        <w:rPr>
          <w:rFonts w:ascii="Arial" w:eastAsia="Times New Roman" w:hAnsi="Arial" w:cs="Times New Roman"/>
          <w:color w:val="000000"/>
          <w:sz w:val="18"/>
          <w:szCs w:val="18"/>
        </w:rPr>
        <w:t>1</w:t>
      </w:r>
      <w:r w:rsidR="001F451A">
        <w:rPr>
          <w:rFonts w:ascii="Arial" w:eastAsia="Times New Roman" w:hAnsi="Arial" w:cs="Times New Roman"/>
          <w:color w:val="000000"/>
          <w:sz w:val="18"/>
          <w:szCs w:val="18"/>
        </w:rPr>
        <w:t>5</w:t>
      </w:r>
      <w:r w:rsidR="008A1BDC">
        <w:rPr>
          <w:rFonts w:ascii="Arial" w:eastAsia="Times New Roman" w:hAnsi="Arial" w:cs="Times New Roman"/>
          <w:color w:val="000000"/>
          <w:sz w:val="18"/>
          <w:szCs w:val="18"/>
        </w:rPr>
        <w:t xml:space="preserve">. </w:t>
      </w:r>
      <w:r w:rsidR="000B22C5">
        <w:rPr>
          <w:rFonts w:ascii="Arial" w:eastAsia="Times New Roman" w:hAnsi="Arial" w:cs="Times New Roman"/>
          <w:color w:val="000000"/>
          <w:sz w:val="18"/>
          <w:szCs w:val="18"/>
        </w:rPr>
        <w:t>10</w:t>
      </w:r>
      <w:r w:rsidR="008A1BDC">
        <w:rPr>
          <w:rFonts w:ascii="Arial" w:eastAsia="Times New Roman" w:hAnsi="Arial" w:cs="Times New Roman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2017</w:t>
      </w:r>
    </w:p>
    <w:p w14:paraId="2DBA9137" w14:textId="5F13C082" w:rsidR="00451A12" w:rsidRPr="005B55DC" w:rsidRDefault="00451A12" w:rsidP="00451A12">
      <w:pPr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H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 xml:space="preserve">odnocení žádostí: 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ab/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ab/>
      </w:r>
      <w:r w:rsidR="003A15EE">
        <w:rPr>
          <w:rFonts w:ascii="Arial" w:eastAsia="Times New Roman" w:hAnsi="Arial" w:cs="Times New Roman"/>
          <w:color w:val="000000"/>
          <w:sz w:val="18"/>
          <w:szCs w:val="18"/>
        </w:rPr>
        <w:t>11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>/201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7</w:t>
      </w:r>
    </w:p>
    <w:p w14:paraId="6961B3E2" w14:textId="0A406810" w:rsidR="00451A12" w:rsidRPr="005B55DC" w:rsidRDefault="00451A12" w:rsidP="00451A12">
      <w:pPr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R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>ozhodnutí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o podpoře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>: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ab/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ab/>
      </w:r>
      <w:r w:rsidR="003A15EE">
        <w:rPr>
          <w:rFonts w:ascii="Arial" w:eastAsia="Times New Roman" w:hAnsi="Arial" w:cs="Times New Roman"/>
          <w:color w:val="000000"/>
          <w:sz w:val="18"/>
          <w:szCs w:val="18"/>
        </w:rPr>
        <w:t>12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>/201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7</w:t>
      </w:r>
    </w:p>
    <w:p w14:paraId="643EDB30" w14:textId="7C4120D0" w:rsidR="00451A12" w:rsidRPr="005B55DC" w:rsidRDefault="00451A12" w:rsidP="00451A12">
      <w:pPr>
        <w:rPr>
          <w:rFonts w:ascii="Arial" w:eastAsia="Times New Roman" w:hAnsi="Arial" w:cs="Times New Roman"/>
          <w:color w:val="000000"/>
          <w:sz w:val="18"/>
          <w:szCs w:val="18"/>
        </w:rPr>
      </w:pP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>Zahájení řešení dílčích projektů: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ab/>
        <w:t>0</w:t>
      </w:r>
      <w:r w:rsidR="003A15EE">
        <w:rPr>
          <w:rFonts w:ascii="Arial" w:eastAsia="Times New Roman" w:hAnsi="Arial" w:cs="Times New Roman"/>
          <w:color w:val="000000"/>
          <w:sz w:val="18"/>
          <w:szCs w:val="18"/>
        </w:rPr>
        <w:t>1</w:t>
      </w: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>/201</w:t>
      </w:r>
      <w:r w:rsidR="003A15EE">
        <w:rPr>
          <w:rFonts w:ascii="Arial" w:eastAsia="Times New Roman" w:hAnsi="Arial" w:cs="Times New Roman"/>
          <w:color w:val="000000"/>
          <w:sz w:val="18"/>
          <w:szCs w:val="18"/>
        </w:rPr>
        <w:t>8</w:t>
      </w:r>
    </w:p>
    <w:p w14:paraId="5351DDE3" w14:textId="77777777" w:rsidR="005B55DC" w:rsidRDefault="005B55DC" w:rsidP="005B55DC">
      <w:pPr>
        <w:shd w:val="clear" w:color="auto" w:fill="FFFFFF"/>
        <w:spacing w:after="45"/>
        <w:outlineLvl w:val="2"/>
        <w:rPr>
          <w:rFonts w:ascii="Arial" w:eastAsia="Times New Roman" w:hAnsi="Arial" w:cs="Times New Roman"/>
          <w:b/>
          <w:bCs/>
          <w:color w:val="006BAB"/>
          <w:sz w:val="19"/>
          <w:szCs w:val="19"/>
        </w:rPr>
      </w:pPr>
      <w:bookmarkStart w:id="0" w:name="_GoBack"/>
    </w:p>
    <w:bookmarkEnd w:id="0"/>
    <w:p w14:paraId="06BA3325" w14:textId="77777777" w:rsidR="005B55DC" w:rsidRDefault="005B55DC" w:rsidP="005B55DC">
      <w:pPr>
        <w:shd w:val="clear" w:color="auto" w:fill="FFFFFF"/>
        <w:spacing w:after="45"/>
        <w:outlineLvl w:val="2"/>
        <w:rPr>
          <w:rFonts w:ascii="Arial" w:eastAsia="Times New Roman" w:hAnsi="Arial" w:cs="Times New Roman"/>
          <w:b/>
          <w:bCs/>
          <w:color w:val="006BAB"/>
          <w:sz w:val="19"/>
          <w:szCs w:val="19"/>
        </w:rPr>
      </w:pPr>
      <w:r>
        <w:rPr>
          <w:rFonts w:ascii="Arial" w:eastAsia="Times New Roman" w:hAnsi="Arial" w:cs="Times New Roman"/>
          <w:b/>
          <w:bCs/>
          <w:color w:val="006BAB"/>
          <w:sz w:val="19"/>
          <w:szCs w:val="19"/>
        </w:rPr>
        <w:t>Kontaktní osoby</w:t>
      </w:r>
      <w:r w:rsidR="00750AFF" w:rsidRPr="00750AFF">
        <w:rPr>
          <w:rFonts w:ascii="Arial" w:eastAsia="Times New Roman" w:hAnsi="Arial" w:cs="Times New Roman"/>
          <w:b/>
          <w:bCs/>
          <w:color w:val="006BAB"/>
          <w:sz w:val="19"/>
          <w:szCs w:val="19"/>
        </w:rPr>
        <w:t>:</w:t>
      </w:r>
    </w:p>
    <w:p w14:paraId="4D326B14" w14:textId="347F1E6A" w:rsidR="000B71CE" w:rsidRPr="000B71CE" w:rsidRDefault="000B71CE" w:rsidP="005B55DC">
      <w:pPr>
        <w:shd w:val="clear" w:color="auto" w:fill="FFFFFF"/>
        <w:spacing w:after="45"/>
        <w:contextualSpacing/>
        <w:outlineLvl w:val="2"/>
        <w:rPr>
          <w:rFonts w:ascii="Arial" w:eastAsia="Times New Roman" w:hAnsi="Arial" w:cs="Times New Roman"/>
          <w:color w:val="000000"/>
          <w:sz w:val="18"/>
          <w:szCs w:val="18"/>
        </w:rPr>
      </w:pPr>
      <w:r w:rsidRPr="000B71CE">
        <w:rPr>
          <w:rFonts w:ascii="Arial" w:eastAsia="Times New Roman" w:hAnsi="Arial" w:cs="Times New Roman"/>
          <w:color w:val="000000"/>
          <w:sz w:val="18"/>
          <w:szCs w:val="18"/>
        </w:rPr>
        <w:t xml:space="preserve">Organizační koordinace: Mgr. Bc. Jan Černý - </w:t>
      </w:r>
      <w:hyperlink r:id="rId9" w:history="1">
        <w:r w:rsidRPr="00487D71">
          <w:rPr>
            <w:rStyle w:val="Hypertextovodkaz"/>
            <w:rFonts w:ascii="Arial" w:eastAsia="Times New Roman" w:hAnsi="Arial" w:cs="Times New Roman"/>
            <w:sz w:val="18"/>
            <w:szCs w:val="18"/>
          </w:rPr>
          <w:t>jan.cerny@ujep.cz</w:t>
        </w:r>
      </w:hyperlink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</w:t>
      </w:r>
    </w:p>
    <w:p w14:paraId="3048D893" w14:textId="77777777" w:rsidR="005B55DC" w:rsidRDefault="005B55DC" w:rsidP="005B55DC">
      <w:pPr>
        <w:rPr>
          <w:rFonts w:ascii="Arial" w:eastAsia="Times New Roman" w:hAnsi="Arial" w:cs="Times New Roman"/>
          <w:color w:val="000000"/>
          <w:sz w:val="18"/>
          <w:szCs w:val="18"/>
        </w:rPr>
      </w:pPr>
      <w:r w:rsidRPr="005B55DC">
        <w:rPr>
          <w:rFonts w:ascii="Arial" w:eastAsia="Times New Roman" w:hAnsi="Arial" w:cs="Times New Roman"/>
          <w:color w:val="000000"/>
          <w:sz w:val="18"/>
          <w:szCs w:val="18"/>
        </w:rPr>
        <w:t>prof. Ing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Pavel Janoš, CSc. (UJEP), </w:t>
      </w:r>
      <w:hyperlink r:id="rId10" w:history="1">
        <w:r w:rsidRPr="009A2B6D">
          <w:rPr>
            <w:rStyle w:val="Hypertextovodkaz"/>
            <w:rFonts w:ascii="Arial" w:eastAsia="Times New Roman" w:hAnsi="Arial" w:cs="Times New Roman"/>
            <w:sz w:val="18"/>
            <w:szCs w:val="18"/>
          </w:rPr>
          <w:t>pavel.janos@ujep.cz</w:t>
        </w:r>
      </w:hyperlink>
    </w:p>
    <w:p w14:paraId="75A959D6" w14:textId="21382DAC" w:rsidR="005B55DC" w:rsidRDefault="00013013" w:rsidP="005B55DC">
      <w:pPr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Ing. Lenka Vincencová </w:t>
      </w:r>
      <w:r w:rsidR="005B55DC">
        <w:rPr>
          <w:rFonts w:ascii="Arial" w:eastAsia="Times New Roman" w:hAnsi="Arial" w:cs="Times New Roman"/>
          <w:color w:val="000000"/>
          <w:sz w:val="18"/>
          <w:szCs w:val="18"/>
        </w:rPr>
        <w:t xml:space="preserve">(UACH), </w:t>
      </w:r>
      <w:hyperlink r:id="rId11" w:history="1">
        <w:r w:rsidRPr="00776927">
          <w:rPr>
            <w:rStyle w:val="Hypertextovodkaz"/>
            <w:rFonts w:ascii="Arial" w:eastAsia="Times New Roman" w:hAnsi="Arial" w:cs="Times New Roman"/>
            <w:sz w:val="18"/>
            <w:szCs w:val="18"/>
          </w:rPr>
          <w:t>vincenc@iic.cas.cz</w:t>
        </w:r>
      </w:hyperlink>
    </w:p>
    <w:p w14:paraId="7CE87028" w14:textId="6E66B141" w:rsidR="005B55DC" w:rsidRPr="00D861B4" w:rsidRDefault="005B55DC" w:rsidP="005B55DC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D861B4">
        <w:rPr>
          <w:rFonts w:ascii="Arial" w:eastAsia="Times New Roman" w:hAnsi="Arial" w:cs="Arial"/>
          <w:color w:val="000000"/>
          <w:sz w:val="18"/>
          <w:szCs w:val="18"/>
        </w:rPr>
        <w:t xml:space="preserve">PharmDr. Irena </w:t>
      </w:r>
      <w:r w:rsidR="00D861B4" w:rsidRPr="00D861B4">
        <w:rPr>
          <w:rFonts w:ascii="Arial" w:eastAsia="Times New Roman" w:hAnsi="Arial" w:cs="Arial"/>
          <w:color w:val="000000"/>
          <w:sz w:val="18"/>
          <w:szCs w:val="18"/>
        </w:rPr>
        <w:t xml:space="preserve">Štenglová </w:t>
      </w:r>
      <w:r w:rsidRPr="00D861B4">
        <w:rPr>
          <w:rFonts w:ascii="Arial" w:eastAsia="Times New Roman" w:hAnsi="Arial" w:cs="Arial"/>
          <w:color w:val="000000"/>
          <w:sz w:val="18"/>
          <w:szCs w:val="18"/>
        </w:rPr>
        <w:t xml:space="preserve">Netíková, Ph.D. (VFN), </w:t>
      </w:r>
      <w:r w:rsidR="00D861B4" w:rsidRPr="00D861B4">
        <w:rPr>
          <w:rStyle w:val="Hypertextovodkaz"/>
          <w:rFonts w:ascii="Arial" w:hAnsi="Arial" w:cs="Arial"/>
          <w:sz w:val="18"/>
          <w:szCs w:val="18"/>
        </w:rPr>
        <w:t>irena.stenglova</w:t>
      </w:r>
      <w:hyperlink r:id="rId12" w:history="1">
        <w:r w:rsidRPr="00D861B4">
          <w:rPr>
            <w:rStyle w:val="Hypertextovodkaz"/>
            <w:rFonts w:ascii="Arial" w:eastAsia="Times New Roman" w:hAnsi="Arial" w:cs="Arial"/>
            <w:sz w:val="18"/>
            <w:szCs w:val="18"/>
          </w:rPr>
          <w:t>netikova@vfn.c</w:t>
        </w:r>
      </w:hyperlink>
      <w:r w:rsidR="00D861B4" w:rsidRPr="00D861B4">
        <w:rPr>
          <w:rStyle w:val="Hypertextovodkaz"/>
          <w:rFonts w:ascii="Arial" w:eastAsia="Times New Roman" w:hAnsi="Arial" w:cs="Arial"/>
          <w:sz w:val="18"/>
          <w:szCs w:val="18"/>
        </w:rPr>
        <w:t xml:space="preserve">z  </w:t>
      </w:r>
    </w:p>
    <w:sectPr w:rsidR="005B55DC" w:rsidRPr="00D861B4" w:rsidSect="00D5754D">
      <w:headerReference w:type="default" r:id="rId13"/>
      <w:pgSz w:w="11900" w:h="16840"/>
      <w:pgMar w:top="1560" w:right="179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60933" w14:textId="77777777" w:rsidR="00A57F8E" w:rsidRDefault="00A57F8E" w:rsidP="00D5754D">
      <w:r>
        <w:separator/>
      </w:r>
    </w:p>
  </w:endnote>
  <w:endnote w:type="continuationSeparator" w:id="0">
    <w:p w14:paraId="39C6AE27" w14:textId="77777777" w:rsidR="00A57F8E" w:rsidRDefault="00A57F8E" w:rsidP="00D5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B864C" w14:textId="77777777" w:rsidR="00A57F8E" w:rsidRDefault="00A57F8E" w:rsidP="00D5754D">
      <w:r>
        <w:separator/>
      </w:r>
    </w:p>
  </w:footnote>
  <w:footnote w:type="continuationSeparator" w:id="0">
    <w:p w14:paraId="28A0AEC7" w14:textId="77777777" w:rsidR="00A57F8E" w:rsidRDefault="00A57F8E" w:rsidP="00D57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C8438" w14:textId="388C2404" w:rsidR="00D5754D" w:rsidRDefault="00D5754D">
    <w:pPr>
      <w:pStyle w:val="Zhlav"/>
    </w:pPr>
    <w:r w:rsidRPr="00D5754D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BB1CE67" wp14:editId="44BD0140">
          <wp:simplePos x="0" y="0"/>
          <wp:positionH relativeFrom="column">
            <wp:posOffset>5013325</wp:posOffset>
          </wp:positionH>
          <wp:positionV relativeFrom="paragraph">
            <wp:posOffset>-371475</wp:posOffset>
          </wp:positionV>
          <wp:extent cx="1403985" cy="987425"/>
          <wp:effectExtent l="0" t="0" r="5715" b="3175"/>
          <wp:wrapNone/>
          <wp:docPr id="1" name="Obrázek 1" descr="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54D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AA6485A" wp14:editId="2BC17157">
          <wp:simplePos x="0" y="0"/>
          <wp:positionH relativeFrom="column">
            <wp:posOffset>2811780</wp:posOffset>
          </wp:positionH>
          <wp:positionV relativeFrom="paragraph">
            <wp:posOffset>-162560</wp:posOffset>
          </wp:positionV>
          <wp:extent cx="1583690" cy="603250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ac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54D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F92F9BE" wp14:editId="5C45FF38">
          <wp:simplePos x="0" y="0"/>
          <wp:positionH relativeFrom="column">
            <wp:posOffset>1156335</wp:posOffset>
          </wp:positionH>
          <wp:positionV relativeFrom="paragraph">
            <wp:posOffset>-300990</wp:posOffset>
          </wp:positionV>
          <wp:extent cx="791845" cy="785495"/>
          <wp:effectExtent l="0" t="0" r="8255" b="0"/>
          <wp:wrapNone/>
          <wp:docPr id="5" name="Obrázek 5" descr="Logo – Všeobecná fakultní nemocnice v Pra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– Všeobecná fakultní nemocnice v Praz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54D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EA24C7" wp14:editId="734E6FC3">
          <wp:simplePos x="0" y="0"/>
          <wp:positionH relativeFrom="column">
            <wp:posOffset>-795020</wp:posOffset>
          </wp:positionH>
          <wp:positionV relativeFrom="paragraph">
            <wp:posOffset>-444500</wp:posOffset>
          </wp:positionV>
          <wp:extent cx="1079500" cy="1079500"/>
          <wp:effectExtent l="0" t="0" r="635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_red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A59"/>
    <w:multiLevelType w:val="multilevel"/>
    <w:tmpl w:val="554E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FF"/>
    <w:rsid w:val="00012C1D"/>
    <w:rsid w:val="00013013"/>
    <w:rsid w:val="000B22C5"/>
    <w:rsid w:val="000B71CE"/>
    <w:rsid w:val="000D4C8A"/>
    <w:rsid w:val="00123DA5"/>
    <w:rsid w:val="0013371B"/>
    <w:rsid w:val="00177411"/>
    <w:rsid w:val="001B3448"/>
    <w:rsid w:val="001E7215"/>
    <w:rsid w:val="001F451A"/>
    <w:rsid w:val="002D72DF"/>
    <w:rsid w:val="00364910"/>
    <w:rsid w:val="003A15EE"/>
    <w:rsid w:val="003C426B"/>
    <w:rsid w:val="00407504"/>
    <w:rsid w:val="00412844"/>
    <w:rsid w:val="00436191"/>
    <w:rsid w:val="00450ECE"/>
    <w:rsid w:val="00451A12"/>
    <w:rsid w:val="004856A0"/>
    <w:rsid w:val="00515643"/>
    <w:rsid w:val="005244EB"/>
    <w:rsid w:val="005A218E"/>
    <w:rsid w:val="005B55DC"/>
    <w:rsid w:val="00636D74"/>
    <w:rsid w:val="00682524"/>
    <w:rsid w:val="00750AFF"/>
    <w:rsid w:val="008426A1"/>
    <w:rsid w:val="008A1BDC"/>
    <w:rsid w:val="008F7E68"/>
    <w:rsid w:val="00A06DB6"/>
    <w:rsid w:val="00A57F8E"/>
    <w:rsid w:val="00A97898"/>
    <w:rsid w:val="00BC6F2D"/>
    <w:rsid w:val="00C50D77"/>
    <w:rsid w:val="00C969B6"/>
    <w:rsid w:val="00D2468E"/>
    <w:rsid w:val="00D35C7F"/>
    <w:rsid w:val="00D5754D"/>
    <w:rsid w:val="00D861B4"/>
    <w:rsid w:val="00DE1FF4"/>
    <w:rsid w:val="00DE7662"/>
    <w:rsid w:val="00E30D4C"/>
    <w:rsid w:val="00E3531D"/>
    <w:rsid w:val="00E4604F"/>
    <w:rsid w:val="00ED6A41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51C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50AF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750AF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750AF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0AFF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750AFF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750AFF"/>
    <w:rPr>
      <w:rFonts w:ascii="Times" w:hAnsi="Times"/>
      <w:b/>
      <w:bCs/>
      <w:sz w:val="27"/>
      <w:szCs w:val="27"/>
    </w:rPr>
  </w:style>
  <w:style w:type="paragraph" w:customStyle="1" w:styleId="taj">
    <w:name w:val="taj"/>
    <w:basedOn w:val="Normln"/>
    <w:rsid w:val="00750A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Standardnpsmoodstavce"/>
    <w:rsid w:val="00750AFF"/>
  </w:style>
  <w:style w:type="character" w:styleId="Hypertextovodkaz">
    <w:name w:val="Hyperlink"/>
    <w:basedOn w:val="Standardnpsmoodstavce"/>
    <w:uiPriority w:val="99"/>
    <w:unhideWhenUsed/>
    <w:rsid w:val="00750AFF"/>
    <w:rPr>
      <w:color w:val="0000FF"/>
      <w:u w:val="single"/>
    </w:rPr>
  </w:style>
  <w:style w:type="paragraph" w:customStyle="1" w:styleId="tar">
    <w:name w:val="tar"/>
    <w:basedOn w:val="Normln"/>
    <w:rsid w:val="00750A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Mkatabulky">
    <w:name w:val="Table Grid"/>
    <w:basedOn w:val="Normlntabulka"/>
    <w:uiPriority w:val="59"/>
    <w:rsid w:val="0084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54D"/>
  </w:style>
  <w:style w:type="paragraph" w:styleId="Zpat">
    <w:name w:val="footer"/>
    <w:basedOn w:val="Normln"/>
    <w:link w:val="ZpatChar"/>
    <w:uiPriority w:val="99"/>
    <w:unhideWhenUsed/>
    <w:rsid w:val="00D575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50AF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750AF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750AF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0AFF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750AFF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750AFF"/>
    <w:rPr>
      <w:rFonts w:ascii="Times" w:hAnsi="Times"/>
      <w:b/>
      <w:bCs/>
      <w:sz w:val="27"/>
      <w:szCs w:val="27"/>
    </w:rPr>
  </w:style>
  <w:style w:type="paragraph" w:customStyle="1" w:styleId="taj">
    <w:name w:val="taj"/>
    <w:basedOn w:val="Normln"/>
    <w:rsid w:val="00750A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Standardnpsmoodstavce"/>
    <w:rsid w:val="00750AFF"/>
  </w:style>
  <w:style w:type="character" w:styleId="Hypertextovodkaz">
    <w:name w:val="Hyperlink"/>
    <w:basedOn w:val="Standardnpsmoodstavce"/>
    <w:uiPriority w:val="99"/>
    <w:unhideWhenUsed/>
    <w:rsid w:val="00750AFF"/>
    <w:rPr>
      <w:color w:val="0000FF"/>
      <w:u w:val="single"/>
    </w:rPr>
  </w:style>
  <w:style w:type="paragraph" w:customStyle="1" w:styleId="tar">
    <w:name w:val="tar"/>
    <w:basedOn w:val="Normln"/>
    <w:rsid w:val="00750A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Mkatabulky">
    <w:name w:val="Table Grid"/>
    <w:basedOn w:val="Normlntabulka"/>
    <w:uiPriority w:val="59"/>
    <w:rsid w:val="0084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54D"/>
  </w:style>
  <w:style w:type="paragraph" w:styleId="Zpat">
    <w:name w:val="footer"/>
    <w:basedOn w:val="Normln"/>
    <w:link w:val="ZpatChar"/>
    <w:uiPriority w:val="99"/>
    <w:unhideWhenUsed/>
    <w:rsid w:val="00D575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t.ujep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etikova@vf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incenc@iic.ca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el.janos@uje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cerny@ujep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Janos</dc:creator>
  <cp:lastModifiedBy>vincenc</cp:lastModifiedBy>
  <cp:revision>28</cp:revision>
  <cp:lastPrinted>2016-10-26T09:04:00Z</cp:lastPrinted>
  <dcterms:created xsi:type="dcterms:W3CDTF">2016-04-14T06:56:00Z</dcterms:created>
  <dcterms:modified xsi:type="dcterms:W3CDTF">2017-04-10T09:19:00Z</dcterms:modified>
</cp:coreProperties>
</file>