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65FE3D" w14:textId="04EA8FC5" w:rsidR="005F74DD" w:rsidRPr="00D74A21" w:rsidRDefault="00D74A21" w:rsidP="00392F67">
      <w:pPr>
        <w:spacing w:line="298" w:lineRule="auto"/>
        <w:rPr>
          <w:rFonts w:asciiTheme="minorHAnsi" w:hAnsiTheme="minorHAnsi" w:cstheme="minorHAnsi"/>
          <w:b/>
          <w:sz w:val="56"/>
          <w:szCs w:val="56"/>
        </w:rPr>
      </w:pPr>
      <w:r w:rsidRPr="00D74A21">
        <w:rPr>
          <w:rFonts w:asciiTheme="minorHAnsi" w:hAnsiTheme="minorHAnsi" w:cstheme="minorHAnsi"/>
          <w:b/>
          <w:sz w:val="56"/>
          <w:szCs w:val="56"/>
        </w:rPr>
        <w:t xml:space="preserve">České zobrazovací </w:t>
      </w:r>
      <w:proofErr w:type="spellStart"/>
      <w:r w:rsidRPr="00D74A21">
        <w:rPr>
          <w:rFonts w:asciiTheme="minorHAnsi" w:hAnsiTheme="minorHAnsi" w:cstheme="minorHAnsi"/>
          <w:b/>
          <w:sz w:val="56"/>
          <w:szCs w:val="56"/>
        </w:rPr>
        <w:t>facility</w:t>
      </w:r>
      <w:proofErr w:type="spellEnd"/>
      <w:r w:rsidRPr="00D74A21">
        <w:rPr>
          <w:rFonts w:asciiTheme="minorHAnsi" w:hAnsiTheme="minorHAnsi" w:cstheme="minorHAnsi"/>
          <w:b/>
          <w:sz w:val="56"/>
          <w:szCs w:val="56"/>
        </w:rPr>
        <w:t xml:space="preserve"> se staly součástí Euro-</w:t>
      </w:r>
      <w:proofErr w:type="spellStart"/>
      <w:r w:rsidRPr="00D74A21">
        <w:rPr>
          <w:rFonts w:asciiTheme="minorHAnsi" w:hAnsiTheme="minorHAnsi" w:cstheme="minorHAnsi"/>
          <w:b/>
          <w:sz w:val="56"/>
          <w:szCs w:val="56"/>
        </w:rPr>
        <w:t>BioImaging</w:t>
      </w:r>
      <w:proofErr w:type="spellEnd"/>
      <w:r w:rsidRPr="00D74A21">
        <w:rPr>
          <w:rFonts w:asciiTheme="minorHAnsi" w:hAnsiTheme="minorHAnsi" w:cstheme="minorHAnsi"/>
          <w:b/>
          <w:sz w:val="56"/>
          <w:szCs w:val="56"/>
        </w:rPr>
        <w:t xml:space="preserve"> ERIC</w:t>
      </w:r>
    </w:p>
    <w:p w14:paraId="49DC0540" w14:textId="34460B12" w:rsidR="005F74DD" w:rsidRPr="00D74A21" w:rsidRDefault="005F74DD" w:rsidP="005F74DD">
      <w:pPr>
        <w:spacing w:after="120"/>
        <w:rPr>
          <w:rFonts w:asciiTheme="minorHAnsi" w:hAnsiTheme="minorHAnsi" w:cstheme="minorHAnsi"/>
          <w:i/>
          <w:sz w:val="23"/>
          <w:szCs w:val="23"/>
        </w:rPr>
      </w:pPr>
      <w:proofErr w:type="spellStart"/>
      <w:r w:rsidRPr="00D74A21">
        <w:rPr>
          <w:rFonts w:asciiTheme="minorHAnsi" w:hAnsiTheme="minorHAnsi" w:cstheme="minorHAnsi"/>
          <w:i/>
          <w:sz w:val="23"/>
          <w:szCs w:val="23"/>
        </w:rPr>
        <w:t>P</w:t>
      </w:r>
      <w:proofErr w:type="spellEnd"/>
      <w:r w:rsidRPr="00D74A21">
        <w:rPr>
          <w:rFonts w:asciiTheme="minorHAnsi" w:hAnsiTheme="minorHAnsi" w:cstheme="minorHAnsi"/>
          <w:i/>
          <w:sz w:val="23"/>
          <w:szCs w:val="23"/>
        </w:rPr>
        <w:t xml:space="preserve">raha, </w:t>
      </w:r>
      <w:r w:rsidR="00D74A21" w:rsidRPr="00D74A21">
        <w:rPr>
          <w:rFonts w:asciiTheme="minorHAnsi" w:hAnsiTheme="minorHAnsi" w:cstheme="minorHAnsi"/>
          <w:i/>
          <w:sz w:val="23"/>
          <w:szCs w:val="23"/>
        </w:rPr>
        <w:t>13</w:t>
      </w:r>
      <w:r w:rsidRPr="00D74A21">
        <w:rPr>
          <w:rFonts w:asciiTheme="minorHAnsi" w:hAnsiTheme="minorHAnsi" w:cstheme="minorHAnsi"/>
          <w:i/>
          <w:sz w:val="23"/>
          <w:szCs w:val="23"/>
        </w:rPr>
        <w:t xml:space="preserve">. </w:t>
      </w:r>
      <w:r w:rsidR="00D74A21" w:rsidRPr="00D74A21">
        <w:rPr>
          <w:rFonts w:asciiTheme="minorHAnsi" w:hAnsiTheme="minorHAnsi" w:cstheme="minorHAnsi"/>
          <w:i/>
          <w:sz w:val="23"/>
          <w:szCs w:val="23"/>
        </w:rPr>
        <w:t xml:space="preserve">prosince </w:t>
      </w:r>
      <w:r w:rsidRPr="00D74A21">
        <w:rPr>
          <w:rFonts w:asciiTheme="minorHAnsi" w:hAnsiTheme="minorHAnsi" w:cstheme="minorHAnsi"/>
          <w:i/>
          <w:sz w:val="23"/>
          <w:szCs w:val="23"/>
        </w:rPr>
        <w:t xml:space="preserve">2019 </w:t>
      </w:r>
    </w:p>
    <w:p w14:paraId="3480A08A" w14:textId="0C957C50" w:rsidR="005F74DD" w:rsidRPr="00D74A21" w:rsidRDefault="00D74A21">
      <w:pPr>
        <w:spacing w:after="120"/>
        <w:rPr>
          <w:rFonts w:asciiTheme="minorHAnsi" w:hAnsiTheme="minorHAnsi" w:cstheme="minorHAnsi"/>
          <w:b/>
          <w:sz w:val="23"/>
          <w:szCs w:val="23"/>
        </w:rPr>
      </w:pPr>
      <w:r w:rsidRPr="00D74A21">
        <w:rPr>
          <w:rFonts w:asciiTheme="minorHAnsi" w:hAnsiTheme="minorHAnsi" w:cstheme="minorHAnsi"/>
          <w:b/>
          <w:sz w:val="23"/>
          <w:szCs w:val="23"/>
        </w:rPr>
        <w:t>Dne 29. října 2019 bylo založeno nové evropské konsorcium vědecké infrastruktury Euro-</w:t>
      </w:r>
      <w:proofErr w:type="spellStart"/>
      <w:r w:rsidRPr="00D74A21">
        <w:rPr>
          <w:rFonts w:asciiTheme="minorHAnsi" w:hAnsiTheme="minorHAnsi" w:cstheme="minorHAnsi"/>
          <w:b/>
          <w:sz w:val="23"/>
          <w:szCs w:val="23"/>
        </w:rPr>
        <w:t>BioImaging</w:t>
      </w:r>
      <w:proofErr w:type="spellEnd"/>
      <w:r w:rsidRPr="00D74A21">
        <w:rPr>
          <w:rFonts w:asciiTheme="minorHAnsi" w:hAnsiTheme="minorHAnsi" w:cstheme="minorHAnsi"/>
          <w:b/>
          <w:sz w:val="23"/>
          <w:szCs w:val="23"/>
        </w:rPr>
        <w:t xml:space="preserve"> ERIC a 12. 12. se v Helsinkách sešel na první zasedání výbor konsorcia. Euro-</w:t>
      </w:r>
      <w:proofErr w:type="spellStart"/>
      <w:r w:rsidRPr="00D74A21">
        <w:rPr>
          <w:rFonts w:asciiTheme="minorHAnsi" w:hAnsiTheme="minorHAnsi" w:cstheme="minorHAnsi"/>
          <w:b/>
          <w:sz w:val="23"/>
          <w:szCs w:val="23"/>
        </w:rPr>
        <w:t>BioImaging</w:t>
      </w:r>
      <w:proofErr w:type="spellEnd"/>
      <w:r w:rsidRPr="00D74A21">
        <w:rPr>
          <w:rFonts w:asciiTheme="minorHAnsi" w:hAnsiTheme="minorHAnsi" w:cstheme="minorHAnsi"/>
          <w:b/>
          <w:sz w:val="23"/>
          <w:szCs w:val="23"/>
        </w:rPr>
        <w:t xml:space="preserve"> ERIC poskytuje nejmodernější zobrazovací služby v biologickém, </w:t>
      </w:r>
      <w:proofErr w:type="spellStart"/>
      <w:r w:rsidRPr="00D74A21">
        <w:rPr>
          <w:rFonts w:asciiTheme="minorHAnsi" w:hAnsiTheme="minorHAnsi" w:cstheme="minorHAnsi"/>
          <w:b/>
          <w:sz w:val="23"/>
          <w:szCs w:val="23"/>
        </w:rPr>
        <w:t>pre</w:t>
      </w:r>
      <w:proofErr w:type="spellEnd"/>
      <w:r w:rsidRPr="00D74A21">
        <w:rPr>
          <w:rFonts w:asciiTheme="minorHAnsi" w:hAnsiTheme="minorHAnsi" w:cstheme="minorHAnsi"/>
          <w:b/>
          <w:sz w:val="23"/>
          <w:szCs w:val="23"/>
        </w:rPr>
        <w:t>-klinickém a</w:t>
      </w:r>
      <w:r w:rsidR="00826D44">
        <w:rPr>
          <w:rFonts w:asciiTheme="minorHAnsi" w:hAnsiTheme="minorHAnsi" w:cstheme="minorHAnsi"/>
          <w:bCs/>
          <w:sz w:val="23"/>
          <w:szCs w:val="23"/>
        </w:rPr>
        <w:t> </w:t>
      </w:r>
      <w:bookmarkStart w:id="0" w:name="_GoBack"/>
      <w:bookmarkEnd w:id="0"/>
      <w:r w:rsidRPr="00D74A21">
        <w:rPr>
          <w:rFonts w:asciiTheme="minorHAnsi" w:hAnsiTheme="minorHAnsi" w:cstheme="minorHAnsi"/>
          <w:b/>
          <w:sz w:val="23"/>
          <w:szCs w:val="23"/>
        </w:rPr>
        <w:t>klinickém výzkumu.</w:t>
      </w:r>
    </w:p>
    <w:p w14:paraId="4087166E" w14:textId="7E87EF48" w:rsidR="00D74A21" w:rsidRPr="00D74A21" w:rsidRDefault="00D74A21" w:rsidP="00D74A21">
      <w:pPr>
        <w:spacing w:after="120" w:line="297" w:lineRule="auto"/>
        <w:rPr>
          <w:rFonts w:asciiTheme="minorHAnsi" w:hAnsiTheme="minorHAnsi" w:cstheme="minorHAnsi"/>
          <w:sz w:val="23"/>
          <w:szCs w:val="23"/>
        </w:rPr>
      </w:pPr>
      <w:r w:rsidRPr="00D74A21">
        <w:rPr>
          <w:rFonts w:asciiTheme="minorHAnsi" w:hAnsiTheme="minorHAnsi" w:cstheme="minorHAnsi"/>
          <w:sz w:val="23"/>
          <w:szCs w:val="23"/>
        </w:rPr>
        <w:t>Euro-</w:t>
      </w:r>
      <w:proofErr w:type="spellStart"/>
      <w:r w:rsidRPr="00D74A21">
        <w:rPr>
          <w:rFonts w:asciiTheme="minorHAnsi" w:hAnsiTheme="minorHAnsi" w:cstheme="minorHAnsi"/>
          <w:sz w:val="23"/>
          <w:szCs w:val="23"/>
        </w:rPr>
        <w:t>BioImaging</w:t>
      </w:r>
      <w:proofErr w:type="spellEnd"/>
      <w:r w:rsidRPr="00D74A21">
        <w:rPr>
          <w:rFonts w:asciiTheme="minorHAnsi" w:hAnsiTheme="minorHAnsi" w:cstheme="minorHAnsi"/>
          <w:sz w:val="23"/>
          <w:szCs w:val="23"/>
        </w:rPr>
        <w:t xml:space="preserve"> ERIC (</w:t>
      </w:r>
      <w:proofErr w:type="spellStart"/>
      <w:r w:rsidRPr="00D74A21">
        <w:rPr>
          <w:rFonts w:asciiTheme="minorHAnsi" w:hAnsiTheme="minorHAnsi" w:cstheme="minorHAnsi"/>
          <w:sz w:val="23"/>
          <w:szCs w:val="23"/>
        </w:rPr>
        <w:t>EuBI</w:t>
      </w:r>
      <w:proofErr w:type="spellEnd"/>
      <w:r w:rsidRPr="00D74A21">
        <w:rPr>
          <w:rFonts w:asciiTheme="minorHAnsi" w:hAnsiTheme="minorHAnsi" w:cstheme="minorHAnsi"/>
          <w:sz w:val="23"/>
          <w:szCs w:val="23"/>
        </w:rPr>
        <w:t xml:space="preserve">) nabízí vědcům otevřený přístup k zobrazovacím přístrojům, metodologiím, možnostem vzdělávání v oboru a službám správy dat prostřednictvím seskupení mezinárodně uznávaných </w:t>
      </w:r>
      <w:proofErr w:type="spellStart"/>
      <w:r w:rsidRPr="00D74A21">
        <w:rPr>
          <w:rFonts w:asciiTheme="minorHAnsi" w:hAnsiTheme="minorHAnsi" w:cstheme="minorHAnsi"/>
          <w:sz w:val="23"/>
          <w:szCs w:val="23"/>
        </w:rPr>
        <w:t>facilit</w:t>
      </w:r>
      <w:proofErr w:type="spellEnd"/>
      <w:r w:rsidRPr="00D74A21">
        <w:rPr>
          <w:rFonts w:asciiTheme="minorHAnsi" w:hAnsiTheme="minorHAnsi" w:cstheme="minorHAnsi"/>
          <w:sz w:val="23"/>
          <w:szCs w:val="23"/>
        </w:rPr>
        <w:t xml:space="preserve">, zvaných uzly. Tyto uzly se nacházejí v 15 zemích zakládajících členů </w:t>
      </w:r>
      <w:proofErr w:type="spellStart"/>
      <w:r w:rsidRPr="00D74A21">
        <w:rPr>
          <w:rFonts w:asciiTheme="minorHAnsi" w:hAnsiTheme="minorHAnsi" w:cstheme="minorHAnsi"/>
          <w:sz w:val="23"/>
          <w:szCs w:val="23"/>
        </w:rPr>
        <w:t>EuBI</w:t>
      </w:r>
      <w:proofErr w:type="spellEnd"/>
      <w:r w:rsidRPr="00D74A21">
        <w:rPr>
          <w:rFonts w:asciiTheme="minorHAnsi" w:hAnsiTheme="minorHAnsi" w:cstheme="minorHAnsi"/>
          <w:sz w:val="23"/>
          <w:szCs w:val="23"/>
        </w:rPr>
        <w:t xml:space="preserve">. Statutární sídlo </w:t>
      </w:r>
      <w:proofErr w:type="spellStart"/>
      <w:r w:rsidRPr="00D74A21">
        <w:rPr>
          <w:rFonts w:asciiTheme="minorHAnsi" w:hAnsiTheme="minorHAnsi" w:cstheme="minorHAnsi"/>
          <w:sz w:val="23"/>
          <w:szCs w:val="23"/>
        </w:rPr>
        <w:t>EuBI</w:t>
      </w:r>
      <w:proofErr w:type="spellEnd"/>
      <w:r w:rsidRPr="00D74A21">
        <w:rPr>
          <w:rFonts w:asciiTheme="minorHAnsi" w:hAnsiTheme="minorHAnsi" w:cstheme="minorHAnsi"/>
          <w:sz w:val="23"/>
          <w:szCs w:val="23"/>
        </w:rPr>
        <w:t xml:space="preserve"> se nachází v Turku ve Finsku, </w:t>
      </w:r>
      <w:proofErr w:type="spellStart"/>
      <w:r w:rsidRPr="00D74A21">
        <w:rPr>
          <w:rFonts w:asciiTheme="minorHAnsi" w:hAnsiTheme="minorHAnsi" w:cstheme="minorHAnsi"/>
          <w:sz w:val="23"/>
          <w:szCs w:val="23"/>
        </w:rPr>
        <w:t>European</w:t>
      </w:r>
      <w:proofErr w:type="spellEnd"/>
      <w:r w:rsidRPr="00D74A21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D74A21">
        <w:rPr>
          <w:rFonts w:asciiTheme="minorHAnsi" w:hAnsiTheme="minorHAnsi" w:cstheme="minorHAnsi"/>
          <w:sz w:val="23"/>
          <w:szCs w:val="23"/>
        </w:rPr>
        <w:t>Molecular</w:t>
      </w:r>
      <w:proofErr w:type="spellEnd"/>
      <w:r w:rsidRPr="00D74A21">
        <w:rPr>
          <w:rFonts w:asciiTheme="minorHAnsi" w:hAnsiTheme="minorHAnsi" w:cstheme="minorHAnsi"/>
          <w:sz w:val="23"/>
          <w:szCs w:val="23"/>
        </w:rPr>
        <w:t xml:space="preserve"> Biology </w:t>
      </w:r>
      <w:proofErr w:type="spellStart"/>
      <w:r w:rsidRPr="00D74A21">
        <w:rPr>
          <w:rFonts w:asciiTheme="minorHAnsi" w:hAnsiTheme="minorHAnsi" w:cstheme="minorHAnsi"/>
          <w:sz w:val="23"/>
          <w:szCs w:val="23"/>
        </w:rPr>
        <w:t>Laboratory</w:t>
      </w:r>
      <w:proofErr w:type="spellEnd"/>
      <w:r w:rsidRPr="00D74A21">
        <w:rPr>
          <w:rFonts w:asciiTheme="minorHAnsi" w:hAnsiTheme="minorHAnsi" w:cstheme="minorHAnsi"/>
          <w:sz w:val="23"/>
          <w:szCs w:val="23"/>
        </w:rPr>
        <w:t xml:space="preserve"> (EMBL) v německém Heidelbergu koordinuje přístup k biologickému zobrazování a</w:t>
      </w:r>
      <w:r>
        <w:rPr>
          <w:rFonts w:asciiTheme="minorHAnsi" w:hAnsiTheme="minorHAnsi" w:cstheme="minorHAnsi"/>
          <w:bCs/>
          <w:sz w:val="23"/>
          <w:szCs w:val="23"/>
        </w:rPr>
        <w:t> </w:t>
      </w:r>
      <w:r w:rsidRPr="00D74A21">
        <w:rPr>
          <w:rFonts w:asciiTheme="minorHAnsi" w:hAnsiTheme="minorHAnsi" w:cstheme="minorHAnsi"/>
          <w:sz w:val="23"/>
          <w:szCs w:val="23"/>
        </w:rPr>
        <w:t>Itálie přístup k medicínskému zobrazování.</w:t>
      </w:r>
    </w:p>
    <w:p w14:paraId="19745753" w14:textId="1ECB982C" w:rsidR="00D74A21" w:rsidRPr="00D74A21" w:rsidRDefault="00D74A21" w:rsidP="00D74A21">
      <w:pPr>
        <w:spacing w:after="120" w:line="297" w:lineRule="auto"/>
        <w:rPr>
          <w:rFonts w:asciiTheme="minorHAnsi" w:hAnsiTheme="minorHAnsi" w:cstheme="minorHAnsi"/>
          <w:sz w:val="23"/>
          <w:szCs w:val="23"/>
        </w:rPr>
      </w:pPr>
      <w:r w:rsidRPr="00D74A21">
        <w:rPr>
          <w:rFonts w:asciiTheme="minorHAnsi" w:hAnsiTheme="minorHAnsi" w:cstheme="minorHAnsi"/>
          <w:sz w:val="23"/>
          <w:szCs w:val="23"/>
        </w:rPr>
        <w:t xml:space="preserve">Česká republika je jedním ze zakládajících členů </w:t>
      </w:r>
      <w:proofErr w:type="spellStart"/>
      <w:r w:rsidRPr="00D74A21">
        <w:rPr>
          <w:rFonts w:asciiTheme="minorHAnsi" w:hAnsiTheme="minorHAnsi" w:cstheme="minorHAnsi"/>
          <w:sz w:val="23"/>
          <w:szCs w:val="23"/>
        </w:rPr>
        <w:t>EuBI</w:t>
      </w:r>
      <w:proofErr w:type="spellEnd"/>
      <w:r w:rsidRPr="00D74A21">
        <w:rPr>
          <w:rFonts w:asciiTheme="minorHAnsi" w:hAnsiTheme="minorHAnsi" w:cstheme="minorHAnsi"/>
          <w:sz w:val="23"/>
          <w:szCs w:val="23"/>
        </w:rPr>
        <w:t xml:space="preserve"> a v konsorciu je zastoupena dvěma uzly, Pražským uzlem a Brněnským uzlem. Uzly </w:t>
      </w:r>
      <w:proofErr w:type="spellStart"/>
      <w:r w:rsidRPr="00D74A21">
        <w:rPr>
          <w:rFonts w:asciiTheme="minorHAnsi" w:hAnsiTheme="minorHAnsi" w:cstheme="minorHAnsi"/>
          <w:sz w:val="23"/>
          <w:szCs w:val="23"/>
        </w:rPr>
        <w:t>EuBI</w:t>
      </w:r>
      <w:proofErr w:type="spellEnd"/>
      <w:r w:rsidRPr="00D74A21">
        <w:rPr>
          <w:rFonts w:asciiTheme="minorHAnsi" w:hAnsiTheme="minorHAnsi" w:cstheme="minorHAnsi"/>
          <w:sz w:val="23"/>
          <w:szCs w:val="23"/>
        </w:rPr>
        <w:t xml:space="preserve"> byly vybrány a hodnoceny odborníky z</w:t>
      </w:r>
      <w:r>
        <w:rPr>
          <w:rFonts w:asciiTheme="minorHAnsi" w:hAnsiTheme="minorHAnsi" w:cstheme="minorHAnsi"/>
          <w:bCs/>
          <w:sz w:val="23"/>
          <w:szCs w:val="23"/>
        </w:rPr>
        <w:t> </w:t>
      </w:r>
      <w:r w:rsidRPr="00D74A21">
        <w:rPr>
          <w:rFonts w:asciiTheme="minorHAnsi" w:hAnsiTheme="minorHAnsi" w:cstheme="minorHAnsi"/>
          <w:sz w:val="23"/>
          <w:szCs w:val="23"/>
        </w:rPr>
        <w:t>Harvardské univerzity, Stanfordské univerzity a dalších mezinárodně uznávaných institucí. Skutečnost, že byly oba uzly vybrány těmito odborníky, ukazuje na silnou vědeckou kulturu a</w:t>
      </w:r>
      <w:r>
        <w:rPr>
          <w:rFonts w:asciiTheme="minorHAnsi" w:hAnsiTheme="minorHAnsi" w:cstheme="minorHAnsi"/>
          <w:bCs/>
          <w:sz w:val="23"/>
          <w:szCs w:val="23"/>
        </w:rPr>
        <w:t> </w:t>
      </w:r>
      <w:r w:rsidRPr="00D74A21">
        <w:rPr>
          <w:rFonts w:asciiTheme="minorHAnsi" w:hAnsiTheme="minorHAnsi" w:cstheme="minorHAnsi"/>
          <w:sz w:val="23"/>
          <w:szCs w:val="23"/>
        </w:rPr>
        <w:t>komunitu v České republice.</w:t>
      </w:r>
    </w:p>
    <w:p w14:paraId="1F46CB12" w14:textId="018CD98F" w:rsidR="00D74A21" w:rsidRPr="00D74A21" w:rsidRDefault="00D74A21" w:rsidP="00D74A21">
      <w:pPr>
        <w:spacing w:after="120" w:line="297" w:lineRule="auto"/>
        <w:rPr>
          <w:rFonts w:asciiTheme="minorHAnsi" w:hAnsiTheme="minorHAnsi" w:cstheme="minorHAnsi"/>
          <w:sz w:val="23"/>
          <w:szCs w:val="23"/>
        </w:rPr>
      </w:pPr>
      <w:r w:rsidRPr="00D74A21">
        <w:rPr>
          <w:rFonts w:asciiTheme="minorHAnsi" w:hAnsiTheme="minorHAnsi" w:cstheme="minorHAnsi"/>
          <w:sz w:val="23"/>
          <w:szCs w:val="23"/>
        </w:rPr>
        <w:t xml:space="preserve">Pražský uzel pokročilé optické a elektronové mikroskopie zahrnuje zobrazovací </w:t>
      </w:r>
      <w:proofErr w:type="spellStart"/>
      <w:r w:rsidRPr="00D74A21">
        <w:rPr>
          <w:rFonts w:asciiTheme="minorHAnsi" w:hAnsiTheme="minorHAnsi" w:cstheme="minorHAnsi"/>
          <w:sz w:val="23"/>
          <w:szCs w:val="23"/>
        </w:rPr>
        <w:t>facility</w:t>
      </w:r>
      <w:proofErr w:type="spellEnd"/>
      <w:r w:rsidRPr="00D74A21">
        <w:rPr>
          <w:rFonts w:asciiTheme="minorHAnsi" w:hAnsiTheme="minorHAnsi" w:cstheme="minorHAnsi"/>
          <w:sz w:val="23"/>
          <w:szCs w:val="23"/>
        </w:rPr>
        <w:t xml:space="preserve"> na Ústavu </w:t>
      </w:r>
      <w:r>
        <w:rPr>
          <w:rFonts w:asciiTheme="minorHAnsi" w:hAnsiTheme="minorHAnsi" w:cstheme="minorHAnsi"/>
          <w:sz w:val="23"/>
          <w:szCs w:val="23"/>
        </w:rPr>
        <w:t>m</w:t>
      </w:r>
      <w:r w:rsidRPr="00D74A21">
        <w:rPr>
          <w:rFonts w:asciiTheme="minorHAnsi" w:hAnsiTheme="minorHAnsi" w:cstheme="minorHAnsi"/>
          <w:sz w:val="23"/>
          <w:szCs w:val="23"/>
        </w:rPr>
        <w:t xml:space="preserve">olekulární </w:t>
      </w:r>
      <w:r>
        <w:rPr>
          <w:rFonts w:asciiTheme="minorHAnsi" w:hAnsiTheme="minorHAnsi" w:cstheme="minorHAnsi"/>
          <w:sz w:val="23"/>
          <w:szCs w:val="23"/>
        </w:rPr>
        <w:t>g</w:t>
      </w:r>
      <w:r w:rsidRPr="00D74A21">
        <w:rPr>
          <w:rFonts w:asciiTheme="minorHAnsi" w:hAnsiTheme="minorHAnsi" w:cstheme="minorHAnsi"/>
          <w:sz w:val="23"/>
          <w:szCs w:val="23"/>
        </w:rPr>
        <w:t xml:space="preserve">enetiky AV ČR (ÚMG), Přírodovědecké Fakulty UK v centru BIOCEV, Fyziologického </w:t>
      </w:r>
      <w:r>
        <w:rPr>
          <w:rFonts w:asciiTheme="minorHAnsi" w:hAnsiTheme="minorHAnsi" w:cstheme="minorHAnsi"/>
          <w:sz w:val="23"/>
          <w:szCs w:val="23"/>
        </w:rPr>
        <w:t>ú</w:t>
      </w:r>
      <w:r w:rsidRPr="00D74A21">
        <w:rPr>
          <w:rFonts w:asciiTheme="minorHAnsi" w:hAnsiTheme="minorHAnsi" w:cstheme="minorHAnsi"/>
          <w:sz w:val="23"/>
          <w:szCs w:val="23"/>
        </w:rPr>
        <w:t xml:space="preserve">stavu AV ČR a Ústavu experimentální botaniky AV ČR. Koordinace aktivit uzlu spojených se členstvím v </w:t>
      </w:r>
      <w:proofErr w:type="spellStart"/>
      <w:r w:rsidRPr="00D74A21">
        <w:rPr>
          <w:rFonts w:asciiTheme="minorHAnsi" w:hAnsiTheme="minorHAnsi" w:cstheme="minorHAnsi"/>
          <w:sz w:val="23"/>
          <w:szCs w:val="23"/>
        </w:rPr>
        <w:t>EuBI</w:t>
      </w:r>
      <w:proofErr w:type="spellEnd"/>
      <w:r w:rsidRPr="00D74A21">
        <w:rPr>
          <w:rFonts w:asciiTheme="minorHAnsi" w:hAnsiTheme="minorHAnsi" w:cstheme="minorHAnsi"/>
          <w:sz w:val="23"/>
          <w:szCs w:val="23"/>
        </w:rPr>
        <w:t xml:space="preserve"> je zajištěna Mikroskopickým centrem na ÚMG, zatímco CEITEC (</w:t>
      </w:r>
      <w:proofErr w:type="spellStart"/>
      <w:r w:rsidRPr="00D74A21">
        <w:rPr>
          <w:rFonts w:asciiTheme="minorHAnsi" w:hAnsiTheme="minorHAnsi" w:cstheme="minorHAnsi"/>
          <w:sz w:val="23"/>
          <w:szCs w:val="23"/>
        </w:rPr>
        <w:t>Central</w:t>
      </w:r>
      <w:proofErr w:type="spellEnd"/>
      <w:r w:rsidRPr="00D74A21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D74A21">
        <w:rPr>
          <w:rFonts w:asciiTheme="minorHAnsi" w:hAnsiTheme="minorHAnsi" w:cstheme="minorHAnsi"/>
          <w:sz w:val="23"/>
          <w:szCs w:val="23"/>
        </w:rPr>
        <w:t>European</w:t>
      </w:r>
      <w:proofErr w:type="spellEnd"/>
      <w:r w:rsidRPr="00D74A21">
        <w:rPr>
          <w:rFonts w:asciiTheme="minorHAnsi" w:hAnsiTheme="minorHAnsi" w:cstheme="minorHAnsi"/>
          <w:sz w:val="23"/>
          <w:szCs w:val="23"/>
        </w:rPr>
        <w:t xml:space="preserve"> Institute </w:t>
      </w:r>
      <w:proofErr w:type="spellStart"/>
      <w:r w:rsidRPr="00D74A21">
        <w:rPr>
          <w:rFonts w:asciiTheme="minorHAnsi" w:hAnsiTheme="minorHAnsi" w:cstheme="minorHAnsi"/>
          <w:sz w:val="23"/>
          <w:szCs w:val="23"/>
        </w:rPr>
        <w:t>of</w:t>
      </w:r>
      <w:proofErr w:type="spellEnd"/>
      <w:r w:rsidRPr="00D74A21">
        <w:rPr>
          <w:rFonts w:asciiTheme="minorHAnsi" w:hAnsiTheme="minorHAnsi" w:cstheme="minorHAnsi"/>
          <w:sz w:val="23"/>
          <w:szCs w:val="23"/>
        </w:rPr>
        <w:t xml:space="preserve"> Technology) koordinuje Brněnský uzel.</w:t>
      </w:r>
    </w:p>
    <w:p w14:paraId="4C5162F5" w14:textId="3842FEC4" w:rsidR="00D10905" w:rsidRPr="00D10905" w:rsidRDefault="00D74A21" w:rsidP="00D74A21">
      <w:pPr>
        <w:spacing w:after="120" w:line="297" w:lineRule="auto"/>
        <w:rPr>
          <w:rFonts w:asciiTheme="minorHAnsi" w:hAnsiTheme="minorHAnsi" w:cstheme="minorHAnsi"/>
          <w:i/>
          <w:sz w:val="23"/>
          <w:szCs w:val="23"/>
        </w:rPr>
      </w:pPr>
      <w:proofErr w:type="spellStart"/>
      <w:r w:rsidRPr="00D74A21">
        <w:rPr>
          <w:rFonts w:asciiTheme="minorHAnsi" w:hAnsiTheme="minorHAnsi" w:cstheme="minorHAnsi"/>
          <w:sz w:val="23"/>
          <w:szCs w:val="23"/>
        </w:rPr>
        <w:t>Facility</w:t>
      </w:r>
      <w:proofErr w:type="spellEnd"/>
      <w:r w:rsidRPr="00D74A21">
        <w:rPr>
          <w:rFonts w:asciiTheme="minorHAnsi" w:hAnsiTheme="minorHAnsi" w:cstheme="minorHAnsi"/>
          <w:sz w:val="23"/>
          <w:szCs w:val="23"/>
        </w:rPr>
        <w:t xml:space="preserve"> Pražského uzlu nabízejí školení a přístup k široké škále špičkových přístrojů a</w:t>
      </w:r>
      <w:r>
        <w:rPr>
          <w:rFonts w:asciiTheme="minorHAnsi" w:hAnsiTheme="minorHAnsi" w:cstheme="minorHAnsi"/>
          <w:bCs/>
          <w:sz w:val="23"/>
          <w:szCs w:val="23"/>
        </w:rPr>
        <w:t> </w:t>
      </w:r>
      <w:r w:rsidRPr="00D74A21">
        <w:rPr>
          <w:rFonts w:asciiTheme="minorHAnsi" w:hAnsiTheme="minorHAnsi" w:cstheme="minorHAnsi"/>
          <w:sz w:val="23"/>
          <w:szCs w:val="23"/>
        </w:rPr>
        <w:t>mikroskopických technik, konzultační služby, přípravy vzorků, analýzy dat, nástroje pro zpracování obrazu a interpretace získaných výsledků.</w:t>
      </w:r>
    </w:p>
    <w:p w14:paraId="6A1A26A6" w14:textId="77777777" w:rsidR="00D74A21" w:rsidRDefault="00D74A21" w:rsidP="00D74A21">
      <w:pPr>
        <w:rPr>
          <w:rFonts w:asciiTheme="minorHAnsi" w:hAnsiTheme="minorHAnsi" w:cstheme="minorHAnsi"/>
          <w:sz w:val="23"/>
          <w:szCs w:val="23"/>
        </w:rPr>
      </w:pPr>
      <w:r w:rsidRPr="00D74A21">
        <w:rPr>
          <w:rFonts w:asciiTheme="minorHAnsi" w:hAnsiTheme="minorHAnsi" w:cstheme="minorHAnsi"/>
          <w:i/>
          <w:sz w:val="23"/>
          <w:szCs w:val="23"/>
        </w:rPr>
        <w:t xml:space="preserve">„Po zhruba deseti letech skvělé spolupráce mezi kandidátskými evropskými uzly konsorcia </w:t>
      </w:r>
      <w:proofErr w:type="spellStart"/>
      <w:r w:rsidRPr="00D74A21">
        <w:rPr>
          <w:rFonts w:asciiTheme="minorHAnsi" w:hAnsiTheme="minorHAnsi" w:cstheme="minorHAnsi"/>
          <w:i/>
          <w:sz w:val="23"/>
          <w:szCs w:val="23"/>
        </w:rPr>
        <w:t>EuBI</w:t>
      </w:r>
      <w:proofErr w:type="spellEnd"/>
      <w:r w:rsidRPr="00D74A21">
        <w:rPr>
          <w:rFonts w:asciiTheme="minorHAnsi" w:hAnsiTheme="minorHAnsi" w:cstheme="minorHAnsi"/>
          <w:i/>
          <w:sz w:val="23"/>
          <w:szCs w:val="23"/>
        </w:rPr>
        <w:t xml:space="preserve"> a</w:t>
      </w:r>
      <w:r>
        <w:rPr>
          <w:rFonts w:asciiTheme="minorHAnsi" w:hAnsiTheme="minorHAnsi" w:cstheme="minorHAnsi"/>
          <w:bCs/>
          <w:sz w:val="23"/>
          <w:szCs w:val="23"/>
        </w:rPr>
        <w:t> </w:t>
      </w:r>
      <w:r w:rsidRPr="00D74A21">
        <w:rPr>
          <w:rFonts w:asciiTheme="minorHAnsi" w:hAnsiTheme="minorHAnsi" w:cstheme="minorHAnsi"/>
          <w:i/>
          <w:sz w:val="23"/>
          <w:szCs w:val="23"/>
        </w:rPr>
        <w:t xml:space="preserve">ministerstvy jednotlivých zemí se Česká republika stala součástí </w:t>
      </w:r>
      <w:proofErr w:type="spellStart"/>
      <w:r w:rsidRPr="00D74A21">
        <w:rPr>
          <w:rFonts w:asciiTheme="minorHAnsi" w:hAnsiTheme="minorHAnsi" w:cstheme="minorHAnsi"/>
          <w:i/>
          <w:sz w:val="23"/>
          <w:szCs w:val="23"/>
        </w:rPr>
        <w:t>EuBI</w:t>
      </w:r>
      <w:proofErr w:type="spellEnd"/>
      <w:r w:rsidRPr="00D74A21">
        <w:rPr>
          <w:rFonts w:asciiTheme="minorHAnsi" w:hAnsiTheme="minorHAnsi" w:cstheme="minorHAnsi"/>
          <w:i/>
          <w:sz w:val="23"/>
          <w:szCs w:val="23"/>
        </w:rPr>
        <w:t xml:space="preserve">, které se stalo plně funkční </w:t>
      </w:r>
      <w:r w:rsidRPr="00D74A21">
        <w:rPr>
          <w:rFonts w:asciiTheme="minorHAnsi" w:hAnsiTheme="minorHAnsi" w:cstheme="minorHAnsi"/>
          <w:i/>
          <w:sz w:val="23"/>
          <w:szCs w:val="23"/>
        </w:rPr>
        <w:lastRenderedPageBreak/>
        <w:t>výzkumnou infrastrukturou se statusem ERIC. Jsme rádi, že tak můžeme poskytovat naše špičkové služby a školení mnoha novým mezinárodním uživatelům,“</w:t>
      </w:r>
      <w:r w:rsidRPr="00D74A21">
        <w:rPr>
          <w:rFonts w:asciiTheme="minorHAnsi" w:hAnsiTheme="minorHAnsi" w:cstheme="minorHAnsi"/>
          <w:sz w:val="23"/>
          <w:szCs w:val="23"/>
        </w:rPr>
        <w:t xml:space="preserve"> říká Pavel Hozák, vedoucí Mikroskopického Centra v ÚMG a zástupce ČR za biologické zobrazování ve výboru </w:t>
      </w:r>
      <w:proofErr w:type="spellStart"/>
      <w:r w:rsidRPr="00D74A21">
        <w:rPr>
          <w:rFonts w:asciiTheme="minorHAnsi" w:hAnsiTheme="minorHAnsi" w:cstheme="minorHAnsi"/>
          <w:sz w:val="23"/>
          <w:szCs w:val="23"/>
        </w:rPr>
        <w:t>EuBI</w:t>
      </w:r>
      <w:proofErr w:type="spellEnd"/>
      <w:r w:rsidRPr="00D74A21">
        <w:rPr>
          <w:rFonts w:asciiTheme="minorHAnsi" w:hAnsiTheme="minorHAnsi" w:cstheme="minorHAnsi"/>
          <w:sz w:val="23"/>
          <w:szCs w:val="23"/>
        </w:rPr>
        <w:t xml:space="preserve">. </w:t>
      </w:r>
    </w:p>
    <w:p w14:paraId="0D8CBEB3" w14:textId="3380AA83" w:rsidR="00D74A21" w:rsidRDefault="00D74A21" w:rsidP="00D74A21">
      <w:pPr>
        <w:rPr>
          <w:rFonts w:asciiTheme="minorHAnsi" w:hAnsiTheme="minorHAnsi" w:cstheme="minorHAnsi"/>
          <w:sz w:val="23"/>
          <w:szCs w:val="23"/>
        </w:rPr>
      </w:pPr>
      <w:r w:rsidRPr="00D74A21">
        <w:rPr>
          <w:rFonts w:asciiTheme="minorHAnsi" w:hAnsiTheme="minorHAnsi" w:cstheme="minorHAnsi"/>
          <w:sz w:val="23"/>
          <w:szCs w:val="23"/>
        </w:rPr>
        <w:t xml:space="preserve">Aleš Benda, vedoucí servisní laboratoře zobrazovacích metod v centru BIOCEV, doplňuje: </w:t>
      </w:r>
      <w:r w:rsidRPr="00D74A21">
        <w:rPr>
          <w:rFonts w:asciiTheme="minorHAnsi" w:hAnsiTheme="minorHAnsi" w:cstheme="minorHAnsi"/>
          <w:i/>
          <w:sz w:val="23"/>
          <w:szCs w:val="23"/>
        </w:rPr>
        <w:t xml:space="preserve">„Naše členství v </w:t>
      </w:r>
      <w:proofErr w:type="spellStart"/>
      <w:r w:rsidRPr="00D74A21">
        <w:rPr>
          <w:rFonts w:asciiTheme="minorHAnsi" w:hAnsiTheme="minorHAnsi" w:cstheme="minorHAnsi"/>
          <w:i/>
          <w:sz w:val="23"/>
          <w:szCs w:val="23"/>
        </w:rPr>
        <w:t>EuBI</w:t>
      </w:r>
      <w:proofErr w:type="spellEnd"/>
      <w:r w:rsidRPr="00D74A21">
        <w:rPr>
          <w:rFonts w:asciiTheme="minorHAnsi" w:hAnsiTheme="minorHAnsi" w:cstheme="minorHAnsi"/>
          <w:i/>
          <w:sz w:val="23"/>
          <w:szCs w:val="23"/>
        </w:rPr>
        <w:t xml:space="preserve"> je velmi užitečné, vědci mohou realizovat své komplexní mikroskopické experimenty </w:t>
      </w:r>
      <w:proofErr w:type="spellStart"/>
      <w:r w:rsidRPr="00D74A21">
        <w:rPr>
          <w:rFonts w:asciiTheme="minorHAnsi" w:hAnsiTheme="minorHAnsi" w:cstheme="minorHAnsi"/>
          <w:i/>
          <w:sz w:val="23"/>
          <w:szCs w:val="23"/>
        </w:rPr>
        <w:t>vevropských</w:t>
      </w:r>
      <w:proofErr w:type="spellEnd"/>
      <w:r w:rsidRPr="00D74A21">
        <w:rPr>
          <w:rFonts w:asciiTheme="minorHAnsi" w:hAnsiTheme="minorHAnsi" w:cstheme="minorHAnsi"/>
          <w:i/>
          <w:sz w:val="23"/>
          <w:szCs w:val="23"/>
        </w:rPr>
        <w:t xml:space="preserve"> </w:t>
      </w:r>
      <w:proofErr w:type="spellStart"/>
      <w:r w:rsidRPr="00D74A21">
        <w:rPr>
          <w:rFonts w:asciiTheme="minorHAnsi" w:hAnsiTheme="minorHAnsi" w:cstheme="minorHAnsi"/>
          <w:i/>
          <w:sz w:val="23"/>
          <w:szCs w:val="23"/>
        </w:rPr>
        <w:t>facilitách</w:t>
      </w:r>
      <w:proofErr w:type="spellEnd"/>
      <w:r w:rsidRPr="00D74A21">
        <w:rPr>
          <w:rFonts w:asciiTheme="minorHAnsi" w:hAnsiTheme="minorHAnsi" w:cstheme="minorHAnsi"/>
          <w:i/>
          <w:sz w:val="23"/>
          <w:szCs w:val="23"/>
        </w:rPr>
        <w:t xml:space="preserve">, které mají pro ně nejvhodnější nástroje a nejvyšší odbornost.   A také si mohou být jisti, že i naše </w:t>
      </w:r>
      <w:proofErr w:type="spellStart"/>
      <w:r w:rsidRPr="00D74A21">
        <w:rPr>
          <w:rFonts w:asciiTheme="minorHAnsi" w:hAnsiTheme="minorHAnsi" w:cstheme="minorHAnsi"/>
          <w:i/>
          <w:sz w:val="23"/>
          <w:szCs w:val="23"/>
        </w:rPr>
        <w:t>národnífacility</w:t>
      </w:r>
      <w:proofErr w:type="spellEnd"/>
      <w:r w:rsidRPr="00D74A21">
        <w:rPr>
          <w:rFonts w:asciiTheme="minorHAnsi" w:hAnsiTheme="minorHAnsi" w:cstheme="minorHAnsi"/>
          <w:i/>
          <w:sz w:val="23"/>
          <w:szCs w:val="23"/>
        </w:rPr>
        <w:t xml:space="preserve"> jim budou poskytovat služby na evropské úrovni a bez obav mohou i odvážnější plány zahrnout do svých grantových žádostí.“</w:t>
      </w:r>
      <w:r w:rsidRPr="00D74A21">
        <w:rPr>
          <w:rFonts w:asciiTheme="minorHAnsi" w:hAnsiTheme="minorHAnsi" w:cstheme="minorHAnsi"/>
          <w:sz w:val="23"/>
          <w:szCs w:val="23"/>
        </w:rPr>
        <w:t xml:space="preserve"> </w:t>
      </w:r>
    </w:p>
    <w:p w14:paraId="6C5E8A97" w14:textId="7DE0C8B4" w:rsidR="00D10905" w:rsidRDefault="00D74A21" w:rsidP="00D74A21">
      <w:pPr>
        <w:rPr>
          <w:rFonts w:asciiTheme="minorHAnsi" w:hAnsiTheme="minorHAnsi" w:cstheme="minorHAnsi"/>
          <w:sz w:val="23"/>
          <w:szCs w:val="23"/>
        </w:rPr>
      </w:pPr>
      <w:r w:rsidRPr="00D74A21">
        <w:rPr>
          <w:rFonts w:asciiTheme="minorHAnsi" w:hAnsiTheme="minorHAnsi" w:cstheme="minorHAnsi"/>
          <w:sz w:val="23"/>
          <w:szCs w:val="23"/>
        </w:rPr>
        <w:t xml:space="preserve">Vědci a odborníci bez ohledu na přidružení či oblast působnosti mohou využívat těchto služeb celoevropského otevřeného přístupu. </w:t>
      </w:r>
      <w:proofErr w:type="spellStart"/>
      <w:r w:rsidRPr="00D74A21">
        <w:rPr>
          <w:rFonts w:asciiTheme="minorHAnsi" w:hAnsiTheme="minorHAnsi" w:cstheme="minorHAnsi"/>
          <w:sz w:val="23"/>
          <w:szCs w:val="23"/>
        </w:rPr>
        <w:t>EuBI</w:t>
      </w:r>
      <w:proofErr w:type="spellEnd"/>
      <w:r w:rsidRPr="00D74A21">
        <w:rPr>
          <w:rFonts w:asciiTheme="minorHAnsi" w:hAnsiTheme="minorHAnsi" w:cstheme="minorHAnsi"/>
          <w:sz w:val="23"/>
          <w:szCs w:val="23"/>
        </w:rPr>
        <w:t xml:space="preserve"> tak zvýší kvalitu a produktivitu výzkumu s dopadem i do průmyslové sféry celé Evropě.</w:t>
      </w:r>
      <w:r>
        <w:rPr>
          <w:rFonts w:asciiTheme="minorHAnsi" w:hAnsiTheme="minorHAnsi" w:cstheme="minorHAnsi"/>
          <w:sz w:val="23"/>
          <w:szCs w:val="23"/>
        </w:rPr>
        <w:t xml:space="preserve"> </w:t>
      </w:r>
      <w:r w:rsidRPr="00D74A21">
        <w:rPr>
          <w:rFonts w:asciiTheme="minorHAnsi" w:hAnsiTheme="minorHAnsi" w:cstheme="minorHAnsi"/>
          <w:sz w:val="23"/>
          <w:szCs w:val="23"/>
        </w:rPr>
        <w:t>Všechny nabízené služby Euro-</w:t>
      </w:r>
      <w:proofErr w:type="spellStart"/>
      <w:r w:rsidRPr="00D74A21">
        <w:rPr>
          <w:rFonts w:asciiTheme="minorHAnsi" w:hAnsiTheme="minorHAnsi" w:cstheme="minorHAnsi"/>
          <w:sz w:val="23"/>
          <w:szCs w:val="23"/>
        </w:rPr>
        <w:t>BioImaging</w:t>
      </w:r>
      <w:proofErr w:type="spellEnd"/>
      <w:r w:rsidRPr="00D74A21">
        <w:rPr>
          <w:rFonts w:asciiTheme="minorHAnsi" w:hAnsiTheme="minorHAnsi" w:cstheme="minorHAnsi"/>
          <w:sz w:val="23"/>
          <w:szCs w:val="23"/>
        </w:rPr>
        <w:t xml:space="preserve"> můžete najít na webových stránkách infrastruktury. Informace ohledně české participace v </w:t>
      </w:r>
      <w:proofErr w:type="spellStart"/>
      <w:r w:rsidRPr="00D74A21">
        <w:rPr>
          <w:rFonts w:asciiTheme="minorHAnsi" w:hAnsiTheme="minorHAnsi" w:cstheme="minorHAnsi"/>
          <w:sz w:val="23"/>
          <w:szCs w:val="23"/>
        </w:rPr>
        <w:t>EuBI</w:t>
      </w:r>
      <w:proofErr w:type="spellEnd"/>
      <w:r w:rsidRPr="00D74A21">
        <w:rPr>
          <w:rFonts w:asciiTheme="minorHAnsi" w:hAnsiTheme="minorHAnsi" w:cstheme="minorHAnsi"/>
          <w:sz w:val="23"/>
          <w:szCs w:val="23"/>
        </w:rPr>
        <w:t xml:space="preserve"> a možnosti otevřeného přístupu k zobrazovacím metodám v rámci České Republiky jsou k dispozici na stránkách národní infrastruktury Czech-</w:t>
      </w:r>
      <w:proofErr w:type="spellStart"/>
      <w:r w:rsidRPr="00D74A21">
        <w:rPr>
          <w:rFonts w:asciiTheme="minorHAnsi" w:hAnsiTheme="minorHAnsi" w:cstheme="minorHAnsi"/>
          <w:sz w:val="23"/>
          <w:szCs w:val="23"/>
        </w:rPr>
        <w:t>BioImaging</w:t>
      </w:r>
      <w:proofErr w:type="spellEnd"/>
      <w:r w:rsidRPr="00D74A21">
        <w:rPr>
          <w:rFonts w:asciiTheme="minorHAnsi" w:hAnsiTheme="minorHAnsi" w:cstheme="minorHAnsi"/>
          <w:sz w:val="23"/>
          <w:szCs w:val="23"/>
        </w:rPr>
        <w:t xml:space="preserve"> </w:t>
      </w:r>
      <w:hyperlink r:id="rId7" w:history="1">
        <w:r w:rsidRPr="000343E0">
          <w:rPr>
            <w:rStyle w:val="Hypertextovodkaz"/>
            <w:rFonts w:asciiTheme="minorHAnsi" w:hAnsiTheme="minorHAnsi" w:cstheme="minorHAnsi"/>
            <w:sz w:val="23"/>
            <w:szCs w:val="23"/>
          </w:rPr>
          <w:t>www.czech-bioimaging.cz</w:t>
        </w:r>
      </w:hyperlink>
      <w:r w:rsidRPr="00D74A21">
        <w:rPr>
          <w:rFonts w:asciiTheme="minorHAnsi" w:hAnsiTheme="minorHAnsi" w:cstheme="minorHAnsi"/>
          <w:sz w:val="23"/>
          <w:szCs w:val="23"/>
        </w:rPr>
        <w:t>.</w:t>
      </w:r>
    </w:p>
    <w:p w14:paraId="50E93D0F" w14:textId="77777777" w:rsidR="00D74A21" w:rsidRPr="00D10905" w:rsidRDefault="00D74A21" w:rsidP="00D74A21">
      <w:pPr>
        <w:rPr>
          <w:rFonts w:asciiTheme="minorHAnsi" w:hAnsiTheme="minorHAnsi" w:cstheme="minorHAnsi"/>
          <w:sz w:val="23"/>
          <w:szCs w:val="23"/>
        </w:rPr>
      </w:pPr>
    </w:p>
    <w:sectPr w:rsidR="00D74A21" w:rsidRPr="00D10905">
      <w:headerReference w:type="default" r:id="rId8"/>
      <w:footerReference w:type="default" r:id="rId9"/>
      <w:pgSz w:w="11906" w:h="16838"/>
      <w:pgMar w:top="3158" w:right="1133" w:bottom="1758" w:left="1701" w:header="709" w:footer="84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0969EB" w14:textId="77777777" w:rsidR="001552D0" w:rsidRDefault="001552D0">
      <w:pPr>
        <w:spacing w:line="240" w:lineRule="auto"/>
      </w:pPr>
      <w:r>
        <w:separator/>
      </w:r>
    </w:p>
  </w:endnote>
  <w:endnote w:type="continuationSeparator" w:id="0">
    <w:p w14:paraId="64B73EC0" w14:textId="77777777" w:rsidR="001552D0" w:rsidRDefault="001552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tiva Sans">
    <w:altName w:val="Cambria"/>
    <w:charset w:val="01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91A15" w14:textId="77777777" w:rsidR="00B2156D" w:rsidRDefault="00B2156D">
    <w:pPr>
      <w:tabs>
        <w:tab w:val="right" w:pos="9072"/>
      </w:tabs>
      <w:rPr>
        <w:rFonts w:ascii="Arial" w:hAnsi="Arial" w:cs="Arial"/>
        <w:color w:val="0072B6"/>
        <w:sz w:val="14"/>
        <w:szCs w:val="14"/>
      </w:rPr>
    </w:pPr>
    <w:r>
      <w:rPr>
        <w:rFonts w:ascii="Arial" w:hAnsi="Arial" w:cs="Arial"/>
        <w:noProof/>
        <w:color w:val="0072B6"/>
        <w:sz w:val="14"/>
        <w:szCs w:val="14"/>
        <w:lang w:val="en-US" w:eastAsia="en-US"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2967DE35" wp14:editId="10C46B1A">
              <wp:simplePos x="0" y="0"/>
              <wp:positionH relativeFrom="column">
                <wp:posOffset>-3175</wp:posOffset>
              </wp:positionH>
              <wp:positionV relativeFrom="paragraph">
                <wp:posOffset>52705</wp:posOffset>
              </wp:positionV>
              <wp:extent cx="5753735" cy="1270"/>
              <wp:effectExtent l="0" t="0" r="19050" b="19050"/>
              <wp:wrapNone/>
              <wp:docPr id="2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60" cy="0"/>
                      </a:xfrm>
                      <a:prstGeom prst="line">
                        <a:avLst/>
                      </a:prstGeom>
                      <a:ln>
                        <a:solidFill>
                          <a:srgbClr val="4A7EBB"/>
                        </a:solidFill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FFE47B4" id="Přímá spojnice 4" o:spid="_x0000_s1026" style="position:absolute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4.15pt" to="452.8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" strokecolor="#4a7ebb"/>
          </w:pict>
        </mc:Fallback>
      </mc:AlternateContent>
    </w:r>
  </w:p>
  <w:p w14:paraId="147A7B5D" w14:textId="4265BF8A" w:rsidR="00B2156D" w:rsidRDefault="00B2156D">
    <w:pPr>
      <w:tabs>
        <w:tab w:val="right" w:pos="9072"/>
      </w:tabs>
      <w:spacing w:line="240" w:lineRule="auto"/>
      <w:contextualSpacing/>
      <w:rPr>
        <w:rFonts w:ascii="Motiva Sans" w:hAnsi="Motiva Sans" w:cs="Calibri"/>
        <w:b/>
        <w:color w:val="0072B6"/>
        <w:sz w:val="16"/>
        <w:szCs w:val="16"/>
      </w:rPr>
    </w:pPr>
    <w:r>
      <w:rPr>
        <w:rFonts w:ascii="Motiva Sans" w:hAnsi="Motiva Sans" w:cs="Calibri"/>
        <w:b/>
        <w:color w:val="0072B6"/>
        <w:sz w:val="16"/>
        <w:szCs w:val="16"/>
      </w:rPr>
      <w:t xml:space="preserve">Kancelář Akademie věd ČR </w:t>
    </w:r>
    <w:r>
      <w:rPr>
        <w:rFonts w:ascii="Motiva Sans" w:hAnsi="Motiva Sans" w:cs="Calibri"/>
        <w:b/>
        <w:color w:val="0072B6"/>
        <w:sz w:val="16"/>
        <w:szCs w:val="16"/>
      </w:rPr>
      <w:tab/>
    </w:r>
    <w:r w:rsidR="00D74A21">
      <w:rPr>
        <w:rFonts w:ascii="Motiva Sans" w:hAnsi="Motiva Sans" w:cs="Calibri"/>
        <w:b/>
        <w:color w:val="0072B6"/>
        <w:sz w:val="16"/>
        <w:szCs w:val="16"/>
      </w:rPr>
      <w:t>BIOCEV</w:t>
    </w:r>
  </w:p>
  <w:p w14:paraId="39DB4932" w14:textId="3147429A" w:rsidR="00B2156D" w:rsidRDefault="00B2156D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>
      <w:rPr>
        <w:rFonts w:ascii="Motiva Sans" w:hAnsi="Motiva Sans" w:cs="Calibri"/>
        <w:color w:val="0072B6"/>
        <w:sz w:val="16"/>
        <w:szCs w:val="16"/>
      </w:rPr>
      <w:t xml:space="preserve">Jan Martinek </w:t>
    </w:r>
    <w:r>
      <w:rPr>
        <w:rFonts w:ascii="Motiva Sans" w:hAnsi="Motiva Sans" w:cs="Calibri"/>
        <w:color w:val="0072B6"/>
        <w:sz w:val="16"/>
        <w:szCs w:val="16"/>
      </w:rPr>
      <w:tab/>
    </w:r>
    <w:r w:rsidR="00D74A21">
      <w:rPr>
        <w:rFonts w:ascii="Motiva Sans" w:hAnsi="Motiva Sans" w:cs="Calibri"/>
        <w:color w:val="0072B6"/>
        <w:sz w:val="16"/>
        <w:szCs w:val="16"/>
      </w:rPr>
      <w:t>Petr Solil</w:t>
    </w:r>
  </w:p>
  <w:p w14:paraId="2C93D5A9" w14:textId="516C87BD" w:rsidR="00B2156D" w:rsidRDefault="00B2156D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>
      <w:rPr>
        <w:rFonts w:ascii="Motiva Sans" w:hAnsi="Motiva Sans" w:cs="Calibri"/>
        <w:color w:val="0072B6"/>
        <w:sz w:val="16"/>
        <w:szCs w:val="16"/>
      </w:rPr>
      <w:t xml:space="preserve">E-mail: martinek@kav.cas.cz </w:t>
    </w:r>
    <w:r>
      <w:rPr>
        <w:rFonts w:ascii="Motiva Sans" w:hAnsi="Motiva Sans" w:cs="Calibri"/>
        <w:color w:val="0072B6"/>
        <w:sz w:val="16"/>
        <w:szCs w:val="16"/>
      </w:rPr>
      <w:tab/>
    </w:r>
    <w:proofErr w:type="gramStart"/>
    <w:r>
      <w:rPr>
        <w:rFonts w:ascii="Motiva Sans" w:hAnsi="Motiva Sans" w:cs="Calibri"/>
        <w:color w:val="0072B6"/>
        <w:sz w:val="16"/>
        <w:szCs w:val="16"/>
      </w:rPr>
      <w:t>E</w:t>
    </w:r>
    <w:r w:rsidR="00CD2E6F">
      <w:rPr>
        <w:rFonts w:ascii="Motiva Sans" w:hAnsi="Motiva Sans" w:cs="Calibri"/>
        <w:color w:val="0072B6"/>
        <w:sz w:val="16"/>
        <w:szCs w:val="16"/>
      </w:rPr>
      <w:t>–</w:t>
    </w:r>
    <w:r>
      <w:rPr>
        <w:rFonts w:ascii="Motiva Sans" w:hAnsi="Motiva Sans" w:cs="Calibri"/>
        <w:color w:val="0072B6"/>
        <w:sz w:val="16"/>
        <w:szCs w:val="16"/>
      </w:rPr>
      <w:t>mail</w:t>
    </w:r>
    <w:proofErr w:type="gramEnd"/>
    <w:r>
      <w:rPr>
        <w:rFonts w:ascii="Motiva Sans" w:hAnsi="Motiva Sans" w:cs="Calibri"/>
        <w:color w:val="0072B6"/>
        <w:sz w:val="16"/>
        <w:szCs w:val="16"/>
      </w:rPr>
      <w:t xml:space="preserve">: </w:t>
    </w:r>
    <w:r w:rsidR="00D74A21">
      <w:rPr>
        <w:rFonts w:ascii="Motiva Sans" w:hAnsi="Motiva Sans" w:cs="Calibri"/>
        <w:color w:val="0072B6"/>
        <w:sz w:val="16"/>
        <w:szCs w:val="16"/>
      </w:rPr>
      <w:t>petr.solil</w:t>
    </w:r>
    <w:r w:rsidRPr="000765D7">
      <w:rPr>
        <w:rFonts w:ascii="Motiva Sans" w:hAnsi="Motiva Sans" w:cs="Calibri"/>
        <w:color w:val="0072B6"/>
        <w:sz w:val="16"/>
        <w:szCs w:val="16"/>
      </w:rPr>
      <w:t>@</w:t>
    </w:r>
    <w:r w:rsidR="00D74A21">
      <w:rPr>
        <w:rFonts w:ascii="Motiva Sans" w:hAnsi="Motiva Sans" w:cs="Calibri"/>
        <w:color w:val="0072B6"/>
        <w:sz w:val="16"/>
        <w:szCs w:val="16"/>
      </w:rPr>
      <w:t>biocev.eu</w:t>
    </w:r>
  </w:p>
  <w:p w14:paraId="3E788DB6" w14:textId="05C4A945" w:rsidR="00B2156D" w:rsidRDefault="00B2156D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>
      <w:rPr>
        <w:rFonts w:ascii="Motiva Sans" w:hAnsi="Motiva Sans" w:cs="Calibri"/>
        <w:color w:val="0072B6"/>
        <w:sz w:val="16"/>
        <w:szCs w:val="16"/>
      </w:rPr>
      <w:t>Telefon: 221 403 423,602 270 999</w:t>
    </w:r>
    <w:r>
      <w:rPr>
        <w:rFonts w:ascii="Motiva Sans" w:hAnsi="Motiva Sans" w:cs="Calibri"/>
        <w:color w:val="0072B6"/>
        <w:sz w:val="16"/>
        <w:szCs w:val="16"/>
      </w:rPr>
      <w:tab/>
    </w:r>
    <w:proofErr w:type="gramStart"/>
    <w:r>
      <w:rPr>
        <w:rFonts w:ascii="Motiva Sans" w:hAnsi="Motiva Sans" w:cs="Calibri"/>
        <w:color w:val="0072B6"/>
        <w:sz w:val="16"/>
        <w:szCs w:val="16"/>
      </w:rPr>
      <w:t>Telefon:</w:t>
    </w:r>
    <w:r w:rsidR="00D74A21" w:rsidRPr="00D74A21">
      <w:rPr>
        <w:rFonts w:ascii="Motiva Sans" w:hAnsi="Motiva Sans" w:cs="Calibri"/>
        <w:color w:val="0072B6"/>
        <w:sz w:val="16"/>
        <w:szCs w:val="16"/>
      </w:rPr>
      <w:t>:</w:t>
    </w:r>
    <w:proofErr w:type="gramEnd"/>
    <w:r w:rsidR="00D74A21" w:rsidRPr="00D74A21">
      <w:rPr>
        <w:rFonts w:ascii="Motiva Sans" w:hAnsi="Motiva Sans" w:cs="Calibri"/>
        <w:color w:val="0072B6"/>
        <w:sz w:val="16"/>
        <w:szCs w:val="16"/>
      </w:rPr>
      <w:t xml:space="preserve"> 774 727 981,</w:t>
    </w:r>
    <w:r w:rsidR="00D74A21">
      <w:rPr>
        <w:rFonts w:ascii="Motiva Sans" w:hAnsi="Motiva Sans" w:cs="Calibri"/>
        <w:color w:val="0072B6"/>
        <w:sz w:val="16"/>
        <w:szCs w:val="16"/>
      </w:rPr>
      <w:t xml:space="preserve"> </w:t>
    </w:r>
    <w:r w:rsidR="00D74A21" w:rsidRPr="00D74A21">
      <w:rPr>
        <w:rFonts w:ascii="Motiva Sans" w:hAnsi="Motiva Sans" w:cs="Calibri"/>
        <w:color w:val="0072B6"/>
        <w:sz w:val="16"/>
        <w:szCs w:val="16"/>
      </w:rPr>
      <w:t>325 87 3143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8A808F" w14:textId="77777777" w:rsidR="001552D0" w:rsidRDefault="001552D0">
      <w:pPr>
        <w:spacing w:line="240" w:lineRule="auto"/>
      </w:pPr>
      <w:r>
        <w:separator/>
      </w:r>
    </w:p>
  </w:footnote>
  <w:footnote w:type="continuationSeparator" w:id="0">
    <w:p w14:paraId="21D1BD46" w14:textId="77777777" w:rsidR="001552D0" w:rsidRDefault="001552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19F78" w14:textId="77777777" w:rsidR="00D74A21" w:rsidRDefault="00D74A21" w:rsidP="00CD2E6F">
    <w:pPr>
      <w:pStyle w:val="Zhlav"/>
      <w:tabs>
        <w:tab w:val="clear" w:pos="4536"/>
        <w:tab w:val="clear" w:pos="9072"/>
        <w:tab w:val="left" w:pos="3930"/>
      </w:tabs>
      <w:jc w:val="right"/>
      <w:rPr>
        <w:lang w:val="en-US" w:eastAsia="en-US"/>
      </w:rPr>
    </w:pPr>
  </w:p>
  <w:p w14:paraId="1E8B6F80" w14:textId="15ED959F" w:rsidR="00B2156D" w:rsidRDefault="00D74A21" w:rsidP="00CD2E6F">
    <w:pPr>
      <w:pStyle w:val="Zhlav"/>
      <w:tabs>
        <w:tab w:val="clear" w:pos="4536"/>
        <w:tab w:val="clear" w:pos="9072"/>
        <w:tab w:val="left" w:pos="3930"/>
      </w:tabs>
      <w:jc w:val="right"/>
    </w:pPr>
    <w:r>
      <w:rPr>
        <w:noProof/>
      </w:rPr>
      <w:drawing>
        <wp:inline distT="0" distB="0" distL="0" distR="0" wp14:anchorId="1797EE0A" wp14:editId="1E77CF15">
          <wp:extent cx="1457325" cy="533400"/>
          <wp:effectExtent l="0" t="0" r="9525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2156D">
      <w:rPr>
        <w:lang w:val="en-US" w:eastAsia="en-US"/>
      </w:rPr>
      <w:t xml:space="preserve">                                                                                                            </w:t>
    </w:r>
    <w:r w:rsidR="00B2156D">
      <w:rPr>
        <w:noProof/>
        <w:lang w:val="en-US" w:eastAsia="en-US"/>
      </w:rPr>
      <w:drawing>
        <wp:anchor distT="0" distB="0" distL="114300" distR="117475" simplePos="0" relativeHeight="5" behindDoc="1" locked="0" layoutInCell="1" allowOverlap="1" wp14:anchorId="3204B15B" wp14:editId="4CDC4F7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2005330"/>
          <wp:effectExtent l="0" t="0" r="0" b="0"/>
          <wp:wrapNone/>
          <wp:docPr id="1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0053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2156D">
      <w:rPr>
        <w:lang w:val="en-US" w:eastAsia="en-US"/>
      </w:rPr>
      <w:t xml:space="preserve">               </w:t>
    </w:r>
    <w:r w:rsidR="00B2156D">
      <w:t xml:space="preserve">    </w:t>
    </w:r>
    <w:r w:rsidR="00B2156D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350"/>
    <w:rsid w:val="00013C41"/>
    <w:rsid w:val="00024DBC"/>
    <w:rsid w:val="000253E1"/>
    <w:rsid w:val="00035EFE"/>
    <w:rsid w:val="00043609"/>
    <w:rsid w:val="000765D7"/>
    <w:rsid w:val="000A3A35"/>
    <w:rsid w:val="0011017E"/>
    <w:rsid w:val="0012108B"/>
    <w:rsid w:val="001552D0"/>
    <w:rsid w:val="001A3808"/>
    <w:rsid w:val="001F374A"/>
    <w:rsid w:val="00235715"/>
    <w:rsid w:val="00236C76"/>
    <w:rsid w:val="003042F6"/>
    <w:rsid w:val="00324B39"/>
    <w:rsid w:val="003374CE"/>
    <w:rsid w:val="00343E97"/>
    <w:rsid w:val="00363FAD"/>
    <w:rsid w:val="00366059"/>
    <w:rsid w:val="003665E4"/>
    <w:rsid w:val="00374E84"/>
    <w:rsid w:val="00392F67"/>
    <w:rsid w:val="00445C55"/>
    <w:rsid w:val="00544BAB"/>
    <w:rsid w:val="00562C75"/>
    <w:rsid w:val="00565B7A"/>
    <w:rsid w:val="00580927"/>
    <w:rsid w:val="00582C46"/>
    <w:rsid w:val="005A1EE7"/>
    <w:rsid w:val="005A4E88"/>
    <w:rsid w:val="005C04DD"/>
    <w:rsid w:val="005E1588"/>
    <w:rsid w:val="005F74DD"/>
    <w:rsid w:val="0063471B"/>
    <w:rsid w:val="0064750A"/>
    <w:rsid w:val="006551A4"/>
    <w:rsid w:val="00661953"/>
    <w:rsid w:val="006C05D3"/>
    <w:rsid w:val="006F42FD"/>
    <w:rsid w:val="006F68C9"/>
    <w:rsid w:val="0073744C"/>
    <w:rsid w:val="007976E1"/>
    <w:rsid w:val="007A6E75"/>
    <w:rsid w:val="007B6415"/>
    <w:rsid w:val="007C7DD6"/>
    <w:rsid w:val="007D4C4C"/>
    <w:rsid w:val="0080350F"/>
    <w:rsid w:val="00815854"/>
    <w:rsid w:val="00826D44"/>
    <w:rsid w:val="008977C6"/>
    <w:rsid w:val="008A5871"/>
    <w:rsid w:val="008B3FE8"/>
    <w:rsid w:val="008C0627"/>
    <w:rsid w:val="00902FAA"/>
    <w:rsid w:val="0092495E"/>
    <w:rsid w:val="00982689"/>
    <w:rsid w:val="009C7035"/>
    <w:rsid w:val="00A35D7D"/>
    <w:rsid w:val="00A55F5B"/>
    <w:rsid w:val="00A92FC7"/>
    <w:rsid w:val="00A9692B"/>
    <w:rsid w:val="00B2156D"/>
    <w:rsid w:val="00B2402A"/>
    <w:rsid w:val="00B32E9B"/>
    <w:rsid w:val="00BC02DA"/>
    <w:rsid w:val="00C20D8E"/>
    <w:rsid w:val="00C41CAC"/>
    <w:rsid w:val="00C70BA7"/>
    <w:rsid w:val="00C734C9"/>
    <w:rsid w:val="00C958CC"/>
    <w:rsid w:val="00CD1497"/>
    <w:rsid w:val="00CD2E6F"/>
    <w:rsid w:val="00CD6E87"/>
    <w:rsid w:val="00CE559F"/>
    <w:rsid w:val="00D00879"/>
    <w:rsid w:val="00D10905"/>
    <w:rsid w:val="00D1377F"/>
    <w:rsid w:val="00D67350"/>
    <w:rsid w:val="00D734CA"/>
    <w:rsid w:val="00D74A21"/>
    <w:rsid w:val="00D93522"/>
    <w:rsid w:val="00DB7B51"/>
    <w:rsid w:val="00DD79F5"/>
    <w:rsid w:val="00DF7EE3"/>
    <w:rsid w:val="00E144C0"/>
    <w:rsid w:val="00E652CE"/>
    <w:rsid w:val="00EA5C1A"/>
    <w:rsid w:val="00EB6F25"/>
    <w:rsid w:val="00F10F5F"/>
    <w:rsid w:val="00FA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A15FC8"/>
  <w15:docId w15:val="{66754463-8124-472A-B7E8-1FB1D2DDF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818C0"/>
    <w:pPr>
      <w:spacing w:line="360" w:lineRule="auto"/>
    </w:pPr>
    <w:rPr>
      <w:rFonts w:ascii="Times New Roman" w:hAnsi="Times New Roman" w:cs="Times New Roman"/>
      <w:sz w:val="24"/>
      <w:szCs w:val="24"/>
      <w:lang w:eastAsia="de-DE"/>
    </w:rPr>
  </w:style>
  <w:style w:type="paragraph" w:styleId="Nadpis1">
    <w:name w:val="heading 1"/>
    <w:basedOn w:val="Normln"/>
    <w:link w:val="Nadpis1Char"/>
    <w:uiPriority w:val="9"/>
    <w:qFormat/>
    <w:rsid w:val="00BE5D68"/>
    <w:pPr>
      <w:keepNext/>
      <w:keepLines/>
      <w:spacing w:before="240" w:line="240" w:lineRule="auto"/>
      <w:outlineLvl w:val="0"/>
    </w:pPr>
    <w:rPr>
      <w:rFonts w:asciiTheme="majorHAnsi" w:eastAsiaTheme="majorEastAsia" w:hAnsiTheme="majorHAnsi" w:cs="Mangal"/>
      <w:color w:val="365F91" w:themeColor="accent1" w:themeShade="BF"/>
      <w:sz w:val="32"/>
      <w:szCs w:val="29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CE77BA"/>
    <w:rPr>
      <w:rFonts w:ascii="Tahoma" w:hAnsi="Tahoma" w:cs="Tahoma"/>
      <w:sz w:val="16"/>
      <w:szCs w:val="16"/>
      <w:lang w:eastAsia="de-DE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CE77BA"/>
    <w:rPr>
      <w:rFonts w:ascii="Times New Roman" w:hAnsi="Times New Roman" w:cs="Times New Roman"/>
      <w:sz w:val="24"/>
      <w:szCs w:val="24"/>
      <w:lang w:eastAsia="de-DE"/>
    </w:rPr>
  </w:style>
  <w:style w:type="character" w:customStyle="1" w:styleId="ZpatChar">
    <w:name w:val="Zápatí Char"/>
    <w:basedOn w:val="Standardnpsmoodstavce"/>
    <w:link w:val="Zpat"/>
    <w:uiPriority w:val="99"/>
    <w:qFormat/>
    <w:rsid w:val="00CE77BA"/>
    <w:rPr>
      <w:rFonts w:ascii="Times New Roman" w:hAnsi="Times New Roman" w:cs="Times New Roman"/>
      <w:sz w:val="24"/>
      <w:szCs w:val="24"/>
      <w:lang w:eastAsia="de-DE"/>
    </w:rPr>
  </w:style>
  <w:style w:type="character" w:customStyle="1" w:styleId="Internetovodkaz">
    <w:name w:val="Internetový odkaz"/>
    <w:uiPriority w:val="99"/>
    <w:unhideWhenUsed/>
    <w:rsid w:val="00710FCE"/>
    <w:rPr>
      <w:color w:val="0000FF"/>
      <w:u w:val="single"/>
    </w:rPr>
  </w:style>
  <w:style w:type="character" w:customStyle="1" w:styleId="InternetLink">
    <w:name w:val="Internet Link"/>
    <w:qFormat/>
    <w:rsid w:val="000E74DF"/>
    <w:rPr>
      <w:color w:val="000080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B96C6D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B96C6D"/>
    <w:rPr>
      <w:rFonts w:ascii="Times New Roman" w:hAnsi="Times New Roman" w:cs="Times New Roman"/>
      <w:sz w:val="20"/>
      <w:szCs w:val="20"/>
      <w:lang w:eastAsia="de-DE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B96C6D"/>
    <w:rPr>
      <w:rFonts w:ascii="Times New Roman" w:hAnsi="Times New Roman" w:cs="Times New Roman"/>
      <w:b/>
      <w:bCs/>
      <w:sz w:val="20"/>
      <w:szCs w:val="20"/>
      <w:lang w:eastAsia="de-DE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4526BC"/>
    <w:rPr>
      <w:color w:val="800080" w:themeColor="followedHyperlink"/>
      <w:u w:val="single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qFormat/>
    <w:rsid w:val="00672B56"/>
    <w:rPr>
      <w:rFonts w:ascii="Calibri" w:eastAsiaTheme="minorHAnsi" w:hAnsi="Calibri"/>
      <w:szCs w:val="21"/>
    </w:rPr>
  </w:style>
  <w:style w:type="character" w:customStyle="1" w:styleId="apple-converted-space">
    <w:name w:val="apple-converted-space"/>
    <w:basedOn w:val="Standardnpsmoodstavce"/>
    <w:qFormat/>
    <w:rsid w:val="00E722A8"/>
  </w:style>
  <w:style w:type="character" w:customStyle="1" w:styleId="s1">
    <w:name w:val="s1"/>
    <w:qFormat/>
    <w:rsid w:val="000D1B01"/>
  </w:style>
  <w:style w:type="character" w:styleId="Siln">
    <w:name w:val="Strong"/>
    <w:basedOn w:val="Standardnpsmoodstavce"/>
    <w:uiPriority w:val="22"/>
    <w:qFormat/>
    <w:rsid w:val="008E65ED"/>
    <w:rPr>
      <w:b/>
      <w:bCs/>
    </w:rPr>
  </w:style>
  <w:style w:type="character" w:styleId="Zdraznn">
    <w:name w:val="Emphasis"/>
    <w:basedOn w:val="Standardnpsmoodstavce"/>
    <w:uiPriority w:val="20"/>
    <w:qFormat/>
    <w:rsid w:val="008E65ED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qFormat/>
    <w:rsid w:val="00BE5D68"/>
    <w:rPr>
      <w:rFonts w:asciiTheme="majorHAnsi" w:eastAsiaTheme="majorEastAsia" w:hAnsiTheme="majorHAnsi" w:cs="Mangal"/>
      <w:color w:val="365F91" w:themeColor="accent1" w:themeShade="BF"/>
      <w:sz w:val="32"/>
      <w:szCs w:val="29"/>
      <w:lang w:eastAsia="zh-CN" w:bidi="hi-IN"/>
    </w:rPr>
  </w:style>
  <w:style w:type="character" w:customStyle="1" w:styleId="ZkladntextChar">
    <w:name w:val="Základní text Char"/>
    <w:basedOn w:val="Standardnpsmoodstavce"/>
    <w:link w:val="Zkladntext"/>
    <w:semiHidden/>
    <w:qFormat/>
    <w:rsid w:val="00BE5D68"/>
    <w:rPr>
      <w:rFonts w:ascii="Liberation Serif" w:eastAsia="SimSun" w:hAnsi="Liberation Serif" w:cs="Lucida Sans"/>
      <w:sz w:val="24"/>
      <w:szCs w:val="24"/>
      <w:lang w:eastAsia="zh-CN" w:bidi="hi-IN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qFormat/>
    <w:rsid w:val="00D77E83"/>
    <w:rPr>
      <w:color w:val="605E5C"/>
      <w:shd w:val="clear" w:color="auto" w:fill="E1DFDD"/>
    </w:rPr>
  </w:style>
  <w:style w:type="character" w:customStyle="1" w:styleId="Nevyeenzmnka1">
    <w:name w:val="Nevyřešená zmínka1"/>
    <w:basedOn w:val="Standardnpsmoodstavce"/>
    <w:uiPriority w:val="99"/>
    <w:semiHidden/>
    <w:unhideWhenUsed/>
    <w:qFormat/>
    <w:rsid w:val="00DD1832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qFormat/>
    <w:rsid w:val="0082569A"/>
    <w:rPr>
      <w:color w:val="605E5C"/>
      <w:shd w:val="clear" w:color="auto" w:fill="E1DFDD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eastAsia="Times New Roman" w:cs="Calibri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eastAsia="Times New Roman" w:cs="Calibri"/>
      <w:sz w:val="23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Zkladntext">
    <w:name w:val="Body Text"/>
    <w:basedOn w:val="Normln"/>
    <w:link w:val="ZkladntextChar"/>
    <w:semiHidden/>
    <w:unhideWhenUsed/>
    <w:rsid w:val="00BE5D68"/>
    <w:pPr>
      <w:spacing w:after="140" w:line="288" w:lineRule="auto"/>
    </w:pPr>
    <w:rPr>
      <w:rFonts w:ascii="Liberation Serif" w:eastAsia="SimSun" w:hAnsi="Liberation Serif" w:cs="Lucida Sans"/>
      <w:lang w:eastAsia="zh-CN" w:bidi="hi-IN"/>
    </w:rPr>
  </w:style>
  <w:style w:type="paragraph" w:styleId="Seznam">
    <w:name w:val="List"/>
    <w:basedOn w:val="Zkladntext"/>
    <w:rPr>
      <w:rFonts w:cs="Free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FreeSans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CE77BA"/>
    <w:pPr>
      <w:spacing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E77BA"/>
    <w:pPr>
      <w:tabs>
        <w:tab w:val="center" w:pos="4536"/>
        <w:tab w:val="right" w:pos="9072"/>
      </w:tabs>
      <w:spacing w:line="240" w:lineRule="auto"/>
    </w:pPr>
  </w:style>
  <w:style w:type="paragraph" w:styleId="Zpat">
    <w:name w:val="footer"/>
    <w:basedOn w:val="Normln"/>
    <w:link w:val="ZpatChar"/>
    <w:uiPriority w:val="99"/>
    <w:unhideWhenUsed/>
    <w:rsid w:val="00CE77BA"/>
    <w:pPr>
      <w:tabs>
        <w:tab w:val="center" w:pos="4536"/>
        <w:tab w:val="right" w:pos="9072"/>
      </w:tabs>
      <w:spacing w:line="240" w:lineRule="auto"/>
    </w:p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B96C6D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B96C6D"/>
    <w:rPr>
      <w:b/>
      <w:bCs/>
    </w:rPr>
  </w:style>
  <w:style w:type="paragraph" w:customStyle="1" w:styleId="Default">
    <w:name w:val="Default"/>
    <w:qFormat/>
    <w:rsid w:val="002C1ABE"/>
    <w:rPr>
      <w:rFonts w:ascii="Trebuchet MS" w:eastAsiaTheme="minorHAnsi" w:hAnsi="Trebuchet MS" w:cs="Trebuchet MS"/>
      <w:color w:val="000000"/>
      <w:sz w:val="24"/>
      <w:szCs w:val="24"/>
    </w:rPr>
  </w:style>
  <w:style w:type="paragraph" w:styleId="Bezmezer">
    <w:name w:val="No Spacing"/>
    <w:uiPriority w:val="1"/>
    <w:qFormat/>
    <w:rsid w:val="002C1ABE"/>
    <w:rPr>
      <w:rFonts w:ascii="Calibri" w:eastAsiaTheme="minorHAnsi" w:hAnsi="Calibri"/>
      <w:sz w:val="24"/>
    </w:rPr>
  </w:style>
  <w:style w:type="paragraph" w:styleId="Prosttext">
    <w:name w:val="Plain Text"/>
    <w:basedOn w:val="Normln"/>
    <w:link w:val="ProsttextChar"/>
    <w:uiPriority w:val="99"/>
    <w:semiHidden/>
    <w:unhideWhenUsed/>
    <w:qFormat/>
    <w:rsid w:val="00672B56"/>
    <w:pPr>
      <w:spacing w:line="240" w:lineRule="auto"/>
    </w:pPr>
    <w:rPr>
      <w:rFonts w:ascii="Calibri" w:eastAsiaTheme="minorHAnsi" w:hAnsi="Calibri" w:cstheme="minorBidi"/>
      <w:sz w:val="22"/>
      <w:szCs w:val="21"/>
      <w:lang w:eastAsia="en-US"/>
    </w:rPr>
  </w:style>
  <w:style w:type="paragraph" w:styleId="Normlnweb">
    <w:name w:val="Normal (Web)"/>
    <w:basedOn w:val="Normln"/>
    <w:uiPriority w:val="99"/>
    <w:semiHidden/>
    <w:unhideWhenUsed/>
    <w:qFormat/>
    <w:rsid w:val="008E65ED"/>
    <w:pPr>
      <w:spacing w:before="240" w:after="240" w:line="240" w:lineRule="auto"/>
    </w:pPr>
    <w:rPr>
      <w:lang w:eastAsia="cs-CZ"/>
    </w:rPr>
  </w:style>
  <w:style w:type="paragraph" w:styleId="Odstavecseseznamem">
    <w:name w:val="List Paragraph"/>
    <w:basedOn w:val="Normln"/>
    <w:uiPriority w:val="34"/>
    <w:qFormat/>
    <w:rsid w:val="00587EB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table" w:styleId="Mkatabulky">
    <w:name w:val="Table Grid"/>
    <w:basedOn w:val="Normlntabulka"/>
    <w:uiPriority w:val="59"/>
    <w:rsid w:val="00C7577B"/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2402A"/>
    <w:rPr>
      <w:color w:val="0000FF" w:themeColor="hyperlink"/>
      <w:u w:val="single"/>
    </w:rPr>
  </w:style>
  <w:style w:type="paragraph" w:styleId="Revize">
    <w:name w:val="Revision"/>
    <w:hidden/>
    <w:uiPriority w:val="99"/>
    <w:semiHidden/>
    <w:rsid w:val="00B2156D"/>
    <w:rPr>
      <w:rFonts w:ascii="Times New Roman" w:hAnsi="Times New Roman" w:cs="Times New Roman"/>
      <w:sz w:val="24"/>
      <w:szCs w:val="24"/>
      <w:lang w:eastAsia="de-DE"/>
    </w:rPr>
  </w:style>
  <w:style w:type="character" w:styleId="Nevyeenzmnka">
    <w:name w:val="Unresolved Mention"/>
    <w:basedOn w:val="Standardnpsmoodstavce"/>
    <w:uiPriority w:val="99"/>
    <w:semiHidden/>
    <w:unhideWhenUsed/>
    <w:rsid w:val="003665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31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zech-bioimaging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686AE-043A-4B4B-88CC-9FA1CBCEB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491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SSČ AV ČR, v. v. i.</Company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Černoch Viktor</dc:creator>
  <dc:description/>
  <cp:lastModifiedBy>Růžičková Markéta</cp:lastModifiedBy>
  <cp:revision>5</cp:revision>
  <cp:lastPrinted>2019-12-13T13:16:00Z</cp:lastPrinted>
  <dcterms:created xsi:type="dcterms:W3CDTF">2019-12-13T13:07:00Z</dcterms:created>
  <dcterms:modified xsi:type="dcterms:W3CDTF">2019-12-13T13:17:00Z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SSČ AV ČR, v. v. i.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