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AB93" w14:textId="7D99A3B2" w:rsidR="005A154A" w:rsidRPr="00E57F5B" w:rsidRDefault="00585862" w:rsidP="00DB6E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Vědci Heyrovského ústavu a </w:t>
      </w:r>
      <w:r w:rsidR="00B02D25">
        <w:rPr>
          <w:rFonts w:ascii="Arial" w:hAnsi="Arial" w:cs="Arial"/>
          <w:b/>
          <w:sz w:val="24"/>
          <w:szCs w:val="24"/>
        </w:rPr>
        <w:t xml:space="preserve">Masarykovy univerzity </w:t>
      </w:r>
      <w:r w:rsidR="001F04D9">
        <w:rPr>
          <w:rFonts w:ascii="Arial" w:hAnsi="Arial" w:cs="Arial"/>
          <w:b/>
          <w:sz w:val="24"/>
          <w:szCs w:val="24"/>
        </w:rPr>
        <w:t>objevili strategii, jak zlepši</w:t>
      </w:r>
      <w:r>
        <w:rPr>
          <w:rFonts w:ascii="Arial" w:hAnsi="Arial" w:cs="Arial"/>
          <w:b/>
          <w:sz w:val="24"/>
          <w:szCs w:val="24"/>
        </w:rPr>
        <w:t>t efektivitu enzymů</w:t>
      </w:r>
    </w:p>
    <w:p w14:paraId="5F7F2C47" w14:textId="2B4D4416" w:rsidR="0081672C" w:rsidRPr="00E57F5B" w:rsidRDefault="00AC337D" w:rsidP="00DB6E7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Odborníci z </w:t>
      </w:r>
      <w:proofErr w:type="spellStart"/>
      <w:r>
        <w:rPr>
          <w:rFonts w:ascii="Arial" w:hAnsi="Arial" w:cs="Arial"/>
          <w:i/>
        </w:rPr>
        <w:t>Loschmidtových</w:t>
      </w:r>
      <w:proofErr w:type="spellEnd"/>
      <w:r>
        <w:rPr>
          <w:rFonts w:ascii="Arial" w:hAnsi="Arial" w:cs="Arial"/>
          <w:i/>
        </w:rPr>
        <w:t xml:space="preserve"> laboratoří při Masarykově univerzitě v Brně spolu s vědci z Ústavu fyzikální chemie J. Heyrovského se mohou pochlubit významným objevem, který otiskl mezinárodně uznávaný časopis </w:t>
      </w:r>
      <w:proofErr w:type="spellStart"/>
      <w:r>
        <w:rPr>
          <w:rFonts w:ascii="Arial" w:hAnsi="Arial" w:cs="Arial"/>
          <w:i/>
        </w:rPr>
        <w:t>Journal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American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Chemical</w:t>
      </w:r>
      <w:proofErr w:type="spellEnd"/>
      <w:r>
        <w:rPr>
          <w:rFonts w:ascii="Arial" w:hAnsi="Arial" w:cs="Arial"/>
          <w:i/>
        </w:rPr>
        <w:t xml:space="preserve"> Society. </w:t>
      </w:r>
      <w:r w:rsidR="008D0FAF">
        <w:rPr>
          <w:rFonts w:ascii="Arial" w:hAnsi="Arial" w:cs="Arial"/>
          <w:i/>
        </w:rPr>
        <w:t>Vědecké týmy z obou institucí se zaměřil</w:t>
      </w:r>
      <w:r w:rsidR="00DB29FE">
        <w:rPr>
          <w:rFonts w:ascii="Arial" w:hAnsi="Arial" w:cs="Arial"/>
          <w:i/>
        </w:rPr>
        <w:t>y</w:t>
      </w:r>
      <w:r w:rsidR="008D0FAF">
        <w:rPr>
          <w:rFonts w:ascii="Arial" w:hAnsi="Arial" w:cs="Arial"/>
          <w:i/>
        </w:rPr>
        <w:t xml:space="preserve"> na </w:t>
      </w:r>
      <w:r>
        <w:rPr>
          <w:rFonts w:ascii="Arial" w:hAnsi="Arial" w:cs="Arial"/>
          <w:i/>
        </w:rPr>
        <w:t xml:space="preserve">studium </w:t>
      </w:r>
      <w:r w:rsidR="008D0FAF">
        <w:rPr>
          <w:rFonts w:ascii="Arial" w:hAnsi="Arial" w:cs="Arial"/>
          <w:i/>
        </w:rPr>
        <w:t>enzym</w:t>
      </w:r>
      <w:r>
        <w:rPr>
          <w:rFonts w:ascii="Arial" w:hAnsi="Arial" w:cs="Arial"/>
          <w:i/>
        </w:rPr>
        <w:t>ů</w:t>
      </w:r>
      <w:r w:rsidR="008D0FAF">
        <w:rPr>
          <w:rFonts w:ascii="Arial" w:hAnsi="Arial" w:cs="Arial"/>
          <w:i/>
        </w:rPr>
        <w:t xml:space="preserve">, </w:t>
      </w:r>
      <w:r w:rsidR="00D816F2">
        <w:rPr>
          <w:rFonts w:ascii="Arial" w:hAnsi="Arial" w:cs="Arial"/>
          <w:i/>
        </w:rPr>
        <w:t xml:space="preserve">konkrétně </w:t>
      </w:r>
      <w:r>
        <w:rPr>
          <w:rFonts w:ascii="Arial" w:hAnsi="Arial" w:cs="Arial"/>
          <w:i/>
        </w:rPr>
        <w:t xml:space="preserve">na mechanismy, jež </w:t>
      </w:r>
      <w:r w:rsidR="004646DB">
        <w:rPr>
          <w:rFonts w:ascii="Arial" w:hAnsi="Arial" w:cs="Arial"/>
          <w:i/>
        </w:rPr>
        <w:t>mohou</w:t>
      </w:r>
      <w:r w:rsidR="004646D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výrazně zvýšit jejich účinnost. </w:t>
      </w:r>
      <w:r w:rsidR="00D816F2">
        <w:rPr>
          <w:rFonts w:ascii="Arial" w:hAnsi="Arial" w:cs="Arial"/>
          <w:i/>
        </w:rPr>
        <w:t>Výzkum</w:t>
      </w:r>
      <w:r>
        <w:rPr>
          <w:rFonts w:ascii="Arial" w:hAnsi="Arial" w:cs="Arial"/>
          <w:i/>
        </w:rPr>
        <w:t xml:space="preserve"> od prvních pokusů až po závěrečné publikování výsledků</w:t>
      </w:r>
      <w:r w:rsidR="00D816F2">
        <w:rPr>
          <w:rFonts w:ascii="Arial" w:hAnsi="Arial" w:cs="Arial"/>
          <w:i/>
        </w:rPr>
        <w:t xml:space="preserve"> trval </w:t>
      </w:r>
      <w:r w:rsidR="009D7B54">
        <w:rPr>
          <w:rFonts w:ascii="Arial" w:hAnsi="Arial" w:cs="Arial"/>
          <w:i/>
        </w:rPr>
        <w:t xml:space="preserve">více než </w:t>
      </w:r>
      <w:r w:rsidR="00CE6443">
        <w:rPr>
          <w:rFonts w:ascii="Arial" w:hAnsi="Arial" w:cs="Arial"/>
          <w:i/>
        </w:rPr>
        <w:t>šest</w:t>
      </w:r>
      <w:r w:rsidR="00D816F2">
        <w:rPr>
          <w:rFonts w:ascii="Arial" w:hAnsi="Arial" w:cs="Arial"/>
          <w:i/>
        </w:rPr>
        <w:t xml:space="preserve"> let a</w:t>
      </w:r>
      <w:r w:rsidR="00DB29F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získané poznatky by mohly nalézt využití </w:t>
      </w:r>
      <w:r w:rsidR="009D7B54">
        <w:rPr>
          <w:rFonts w:ascii="Arial" w:hAnsi="Arial" w:cs="Arial"/>
          <w:i/>
        </w:rPr>
        <w:t>mimo jiné</w:t>
      </w:r>
      <w:r>
        <w:rPr>
          <w:rFonts w:ascii="Arial" w:hAnsi="Arial" w:cs="Arial"/>
          <w:i/>
        </w:rPr>
        <w:t xml:space="preserve"> v</w:t>
      </w:r>
      <w:r w:rsidR="009D7B54">
        <w:rPr>
          <w:rFonts w:ascii="Arial" w:hAnsi="Arial" w:cs="Arial"/>
          <w:i/>
        </w:rPr>
        <w:t xml:space="preserve"> biotechnologic</w:t>
      </w:r>
      <w:r>
        <w:rPr>
          <w:rFonts w:ascii="Arial" w:hAnsi="Arial" w:cs="Arial"/>
          <w:i/>
        </w:rPr>
        <w:t>kém</w:t>
      </w:r>
      <w:r w:rsidR="009D7B54">
        <w:rPr>
          <w:rFonts w:ascii="Arial" w:hAnsi="Arial" w:cs="Arial"/>
          <w:i/>
        </w:rPr>
        <w:t xml:space="preserve"> či farmaceutic</w:t>
      </w:r>
      <w:r>
        <w:rPr>
          <w:rFonts w:ascii="Arial" w:hAnsi="Arial" w:cs="Arial"/>
          <w:i/>
        </w:rPr>
        <w:t>kém</w:t>
      </w:r>
      <w:r w:rsidR="009D7B54">
        <w:rPr>
          <w:rFonts w:ascii="Arial" w:hAnsi="Arial" w:cs="Arial"/>
          <w:i/>
        </w:rPr>
        <w:t xml:space="preserve"> průmysl</w:t>
      </w:r>
      <w:r>
        <w:rPr>
          <w:rFonts w:ascii="Arial" w:hAnsi="Arial" w:cs="Arial"/>
          <w:i/>
        </w:rPr>
        <w:t>u</w:t>
      </w:r>
      <w:r w:rsidR="009D7B54">
        <w:rPr>
          <w:rFonts w:ascii="Arial" w:hAnsi="Arial" w:cs="Arial"/>
          <w:i/>
        </w:rPr>
        <w:t xml:space="preserve">. </w:t>
      </w:r>
    </w:p>
    <w:p w14:paraId="0D6CC731" w14:textId="4DEC1BE2" w:rsidR="007F4219" w:rsidRDefault="007F4219" w:rsidP="00DB6E72">
      <w:pPr>
        <w:jc w:val="both"/>
        <w:rPr>
          <w:rFonts w:ascii="Arial" w:hAnsi="Arial" w:cs="Arial"/>
        </w:rPr>
      </w:pPr>
      <w:r w:rsidRPr="00340BD1">
        <w:rPr>
          <w:rFonts w:ascii="Arial" w:hAnsi="Arial" w:cs="Arial"/>
        </w:rPr>
        <w:t>Praha</w:t>
      </w:r>
      <w:r w:rsidR="008B180F">
        <w:rPr>
          <w:rFonts w:ascii="Arial" w:hAnsi="Arial" w:cs="Arial"/>
        </w:rPr>
        <w:t xml:space="preserve"> </w:t>
      </w:r>
      <w:r w:rsidR="008D0FAF" w:rsidRPr="00340BD1">
        <w:rPr>
          <w:rFonts w:ascii="Arial" w:hAnsi="Arial" w:cs="Arial"/>
        </w:rPr>
        <w:t>/</w:t>
      </w:r>
      <w:r w:rsidR="008B180F">
        <w:rPr>
          <w:rFonts w:ascii="Arial" w:hAnsi="Arial" w:cs="Arial"/>
        </w:rPr>
        <w:t xml:space="preserve"> </w:t>
      </w:r>
      <w:r w:rsidR="008D0FAF" w:rsidRPr="00340BD1">
        <w:rPr>
          <w:rFonts w:ascii="Arial" w:hAnsi="Arial" w:cs="Arial"/>
        </w:rPr>
        <w:t>Brno</w:t>
      </w:r>
      <w:r w:rsidRPr="00340BD1">
        <w:rPr>
          <w:rFonts w:ascii="Arial" w:hAnsi="Arial" w:cs="Arial"/>
        </w:rPr>
        <w:t xml:space="preserve">, </w:t>
      </w:r>
      <w:r w:rsidR="00340BD1" w:rsidRPr="00340BD1">
        <w:rPr>
          <w:rFonts w:ascii="Arial" w:hAnsi="Arial" w:cs="Arial"/>
        </w:rPr>
        <w:t>2</w:t>
      </w:r>
      <w:r w:rsidR="008B180F">
        <w:rPr>
          <w:rFonts w:ascii="Arial" w:hAnsi="Arial" w:cs="Arial"/>
        </w:rPr>
        <w:t>5</w:t>
      </w:r>
      <w:r w:rsidRPr="00340BD1">
        <w:rPr>
          <w:rFonts w:ascii="Arial" w:hAnsi="Arial" w:cs="Arial"/>
        </w:rPr>
        <w:t xml:space="preserve">. </w:t>
      </w:r>
      <w:r w:rsidR="008D0FAF" w:rsidRPr="00340BD1">
        <w:rPr>
          <w:rFonts w:ascii="Arial" w:hAnsi="Arial" w:cs="Arial"/>
        </w:rPr>
        <w:t>února</w:t>
      </w:r>
      <w:r w:rsidRPr="00340BD1">
        <w:rPr>
          <w:rFonts w:ascii="Arial" w:hAnsi="Arial" w:cs="Arial"/>
        </w:rPr>
        <w:t xml:space="preserve"> 201</w:t>
      </w:r>
      <w:r w:rsidR="00432FF1" w:rsidRPr="00340BD1">
        <w:rPr>
          <w:rFonts w:ascii="Arial" w:hAnsi="Arial" w:cs="Arial"/>
        </w:rPr>
        <w:t>9</w:t>
      </w:r>
    </w:p>
    <w:p w14:paraId="623D5770" w14:textId="506A9592" w:rsidR="0038313E" w:rsidRPr="00864FA9" w:rsidRDefault="009D7B54" w:rsidP="00DB6E72">
      <w:pPr>
        <w:jc w:val="both"/>
        <w:rPr>
          <w:rFonts w:ascii="Arial" w:hAnsi="Arial" w:cs="Arial"/>
        </w:rPr>
      </w:pPr>
      <w:r w:rsidRPr="00864FA9">
        <w:rPr>
          <w:rFonts w:ascii="Arial" w:hAnsi="Arial" w:cs="Arial"/>
        </w:rPr>
        <w:t xml:space="preserve">Výzkumný projekt, jenž je </w:t>
      </w:r>
      <w:r w:rsidR="001F04D9" w:rsidRPr="00864FA9">
        <w:rPr>
          <w:rFonts w:ascii="Arial" w:hAnsi="Arial" w:cs="Arial"/>
        </w:rPr>
        <w:t xml:space="preserve">řešen v rámci spolupráce </w:t>
      </w:r>
      <w:r w:rsidRPr="00864FA9">
        <w:rPr>
          <w:rFonts w:ascii="Arial" w:hAnsi="Arial" w:cs="Arial"/>
        </w:rPr>
        <w:t>dvou významných českých institucí, si kladl za cíl porozumět</w:t>
      </w:r>
      <w:r w:rsidR="00AC337D">
        <w:rPr>
          <w:rFonts w:ascii="Arial" w:hAnsi="Arial" w:cs="Arial"/>
        </w:rPr>
        <w:t xml:space="preserve"> způsobu, jak</w:t>
      </w:r>
      <w:r w:rsidRPr="00864FA9">
        <w:rPr>
          <w:rFonts w:ascii="Arial" w:hAnsi="Arial" w:cs="Arial"/>
        </w:rPr>
        <w:t xml:space="preserve"> mohou enzymy </w:t>
      </w:r>
      <w:r w:rsidR="00AC337D">
        <w:rPr>
          <w:rFonts w:ascii="Arial" w:hAnsi="Arial" w:cs="Arial"/>
        </w:rPr>
        <w:t xml:space="preserve">pomocí své dynamiky </w:t>
      </w:r>
      <w:r w:rsidRPr="00864FA9">
        <w:rPr>
          <w:rFonts w:ascii="Arial" w:hAnsi="Arial" w:cs="Arial"/>
        </w:rPr>
        <w:t>ovlivnit průběh chemických reakcí</w:t>
      </w:r>
      <w:r w:rsidR="00AC337D">
        <w:rPr>
          <w:rFonts w:ascii="Arial" w:hAnsi="Arial" w:cs="Arial"/>
        </w:rPr>
        <w:t>. Konkrétně</w:t>
      </w:r>
      <w:r w:rsidRPr="00864FA9">
        <w:rPr>
          <w:rFonts w:ascii="Arial" w:hAnsi="Arial" w:cs="Arial"/>
        </w:rPr>
        <w:t xml:space="preserve"> se týmy </w:t>
      </w:r>
      <w:r w:rsidR="00D929BA">
        <w:rPr>
          <w:rFonts w:ascii="Arial" w:hAnsi="Arial" w:cs="Arial"/>
        </w:rPr>
        <w:t>Jana Sýkory</w:t>
      </w:r>
      <w:r w:rsidRPr="00864FA9">
        <w:rPr>
          <w:rFonts w:ascii="Arial" w:hAnsi="Arial" w:cs="Arial"/>
        </w:rPr>
        <w:t xml:space="preserve"> z Heyrovského ústavu</w:t>
      </w:r>
      <w:r w:rsidR="00585862" w:rsidRPr="00864FA9">
        <w:rPr>
          <w:rFonts w:ascii="Arial" w:hAnsi="Arial" w:cs="Arial"/>
        </w:rPr>
        <w:t xml:space="preserve"> </w:t>
      </w:r>
      <w:r w:rsidRPr="00864FA9">
        <w:rPr>
          <w:rFonts w:ascii="Arial" w:hAnsi="Arial" w:cs="Arial"/>
        </w:rPr>
        <w:t xml:space="preserve">a </w:t>
      </w:r>
      <w:r w:rsidR="001F04D9" w:rsidRPr="00864FA9">
        <w:rPr>
          <w:rFonts w:ascii="Arial" w:hAnsi="Arial" w:cs="Arial"/>
        </w:rPr>
        <w:t>Zbyňka Prokopa</w:t>
      </w:r>
      <w:r w:rsidRPr="00864FA9">
        <w:rPr>
          <w:rFonts w:ascii="Arial" w:hAnsi="Arial" w:cs="Arial"/>
        </w:rPr>
        <w:t xml:space="preserve"> z </w:t>
      </w:r>
      <w:proofErr w:type="spellStart"/>
      <w:r w:rsidRPr="00864FA9">
        <w:rPr>
          <w:rFonts w:ascii="Arial" w:hAnsi="Arial" w:cs="Arial"/>
        </w:rPr>
        <w:t>Loschmidtových</w:t>
      </w:r>
      <w:proofErr w:type="spellEnd"/>
      <w:r w:rsidRPr="00864FA9">
        <w:rPr>
          <w:rFonts w:ascii="Arial" w:hAnsi="Arial" w:cs="Arial"/>
        </w:rPr>
        <w:t xml:space="preserve"> laboratoří při Masarykově univerzitě zaměřil</w:t>
      </w:r>
      <w:r w:rsidR="00DB29FE" w:rsidRPr="00864FA9">
        <w:rPr>
          <w:rFonts w:ascii="Arial" w:hAnsi="Arial" w:cs="Arial"/>
        </w:rPr>
        <w:t>y</w:t>
      </w:r>
      <w:r w:rsidRPr="00864FA9">
        <w:rPr>
          <w:rFonts w:ascii="Arial" w:hAnsi="Arial" w:cs="Arial"/>
        </w:rPr>
        <w:t xml:space="preserve"> </w:t>
      </w:r>
      <w:r w:rsidR="00887636" w:rsidRPr="00864FA9">
        <w:rPr>
          <w:rFonts w:ascii="Arial" w:hAnsi="Arial" w:cs="Arial"/>
        </w:rPr>
        <w:t xml:space="preserve">na </w:t>
      </w:r>
      <w:r w:rsidR="00AC337D">
        <w:rPr>
          <w:rFonts w:ascii="Arial" w:hAnsi="Arial" w:cs="Arial"/>
        </w:rPr>
        <w:t xml:space="preserve">variantu enzymu </w:t>
      </w:r>
      <w:proofErr w:type="spellStart"/>
      <w:r w:rsidR="00AC337D">
        <w:rPr>
          <w:rFonts w:ascii="Arial" w:hAnsi="Arial" w:cs="Arial"/>
        </w:rPr>
        <w:t>dehalogenázy</w:t>
      </w:r>
      <w:proofErr w:type="spellEnd"/>
      <w:r w:rsidR="00AC337D">
        <w:rPr>
          <w:rFonts w:ascii="Arial" w:hAnsi="Arial" w:cs="Arial"/>
        </w:rPr>
        <w:t xml:space="preserve">. </w:t>
      </w:r>
    </w:p>
    <w:p w14:paraId="2C02D789" w14:textId="4E39DABB" w:rsidR="00CE6443" w:rsidRDefault="0038313E" w:rsidP="00DB6E72">
      <w:pPr>
        <w:jc w:val="both"/>
        <w:rPr>
          <w:rFonts w:ascii="Arial" w:hAnsi="Arial" w:cs="Arial"/>
        </w:rPr>
      </w:pPr>
      <w:r w:rsidRPr="00864FA9">
        <w:rPr>
          <w:rFonts w:ascii="Arial" w:hAnsi="Arial" w:cs="Arial"/>
          <w:i/>
        </w:rPr>
        <w:t>„Pro enzym</w:t>
      </w:r>
      <w:r w:rsidR="002A29BB" w:rsidRPr="00864FA9">
        <w:rPr>
          <w:rFonts w:ascii="Arial" w:hAnsi="Arial" w:cs="Arial"/>
          <w:i/>
        </w:rPr>
        <w:t xml:space="preserve"> </w:t>
      </w:r>
      <w:proofErr w:type="spellStart"/>
      <w:r w:rsidR="003C754A" w:rsidRPr="00864FA9">
        <w:rPr>
          <w:rFonts w:ascii="Arial" w:hAnsi="Arial" w:cs="Arial"/>
          <w:i/>
        </w:rPr>
        <w:t>dehalogenázy</w:t>
      </w:r>
      <w:proofErr w:type="spellEnd"/>
      <w:r w:rsidR="003C754A" w:rsidRPr="00864FA9">
        <w:rPr>
          <w:rFonts w:ascii="Arial" w:hAnsi="Arial" w:cs="Arial"/>
          <w:i/>
        </w:rPr>
        <w:t xml:space="preserve"> </w:t>
      </w:r>
      <w:r w:rsidRPr="00864FA9">
        <w:rPr>
          <w:rFonts w:ascii="Arial" w:hAnsi="Arial" w:cs="Arial"/>
          <w:i/>
        </w:rPr>
        <w:t xml:space="preserve">lze najít praktické využití třeba v enviromentálních oblastech, kde může přeměňovat toxické molekuly </w:t>
      </w:r>
      <w:r w:rsidR="00AC337D">
        <w:rPr>
          <w:rFonts w:ascii="Arial" w:hAnsi="Arial" w:cs="Arial"/>
          <w:i/>
        </w:rPr>
        <w:t xml:space="preserve">obsahující atomy chloru a bromu </w:t>
      </w:r>
      <w:r w:rsidRPr="00864FA9">
        <w:rPr>
          <w:rFonts w:ascii="Arial" w:hAnsi="Arial" w:cs="Arial"/>
          <w:i/>
        </w:rPr>
        <w:t>na alkoholy, které jsou méně škodlivé</w:t>
      </w:r>
      <w:r w:rsidR="00AC337D">
        <w:rPr>
          <w:rFonts w:ascii="Arial" w:hAnsi="Arial" w:cs="Arial"/>
          <w:i/>
        </w:rPr>
        <w:t xml:space="preserve"> vůči životnímu prostředí</w:t>
      </w:r>
      <w:r w:rsidRPr="00864FA9">
        <w:rPr>
          <w:rFonts w:ascii="Arial" w:hAnsi="Arial" w:cs="Arial"/>
          <w:i/>
        </w:rPr>
        <w:t xml:space="preserve">. </w:t>
      </w:r>
      <w:r w:rsidR="00AC337D">
        <w:rPr>
          <w:rFonts w:ascii="Arial" w:hAnsi="Arial" w:cs="Arial"/>
          <w:i/>
        </w:rPr>
        <w:t>Dále</w:t>
      </w:r>
      <w:r w:rsidR="004646DB">
        <w:rPr>
          <w:rFonts w:ascii="Arial" w:hAnsi="Arial" w:cs="Arial"/>
          <w:i/>
        </w:rPr>
        <w:t>,</w:t>
      </w:r>
      <w:r w:rsidR="00AC337D">
        <w:rPr>
          <w:rFonts w:ascii="Arial" w:hAnsi="Arial" w:cs="Arial"/>
          <w:i/>
        </w:rPr>
        <w:t xml:space="preserve"> d</w:t>
      </w:r>
      <w:r w:rsidRPr="00864FA9">
        <w:rPr>
          <w:rFonts w:ascii="Arial" w:hAnsi="Arial" w:cs="Arial"/>
          <w:i/>
        </w:rPr>
        <w:t xml:space="preserve">íky </w:t>
      </w:r>
      <w:r w:rsidR="00AC337D">
        <w:rPr>
          <w:rFonts w:ascii="Arial" w:hAnsi="Arial" w:cs="Arial"/>
          <w:i/>
        </w:rPr>
        <w:t>schopnosti</w:t>
      </w:r>
      <w:r w:rsidR="00AC337D" w:rsidRPr="00864FA9">
        <w:rPr>
          <w:rFonts w:ascii="Arial" w:hAnsi="Arial" w:cs="Arial"/>
          <w:i/>
        </w:rPr>
        <w:t xml:space="preserve"> </w:t>
      </w:r>
      <w:r w:rsidR="00AC337D">
        <w:rPr>
          <w:rFonts w:ascii="Arial" w:hAnsi="Arial" w:cs="Arial"/>
          <w:i/>
        </w:rPr>
        <w:t>rozpoznávat</w:t>
      </w:r>
      <w:r w:rsidR="00AC337D" w:rsidRPr="00864FA9">
        <w:rPr>
          <w:rFonts w:ascii="Arial" w:hAnsi="Arial" w:cs="Arial"/>
          <w:i/>
        </w:rPr>
        <w:t xml:space="preserve"> </w:t>
      </w:r>
      <w:r w:rsidRPr="00864FA9">
        <w:rPr>
          <w:rFonts w:ascii="Arial" w:hAnsi="Arial" w:cs="Arial"/>
          <w:i/>
        </w:rPr>
        <w:t>molekul</w:t>
      </w:r>
      <w:r w:rsidR="00AC337D">
        <w:rPr>
          <w:rFonts w:ascii="Arial" w:hAnsi="Arial" w:cs="Arial"/>
          <w:i/>
        </w:rPr>
        <w:t>y, které mají shodné chemické složení, ale liší se prostorovým uspořádáním atomů, jsou tyto enzymy využívány v organické syntéze</w:t>
      </w:r>
      <w:r w:rsidR="00F30BC3" w:rsidRPr="00864FA9">
        <w:rPr>
          <w:rFonts w:ascii="Arial" w:hAnsi="Arial" w:cs="Arial"/>
          <w:i/>
        </w:rPr>
        <w:t>,“</w:t>
      </w:r>
      <w:r w:rsidR="00F30BC3" w:rsidRPr="00864FA9">
        <w:rPr>
          <w:rFonts w:ascii="Arial" w:hAnsi="Arial" w:cs="Arial"/>
        </w:rPr>
        <w:t xml:space="preserve"> vysvětluje vlastnosti</w:t>
      </w:r>
      <w:r w:rsidR="00506857" w:rsidRPr="00864FA9">
        <w:rPr>
          <w:rFonts w:ascii="Arial" w:hAnsi="Arial" w:cs="Arial"/>
        </w:rPr>
        <w:t xml:space="preserve"> zkoumaných látek</w:t>
      </w:r>
      <w:r w:rsidR="00F30BC3" w:rsidRPr="00864FA9">
        <w:rPr>
          <w:rFonts w:ascii="Arial" w:hAnsi="Arial" w:cs="Arial"/>
        </w:rPr>
        <w:t xml:space="preserve"> Jan Sýkora, jeden z vedoucích projektu z Heyrovského ústavu. </w:t>
      </w:r>
    </w:p>
    <w:p w14:paraId="63394CA8" w14:textId="6135B456" w:rsidR="00AC337D" w:rsidRDefault="00AC337D" w:rsidP="00AC33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Enzymy </w:t>
      </w:r>
      <w:proofErr w:type="spellStart"/>
      <w:r>
        <w:rPr>
          <w:rFonts w:ascii="Arial" w:hAnsi="Arial" w:cs="Arial"/>
        </w:rPr>
        <w:t>dehalogenázy</w:t>
      </w:r>
      <w:proofErr w:type="spellEnd"/>
      <w:r>
        <w:rPr>
          <w:rFonts w:ascii="Arial" w:hAnsi="Arial" w:cs="Arial"/>
        </w:rPr>
        <w:t xml:space="preserve"> jsou poměrně velké molekuly. K samotné chemické reakci, jež přeměňuje výchozí látky na konečné produkty, dochází v rámci enzymu v přesně daném </w:t>
      </w:r>
      <w:r w:rsidRPr="000251ED">
        <w:rPr>
          <w:rFonts w:ascii="Arial" w:hAnsi="Arial" w:cs="Arial"/>
        </w:rPr>
        <w:t>takzvan</w:t>
      </w:r>
      <w:r>
        <w:rPr>
          <w:rFonts w:ascii="Arial" w:hAnsi="Arial" w:cs="Arial"/>
        </w:rPr>
        <w:t>ém</w:t>
      </w:r>
      <w:r w:rsidRPr="000251ED">
        <w:rPr>
          <w:rFonts w:ascii="Arial" w:hAnsi="Arial" w:cs="Arial"/>
        </w:rPr>
        <w:t xml:space="preserve"> </w:t>
      </w:r>
      <w:r w:rsidRPr="000251ED">
        <w:rPr>
          <w:rFonts w:ascii="Arial" w:hAnsi="Arial" w:cs="Arial"/>
          <w:i/>
        </w:rPr>
        <w:t>aktivní</w:t>
      </w:r>
      <w:r>
        <w:rPr>
          <w:rFonts w:ascii="Arial" w:hAnsi="Arial" w:cs="Arial"/>
          <w:i/>
        </w:rPr>
        <w:t>m</w:t>
      </w:r>
      <w:r w:rsidRPr="000251ED">
        <w:rPr>
          <w:rFonts w:ascii="Arial" w:hAnsi="Arial" w:cs="Arial"/>
          <w:i/>
        </w:rPr>
        <w:t xml:space="preserve"> míst</w:t>
      </w:r>
      <w:r>
        <w:rPr>
          <w:rFonts w:ascii="Arial" w:hAnsi="Arial" w:cs="Arial"/>
          <w:i/>
        </w:rPr>
        <w:t xml:space="preserve">ě. </w:t>
      </w:r>
      <w:r w:rsidRPr="008B180F">
        <w:rPr>
          <w:rFonts w:ascii="Arial" w:hAnsi="Arial" w:cs="Arial"/>
        </w:rPr>
        <w:t>Toto místo je uzpůsobeno</w:t>
      </w:r>
      <w:r>
        <w:rPr>
          <w:rFonts w:ascii="Arial" w:hAnsi="Arial" w:cs="Arial"/>
          <w:i/>
        </w:rPr>
        <w:t xml:space="preserve"> </w:t>
      </w:r>
      <w:r w:rsidRPr="000251ED">
        <w:rPr>
          <w:rFonts w:ascii="Arial" w:hAnsi="Arial" w:cs="Arial"/>
        </w:rPr>
        <w:t>molekulám vstupujícím do reakce</w:t>
      </w:r>
      <w:r>
        <w:rPr>
          <w:rFonts w:ascii="Arial" w:hAnsi="Arial" w:cs="Arial"/>
        </w:rPr>
        <w:t xml:space="preserve"> a předpokládalo se, že jeho uspořádání a vlastnosti mají dominantní vliv pro účinnost enzymu.</w:t>
      </w:r>
      <w:r w:rsidRPr="000251ED">
        <w:rPr>
          <w:rFonts w:ascii="Arial" w:hAnsi="Arial" w:cs="Arial"/>
        </w:rPr>
        <w:t xml:space="preserve"> Jenže </w:t>
      </w:r>
      <w:r>
        <w:rPr>
          <w:rFonts w:ascii="Arial" w:hAnsi="Arial" w:cs="Arial"/>
        </w:rPr>
        <w:t xml:space="preserve">v </w:t>
      </w:r>
      <w:r w:rsidRPr="000251ED">
        <w:rPr>
          <w:rFonts w:ascii="Arial" w:hAnsi="Arial" w:cs="Arial"/>
        </w:rPr>
        <w:t>řad</w:t>
      </w:r>
      <w:r>
        <w:rPr>
          <w:rFonts w:ascii="Arial" w:hAnsi="Arial" w:cs="Arial"/>
        </w:rPr>
        <w:t>ě</w:t>
      </w:r>
      <w:r w:rsidRPr="00025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případů jsou tato aktivní místa pohřbena </w:t>
      </w:r>
      <w:r w:rsidRPr="000251ED">
        <w:rPr>
          <w:rFonts w:ascii="Arial" w:hAnsi="Arial" w:cs="Arial"/>
        </w:rPr>
        <w:t xml:space="preserve">hluboko uvnitř </w:t>
      </w:r>
      <w:r>
        <w:rPr>
          <w:rFonts w:ascii="Arial" w:hAnsi="Arial" w:cs="Arial"/>
        </w:rPr>
        <w:t>molekuly</w:t>
      </w:r>
      <w:r w:rsidRPr="00025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enzymu </w:t>
      </w:r>
      <w:r w:rsidRPr="000251ED">
        <w:rPr>
          <w:rFonts w:ascii="Arial" w:hAnsi="Arial" w:cs="Arial"/>
        </w:rPr>
        <w:t xml:space="preserve">a modifikovaná látka se tam musí </w:t>
      </w:r>
      <w:r>
        <w:rPr>
          <w:rFonts w:ascii="Arial" w:hAnsi="Arial" w:cs="Arial"/>
        </w:rPr>
        <w:t>nejprve určitým způsobem dostat.</w:t>
      </w:r>
    </w:p>
    <w:p w14:paraId="403D52DD" w14:textId="2065FBF2" w:rsidR="00AC337D" w:rsidRPr="00864FA9" w:rsidRDefault="00AC337D" w:rsidP="00AC337D">
      <w:pPr>
        <w:jc w:val="both"/>
        <w:rPr>
          <w:rFonts w:ascii="Arial" w:hAnsi="Arial" w:cs="Arial"/>
        </w:rPr>
      </w:pPr>
      <w:r w:rsidRPr="00864FA9">
        <w:rPr>
          <w:rFonts w:ascii="Arial" w:hAnsi="Arial" w:cs="Arial"/>
          <w:i/>
        </w:rPr>
        <w:t>„Do aktivní</w:t>
      </w:r>
      <w:r>
        <w:rPr>
          <w:rFonts w:ascii="Arial" w:hAnsi="Arial" w:cs="Arial"/>
          <w:i/>
        </w:rPr>
        <w:t>ho</w:t>
      </w:r>
      <w:r w:rsidRPr="00864FA9">
        <w:rPr>
          <w:rFonts w:ascii="Arial" w:hAnsi="Arial" w:cs="Arial"/>
          <w:i/>
        </w:rPr>
        <w:t xml:space="preserve"> míst</w:t>
      </w:r>
      <w:r>
        <w:rPr>
          <w:rFonts w:ascii="Arial" w:hAnsi="Arial" w:cs="Arial"/>
          <w:i/>
        </w:rPr>
        <w:t>a proto</w:t>
      </w:r>
      <w:r w:rsidRPr="00864F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přicházejí</w:t>
      </w:r>
      <w:r w:rsidRPr="00864FA9">
        <w:rPr>
          <w:rFonts w:ascii="Arial" w:hAnsi="Arial" w:cs="Arial"/>
          <w:i/>
        </w:rPr>
        <w:t xml:space="preserve"> molekuly systémem tunelů</w:t>
      </w:r>
      <w:r>
        <w:rPr>
          <w:rFonts w:ascii="Arial" w:hAnsi="Arial" w:cs="Arial"/>
          <w:i/>
        </w:rPr>
        <w:t xml:space="preserve"> a bran</w:t>
      </w:r>
      <w:r w:rsidRPr="00864FA9">
        <w:rPr>
          <w:rFonts w:ascii="Arial" w:hAnsi="Arial" w:cs="Arial"/>
          <w:i/>
        </w:rPr>
        <w:t xml:space="preserve">, které mohou jejich průchod ovlivnit. Doposud se tvarům a vlastnostem těchto </w:t>
      </w:r>
      <w:r>
        <w:rPr>
          <w:rFonts w:ascii="Arial" w:hAnsi="Arial" w:cs="Arial"/>
          <w:i/>
        </w:rPr>
        <w:t>tunelů a bran nepřikládala důležitost.</w:t>
      </w:r>
      <w:r w:rsidRPr="00864F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</w:t>
      </w:r>
      <w:r w:rsidRPr="00864FA9">
        <w:rPr>
          <w:rFonts w:ascii="Arial" w:hAnsi="Arial" w:cs="Arial"/>
          <w:i/>
        </w:rPr>
        <w:t xml:space="preserve">y jsme se ale zaměřili právě na </w:t>
      </w:r>
      <w:r>
        <w:rPr>
          <w:rFonts w:ascii="Arial" w:hAnsi="Arial" w:cs="Arial"/>
          <w:i/>
        </w:rPr>
        <w:t>tyto transportní cesty</w:t>
      </w:r>
      <w:r w:rsidRPr="00864FA9">
        <w:rPr>
          <w:rFonts w:ascii="Arial" w:hAnsi="Arial" w:cs="Arial"/>
          <w:i/>
        </w:rPr>
        <w:t>, jejichž tvar a dynamika ovlivňují, které molekuly mohou proniknout dovnitř či ven,</w:t>
      </w:r>
      <w:r>
        <w:rPr>
          <w:rFonts w:ascii="Arial" w:hAnsi="Arial" w:cs="Arial"/>
          <w:i/>
        </w:rPr>
        <w:t xml:space="preserve"> a tím se mění i účinnost daných enzymů,</w:t>
      </w:r>
      <w:r w:rsidRPr="00864FA9">
        <w:rPr>
          <w:rFonts w:ascii="Arial" w:hAnsi="Arial" w:cs="Arial"/>
          <w:i/>
        </w:rPr>
        <w:t>“</w:t>
      </w:r>
      <w:r w:rsidRPr="00864FA9">
        <w:rPr>
          <w:rFonts w:ascii="Arial" w:hAnsi="Arial" w:cs="Arial"/>
        </w:rPr>
        <w:t xml:space="preserve"> doplnila první autorka studie </w:t>
      </w:r>
      <w:proofErr w:type="spellStart"/>
      <w:r w:rsidRPr="00864FA9">
        <w:rPr>
          <w:rFonts w:ascii="Arial" w:hAnsi="Arial" w:cs="Arial"/>
        </w:rPr>
        <w:t>Piia</w:t>
      </w:r>
      <w:proofErr w:type="spellEnd"/>
      <w:r w:rsidRPr="00864FA9">
        <w:rPr>
          <w:rFonts w:ascii="Arial" w:hAnsi="Arial" w:cs="Arial"/>
        </w:rPr>
        <w:t xml:space="preserve"> </w:t>
      </w:r>
      <w:proofErr w:type="spellStart"/>
      <w:r w:rsidRPr="00864FA9">
        <w:rPr>
          <w:rFonts w:ascii="Arial" w:hAnsi="Arial" w:cs="Arial"/>
        </w:rPr>
        <w:t>Kokkonen</w:t>
      </w:r>
      <w:proofErr w:type="spellEnd"/>
      <w:r w:rsidRPr="00864FA9">
        <w:rPr>
          <w:rFonts w:ascii="Arial" w:hAnsi="Arial" w:cs="Arial"/>
        </w:rPr>
        <w:t xml:space="preserve"> z </w:t>
      </w:r>
      <w:proofErr w:type="spellStart"/>
      <w:r w:rsidRPr="00864FA9">
        <w:rPr>
          <w:rFonts w:ascii="Arial" w:hAnsi="Arial" w:cs="Arial"/>
        </w:rPr>
        <w:t>Loschmidtových</w:t>
      </w:r>
      <w:proofErr w:type="spellEnd"/>
      <w:r w:rsidRPr="00864FA9">
        <w:rPr>
          <w:rFonts w:ascii="Arial" w:hAnsi="Arial" w:cs="Arial"/>
        </w:rPr>
        <w:t xml:space="preserve"> laboratoří.</w:t>
      </w:r>
    </w:p>
    <w:p w14:paraId="7D250ACF" w14:textId="5FBE23E3" w:rsidR="00CE6443" w:rsidRPr="00864FA9" w:rsidRDefault="000D6C47" w:rsidP="00DB6E72">
      <w:pPr>
        <w:jc w:val="both"/>
        <w:rPr>
          <w:rFonts w:ascii="Arial" w:hAnsi="Arial" w:cs="Arial"/>
          <w:b/>
        </w:rPr>
      </w:pPr>
      <w:r w:rsidRPr="00864FA9">
        <w:rPr>
          <w:rFonts w:ascii="Arial" w:hAnsi="Arial" w:cs="Arial"/>
          <w:b/>
        </w:rPr>
        <w:t xml:space="preserve">Jak ovlivnit vstupní brány </w:t>
      </w:r>
    </w:p>
    <w:p w14:paraId="6820F41E" w14:textId="47E402B1" w:rsidR="000251ED" w:rsidRPr="00864FA9" w:rsidRDefault="00F51F5B" w:rsidP="000251ED">
      <w:pPr>
        <w:jc w:val="both"/>
        <w:rPr>
          <w:rFonts w:ascii="Arial" w:hAnsi="Arial" w:cs="Arial"/>
        </w:rPr>
      </w:pPr>
      <w:r w:rsidRPr="00864FA9">
        <w:rPr>
          <w:rFonts w:ascii="Arial" w:hAnsi="Arial" w:cs="Arial"/>
        </w:rPr>
        <w:t>Vysoká aktivita enzymu</w:t>
      </w:r>
      <w:r w:rsidR="002C7FD5">
        <w:rPr>
          <w:rFonts w:ascii="Arial" w:hAnsi="Arial" w:cs="Arial"/>
        </w:rPr>
        <w:t xml:space="preserve"> </w:t>
      </w:r>
      <w:proofErr w:type="spellStart"/>
      <w:r w:rsidR="002C7FD5">
        <w:rPr>
          <w:rFonts w:ascii="Arial" w:hAnsi="Arial" w:cs="Arial"/>
        </w:rPr>
        <w:t>dehalogenázy</w:t>
      </w:r>
      <w:proofErr w:type="spellEnd"/>
      <w:r w:rsidRPr="00864FA9">
        <w:rPr>
          <w:rFonts w:ascii="Arial" w:hAnsi="Arial" w:cs="Arial"/>
        </w:rPr>
        <w:t xml:space="preserve"> </w:t>
      </w:r>
      <w:r w:rsidR="000251ED" w:rsidRPr="00864FA9">
        <w:rPr>
          <w:rFonts w:ascii="Arial" w:hAnsi="Arial" w:cs="Arial"/>
        </w:rPr>
        <w:t xml:space="preserve">přivedla vědce k teorii, že enzym může přecházet mezi dvěma formami, z nichž každá je </w:t>
      </w:r>
      <w:r w:rsidR="002A29BB" w:rsidRPr="00864FA9">
        <w:rPr>
          <w:rFonts w:ascii="Arial" w:hAnsi="Arial" w:cs="Arial"/>
        </w:rPr>
        <w:t>vhodná</w:t>
      </w:r>
      <w:r w:rsidR="000251ED" w:rsidRPr="00864FA9">
        <w:rPr>
          <w:rFonts w:ascii="Arial" w:hAnsi="Arial" w:cs="Arial"/>
        </w:rPr>
        <w:t xml:space="preserve"> pro určitou fázi reakce. </w:t>
      </w:r>
      <w:r w:rsidR="000251ED" w:rsidRPr="00864FA9">
        <w:rPr>
          <w:rFonts w:ascii="Arial" w:hAnsi="Arial" w:cs="Arial"/>
          <w:i/>
        </w:rPr>
        <w:t xml:space="preserve">„Podobá se to zavíracímu noži s více nástroji, které se dají rychle </w:t>
      </w:r>
      <w:r w:rsidR="00AC337D">
        <w:rPr>
          <w:rFonts w:ascii="Arial" w:hAnsi="Arial" w:cs="Arial"/>
          <w:i/>
        </w:rPr>
        <w:t xml:space="preserve">vyměňovat. Tím se různé úkony potřebné pro chemickou přeměnu stávají velice rychlými a efektními,“ </w:t>
      </w:r>
      <w:r w:rsidR="000251ED" w:rsidRPr="00864FA9">
        <w:rPr>
          <w:rFonts w:ascii="Arial" w:hAnsi="Arial" w:cs="Arial"/>
        </w:rPr>
        <w:t xml:space="preserve">přiblížil teorii </w:t>
      </w:r>
      <w:r w:rsidR="00AC337D">
        <w:rPr>
          <w:rFonts w:ascii="Arial" w:hAnsi="Arial" w:cs="Arial"/>
        </w:rPr>
        <w:t xml:space="preserve">Jan </w:t>
      </w:r>
      <w:r w:rsidR="000251ED" w:rsidRPr="00864FA9">
        <w:rPr>
          <w:rFonts w:ascii="Arial" w:hAnsi="Arial" w:cs="Arial"/>
        </w:rPr>
        <w:t>Sýkora.</w:t>
      </w:r>
      <w:r w:rsidR="00AC337D">
        <w:rPr>
          <w:rFonts w:ascii="Arial" w:hAnsi="Arial" w:cs="Arial"/>
        </w:rPr>
        <w:t xml:space="preserve"> </w:t>
      </w:r>
      <w:r w:rsidR="00AC337D" w:rsidRPr="000251ED">
        <w:rPr>
          <w:rFonts w:ascii="Arial" w:hAnsi="Arial" w:cs="Arial"/>
        </w:rPr>
        <w:t>Přesněji řečeno, enzym</w:t>
      </w:r>
      <w:r w:rsidR="00AC337D">
        <w:rPr>
          <w:rFonts w:ascii="Arial" w:hAnsi="Arial" w:cs="Arial"/>
        </w:rPr>
        <w:t xml:space="preserve"> </w:t>
      </w:r>
      <w:r w:rsidR="00AC337D">
        <w:rPr>
          <w:rFonts w:ascii="Arial" w:hAnsi="Arial" w:cs="Arial"/>
        </w:rPr>
        <w:lastRenderedPageBreak/>
        <w:t xml:space="preserve">může existovat v otevřené formě, která </w:t>
      </w:r>
      <w:r w:rsidR="00AC337D" w:rsidRPr="00F95D66">
        <w:rPr>
          <w:rFonts w:ascii="Arial" w:hAnsi="Arial" w:cs="Arial"/>
        </w:rPr>
        <w:t xml:space="preserve">umožňuje účinný transport </w:t>
      </w:r>
      <w:r w:rsidR="00AC337D">
        <w:rPr>
          <w:rFonts w:ascii="Arial" w:hAnsi="Arial" w:cs="Arial"/>
        </w:rPr>
        <w:t>molekul</w:t>
      </w:r>
      <w:r w:rsidR="00AC337D" w:rsidRPr="00F95D66">
        <w:rPr>
          <w:rFonts w:ascii="Arial" w:hAnsi="Arial" w:cs="Arial"/>
        </w:rPr>
        <w:t xml:space="preserve"> k aktivnímu místu</w:t>
      </w:r>
      <w:r w:rsidR="00AC337D">
        <w:rPr>
          <w:rFonts w:ascii="Arial" w:hAnsi="Arial" w:cs="Arial"/>
        </w:rPr>
        <w:t xml:space="preserve">, a v </w:t>
      </w:r>
      <w:r w:rsidR="00AC337D" w:rsidRPr="00F95D66">
        <w:rPr>
          <w:rFonts w:ascii="Arial" w:hAnsi="Arial" w:cs="Arial"/>
        </w:rPr>
        <w:t>zavřen</w:t>
      </w:r>
      <w:r w:rsidR="00AC337D">
        <w:rPr>
          <w:rFonts w:ascii="Arial" w:hAnsi="Arial" w:cs="Arial"/>
        </w:rPr>
        <w:t>é</w:t>
      </w:r>
      <w:r w:rsidR="00AC337D" w:rsidRPr="00F95D66">
        <w:rPr>
          <w:rFonts w:ascii="Arial" w:hAnsi="Arial" w:cs="Arial"/>
        </w:rPr>
        <w:t xml:space="preserve"> form</w:t>
      </w:r>
      <w:r w:rsidR="00AC337D">
        <w:rPr>
          <w:rFonts w:ascii="Arial" w:hAnsi="Arial" w:cs="Arial"/>
        </w:rPr>
        <w:t xml:space="preserve">ě, jež </w:t>
      </w:r>
      <w:r w:rsidR="00AC337D" w:rsidRPr="00F95D66">
        <w:rPr>
          <w:rFonts w:ascii="Arial" w:hAnsi="Arial" w:cs="Arial"/>
        </w:rPr>
        <w:t xml:space="preserve">je výhodná pro </w:t>
      </w:r>
      <w:r w:rsidR="00AC337D">
        <w:rPr>
          <w:rFonts w:ascii="Arial" w:hAnsi="Arial" w:cs="Arial"/>
        </w:rPr>
        <w:t xml:space="preserve">samotnou </w:t>
      </w:r>
      <w:r w:rsidR="00AC337D" w:rsidRPr="00F95D66">
        <w:rPr>
          <w:rFonts w:ascii="Arial" w:hAnsi="Arial" w:cs="Arial"/>
        </w:rPr>
        <w:t>chemickou přeměnu substrátu na produkt.</w:t>
      </w:r>
      <w:r w:rsidR="00AC337D" w:rsidRPr="000251ED">
        <w:rPr>
          <w:rFonts w:ascii="Arial" w:hAnsi="Arial" w:cs="Arial"/>
        </w:rPr>
        <w:t xml:space="preserve"> </w:t>
      </w:r>
      <w:r w:rsidR="00AC337D">
        <w:rPr>
          <w:rFonts w:ascii="Arial" w:hAnsi="Arial" w:cs="Arial"/>
        </w:rPr>
        <w:t>Vědci dokázali odhalit r</w:t>
      </w:r>
      <w:r w:rsidR="00AC337D" w:rsidRPr="00F95D66">
        <w:rPr>
          <w:rFonts w:ascii="Arial" w:hAnsi="Arial" w:cs="Arial"/>
        </w:rPr>
        <w:t>ychl</w:t>
      </w:r>
      <w:r w:rsidR="00AC337D">
        <w:rPr>
          <w:rFonts w:ascii="Arial" w:hAnsi="Arial" w:cs="Arial"/>
        </w:rPr>
        <w:t>é</w:t>
      </w:r>
      <w:r w:rsidR="00AC337D" w:rsidRPr="00F95D66">
        <w:rPr>
          <w:rFonts w:ascii="Arial" w:hAnsi="Arial" w:cs="Arial"/>
        </w:rPr>
        <w:t xml:space="preserve"> pře</w:t>
      </w:r>
      <w:r w:rsidR="00AC337D">
        <w:rPr>
          <w:rFonts w:ascii="Arial" w:hAnsi="Arial" w:cs="Arial"/>
        </w:rPr>
        <w:t xml:space="preserve">kmitávání </w:t>
      </w:r>
      <w:r w:rsidR="00AC337D" w:rsidRPr="00F95D66">
        <w:rPr>
          <w:rFonts w:ascii="Arial" w:hAnsi="Arial" w:cs="Arial"/>
        </w:rPr>
        <w:t>mezi těmito dvěma stavy</w:t>
      </w:r>
      <w:r w:rsidR="00AC337D">
        <w:rPr>
          <w:rFonts w:ascii="Arial" w:hAnsi="Arial" w:cs="Arial"/>
        </w:rPr>
        <w:t>, tedy dynamiku</w:t>
      </w:r>
      <w:r w:rsidR="00AC337D" w:rsidRPr="00F95D66">
        <w:rPr>
          <w:rFonts w:ascii="Arial" w:hAnsi="Arial" w:cs="Arial"/>
        </w:rPr>
        <w:t xml:space="preserve"> daného proteinu</w:t>
      </w:r>
      <w:r w:rsidR="00AC337D">
        <w:rPr>
          <w:rFonts w:ascii="Arial" w:hAnsi="Arial" w:cs="Arial"/>
        </w:rPr>
        <w:t>,</w:t>
      </w:r>
      <w:r w:rsidR="00AC337D" w:rsidRPr="00F95D66">
        <w:rPr>
          <w:rFonts w:ascii="Arial" w:hAnsi="Arial" w:cs="Arial"/>
        </w:rPr>
        <w:t xml:space="preserve"> </w:t>
      </w:r>
      <w:r w:rsidR="00AC337D">
        <w:rPr>
          <w:rFonts w:ascii="Arial" w:hAnsi="Arial" w:cs="Arial"/>
        </w:rPr>
        <w:t xml:space="preserve">která je zodpovědná za </w:t>
      </w:r>
      <w:r w:rsidR="00AC337D" w:rsidRPr="00F95D66">
        <w:rPr>
          <w:rFonts w:ascii="Arial" w:hAnsi="Arial" w:cs="Arial"/>
        </w:rPr>
        <w:t xml:space="preserve">vysokou aktivitu studovaného </w:t>
      </w:r>
      <w:r w:rsidR="00AC337D">
        <w:rPr>
          <w:rFonts w:ascii="Arial" w:hAnsi="Arial" w:cs="Arial"/>
        </w:rPr>
        <w:t>enzymu.</w:t>
      </w:r>
      <w:r w:rsidR="000251ED" w:rsidRPr="00864FA9">
        <w:rPr>
          <w:rFonts w:ascii="Arial" w:hAnsi="Arial" w:cs="Arial"/>
        </w:rPr>
        <w:t xml:space="preserve">  </w:t>
      </w:r>
    </w:p>
    <w:p w14:paraId="1DF81737" w14:textId="4837940B" w:rsidR="006928D2" w:rsidRPr="00864FA9" w:rsidRDefault="006928D2" w:rsidP="006928D2">
      <w:pPr>
        <w:jc w:val="both"/>
        <w:rPr>
          <w:rFonts w:ascii="Arial" w:hAnsi="Arial" w:cs="Arial"/>
        </w:rPr>
      </w:pPr>
      <w:r w:rsidRPr="00864FA9">
        <w:rPr>
          <w:rFonts w:ascii="Arial" w:hAnsi="Arial" w:cs="Arial"/>
        </w:rPr>
        <w:t xml:space="preserve">Vědci z obou skupin spolupracovali na tom, aby za pomoci experimentů a počítačových simulací ukázali, jak mohou změny ve struktuře enzymu ovlivnit </w:t>
      </w:r>
      <w:r w:rsidR="00B3615F">
        <w:rPr>
          <w:rFonts w:ascii="Arial" w:hAnsi="Arial" w:cs="Arial"/>
        </w:rPr>
        <w:t>dynamiku vstupních bran</w:t>
      </w:r>
      <w:r w:rsidRPr="00864FA9">
        <w:rPr>
          <w:rFonts w:ascii="Arial" w:hAnsi="Arial" w:cs="Arial"/>
        </w:rPr>
        <w:t xml:space="preserve"> a tím také </w:t>
      </w:r>
      <w:r w:rsidR="00B3615F">
        <w:rPr>
          <w:rFonts w:ascii="Arial" w:hAnsi="Arial" w:cs="Arial"/>
        </w:rPr>
        <w:t>enzymatickou aktivitu</w:t>
      </w:r>
      <w:r w:rsidRPr="00864FA9">
        <w:rPr>
          <w:rFonts w:ascii="Arial" w:hAnsi="Arial" w:cs="Arial"/>
        </w:rPr>
        <w:t xml:space="preserve">. </w:t>
      </w:r>
      <w:r w:rsidR="00B3615F">
        <w:rPr>
          <w:rFonts w:ascii="Arial" w:hAnsi="Arial" w:cs="Arial"/>
        </w:rPr>
        <w:t>K </w:t>
      </w:r>
      <w:r w:rsidRPr="00864FA9">
        <w:rPr>
          <w:rFonts w:ascii="Arial" w:hAnsi="Arial" w:cs="Arial"/>
        </w:rPr>
        <w:t>důkazu</w:t>
      </w:r>
      <w:r w:rsidR="00B3615F">
        <w:rPr>
          <w:rFonts w:ascii="Arial" w:hAnsi="Arial" w:cs="Arial"/>
        </w:rPr>
        <w:t xml:space="preserve"> využili</w:t>
      </w:r>
      <w:r w:rsidRPr="00864FA9">
        <w:rPr>
          <w:rFonts w:ascii="Arial" w:hAnsi="Arial" w:cs="Arial"/>
        </w:rPr>
        <w:t xml:space="preserve"> jednak takzvanou tranzitní kinetiku, která </w:t>
      </w:r>
      <w:r w:rsidR="00B3615F">
        <w:rPr>
          <w:rFonts w:ascii="Arial" w:hAnsi="Arial" w:cs="Arial"/>
        </w:rPr>
        <w:t>mapuje</w:t>
      </w:r>
      <w:r w:rsidR="00B3615F" w:rsidRPr="00864FA9">
        <w:rPr>
          <w:rFonts w:ascii="Arial" w:hAnsi="Arial" w:cs="Arial"/>
        </w:rPr>
        <w:t xml:space="preserve"> </w:t>
      </w:r>
      <w:r w:rsidRPr="00864FA9">
        <w:rPr>
          <w:rFonts w:ascii="Arial" w:hAnsi="Arial" w:cs="Arial"/>
        </w:rPr>
        <w:t xml:space="preserve">rychlost reakce, a také fluorescenční spektroskopii, která </w:t>
      </w:r>
      <w:r w:rsidR="00B3615F">
        <w:rPr>
          <w:rFonts w:ascii="Arial" w:hAnsi="Arial" w:cs="Arial"/>
        </w:rPr>
        <w:t xml:space="preserve">je schopná zachytit přechod mezi jednotlivými formami enzymu v reálném čase. Kombinací obou technik se podařilo popsat rychlé přeskupování mezi dvěma výše popsanými </w:t>
      </w:r>
      <w:r w:rsidR="00B3615F" w:rsidRPr="006928D2">
        <w:rPr>
          <w:rFonts w:ascii="Arial" w:hAnsi="Arial" w:cs="Arial"/>
        </w:rPr>
        <w:t>prostorov</w:t>
      </w:r>
      <w:r w:rsidR="00B3615F">
        <w:rPr>
          <w:rFonts w:ascii="Arial" w:hAnsi="Arial" w:cs="Arial"/>
        </w:rPr>
        <w:t>ými</w:t>
      </w:r>
      <w:r w:rsidR="00B3615F" w:rsidRPr="006928D2">
        <w:rPr>
          <w:rFonts w:ascii="Arial" w:hAnsi="Arial" w:cs="Arial"/>
        </w:rPr>
        <w:t xml:space="preserve"> uspořádání</w:t>
      </w:r>
      <w:r w:rsidR="00001693">
        <w:rPr>
          <w:rFonts w:ascii="Arial" w:hAnsi="Arial" w:cs="Arial"/>
        </w:rPr>
        <w:t>mi</w:t>
      </w:r>
      <w:r w:rsidR="00B3615F" w:rsidRPr="006928D2">
        <w:rPr>
          <w:rFonts w:ascii="Arial" w:hAnsi="Arial" w:cs="Arial"/>
        </w:rPr>
        <w:t xml:space="preserve"> enzymu. </w:t>
      </w:r>
    </w:p>
    <w:p w14:paraId="65084CF3" w14:textId="77777777" w:rsidR="006928D2" w:rsidRPr="00864FA9" w:rsidRDefault="006928D2" w:rsidP="006928D2">
      <w:pPr>
        <w:jc w:val="both"/>
        <w:rPr>
          <w:rFonts w:ascii="Arial" w:hAnsi="Arial" w:cs="Arial"/>
        </w:rPr>
      </w:pPr>
      <w:r w:rsidRPr="00864FA9">
        <w:rPr>
          <w:rFonts w:ascii="Arial" w:hAnsi="Arial" w:cs="Arial"/>
        </w:rPr>
        <w:t xml:space="preserve">Jak přesně vypadají tyto dva stavy na molekulární úrovni, pak za pomoci počítačové simulace popsala právě </w:t>
      </w:r>
      <w:proofErr w:type="spellStart"/>
      <w:r w:rsidRPr="00864FA9">
        <w:rPr>
          <w:rFonts w:ascii="Arial" w:hAnsi="Arial" w:cs="Arial"/>
        </w:rPr>
        <w:t>Kokkonen</w:t>
      </w:r>
      <w:proofErr w:type="spellEnd"/>
      <w:r w:rsidRPr="00864FA9">
        <w:rPr>
          <w:rFonts w:ascii="Arial" w:hAnsi="Arial" w:cs="Arial"/>
        </w:rPr>
        <w:t xml:space="preserve">. </w:t>
      </w:r>
    </w:p>
    <w:p w14:paraId="29352954" w14:textId="1C73A44B" w:rsidR="00887636" w:rsidRPr="00864FA9" w:rsidRDefault="006928D2" w:rsidP="006928D2">
      <w:pPr>
        <w:jc w:val="both"/>
        <w:rPr>
          <w:rFonts w:ascii="Arial" w:hAnsi="Arial" w:cs="Arial"/>
        </w:rPr>
      </w:pPr>
      <w:r w:rsidRPr="00864FA9">
        <w:rPr>
          <w:rFonts w:ascii="Arial" w:hAnsi="Arial" w:cs="Arial"/>
          <w:i/>
        </w:rPr>
        <w:t xml:space="preserve">„Enzymy jsou bílkoviny složené z jednotlivých aminokyselin. Při počítačové simulaci měníme </w:t>
      </w:r>
      <w:r w:rsidRPr="00005C2E">
        <w:rPr>
          <w:rFonts w:ascii="Arial" w:hAnsi="Arial" w:cs="Arial"/>
          <w:i/>
        </w:rPr>
        <w:t>jednu nebo více z nich a kolegové pak musí v laboratoři připravit takto upravenou bílkovinu, vyčistit</w:t>
      </w:r>
      <w:r w:rsidRPr="00864FA9">
        <w:rPr>
          <w:rFonts w:ascii="Arial" w:hAnsi="Arial" w:cs="Arial"/>
          <w:i/>
        </w:rPr>
        <w:t xml:space="preserve"> ji a otestovat. Změny aminokyselin totiž mohou měnit tvar a dynamiku enzymů a tedy i jejich vlastnosti,“</w:t>
      </w:r>
      <w:r w:rsidRPr="00864FA9">
        <w:rPr>
          <w:rFonts w:ascii="Arial" w:hAnsi="Arial" w:cs="Arial"/>
        </w:rPr>
        <w:t xml:space="preserve"> vysvětlila.  </w:t>
      </w:r>
    </w:p>
    <w:p w14:paraId="1B728925" w14:textId="50A3498B" w:rsidR="000D6C47" w:rsidRPr="00864FA9" w:rsidRDefault="00585862" w:rsidP="006928D2">
      <w:pPr>
        <w:jc w:val="both"/>
        <w:rPr>
          <w:rFonts w:ascii="Arial" w:hAnsi="Arial" w:cs="Arial"/>
          <w:b/>
        </w:rPr>
      </w:pPr>
      <w:r w:rsidRPr="00864FA9">
        <w:rPr>
          <w:rFonts w:ascii="Arial" w:hAnsi="Arial" w:cs="Arial"/>
          <w:b/>
        </w:rPr>
        <w:t>Základ</w:t>
      </w:r>
      <w:r w:rsidR="000D6C47" w:rsidRPr="00864FA9">
        <w:rPr>
          <w:rFonts w:ascii="Arial" w:hAnsi="Arial" w:cs="Arial"/>
          <w:b/>
        </w:rPr>
        <w:t xml:space="preserve"> pro</w:t>
      </w:r>
      <w:r w:rsidRPr="00864FA9">
        <w:rPr>
          <w:rFonts w:ascii="Arial" w:hAnsi="Arial" w:cs="Arial"/>
          <w:b/>
        </w:rPr>
        <w:t xml:space="preserve"> vývoj</w:t>
      </w:r>
      <w:r w:rsidR="000D6C47" w:rsidRPr="00864FA9">
        <w:rPr>
          <w:rFonts w:ascii="Arial" w:hAnsi="Arial" w:cs="Arial"/>
          <w:b/>
        </w:rPr>
        <w:t xml:space="preserve"> </w:t>
      </w:r>
      <w:r w:rsidRPr="00864FA9">
        <w:rPr>
          <w:rFonts w:ascii="Arial" w:hAnsi="Arial" w:cs="Arial"/>
          <w:b/>
        </w:rPr>
        <w:t>v </w:t>
      </w:r>
      <w:r w:rsidR="000D6C47" w:rsidRPr="00864FA9">
        <w:rPr>
          <w:rFonts w:ascii="Arial" w:hAnsi="Arial" w:cs="Arial"/>
          <w:b/>
        </w:rPr>
        <w:t>biotechnologi</w:t>
      </w:r>
      <w:r w:rsidRPr="00864FA9">
        <w:rPr>
          <w:rFonts w:ascii="Arial" w:hAnsi="Arial" w:cs="Arial"/>
          <w:b/>
        </w:rPr>
        <w:t xml:space="preserve">i </w:t>
      </w:r>
      <w:r w:rsidR="000D6C47" w:rsidRPr="00864FA9">
        <w:rPr>
          <w:rFonts w:ascii="Arial" w:hAnsi="Arial" w:cs="Arial"/>
          <w:b/>
        </w:rPr>
        <w:t>a farmaci</w:t>
      </w:r>
      <w:r w:rsidRPr="00864FA9">
        <w:rPr>
          <w:rFonts w:ascii="Arial" w:hAnsi="Arial" w:cs="Arial"/>
          <w:b/>
        </w:rPr>
        <w:t>i</w:t>
      </w:r>
    </w:p>
    <w:p w14:paraId="0DC6DE0C" w14:textId="17373560" w:rsidR="000D6C47" w:rsidRPr="00864FA9" w:rsidRDefault="00CE6443" w:rsidP="00DB6E72">
      <w:pPr>
        <w:jc w:val="both"/>
        <w:rPr>
          <w:rFonts w:ascii="Arial" w:hAnsi="Arial" w:cs="Arial"/>
        </w:rPr>
      </w:pPr>
      <w:r w:rsidRPr="00864FA9">
        <w:rPr>
          <w:rFonts w:ascii="Arial" w:hAnsi="Arial" w:cs="Arial"/>
        </w:rPr>
        <w:t>Výzkum by se nyní podle Sýkory měl soustředit</w:t>
      </w:r>
      <w:r w:rsidR="00585862" w:rsidRPr="00864FA9">
        <w:rPr>
          <w:rFonts w:ascii="Arial" w:hAnsi="Arial" w:cs="Arial"/>
        </w:rPr>
        <w:t xml:space="preserve"> i</w:t>
      </w:r>
      <w:r w:rsidRPr="00864FA9">
        <w:rPr>
          <w:rFonts w:ascii="Arial" w:hAnsi="Arial" w:cs="Arial"/>
        </w:rPr>
        <w:t xml:space="preserve"> na další enzymy</w:t>
      </w:r>
      <w:r w:rsidR="00B3615F">
        <w:rPr>
          <w:rFonts w:ascii="Arial" w:hAnsi="Arial" w:cs="Arial"/>
        </w:rPr>
        <w:t>,</w:t>
      </w:r>
      <w:r w:rsidRPr="00864FA9">
        <w:rPr>
          <w:rFonts w:ascii="Arial" w:hAnsi="Arial" w:cs="Arial"/>
        </w:rPr>
        <w:t xml:space="preserve"> a ideálně přijít </w:t>
      </w:r>
      <w:r w:rsidR="00B3615F">
        <w:rPr>
          <w:rFonts w:ascii="Arial" w:hAnsi="Arial" w:cs="Arial"/>
        </w:rPr>
        <w:t>na způsob</w:t>
      </w:r>
      <w:r w:rsidRPr="00864FA9">
        <w:rPr>
          <w:rFonts w:ascii="Arial" w:hAnsi="Arial" w:cs="Arial"/>
        </w:rPr>
        <w:t xml:space="preserve">, jak </w:t>
      </w:r>
      <w:r w:rsidR="00B3615F">
        <w:rPr>
          <w:rFonts w:ascii="Arial" w:hAnsi="Arial" w:cs="Arial"/>
        </w:rPr>
        <w:t>vnést podobné dynamické chování „bran“ do dalších variant</w:t>
      </w:r>
      <w:r w:rsidR="00001693">
        <w:rPr>
          <w:rFonts w:ascii="Arial" w:hAnsi="Arial" w:cs="Arial"/>
        </w:rPr>
        <w:t>,</w:t>
      </w:r>
      <w:r w:rsidR="00B3615F">
        <w:rPr>
          <w:rFonts w:ascii="Arial" w:hAnsi="Arial" w:cs="Arial"/>
        </w:rPr>
        <w:t xml:space="preserve"> </w:t>
      </w:r>
      <w:r w:rsidRPr="00864FA9">
        <w:rPr>
          <w:rFonts w:ascii="Arial" w:hAnsi="Arial" w:cs="Arial"/>
        </w:rPr>
        <w:t xml:space="preserve">a tím </w:t>
      </w:r>
      <w:r w:rsidR="007E1F46" w:rsidRPr="00864FA9">
        <w:rPr>
          <w:rFonts w:ascii="Arial" w:hAnsi="Arial" w:cs="Arial"/>
        </w:rPr>
        <w:t xml:space="preserve">výrazně </w:t>
      </w:r>
      <w:r w:rsidRPr="00864FA9">
        <w:rPr>
          <w:rFonts w:ascii="Arial" w:hAnsi="Arial" w:cs="Arial"/>
        </w:rPr>
        <w:t xml:space="preserve">zlepšit jejich aktivitu. </w:t>
      </w:r>
      <w:proofErr w:type="spellStart"/>
      <w:r w:rsidR="000D6C47" w:rsidRPr="00864FA9">
        <w:rPr>
          <w:rFonts w:ascii="Arial" w:hAnsi="Arial" w:cs="Arial"/>
        </w:rPr>
        <w:t>Kokkonen</w:t>
      </w:r>
      <w:proofErr w:type="spellEnd"/>
      <w:r w:rsidR="000D6C47" w:rsidRPr="00864FA9">
        <w:rPr>
          <w:rFonts w:ascii="Arial" w:hAnsi="Arial" w:cs="Arial"/>
        </w:rPr>
        <w:t xml:space="preserve"> </w:t>
      </w:r>
      <w:r w:rsidR="00B3615F">
        <w:rPr>
          <w:rFonts w:ascii="Arial" w:hAnsi="Arial" w:cs="Arial"/>
        </w:rPr>
        <w:t>dodává</w:t>
      </w:r>
      <w:r w:rsidR="000D6C47" w:rsidRPr="00864FA9">
        <w:rPr>
          <w:rFonts w:ascii="Arial" w:hAnsi="Arial" w:cs="Arial"/>
        </w:rPr>
        <w:t xml:space="preserve">, že výsledky publikovaného výzkumu mohou posloužit jako základ pro další vývoj enzymů, které </w:t>
      </w:r>
      <w:r w:rsidR="00B3615F">
        <w:rPr>
          <w:rFonts w:ascii="Arial" w:hAnsi="Arial" w:cs="Arial"/>
        </w:rPr>
        <w:t xml:space="preserve">naleznou uplatnění </w:t>
      </w:r>
      <w:r w:rsidR="000D6C47" w:rsidRPr="00864FA9">
        <w:rPr>
          <w:rFonts w:ascii="Arial" w:hAnsi="Arial" w:cs="Arial"/>
        </w:rPr>
        <w:t xml:space="preserve">v biomedicíně </w:t>
      </w:r>
      <w:r w:rsidR="00B3615F">
        <w:rPr>
          <w:rFonts w:ascii="Arial" w:hAnsi="Arial" w:cs="Arial"/>
        </w:rPr>
        <w:t>při efektivní přípravě léčiv.</w:t>
      </w:r>
      <w:bookmarkStart w:id="0" w:name="_GoBack"/>
      <w:bookmarkEnd w:id="0"/>
    </w:p>
    <w:p w14:paraId="7BE7336D" w14:textId="7B6ABD10" w:rsidR="00CE6443" w:rsidRDefault="00B3615F" w:rsidP="00DB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když celý projekt dosud zaměstnal obě vědecká pracoviště na více než šest let, rozhodně ještě není u konce. Spolupráce mezi Heyrovského ústavem a </w:t>
      </w:r>
      <w:proofErr w:type="spellStart"/>
      <w:r>
        <w:rPr>
          <w:rFonts w:ascii="Arial" w:hAnsi="Arial" w:cs="Arial"/>
        </w:rPr>
        <w:t>Loschmidtovými</w:t>
      </w:r>
      <w:proofErr w:type="spellEnd"/>
      <w:r>
        <w:rPr>
          <w:rFonts w:ascii="Arial" w:hAnsi="Arial" w:cs="Arial"/>
        </w:rPr>
        <w:t xml:space="preserve"> laboratořemi tak bude pokračovat i nadále. Dosud se na projektu a bádání podílelo asi 15 vědců, přičemž dvě třetiny výzkumníků působí v rámci Masarykovy univerzity. </w:t>
      </w:r>
    </w:p>
    <w:p w14:paraId="278E617C" w14:textId="77777777" w:rsidR="00D929BA" w:rsidRDefault="00D929BA" w:rsidP="00DB6E72">
      <w:pPr>
        <w:jc w:val="both"/>
        <w:rPr>
          <w:rFonts w:ascii="Arial" w:hAnsi="Arial" w:cs="Arial"/>
        </w:rPr>
      </w:pPr>
    </w:p>
    <w:p w14:paraId="2B66345D" w14:textId="77777777" w:rsidR="00D929BA" w:rsidRDefault="00D929BA" w:rsidP="00DB6E72">
      <w:pPr>
        <w:jc w:val="both"/>
        <w:rPr>
          <w:rFonts w:ascii="Arial" w:hAnsi="Arial" w:cs="Arial"/>
        </w:rPr>
      </w:pPr>
    </w:p>
    <w:p w14:paraId="20242E98" w14:textId="77777777" w:rsidR="008B180F" w:rsidRDefault="008B180F" w:rsidP="00DB6E72">
      <w:pPr>
        <w:jc w:val="both"/>
        <w:rPr>
          <w:rFonts w:ascii="Arial" w:hAnsi="Arial" w:cs="Arial"/>
          <w:b/>
          <w:sz w:val="18"/>
          <w:szCs w:val="18"/>
        </w:rPr>
      </w:pPr>
    </w:p>
    <w:p w14:paraId="03A6BEBF" w14:textId="77777777" w:rsidR="008B180F" w:rsidRDefault="008B180F" w:rsidP="00DB6E72">
      <w:pPr>
        <w:jc w:val="both"/>
        <w:rPr>
          <w:rFonts w:ascii="Arial" w:hAnsi="Arial" w:cs="Arial"/>
          <w:b/>
          <w:sz w:val="18"/>
          <w:szCs w:val="18"/>
        </w:rPr>
      </w:pPr>
    </w:p>
    <w:p w14:paraId="582E89B2" w14:textId="77777777" w:rsidR="008B180F" w:rsidRDefault="008B180F" w:rsidP="00DB6E72">
      <w:pPr>
        <w:jc w:val="both"/>
        <w:rPr>
          <w:rFonts w:ascii="Arial" w:hAnsi="Arial" w:cs="Arial"/>
          <w:b/>
          <w:sz w:val="18"/>
          <w:szCs w:val="18"/>
        </w:rPr>
      </w:pPr>
    </w:p>
    <w:p w14:paraId="2433EF5E" w14:textId="77777777" w:rsidR="008B180F" w:rsidRDefault="008B180F" w:rsidP="00DB6E72">
      <w:pPr>
        <w:jc w:val="both"/>
        <w:rPr>
          <w:rFonts w:ascii="Arial" w:hAnsi="Arial" w:cs="Arial"/>
          <w:b/>
          <w:sz w:val="18"/>
          <w:szCs w:val="18"/>
        </w:rPr>
      </w:pPr>
    </w:p>
    <w:p w14:paraId="03CFADB7" w14:textId="77777777" w:rsidR="008B180F" w:rsidRDefault="008B180F" w:rsidP="00DB6E72">
      <w:pPr>
        <w:jc w:val="both"/>
        <w:rPr>
          <w:rFonts w:ascii="Arial" w:hAnsi="Arial" w:cs="Arial"/>
          <w:b/>
          <w:sz w:val="18"/>
          <w:szCs w:val="18"/>
        </w:rPr>
      </w:pPr>
    </w:p>
    <w:p w14:paraId="4EE7BA8A" w14:textId="77777777" w:rsidR="008B180F" w:rsidRDefault="008B180F" w:rsidP="00DB6E72">
      <w:pPr>
        <w:jc w:val="both"/>
        <w:rPr>
          <w:rFonts w:ascii="Arial" w:hAnsi="Arial" w:cs="Arial"/>
          <w:b/>
          <w:sz w:val="18"/>
          <w:szCs w:val="18"/>
        </w:rPr>
      </w:pPr>
    </w:p>
    <w:p w14:paraId="4164D7D5" w14:textId="77777777" w:rsidR="008B180F" w:rsidRDefault="008B180F" w:rsidP="00DB6E72">
      <w:pPr>
        <w:jc w:val="both"/>
        <w:rPr>
          <w:rFonts w:ascii="Arial" w:hAnsi="Arial" w:cs="Arial"/>
          <w:b/>
          <w:sz w:val="18"/>
          <w:szCs w:val="18"/>
        </w:rPr>
      </w:pPr>
    </w:p>
    <w:p w14:paraId="6AB527EE" w14:textId="2AEC2C1B" w:rsidR="003325AE" w:rsidRPr="007D66DF" w:rsidRDefault="007F4219" w:rsidP="00DB6E72">
      <w:pPr>
        <w:jc w:val="both"/>
        <w:rPr>
          <w:rFonts w:ascii="Arial" w:hAnsi="Arial" w:cs="Arial"/>
        </w:rPr>
      </w:pPr>
      <w:r w:rsidRPr="00E57F5B">
        <w:rPr>
          <w:rFonts w:ascii="Arial" w:hAnsi="Arial" w:cs="Arial"/>
          <w:b/>
          <w:sz w:val="18"/>
          <w:szCs w:val="18"/>
        </w:rPr>
        <w:lastRenderedPageBreak/>
        <w:t>Poznámka pro editory:</w:t>
      </w:r>
      <w:r w:rsidR="003325AE" w:rsidRPr="00E57F5B">
        <w:rPr>
          <w:rFonts w:ascii="Arial" w:hAnsi="Arial" w:cs="Arial"/>
          <w:b/>
          <w:sz w:val="18"/>
          <w:szCs w:val="18"/>
        </w:rPr>
        <w:t xml:space="preserve"> </w:t>
      </w:r>
    </w:p>
    <w:p w14:paraId="42C9C64E" w14:textId="58E90920" w:rsidR="003325AE" w:rsidRPr="00B3615F" w:rsidRDefault="003D10D9" w:rsidP="00DB6E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Mgr. Jan Sýkora, PhD</w:t>
      </w:r>
      <w:r w:rsidRPr="00B3615F">
        <w:rPr>
          <w:rFonts w:ascii="Arial" w:hAnsi="Arial" w:cs="Arial"/>
          <w:b/>
          <w:sz w:val="18"/>
          <w:szCs w:val="18"/>
        </w:rPr>
        <w:t>.</w:t>
      </w:r>
      <w:r w:rsidR="00B3615F" w:rsidRPr="00B3615F">
        <w:rPr>
          <w:rFonts w:ascii="Arial" w:hAnsi="Arial" w:cs="Arial"/>
          <w:b/>
          <w:sz w:val="18"/>
          <w:szCs w:val="18"/>
        </w:rPr>
        <w:t xml:space="preserve"> - </w:t>
      </w:r>
      <w:r w:rsidR="00B3615F" w:rsidRPr="00B3615F">
        <w:rPr>
          <w:rFonts w:ascii="Arial" w:hAnsi="Arial" w:cs="Arial"/>
          <w:sz w:val="18"/>
          <w:szCs w:val="18"/>
        </w:rPr>
        <w:t xml:space="preserve">vystudoval magisterský obor biofyzikální chemie se zaměřením na teplotní stabilitu bílkovin na Přírodovědecké fakultě Univerzity Karlovy. V letech 2002-2005 absolvoval doktorské studium s tématem organizace lipidovým membrán na Ústavu fyzikální chemie J. Heyrovského. Po ukončení postgraduálním pobytu ve </w:t>
      </w:r>
      <w:proofErr w:type="spellStart"/>
      <w:r w:rsidR="00B3615F" w:rsidRPr="00B3615F">
        <w:rPr>
          <w:rFonts w:ascii="Arial" w:hAnsi="Arial" w:cs="Arial"/>
          <w:sz w:val="18"/>
          <w:szCs w:val="18"/>
        </w:rPr>
        <w:t>Forschungszentrum</w:t>
      </w:r>
      <w:proofErr w:type="spellEnd"/>
      <w:r w:rsidR="00B3615F" w:rsidRPr="00B3615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3615F" w:rsidRPr="00B3615F">
        <w:rPr>
          <w:rFonts w:ascii="Arial" w:hAnsi="Arial" w:cs="Arial"/>
          <w:sz w:val="18"/>
          <w:szCs w:val="18"/>
        </w:rPr>
        <w:t>Juelich</w:t>
      </w:r>
      <w:proofErr w:type="spellEnd"/>
      <w:r w:rsidR="00B3615F" w:rsidRPr="00B3615F">
        <w:rPr>
          <w:rFonts w:ascii="Arial" w:hAnsi="Arial" w:cs="Arial"/>
          <w:sz w:val="18"/>
          <w:szCs w:val="18"/>
        </w:rPr>
        <w:t xml:space="preserve"> (SRN) se v roce 2007 vrátil na Ústav fyzikální chemie, kde působí jako vědecký pracovník a věnuje se především objasňování vztahu mezi strukturou a funkcí proteinů pomocí </w:t>
      </w:r>
      <w:proofErr w:type="spellStart"/>
      <w:r w:rsidR="00B3615F" w:rsidRPr="00B3615F">
        <w:rPr>
          <w:rFonts w:ascii="Arial" w:hAnsi="Arial" w:cs="Arial"/>
          <w:sz w:val="18"/>
          <w:szCs w:val="18"/>
        </w:rPr>
        <w:t>flurescenčních</w:t>
      </w:r>
      <w:proofErr w:type="spellEnd"/>
      <w:r w:rsidR="00B3615F" w:rsidRPr="00B3615F">
        <w:rPr>
          <w:rFonts w:ascii="Arial" w:hAnsi="Arial" w:cs="Arial"/>
          <w:sz w:val="18"/>
          <w:szCs w:val="18"/>
        </w:rPr>
        <w:t xml:space="preserve"> technik. Je držitelem řady ocenění (např. Ceny Josefa Hlávky, Prémie Otto Wichterleho) a autorem či </w:t>
      </w:r>
      <w:proofErr w:type="spellStart"/>
      <w:r w:rsidR="00B3615F" w:rsidRPr="00B3615F">
        <w:rPr>
          <w:rFonts w:ascii="Arial" w:hAnsi="Arial" w:cs="Arial"/>
          <w:sz w:val="18"/>
          <w:szCs w:val="18"/>
        </w:rPr>
        <w:t>spoluaurorem</w:t>
      </w:r>
      <w:proofErr w:type="spellEnd"/>
      <w:r w:rsidR="00B3615F" w:rsidRPr="00B3615F">
        <w:rPr>
          <w:rFonts w:ascii="Arial" w:hAnsi="Arial" w:cs="Arial"/>
          <w:sz w:val="18"/>
          <w:szCs w:val="18"/>
        </w:rPr>
        <w:t xml:space="preserve"> více než 50 vědeckých publikací.  </w:t>
      </w:r>
    </w:p>
    <w:p w14:paraId="360E17E5" w14:textId="2AECFE70" w:rsidR="001876E0" w:rsidRPr="00864FA9" w:rsidRDefault="001876E0" w:rsidP="001876E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FA9">
        <w:rPr>
          <w:rFonts w:ascii="Arial" w:hAnsi="Arial" w:cs="Arial"/>
          <w:b/>
          <w:sz w:val="18"/>
          <w:szCs w:val="18"/>
        </w:rPr>
        <w:t>Prof. RNDr. Zbyněk Prokop, Ph.D.</w:t>
      </w:r>
      <w:r w:rsidRPr="00864FA9">
        <w:rPr>
          <w:rFonts w:ascii="Arial" w:hAnsi="Arial" w:cs="Arial"/>
          <w:sz w:val="18"/>
          <w:szCs w:val="18"/>
        </w:rPr>
        <w:t xml:space="preserve"> - je biolog</w:t>
      </w:r>
      <w:r w:rsidR="00864FA9" w:rsidRPr="00864FA9">
        <w:rPr>
          <w:rFonts w:ascii="Arial" w:hAnsi="Arial" w:cs="Arial"/>
          <w:sz w:val="18"/>
          <w:szCs w:val="18"/>
        </w:rPr>
        <w:t xml:space="preserve">, </w:t>
      </w:r>
      <w:r w:rsidRPr="00864FA9">
        <w:rPr>
          <w:rFonts w:ascii="Arial" w:hAnsi="Arial" w:cs="Arial"/>
          <w:sz w:val="18"/>
          <w:szCs w:val="18"/>
        </w:rPr>
        <w:t>chemik</w:t>
      </w:r>
      <w:r w:rsidR="00864FA9" w:rsidRPr="00864FA9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864FA9" w:rsidRPr="00864FA9">
        <w:rPr>
          <w:rFonts w:ascii="Arial" w:hAnsi="Arial" w:cs="Arial"/>
          <w:sz w:val="18"/>
          <w:szCs w:val="18"/>
        </w:rPr>
        <w:t>enzymolog</w:t>
      </w:r>
      <w:proofErr w:type="spellEnd"/>
      <w:r w:rsidRPr="00864FA9">
        <w:rPr>
          <w:rFonts w:ascii="Arial" w:hAnsi="Arial" w:cs="Arial"/>
          <w:sz w:val="18"/>
          <w:szCs w:val="18"/>
        </w:rPr>
        <w:t>. V </w:t>
      </w:r>
      <w:proofErr w:type="spellStart"/>
      <w:r w:rsidRPr="00864FA9">
        <w:rPr>
          <w:rFonts w:ascii="Arial" w:hAnsi="Arial" w:cs="Arial"/>
          <w:sz w:val="18"/>
          <w:szCs w:val="18"/>
        </w:rPr>
        <w:t>Loschmidtových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4FA9">
        <w:rPr>
          <w:rFonts w:ascii="Arial" w:hAnsi="Arial" w:cs="Arial"/>
          <w:sz w:val="18"/>
          <w:szCs w:val="18"/>
        </w:rPr>
        <w:t>laborotořích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Přírodovědecké fakulty Masarykovy univerzity vede výzkumnou skupinu zaměřenou na studium mechanismu enzymové katalýzy pokročilými biofyzikálními a kinetickými metodami, v posledních letech také využitím </w:t>
      </w:r>
      <w:proofErr w:type="spellStart"/>
      <w:r w:rsidRPr="00864FA9">
        <w:rPr>
          <w:rFonts w:ascii="Arial" w:hAnsi="Arial" w:cs="Arial"/>
          <w:sz w:val="18"/>
          <w:szCs w:val="18"/>
        </w:rPr>
        <w:t>mikrofluidních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technologií v přírodních vědách a biomedicíně. Svoji expertízu rozšířil během zahraničních pobytů na Universitě v Cambridge ve Velké Británii, ETH ve Švýcarském Curychu, Technické univerzitě ve Vídni, Universitě v Groningenu v Nizozemí. Je spoluzakladatelem Národního centra pro </w:t>
      </w:r>
      <w:proofErr w:type="spellStart"/>
      <w:r w:rsidRPr="00864FA9">
        <w:rPr>
          <w:rFonts w:ascii="Arial" w:hAnsi="Arial" w:cs="Arial"/>
          <w:sz w:val="18"/>
          <w:szCs w:val="18"/>
        </w:rPr>
        <w:t>biokatalýzu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a biotransformace, je členem rady Centra pro transfer technologií MU a spoluzakladatelem první biotechnologické spin-</w:t>
      </w:r>
      <w:proofErr w:type="spellStart"/>
      <w:r w:rsidRPr="00864FA9">
        <w:rPr>
          <w:rFonts w:ascii="Arial" w:hAnsi="Arial" w:cs="Arial"/>
          <w:sz w:val="18"/>
          <w:szCs w:val="18"/>
        </w:rPr>
        <w:t>off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na Masarykově univerzitě, společnosti </w:t>
      </w:r>
      <w:proofErr w:type="spellStart"/>
      <w:r w:rsidRPr="00864FA9">
        <w:rPr>
          <w:rFonts w:ascii="Arial" w:hAnsi="Arial" w:cs="Arial"/>
          <w:sz w:val="18"/>
          <w:szCs w:val="18"/>
        </w:rPr>
        <w:t>Enantis</w:t>
      </w:r>
      <w:proofErr w:type="spellEnd"/>
      <w:r w:rsidRPr="00864FA9">
        <w:rPr>
          <w:rFonts w:ascii="Arial" w:hAnsi="Arial" w:cs="Arial"/>
          <w:sz w:val="18"/>
          <w:szCs w:val="18"/>
        </w:rPr>
        <w:t>.</w:t>
      </w:r>
    </w:p>
    <w:p w14:paraId="39060CBB" w14:textId="77777777" w:rsidR="001876E0" w:rsidRPr="00864FA9" w:rsidRDefault="001876E0" w:rsidP="001876E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64FA9">
        <w:rPr>
          <w:rFonts w:ascii="Arial" w:hAnsi="Arial" w:cs="Arial"/>
          <w:b/>
          <w:sz w:val="18"/>
          <w:szCs w:val="18"/>
        </w:rPr>
        <w:t>Piia</w:t>
      </w:r>
      <w:proofErr w:type="spellEnd"/>
      <w:r w:rsidRPr="00864FA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64FA9">
        <w:rPr>
          <w:rFonts w:ascii="Arial" w:hAnsi="Arial" w:cs="Arial"/>
          <w:b/>
          <w:sz w:val="18"/>
          <w:szCs w:val="18"/>
        </w:rPr>
        <w:t>Kokkonen</w:t>
      </w:r>
      <w:proofErr w:type="spellEnd"/>
      <w:r w:rsidRPr="00864FA9">
        <w:rPr>
          <w:rFonts w:ascii="Arial" w:hAnsi="Arial" w:cs="Arial"/>
          <w:b/>
          <w:sz w:val="18"/>
          <w:szCs w:val="18"/>
        </w:rPr>
        <w:t>, Ph.D. -</w:t>
      </w:r>
      <w:r w:rsidRPr="00864FA9">
        <w:rPr>
          <w:rFonts w:ascii="Arial" w:hAnsi="Arial" w:cs="Arial"/>
          <w:sz w:val="18"/>
          <w:szCs w:val="18"/>
        </w:rPr>
        <w:t xml:space="preserve"> je farmaceutická chemička původem ze Finska. Vystudovala farmacii na University </w:t>
      </w:r>
      <w:proofErr w:type="spellStart"/>
      <w:r w:rsidRPr="00864FA9">
        <w:rPr>
          <w:rFonts w:ascii="Arial" w:hAnsi="Arial" w:cs="Arial"/>
          <w:sz w:val="18"/>
          <w:szCs w:val="18"/>
        </w:rPr>
        <w:t>of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4FA9">
        <w:rPr>
          <w:rFonts w:ascii="Arial" w:hAnsi="Arial" w:cs="Arial"/>
          <w:sz w:val="18"/>
          <w:szCs w:val="18"/>
        </w:rPr>
        <w:t>Eastern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4FA9">
        <w:rPr>
          <w:rFonts w:ascii="Arial" w:hAnsi="Arial" w:cs="Arial"/>
          <w:sz w:val="18"/>
          <w:szCs w:val="18"/>
        </w:rPr>
        <w:t>Finland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864FA9">
        <w:rPr>
          <w:rFonts w:ascii="Arial" w:hAnsi="Arial" w:cs="Arial"/>
          <w:sz w:val="18"/>
          <w:szCs w:val="18"/>
        </w:rPr>
        <w:t>Kuopiu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. Pak pokračovala v postgraduálních studiích v oboru racionálního návrhu léčiv pod vedením </w:t>
      </w:r>
      <w:proofErr w:type="spellStart"/>
      <w:r w:rsidRPr="00864FA9">
        <w:rPr>
          <w:rFonts w:ascii="Arial" w:hAnsi="Arial" w:cs="Arial"/>
          <w:sz w:val="18"/>
          <w:szCs w:val="18"/>
        </w:rPr>
        <w:t>Maija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4FA9">
        <w:rPr>
          <w:rFonts w:ascii="Arial" w:hAnsi="Arial" w:cs="Arial"/>
          <w:sz w:val="18"/>
          <w:szCs w:val="18"/>
        </w:rPr>
        <w:t>Lahtela-Kakkonen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na stejné univerzitě. Poté se věnovala studiu racionálního proteinového inženýrství v </w:t>
      </w:r>
      <w:proofErr w:type="spellStart"/>
      <w:r w:rsidRPr="00864FA9">
        <w:rPr>
          <w:rFonts w:ascii="Arial" w:hAnsi="Arial" w:cs="Arial"/>
          <w:sz w:val="18"/>
          <w:szCs w:val="18"/>
        </w:rPr>
        <w:t>Loschmidtových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laboratoři na Masarykově Univerzitě v Brně pod vedením Jiřího Damborského. Používá počítačové simulace proteinů k navrhování lepších katalyzátorů pro biochemické účely. Aktuálně pracuje na Masarykově univerzitě v projektu </w:t>
      </w:r>
      <w:proofErr w:type="spellStart"/>
      <w:r w:rsidRPr="00864FA9">
        <w:rPr>
          <w:rFonts w:ascii="Arial" w:hAnsi="Arial" w:cs="Arial"/>
          <w:sz w:val="18"/>
          <w:szCs w:val="18"/>
        </w:rPr>
        <w:t>MSCAfellow@MUNI</w:t>
      </w:r>
      <w:proofErr w:type="spellEnd"/>
      <w:r w:rsidRPr="00864FA9">
        <w:rPr>
          <w:rFonts w:ascii="Arial" w:hAnsi="Arial" w:cs="Arial"/>
          <w:sz w:val="18"/>
          <w:szCs w:val="18"/>
        </w:rPr>
        <w:t>, který je zajištěním realizace projektových návrhů úspěšných ve výzvách Evropské komise v programu H2020: Marie-</w:t>
      </w:r>
      <w:proofErr w:type="spellStart"/>
      <w:r w:rsidRPr="00864FA9">
        <w:rPr>
          <w:rFonts w:ascii="Arial" w:hAnsi="Arial" w:cs="Arial"/>
          <w:sz w:val="18"/>
          <w:szCs w:val="18"/>
        </w:rPr>
        <w:t>Sklodowska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-Curie </w:t>
      </w:r>
      <w:proofErr w:type="spellStart"/>
      <w:r w:rsidRPr="00864FA9">
        <w:rPr>
          <w:rFonts w:ascii="Arial" w:hAnsi="Arial" w:cs="Arial"/>
          <w:sz w:val="18"/>
          <w:szCs w:val="18"/>
        </w:rPr>
        <w:t>Actions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864FA9">
        <w:rPr>
          <w:rFonts w:ascii="Arial" w:hAnsi="Arial" w:cs="Arial"/>
          <w:sz w:val="18"/>
          <w:szCs w:val="18"/>
        </w:rPr>
        <w:t>Individual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64FA9">
        <w:rPr>
          <w:rFonts w:ascii="Arial" w:hAnsi="Arial" w:cs="Arial"/>
          <w:sz w:val="18"/>
          <w:szCs w:val="18"/>
        </w:rPr>
        <w:t>Fellowships</w:t>
      </w:r>
      <w:proofErr w:type="spellEnd"/>
      <w:r w:rsidRPr="00864FA9">
        <w:rPr>
          <w:rFonts w:ascii="Arial" w:hAnsi="Arial" w:cs="Arial"/>
          <w:sz w:val="18"/>
          <w:szCs w:val="18"/>
        </w:rPr>
        <w:t xml:space="preserve"> v letech 2015 a 2016.</w:t>
      </w:r>
    </w:p>
    <w:p w14:paraId="456D4572" w14:textId="77777777" w:rsidR="00340BD1" w:rsidRDefault="00340BD1" w:rsidP="00DB6E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1C966F1" w14:textId="791A9307" w:rsidR="007F4219" w:rsidRPr="00E57F5B" w:rsidRDefault="007F4219" w:rsidP="00DB6E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57F5B">
        <w:rPr>
          <w:rFonts w:ascii="Arial" w:hAnsi="Arial" w:cs="Arial"/>
          <w:b/>
          <w:sz w:val="18"/>
          <w:szCs w:val="18"/>
        </w:rPr>
        <w:t>Kontakt pro média:</w:t>
      </w:r>
    </w:p>
    <w:p w14:paraId="367F05C4" w14:textId="1E92F357" w:rsidR="007F4219" w:rsidRPr="00E57F5B" w:rsidRDefault="007D66DF" w:rsidP="00DB6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Tomáš Hergeth</w:t>
      </w:r>
      <w:r w:rsidR="007F4219" w:rsidRPr="00E57F5B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Account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Executive</w:t>
      </w:r>
      <w:proofErr w:type="spellEnd"/>
    </w:p>
    <w:p w14:paraId="39AF5DCC" w14:textId="42AD52FD" w:rsidR="00340BD1" w:rsidRDefault="007F4219" w:rsidP="003C3E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F5B">
        <w:rPr>
          <w:rFonts w:ascii="Arial" w:hAnsi="Arial" w:cs="Arial"/>
          <w:sz w:val="18"/>
          <w:szCs w:val="18"/>
        </w:rPr>
        <w:t>+ 420</w:t>
      </w:r>
      <w:r w:rsidR="007D66DF">
        <w:rPr>
          <w:rFonts w:ascii="Arial" w:hAnsi="Arial" w:cs="Arial"/>
          <w:sz w:val="18"/>
          <w:szCs w:val="18"/>
        </w:rPr>
        <w:t> 776 434 155</w:t>
      </w:r>
      <w:r w:rsidRPr="00E57F5B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340BD1" w:rsidRPr="008F49F8">
          <w:rPr>
            <w:rStyle w:val="Hypertextovodkaz"/>
            <w:rFonts w:ascii="Arial" w:hAnsi="Arial" w:cs="Arial"/>
            <w:sz w:val="18"/>
            <w:szCs w:val="18"/>
          </w:rPr>
          <w:t>tomas.hergeth@prkonektor.cz</w:t>
        </w:r>
      </w:hyperlink>
    </w:p>
    <w:p w14:paraId="6C420A1C" w14:textId="0E558A88" w:rsidR="00005C2E" w:rsidRDefault="007F4219" w:rsidP="003C3E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F5B">
        <w:rPr>
          <w:rFonts w:ascii="Arial" w:hAnsi="Arial" w:cs="Arial"/>
          <w:sz w:val="18"/>
          <w:szCs w:val="18"/>
        </w:rPr>
        <w:t xml:space="preserve"> </w:t>
      </w:r>
    </w:p>
    <w:p w14:paraId="3033EFF9" w14:textId="49A8E8A4" w:rsidR="00340BD1" w:rsidRDefault="00340BD1" w:rsidP="00340B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 Wiesnerová</w:t>
      </w:r>
    </w:p>
    <w:p w14:paraId="24D8C98A" w14:textId="1655CA6B" w:rsidR="00340BD1" w:rsidRPr="00340BD1" w:rsidRDefault="00340BD1" w:rsidP="00340B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40BD1">
        <w:rPr>
          <w:rFonts w:ascii="Arial" w:hAnsi="Arial" w:cs="Arial"/>
          <w:sz w:val="18"/>
          <w:szCs w:val="18"/>
        </w:rPr>
        <w:t xml:space="preserve">+420 549 495 158 </w:t>
      </w:r>
      <w:r>
        <w:rPr>
          <w:rFonts w:ascii="Arial" w:hAnsi="Arial" w:cs="Arial"/>
          <w:sz w:val="18"/>
          <w:szCs w:val="18"/>
        </w:rPr>
        <w:t>/</w:t>
      </w:r>
      <w:r w:rsidRPr="00340BD1">
        <w:rPr>
          <w:rFonts w:ascii="Arial" w:hAnsi="Arial" w:cs="Arial"/>
          <w:sz w:val="18"/>
          <w:szCs w:val="18"/>
        </w:rPr>
        <w:t xml:space="preserve"> +420 725 316 753 </w:t>
      </w:r>
    </w:p>
    <w:p w14:paraId="4CC8FB57" w14:textId="3B313296" w:rsidR="00864FA9" w:rsidRPr="00E57F5B" w:rsidRDefault="00001693" w:rsidP="00340BD1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9" w:history="1">
        <w:r w:rsidR="00340BD1" w:rsidRPr="008F49F8">
          <w:rPr>
            <w:rStyle w:val="Hypertextovodkaz"/>
            <w:rFonts w:ascii="Arial" w:hAnsi="Arial" w:cs="Arial"/>
            <w:sz w:val="18"/>
            <w:szCs w:val="18"/>
          </w:rPr>
          <w:t>wiesnerova@rect.muni.cz</w:t>
        </w:r>
      </w:hyperlink>
    </w:p>
    <w:sectPr w:rsidR="00864FA9" w:rsidRPr="00E57F5B" w:rsidSect="00F86776">
      <w:headerReference w:type="default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62BF" w14:textId="77777777" w:rsidR="00B73D9A" w:rsidRDefault="00B73D9A" w:rsidP="00A26EBB">
      <w:pPr>
        <w:spacing w:after="0" w:line="240" w:lineRule="auto"/>
      </w:pPr>
      <w:r>
        <w:separator/>
      </w:r>
    </w:p>
  </w:endnote>
  <w:endnote w:type="continuationSeparator" w:id="0">
    <w:p w14:paraId="6C41044B" w14:textId="77777777" w:rsidR="00B73D9A" w:rsidRDefault="00B73D9A" w:rsidP="00A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20D6" w14:textId="77777777" w:rsidR="007F4219" w:rsidRDefault="007F4219">
    <w:pPr>
      <w:pStyle w:val="Zpa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141C764E" w14:textId="77777777" w:rsidR="007F4219" w:rsidRDefault="007F4219">
    <w:pPr>
      <w:pStyle w:val="Zpat"/>
      <w:rPr>
        <w:rFonts w:ascii="Arial" w:hAnsi="Arial" w:cs="Arial"/>
        <w:sz w:val="20"/>
        <w:szCs w:val="20"/>
      </w:rPr>
    </w:pPr>
  </w:p>
  <w:p w14:paraId="2B506E91" w14:textId="47AE7F20" w:rsidR="00005C2E" w:rsidRPr="00A26EBB" w:rsidRDefault="007F4219">
    <w:pPr>
      <w:pStyle w:val="Zpat"/>
      <w:rPr>
        <w:rFonts w:ascii="Arial" w:hAnsi="Arial" w:cs="Arial"/>
        <w:sz w:val="20"/>
        <w:szCs w:val="20"/>
      </w:rPr>
    </w:pPr>
    <w:r w:rsidRPr="00A26EBB">
      <w:rPr>
        <w:rFonts w:ascii="Arial" w:hAnsi="Arial" w:cs="Arial"/>
        <w:sz w:val="20"/>
        <w:szCs w:val="20"/>
      </w:rPr>
      <w:t>Ústav</w:t>
    </w:r>
    <w:r>
      <w:rPr>
        <w:rFonts w:ascii="Arial" w:hAnsi="Arial" w:cs="Arial"/>
        <w:sz w:val="20"/>
        <w:szCs w:val="20"/>
      </w:rPr>
      <w:t xml:space="preserve"> fyzikální chemie J. Heyrovského AV ČR, </w:t>
    </w:r>
    <w:proofErr w:type="spellStart"/>
    <w:r>
      <w:rPr>
        <w:rFonts w:ascii="Arial" w:hAnsi="Arial" w:cs="Arial"/>
        <w:sz w:val="20"/>
        <w:szCs w:val="20"/>
      </w:rPr>
      <w:t>v.v.i</w:t>
    </w:r>
    <w:proofErr w:type="spellEnd"/>
    <w:r>
      <w:rPr>
        <w:rFonts w:ascii="Arial" w:hAnsi="Arial" w:cs="Arial"/>
        <w:sz w:val="20"/>
        <w:szCs w:val="20"/>
      </w:rPr>
      <w:t>., Dolejškova 2155/3, 182 23 Praha 8</w:t>
    </w:r>
  </w:p>
  <w:p w14:paraId="6A58ACE9" w14:textId="26B0A7BB" w:rsidR="007F4219" w:rsidRDefault="00001693">
    <w:pPr>
      <w:pStyle w:val="Zpat"/>
      <w:rPr>
        <w:b/>
      </w:rPr>
    </w:pPr>
    <w:hyperlink r:id="rId1" w:history="1">
      <w:r w:rsidR="007F4219" w:rsidRPr="001F6466">
        <w:rPr>
          <w:rStyle w:val="Hypertextovodkaz"/>
          <w:b/>
        </w:rPr>
        <w:t>www.jh-inst.cas.cz</w:t>
      </w:r>
    </w:hyperlink>
    <w:r w:rsidR="007F4219" w:rsidRPr="001F6466">
      <w:rPr>
        <w:b/>
      </w:rPr>
      <w:t xml:space="preserve"> </w:t>
    </w:r>
  </w:p>
  <w:p w14:paraId="621F8633" w14:textId="77777777" w:rsidR="00340BD1" w:rsidRDefault="00340BD1">
    <w:pPr>
      <w:pStyle w:val="Zpat"/>
      <w:rPr>
        <w:b/>
      </w:rPr>
    </w:pPr>
  </w:p>
  <w:p w14:paraId="6CCFE322" w14:textId="2A3C92BF" w:rsidR="00005C2E" w:rsidRPr="001F6466" w:rsidRDefault="00005C2E">
    <w:pPr>
      <w:pStyle w:val="Zpat"/>
      <w:rPr>
        <w:b/>
      </w:rPr>
    </w:pPr>
    <w:proofErr w:type="spellStart"/>
    <w:r w:rsidRPr="00005C2E">
      <w:t>Loschmidtovy</w:t>
    </w:r>
    <w:proofErr w:type="spellEnd"/>
    <w:r w:rsidRPr="00005C2E">
      <w:t xml:space="preserve"> laboratoře, Přírodovědecká fakulta Masarykovy univerzity, Kamenice 5, 625 00 Brno</w:t>
    </w:r>
    <w:r>
      <w:rPr>
        <w:b/>
      </w:rPr>
      <w:br/>
    </w:r>
    <w:hyperlink r:id="rId2" w:history="1">
      <w:r w:rsidRPr="00005C2E">
        <w:rPr>
          <w:rStyle w:val="Hypertextovodkaz"/>
          <w:b/>
        </w:rPr>
        <w:t>www.loschmidt.chemi.muni.cz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B6DEB" w14:textId="77777777" w:rsidR="00B73D9A" w:rsidRDefault="00B73D9A" w:rsidP="00A26EBB">
      <w:pPr>
        <w:spacing w:after="0" w:line="240" w:lineRule="auto"/>
      </w:pPr>
      <w:r>
        <w:separator/>
      </w:r>
    </w:p>
  </w:footnote>
  <w:footnote w:type="continuationSeparator" w:id="0">
    <w:p w14:paraId="41380E02" w14:textId="77777777" w:rsidR="00B73D9A" w:rsidRDefault="00B73D9A" w:rsidP="00A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A6DC" w14:textId="578D7779" w:rsidR="00340BD1" w:rsidRDefault="00340BD1" w:rsidP="00616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9FA2BE8" wp14:editId="692D40A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62785" cy="6667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-lg-cz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78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AC2">
      <w:rPr>
        <w:noProof/>
        <w:lang w:eastAsia="cs-CZ"/>
      </w:rPr>
      <w:drawing>
        <wp:inline distT="0" distB="0" distL="0" distR="0" wp14:anchorId="551E6084" wp14:editId="58B7E912">
          <wp:extent cx="1809750" cy="5589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289" cy="56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F5A">
      <w:t xml:space="preserve">                                                                       </w:t>
    </w:r>
  </w:p>
  <w:p w14:paraId="455C76E5" w14:textId="77777777" w:rsidR="00340BD1" w:rsidRDefault="00340BD1" w:rsidP="00616F5A">
    <w:pPr>
      <w:pStyle w:val="Zhlav"/>
    </w:pPr>
  </w:p>
  <w:p w14:paraId="064BC89E" w14:textId="77777777" w:rsidR="00340BD1" w:rsidRDefault="00340BD1" w:rsidP="00616F5A">
    <w:pPr>
      <w:pStyle w:val="Zhlav"/>
      <w:rPr>
        <w:rFonts w:ascii="Arial" w:hAnsi="Arial" w:cs="Arial"/>
        <w:b/>
      </w:rPr>
    </w:pPr>
  </w:p>
  <w:p w14:paraId="1CE79A0A" w14:textId="245C085A" w:rsidR="007F4219" w:rsidRDefault="007F4219" w:rsidP="00340BD1">
    <w:pPr>
      <w:pStyle w:val="Zhlav"/>
      <w:rPr>
        <w:rFonts w:ascii="Arial" w:hAnsi="Arial" w:cs="Arial"/>
        <w:b/>
      </w:rPr>
    </w:pPr>
    <w:r w:rsidRPr="00A26EBB">
      <w:rPr>
        <w:rFonts w:ascii="Arial" w:hAnsi="Arial" w:cs="Arial"/>
        <w:b/>
      </w:rPr>
      <w:t>TISKOVÁ ZPRÁVA</w:t>
    </w:r>
  </w:p>
  <w:p w14:paraId="7C0D3B36" w14:textId="77777777" w:rsidR="007F4219" w:rsidRDefault="007F4219" w:rsidP="00616F5A">
    <w:pPr>
      <w:pStyle w:val="Zhlav"/>
      <w:pBdr>
        <w:bottom w:val="single" w:sz="6" w:space="0" w:color="auto"/>
      </w:pBdr>
      <w:jc w:val="right"/>
      <w:rPr>
        <w:rFonts w:ascii="Arial" w:hAnsi="Arial" w:cs="Arial"/>
        <w:b/>
      </w:rPr>
    </w:pPr>
  </w:p>
  <w:p w14:paraId="22A56EB2" w14:textId="77777777" w:rsidR="007F4219" w:rsidRDefault="007F4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F3801"/>
    <w:multiLevelType w:val="hybridMultilevel"/>
    <w:tmpl w:val="D7A43AE6"/>
    <w:lvl w:ilvl="0" w:tplc="DF903E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MLM0szA2t7AwNDVV0lEKTi0uzszPAykwqgUARUJdgCwAAAA="/>
  </w:docVars>
  <w:rsids>
    <w:rsidRoot w:val="00456547"/>
    <w:rsid w:val="00001050"/>
    <w:rsid w:val="00001693"/>
    <w:rsid w:val="00003041"/>
    <w:rsid w:val="00005C2E"/>
    <w:rsid w:val="000105FD"/>
    <w:rsid w:val="000251ED"/>
    <w:rsid w:val="00033A91"/>
    <w:rsid w:val="0003423B"/>
    <w:rsid w:val="000463F8"/>
    <w:rsid w:val="00050CDB"/>
    <w:rsid w:val="00051387"/>
    <w:rsid w:val="00051984"/>
    <w:rsid w:val="0005340C"/>
    <w:rsid w:val="00057CC6"/>
    <w:rsid w:val="000604AE"/>
    <w:rsid w:val="0006121F"/>
    <w:rsid w:val="00065910"/>
    <w:rsid w:val="00067593"/>
    <w:rsid w:val="000752E0"/>
    <w:rsid w:val="0008357B"/>
    <w:rsid w:val="000850B9"/>
    <w:rsid w:val="000865E9"/>
    <w:rsid w:val="000915BB"/>
    <w:rsid w:val="00094CB2"/>
    <w:rsid w:val="00095AB1"/>
    <w:rsid w:val="00095F5D"/>
    <w:rsid w:val="000A2C40"/>
    <w:rsid w:val="000B003F"/>
    <w:rsid w:val="000B3BC9"/>
    <w:rsid w:val="000B4831"/>
    <w:rsid w:val="000B55C6"/>
    <w:rsid w:val="000B62E6"/>
    <w:rsid w:val="000B63CF"/>
    <w:rsid w:val="000C02D6"/>
    <w:rsid w:val="000C1888"/>
    <w:rsid w:val="000C247C"/>
    <w:rsid w:val="000C3E27"/>
    <w:rsid w:val="000C7C9B"/>
    <w:rsid w:val="000D3A65"/>
    <w:rsid w:val="000D6C47"/>
    <w:rsid w:val="000D6DFC"/>
    <w:rsid w:val="000E5796"/>
    <w:rsid w:val="000F0D74"/>
    <w:rsid w:val="000F37B2"/>
    <w:rsid w:val="000F4034"/>
    <w:rsid w:val="000F7A50"/>
    <w:rsid w:val="00100F7C"/>
    <w:rsid w:val="001116B2"/>
    <w:rsid w:val="00113AEF"/>
    <w:rsid w:val="00114258"/>
    <w:rsid w:val="001144D7"/>
    <w:rsid w:val="00115BDA"/>
    <w:rsid w:val="001236A6"/>
    <w:rsid w:val="00123D12"/>
    <w:rsid w:val="0012451D"/>
    <w:rsid w:val="001249CF"/>
    <w:rsid w:val="0012518A"/>
    <w:rsid w:val="00125878"/>
    <w:rsid w:val="0013138A"/>
    <w:rsid w:val="00132280"/>
    <w:rsid w:val="0013594C"/>
    <w:rsid w:val="00135E2E"/>
    <w:rsid w:val="00136017"/>
    <w:rsid w:val="0015243F"/>
    <w:rsid w:val="001569A9"/>
    <w:rsid w:val="00157DD5"/>
    <w:rsid w:val="00157E94"/>
    <w:rsid w:val="001619CB"/>
    <w:rsid w:val="00163B0B"/>
    <w:rsid w:val="0016536C"/>
    <w:rsid w:val="00174BB9"/>
    <w:rsid w:val="00174E31"/>
    <w:rsid w:val="001835C7"/>
    <w:rsid w:val="001876E0"/>
    <w:rsid w:val="00187BBE"/>
    <w:rsid w:val="0019561B"/>
    <w:rsid w:val="00197A9B"/>
    <w:rsid w:val="001A76E3"/>
    <w:rsid w:val="001C418A"/>
    <w:rsid w:val="001C6020"/>
    <w:rsid w:val="001C6C92"/>
    <w:rsid w:val="001D1399"/>
    <w:rsid w:val="001D263C"/>
    <w:rsid w:val="001D682B"/>
    <w:rsid w:val="001E0540"/>
    <w:rsid w:val="001E08F9"/>
    <w:rsid w:val="001F01CF"/>
    <w:rsid w:val="001F04D9"/>
    <w:rsid w:val="001F1808"/>
    <w:rsid w:val="001F19C8"/>
    <w:rsid w:val="001F6466"/>
    <w:rsid w:val="001F7079"/>
    <w:rsid w:val="00200FED"/>
    <w:rsid w:val="00201D6F"/>
    <w:rsid w:val="00203E20"/>
    <w:rsid w:val="00204BC7"/>
    <w:rsid w:val="00207B72"/>
    <w:rsid w:val="00211E2A"/>
    <w:rsid w:val="00213E30"/>
    <w:rsid w:val="00216C17"/>
    <w:rsid w:val="002205A5"/>
    <w:rsid w:val="002243E7"/>
    <w:rsid w:val="002255FE"/>
    <w:rsid w:val="002320D6"/>
    <w:rsid w:val="00235746"/>
    <w:rsid w:val="002471F2"/>
    <w:rsid w:val="00250DC8"/>
    <w:rsid w:val="00251F8B"/>
    <w:rsid w:val="002533AB"/>
    <w:rsid w:val="002572E2"/>
    <w:rsid w:val="002630CF"/>
    <w:rsid w:val="00281225"/>
    <w:rsid w:val="00286F8F"/>
    <w:rsid w:val="002905FE"/>
    <w:rsid w:val="0029524D"/>
    <w:rsid w:val="00296E3D"/>
    <w:rsid w:val="002A0408"/>
    <w:rsid w:val="002A27A7"/>
    <w:rsid w:val="002A29BB"/>
    <w:rsid w:val="002A3362"/>
    <w:rsid w:val="002B0097"/>
    <w:rsid w:val="002B709D"/>
    <w:rsid w:val="002C7FD5"/>
    <w:rsid w:val="002D0FC4"/>
    <w:rsid w:val="002D7196"/>
    <w:rsid w:val="002E2460"/>
    <w:rsid w:val="002E5483"/>
    <w:rsid w:val="002E5541"/>
    <w:rsid w:val="002F1E4E"/>
    <w:rsid w:val="002F3A52"/>
    <w:rsid w:val="002F3C25"/>
    <w:rsid w:val="003009F1"/>
    <w:rsid w:val="003016DA"/>
    <w:rsid w:val="00301A61"/>
    <w:rsid w:val="003038B9"/>
    <w:rsid w:val="00305363"/>
    <w:rsid w:val="003107A2"/>
    <w:rsid w:val="003111E7"/>
    <w:rsid w:val="003207D8"/>
    <w:rsid w:val="003232D4"/>
    <w:rsid w:val="003279F4"/>
    <w:rsid w:val="003301E6"/>
    <w:rsid w:val="003325AE"/>
    <w:rsid w:val="003407A0"/>
    <w:rsid w:val="00340BD1"/>
    <w:rsid w:val="003448D6"/>
    <w:rsid w:val="003461B2"/>
    <w:rsid w:val="003551EA"/>
    <w:rsid w:val="00355A61"/>
    <w:rsid w:val="0035752F"/>
    <w:rsid w:val="00360ECA"/>
    <w:rsid w:val="00362BC5"/>
    <w:rsid w:val="00366F92"/>
    <w:rsid w:val="00370866"/>
    <w:rsid w:val="00381DC1"/>
    <w:rsid w:val="0038313E"/>
    <w:rsid w:val="0038583B"/>
    <w:rsid w:val="003865C8"/>
    <w:rsid w:val="0039685F"/>
    <w:rsid w:val="003A0E7D"/>
    <w:rsid w:val="003A1DB1"/>
    <w:rsid w:val="003C2577"/>
    <w:rsid w:val="003C3571"/>
    <w:rsid w:val="003C3E7F"/>
    <w:rsid w:val="003C754A"/>
    <w:rsid w:val="003D10D9"/>
    <w:rsid w:val="003E029D"/>
    <w:rsid w:val="003E6E53"/>
    <w:rsid w:val="003E7B4A"/>
    <w:rsid w:val="003F10E2"/>
    <w:rsid w:val="003F54C1"/>
    <w:rsid w:val="004014B0"/>
    <w:rsid w:val="0040239E"/>
    <w:rsid w:val="00410F29"/>
    <w:rsid w:val="004165C6"/>
    <w:rsid w:val="00416E4F"/>
    <w:rsid w:val="00420495"/>
    <w:rsid w:val="00421934"/>
    <w:rsid w:val="004316B0"/>
    <w:rsid w:val="00432FF1"/>
    <w:rsid w:val="004332E0"/>
    <w:rsid w:val="00435A53"/>
    <w:rsid w:val="004400B6"/>
    <w:rsid w:val="00440665"/>
    <w:rsid w:val="00441C0F"/>
    <w:rsid w:val="00444D35"/>
    <w:rsid w:val="00444D60"/>
    <w:rsid w:val="00444F41"/>
    <w:rsid w:val="0044531C"/>
    <w:rsid w:val="00452805"/>
    <w:rsid w:val="0045369C"/>
    <w:rsid w:val="00456547"/>
    <w:rsid w:val="00457CD9"/>
    <w:rsid w:val="004646DB"/>
    <w:rsid w:val="00464DCE"/>
    <w:rsid w:val="00465F2A"/>
    <w:rsid w:val="00467F09"/>
    <w:rsid w:val="004706C9"/>
    <w:rsid w:val="0048384E"/>
    <w:rsid w:val="004950A3"/>
    <w:rsid w:val="0049714A"/>
    <w:rsid w:val="004A045B"/>
    <w:rsid w:val="004A0768"/>
    <w:rsid w:val="004A4D26"/>
    <w:rsid w:val="004A72EA"/>
    <w:rsid w:val="004B08E3"/>
    <w:rsid w:val="004B0B91"/>
    <w:rsid w:val="004B2F90"/>
    <w:rsid w:val="004B6129"/>
    <w:rsid w:val="004C15FE"/>
    <w:rsid w:val="004C25B9"/>
    <w:rsid w:val="004C2A5F"/>
    <w:rsid w:val="004C3A75"/>
    <w:rsid w:val="004C79E9"/>
    <w:rsid w:val="004D035E"/>
    <w:rsid w:val="004D1B99"/>
    <w:rsid w:val="004D3FCD"/>
    <w:rsid w:val="004E0E45"/>
    <w:rsid w:val="004F0009"/>
    <w:rsid w:val="004F014E"/>
    <w:rsid w:val="004F3E3B"/>
    <w:rsid w:val="004F5AC2"/>
    <w:rsid w:val="00506857"/>
    <w:rsid w:val="0051278E"/>
    <w:rsid w:val="00517022"/>
    <w:rsid w:val="00527E70"/>
    <w:rsid w:val="00533928"/>
    <w:rsid w:val="0054083B"/>
    <w:rsid w:val="00547468"/>
    <w:rsid w:val="005505F8"/>
    <w:rsid w:val="00553590"/>
    <w:rsid w:val="00554526"/>
    <w:rsid w:val="005605A6"/>
    <w:rsid w:val="0056122F"/>
    <w:rsid w:val="00564EE6"/>
    <w:rsid w:val="0057172E"/>
    <w:rsid w:val="00571DDA"/>
    <w:rsid w:val="00573699"/>
    <w:rsid w:val="00574B39"/>
    <w:rsid w:val="00580CCE"/>
    <w:rsid w:val="00581252"/>
    <w:rsid w:val="00585862"/>
    <w:rsid w:val="00587B08"/>
    <w:rsid w:val="005905B2"/>
    <w:rsid w:val="00596EEE"/>
    <w:rsid w:val="005A154A"/>
    <w:rsid w:val="005A45CB"/>
    <w:rsid w:val="005A48B1"/>
    <w:rsid w:val="005A6C1A"/>
    <w:rsid w:val="005B0497"/>
    <w:rsid w:val="005B1D4E"/>
    <w:rsid w:val="005B2750"/>
    <w:rsid w:val="005B3A12"/>
    <w:rsid w:val="005B45F9"/>
    <w:rsid w:val="005D1364"/>
    <w:rsid w:val="005D2F53"/>
    <w:rsid w:val="005D4664"/>
    <w:rsid w:val="005D603E"/>
    <w:rsid w:val="005E2529"/>
    <w:rsid w:val="005E3BBD"/>
    <w:rsid w:val="005E3CB9"/>
    <w:rsid w:val="005E5A2F"/>
    <w:rsid w:val="005E5F8B"/>
    <w:rsid w:val="005E6B64"/>
    <w:rsid w:val="005F17B0"/>
    <w:rsid w:val="005F44B4"/>
    <w:rsid w:val="005F5D18"/>
    <w:rsid w:val="006021B0"/>
    <w:rsid w:val="0060298E"/>
    <w:rsid w:val="006037F3"/>
    <w:rsid w:val="00604B45"/>
    <w:rsid w:val="00606795"/>
    <w:rsid w:val="0060693B"/>
    <w:rsid w:val="00611C90"/>
    <w:rsid w:val="00614E5E"/>
    <w:rsid w:val="006164DB"/>
    <w:rsid w:val="00616F5A"/>
    <w:rsid w:val="006223C2"/>
    <w:rsid w:val="00632AFF"/>
    <w:rsid w:val="006344EA"/>
    <w:rsid w:val="00644183"/>
    <w:rsid w:val="006442D6"/>
    <w:rsid w:val="0064486C"/>
    <w:rsid w:val="00651247"/>
    <w:rsid w:val="006521F7"/>
    <w:rsid w:val="0065279D"/>
    <w:rsid w:val="00661809"/>
    <w:rsid w:val="00663A1C"/>
    <w:rsid w:val="006641C9"/>
    <w:rsid w:val="00673C82"/>
    <w:rsid w:val="0068158D"/>
    <w:rsid w:val="00682342"/>
    <w:rsid w:val="00683738"/>
    <w:rsid w:val="00683A1C"/>
    <w:rsid w:val="00685EA2"/>
    <w:rsid w:val="00690FC3"/>
    <w:rsid w:val="006916BF"/>
    <w:rsid w:val="006928D2"/>
    <w:rsid w:val="006942C8"/>
    <w:rsid w:val="0069697C"/>
    <w:rsid w:val="006A02CB"/>
    <w:rsid w:val="006A510A"/>
    <w:rsid w:val="006A6642"/>
    <w:rsid w:val="006B66CD"/>
    <w:rsid w:val="006B683C"/>
    <w:rsid w:val="006C214D"/>
    <w:rsid w:val="006C2A6B"/>
    <w:rsid w:val="006D1A2F"/>
    <w:rsid w:val="006E05EB"/>
    <w:rsid w:val="006E426D"/>
    <w:rsid w:val="006F2785"/>
    <w:rsid w:val="006F525E"/>
    <w:rsid w:val="006F5D05"/>
    <w:rsid w:val="006F6238"/>
    <w:rsid w:val="00710014"/>
    <w:rsid w:val="00714EEA"/>
    <w:rsid w:val="0071694D"/>
    <w:rsid w:val="00722C03"/>
    <w:rsid w:val="00724D5F"/>
    <w:rsid w:val="00731007"/>
    <w:rsid w:val="00732399"/>
    <w:rsid w:val="007365F5"/>
    <w:rsid w:val="007378F9"/>
    <w:rsid w:val="00744713"/>
    <w:rsid w:val="00746FC6"/>
    <w:rsid w:val="00747F41"/>
    <w:rsid w:val="00767FB1"/>
    <w:rsid w:val="00781190"/>
    <w:rsid w:val="00785C90"/>
    <w:rsid w:val="0079539A"/>
    <w:rsid w:val="00796AC1"/>
    <w:rsid w:val="00797FF2"/>
    <w:rsid w:val="007A13A5"/>
    <w:rsid w:val="007A204A"/>
    <w:rsid w:val="007A3828"/>
    <w:rsid w:val="007A67E3"/>
    <w:rsid w:val="007B659B"/>
    <w:rsid w:val="007C16F2"/>
    <w:rsid w:val="007C1938"/>
    <w:rsid w:val="007C5C79"/>
    <w:rsid w:val="007D66DF"/>
    <w:rsid w:val="007D702C"/>
    <w:rsid w:val="007E1F46"/>
    <w:rsid w:val="007F4219"/>
    <w:rsid w:val="00801868"/>
    <w:rsid w:val="008102B4"/>
    <w:rsid w:val="008105EC"/>
    <w:rsid w:val="00813099"/>
    <w:rsid w:val="008154F2"/>
    <w:rsid w:val="0081672C"/>
    <w:rsid w:val="00817FB7"/>
    <w:rsid w:val="00822618"/>
    <w:rsid w:val="00827963"/>
    <w:rsid w:val="00831501"/>
    <w:rsid w:val="00835938"/>
    <w:rsid w:val="00837399"/>
    <w:rsid w:val="00837FB3"/>
    <w:rsid w:val="00843CEF"/>
    <w:rsid w:val="00852F84"/>
    <w:rsid w:val="00855A3D"/>
    <w:rsid w:val="00864FA9"/>
    <w:rsid w:val="00866D2B"/>
    <w:rsid w:val="00876844"/>
    <w:rsid w:val="008846C9"/>
    <w:rsid w:val="00884EC5"/>
    <w:rsid w:val="0088661A"/>
    <w:rsid w:val="00887636"/>
    <w:rsid w:val="00887F17"/>
    <w:rsid w:val="008938FB"/>
    <w:rsid w:val="008961E9"/>
    <w:rsid w:val="008A6F22"/>
    <w:rsid w:val="008B180F"/>
    <w:rsid w:val="008B2653"/>
    <w:rsid w:val="008B6878"/>
    <w:rsid w:val="008C33EF"/>
    <w:rsid w:val="008C4C24"/>
    <w:rsid w:val="008C5473"/>
    <w:rsid w:val="008C5776"/>
    <w:rsid w:val="008C5EA6"/>
    <w:rsid w:val="008D0FAF"/>
    <w:rsid w:val="008D4EAD"/>
    <w:rsid w:val="008E01A5"/>
    <w:rsid w:val="008E2942"/>
    <w:rsid w:val="008E647A"/>
    <w:rsid w:val="008E67CC"/>
    <w:rsid w:val="008F0734"/>
    <w:rsid w:val="008F0CA1"/>
    <w:rsid w:val="008F21DD"/>
    <w:rsid w:val="00904FFE"/>
    <w:rsid w:val="00905367"/>
    <w:rsid w:val="00905788"/>
    <w:rsid w:val="009100E3"/>
    <w:rsid w:val="00912870"/>
    <w:rsid w:val="00913AFA"/>
    <w:rsid w:val="009143B0"/>
    <w:rsid w:val="00915F4A"/>
    <w:rsid w:val="00916579"/>
    <w:rsid w:val="009165FF"/>
    <w:rsid w:val="00924D33"/>
    <w:rsid w:val="0093039C"/>
    <w:rsid w:val="00930786"/>
    <w:rsid w:val="00935814"/>
    <w:rsid w:val="009375E0"/>
    <w:rsid w:val="00957AEE"/>
    <w:rsid w:val="00960068"/>
    <w:rsid w:val="0096307B"/>
    <w:rsid w:val="009676FC"/>
    <w:rsid w:val="00967BC7"/>
    <w:rsid w:val="009719AE"/>
    <w:rsid w:val="009731C4"/>
    <w:rsid w:val="00982DE7"/>
    <w:rsid w:val="00984E6C"/>
    <w:rsid w:val="009874CA"/>
    <w:rsid w:val="00987D2C"/>
    <w:rsid w:val="0099157F"/>
    <w:rsid w:val="009A0948"/>
    <w:rsid w:val="009A2088"/>
    <w:rsid w:val="009B0BB7"/>
    <w:rsid w:val="009B2DE6"/>
    <w:rsid w:val="009B758B"/>
    <w:rsid w:val="009B7C0C"/>
    <w:rsid w:val="009C164B"/>
    <w:rsid w:val="009C1E50"/>
    <w:rsid w:val="009C2025"/>
    <w:rsid w:val="009C2D6F"/>
    <w:rsid w:val="009C4E82"/>
    <w:rsid w:val="009C4F22"/>
    <w:rsid w:val="009C5682"/>
    <w:rsid w:val="009C7CC7"/>
    <w:rsid w:val="009D05D9"/>
    <w:rsid w:val="009D6304"/>
    <w:rsid w:val="009D7B54"/>
    <w:rsid w:val="009E298A"/>
    <w:rsid w:val="009E315A"/>
    <w:rsid w:val="009E53F0"/>
    <w:rsid w:val="009E72AD"/>
    <w:rsid w:val="009E7AD8"/>
    <w:rsid w:val="009F3817"/>
    <w:rsid w:val="009F551F"/>
    <w:rsid w:val="009F7F8D"/>
    <w:rsid w:val="00A1039B"/>
    <w:rsid w:val="00A108BE"/>
    <w:rsid w:val="00A1718D"/>
    <w:rsid w:val="00A2335E"/>
    <w:rsid w:val="00A26EBB"/>
    <w:rsid w:val="00A37740"/>
    <w:rsid w:val="00A41632"/>
    <w:rsid w:val="00A43EBD"/>
    <w:rsid w:val="00A441C4"/>
    <w:rsid w:val="00A4777E"/>
    <w:rsid w:val="00A50FF5"/>
    <w:rsid w:val="00A575E9"/>
    <w:rsid w:val="00A57DC7"/>
    <w:rsid w:val="00A60685"/>
    <w:rsid w:val="00A60C8E"/>
    <w:rsid w:val="00A6251E"/>
    <w:rsid w:val="00A70435"/>
    <w:rsid w:val="00A7192D"/>
    <w:rsid w:val="00A74356"/>
    <w:rsid w:val="00A761EC"/>
    <w:rsid w:val="00A814C6"/>
    <w:rsid w:val="00A83477"/>
    <w:rsid w:val="00A850D6"/>
    <w:rsid w:val="00A86D8A"/>
    <w:rsid w:val="00A958D2"/>
    <w:rsid w:val="00A95B98"/>
    <w:rsid w:val="00A969C3"/>
    <w:rsid w:val="00AA4584"/>
    <w:rsid w:val="00AB0187"/>
    <w:rsid w:val="00AB4FD4"/>
    <w:rsid w:val="00AC3280"/>
    <w:rsid w:val="00AC337D"/>
    <w:rsid w:val="00AC38A1"/>
    <w:rsid w:val="00AC3B49"/>
    <w:rsid w:val="00AD096C"/>
    <w:rsid w:val="00AD1DB3"/>
    <w:rsid w:val="00AD4C21"/>
    <w:rsid w:val="00AD5164"/>
    <w:rsid w:val="00AD5889"/>
    <w:rsid w:val="00AD735C"/>
    <w:rsid w:val="00AD7E64"/>
    <w:rsid w:val="00AE0C96"/>
    <w:rsid w:val="00AE6A17"/>
    <w:rsid w:val="00AF12E2"/>
    <w:rsid w:val="00AF259F"/>
    <w:rsid w:val="00AF4826"/>
    <w:rsid w:val="00B02D25"/>
    <w:rsid w:val="00B02DF9"/>
    <w:rsid w:val="00B037F5"/>
    <w:rsid w:val="00B10FA7"/>
    <w:rsid w:val="00B11C5F"/>
    <w:rsid w:val="00B162BC"/>
    <w:rsid w:val="00B207FF"/>
    <w:rsid w:val="00B2193A"/>
    <w:rsid w:val="00B242C4"/>
    <w:rsid w:val="00B27A2E"/>
    <w:rsid w:val="00B308B4"/>
    <w:rsid w:val="00B31A94"/>
    <w:rsid w:val="00B320D3"/>
    <w:rsid w:val="00B32BD7"/>
    <w:rsid w:val="00B33879"/>
    <w:rsid w:val="00B3615F"/>
    <w:rsid w:val="00B44E36"/>
    <w:rsid w:val="00B45307"/>
    <w:rsid w:val="00B453BF"/>
    <w:rsid w:val="00B461B8"/>
    <w:rsid w:val="00B52591"/>
    <w:rsid w:val="00B53F68"/>
    <w:rsid w:val="00B542E9"/>
    <w:rsid w:val="00B57E57"/>
    <w:rsid w:val="00B625F8"/>
    <w:rsid w:val="00B62EB6"/>
    <w:rsid w:val="00B63428"/>
    <w:rsid w:val="00B64DFB"/>
    <w:rsid w:val="00B65281"/>
    <w:rsid w:val="00B66481"/>
    <w:rsid w:val="00B73D9A"/>
    <w:rsid w:val="00B7721B"/>
    <w:rsid w:val="00B80CDE"/>
    <w:rsid w:val="00B9028D"/>
    <w:rsid w:val="00B91535"/>
    <w:rsid w:val="00B95D59"/>
    <w:rsid w:val="00BA1490"/>
    <w:rsid w:val="00BA1AB0"/>
    <w:rsid w:val="00BA23C8"/>
    <w:rsid w:val="00BA2DB5"/>
    <w:rsid w:val="00BA3EF3"/>
    <w:rsid w:val="00BA59B8"/>
    <w:rsid w:val="00BA734F"/>
    <w:rsid w:val="00BB4695"/>
    <w:rsid w:val="00BB735D"/>
    <w:rsid w:val="00BB7397"/>
    <w:rsid w:val="00BC3CC2"/>
    <w:rsid w:val="00BC5CB2"/>
    <w:rsid w:val="00BD1FD7"/>
    <w:rsid w:val="00BD291F"/>
    <w:rsid w:val="00BD634B"/>
    <w:rsid w:val="00BE0A42"/>
    <w:rsid w:val="00BE1AD8"/>
    <w:rsid w:val="00BE39D0"/>
    <w:rsid w:val="00BE3BCA"/>
    <w:rsid w:val="00BF170B"/>
    <w:rsid w:val="00BF68EB"/>
    <w:rsid w:val="00BF6B91"/>
    <w:rsid w:val="00BF7EFA"/>
    <w:rsid w:val="00C00B8A"/>
    <w:rsid w:val="00C0579D"/>
    <w:rsid w:val="00C072FE"/>
    <w:rsid w:val="00C10429"/>
    <w:rsid w:val="00C11F6F"/>
    <w:rsid w:val="00C204C6"/>
    <w:rsid w:val="00C25A5C"/>
    <w:rsid w:val="00C27D3A"/>
    <w:rsid w:val="00C31464"/>
    <w:rsid w:val="00C33784"/>
    <w:rsid w:val="00C35BF4"/>
    <w:rsid w:val="00C36575"/>
    <w:rsid w:val="00C37E42"/>
    <w:rsid w:val="00C40520"/>
    <w:rsid w:val="00C419B2"/>
    <w:rsid w:val="00C42301"/>
    <w:rsid w:val="00C44D80"/>
    <w:rsid w:val="00C47311"/>
    <w:rsid w:val="00C51FAE"/>
    <w:rsid w:val="00C52E10"/>
    <w:rsid w:val="00C61907"/>
    <w:rsid w:val="00C671E6"/>
    <w:rsid w:val="00C67BFF"/>
    <w:rsid w:val="00C758A1"/>
    <w:rsid w:val="00C802AC"/>
    <w:rsid w:val="00C87955"/>
    <w:rsid w:val="00C91607"/>
    <w:rsid w:val="00C91B5F"/>
    <w:rsid w:val="00C94CE5"/>
    <w:rsid w:val="00CA1F2B"/>
    <w:rsid w:val="00CA27F8"/>
    <w:rsid w:val="00CA4891"/>
    <w:rsid w:val="00CA7DB3"/>
    <w:rsid w:val="00CB0538"/>
    <w:rsid w:val="00CB6EAD"/>
    <w:rsid w:val="00CB7D48"/>
    <w:rsid w:val="00CB7DBF"/>
    <w:rsid w:val="00CC0B85"/>
    <w:rsid w:val="00CC3E98"/>
    <w:rsid w:val="00CD14FA"/>
    <w:rsid w:val="00CD60D4"/>
    <w:rsid w:val="00CD6795"/>
    <w:rsid w:val="00CD7341"/>
    <w:rsid w:val="00CD777B"/>
    <w:rsid w:val="00CE1951"/>
    <w:rsid w:val="00CE2A3D"/>
    <w:rsid w:val="00CE6443"/>
    <w:rsid w:val="00D005D3"/>
    <w:rsid w:val="00D02176"/>
    <w:rsid w:val="00D048E9"/>
    <w:rsid w:val="00D10068"/>
    <w:rsid w:val="00D157E5"/>
    <w:rsid w:val="00D17760"/>
    <w:rsid w:val="00D254B3"/>
    <w:rsid w:val="00D25F7D"/>
    <w:rsid w:val="00D30CF0"/>
    <w:rsid w:val="00D32328"/>
    <w:rsid w:val="00D40BB5"/>
    <w:rsid w:val="00D42639"/>
    <w:rsid w:val="00D43BF0"/>
    <w:rsid w:val="00D45135"/>
    <w:rsid w:val="00D45DF0"/>
    <w:rsid w:val="00D460CB"/>
    <w:rsid w:val="00D500F8"/>
    <w:rsid w:val="00D50450"/>
    <w:rsid w:val="00D51D05"/>
    <w:rsid w:val="00D5325D"/>
    <w:rsid w:val="00D55223"/>
    <w:rsid w:val="00D56CCA"/>
    <w:rsid w:val="00D648CE"/>
    <w:rsid w:val="00D66C59"/>
    <w:rsid w:val="00D7323C"/>
    <w:rsid w:val="00D74C87"/>
    <w:rsid w:val="00D816F2"/>
    <w:rsid w:val="00D929BA"/>
    <w:rsid w:val="00D96839"/>
    <w:rsid w:val="00D97C67"/>
    <w:rsid w:val="00DB198A"/>
    <w:rsid w:val="00DB29FE"/>
    <w:rsid w:val="00DB452D"/>
    <w:rsid w:val="00DB6B40"/>
    <w:rsid w:val="00DB6E72"/>
    <w:rsid w:val="00DC00D7"/>
    <w:rsid w:val="00DC0BFD"/>
    <w:rsid w:val="00DC297D"/>
    <w:rsid w:val="00DC62C1"/>
    <w:rsid w:val="00DC7174"/>
    <w:rsid w:val="00DC7C5D"/>
    <w:rsid w:val="00DD0ADA"/>
    <w:rsid w:val="00DE22CB"/>
    <w:rsid w:val="00DE37DC"/>
    <w:rsid w:val="00DE7CB6"/>
    <w:rsid w:val="00DF41C0"/>
    <w:rsid w:val="00E015AE"/>
    <w:rsid w:val="00E033A8"/>
    <w:rsid w:val="00E03689"/>
    <w:rsid w:val="00E054EC"/>
    <w:rsid w:val="00E15641"/>
    <w:rsid w:val="00E174F4"/>
    <w:rsid w:val="00E22632"/>
    <w:rsid w:val="00E253C7"/>
    <w:rsid w:val="00E259BB"/>
    <w:rsid w:val="00E275BF"/>
    <w:rsid w:val="00E3215C"/>
    <w:rsid w:val="00E352DE"/>
    <w:rsid w:val="00E41473"/>
    <w:rsid w:val="00E423F0"/>
    <w:rsid w:val="00E438B1"/>
    <w:rsid w:val="00E44DF0"/>
    <w:rsid w:val="00E4772A"/>
    <w:rsid w:val="00E53F87"/>
    <w:rsid w:val="00E56F5C"/>
    <w:rsid w:val="00E56F8E"/>
    <w:rsid w:val="00E5797A"/>
    <w:rsid w:val="00E57BDF"/>
    <w:rsid w:val="00E57F5B"/>
    <w:rsid w:val="00E65326"/>
    <w:rsid w:val="00E6628B"/>
    <w:rsid w:val="00E76039"/>
    <w:rsid w:val="00E822BA"/>
    <w:rsid w:val="00E82592"/>
    <w:rsid w:val="00E8264C"/>
    <w:rsid w:val="00E829AF"/>
    <w:rsid w:val="00E83821"/>
    <w:rsid w:val="00E84857"/>
    <w:rsid w:val="00E8507B"/>
    <w:rsid w:val="00E855DC"/>
    <w:rsid w:val="00E87D42"/>
    <w:rsid w:val="00E9469F"/>
    <w:rsid w:val="00E96405"/>
    <w:rsid w:val="00EA436A"/>
    <w:rsid w:val="00EA5CBD"/>
    <w:rsid w:val="00EA7E71"/>
    <w:rsid w:val="00EA7F10"/>
    <w:rsid w:val="00EB2CA6"/>
    <w:rsid w:val="00EB2FD2"/>
    <w:rsid w:val="00EB3F13"/>
    <w:rsid w:val="00EC1469"/>
    <w:rsid w:val="00EC1856"/>
    <w:rsid w:val="00EC334B"/>
    <w:rsid w:val="00EC6469"/>
    <w:rsid w:val="00ED18CF"/>
    <w:rsid w:val="00ED1C21"/>
    <w:rsid w:val="00ED5B48"/>
    <w:rsid w:val="00EE3DC0"/>
    <w:rsid w:val="00EE7F33"/>
    <w:rsid w:val="00F070D8"/>
    <w:rsid w:val="00F12DBF"/>
    <w:rsid w:val="00F13326"/>
    <w:rsid w:val="00F139E7"/>
    <w:rsid w:val="00F16168"/>
    <w:rsid w:val="00F167FE"/>
    <w:rsid w:val="00F20057"/>
    <w:rsid w:val="00F20640"/>
    <w:rsid w:val="00F23B45"/>
    <w:rsid w:val="00F26FE0"/>
    <w:rsid w:val="00F27C1D"/>
    <w:rsid w:val="00F30AE7"/>
    <w:rsid w:val="00F30BC3"/>
    <w:rsid w:val="00F348AD"/>
    <w:rsid w:val="00F36A4B"/>
    <w:rsid w:val="00F3704B"/>
    <w:rsid w:val="00F46585"/>
    <w:rsid w:val="00F51F5B"/>
    <w:rsid w:val="00F60AAE"/>
    <w:rsid w:val="00F6124C"/>
    <w:rsid w:val="00F8052A"/>
    <w:rsid w:val="00F8362B"/>
    <w:rsid w:val="00F83F52"/>
    <w:rsid w:val="00F86776"/>
    <w:rsid w:val="00F91901"/>
    <w:rsid w:val="00F93EEE"/>
    <w:rsid w:val="00FA335B"/>
    <w:rsid w:val="00FA6C62"/>
    <w:rsid w:val="00FB12B6"/>
    <w:rsid w:val="00FB22B4"/>
    <w:rsid w:val="00FC205F"/>
    <w:rsid w:val="00FD043D"/>
    <w:rsid w:val="00FD0A90"/>
    <w:rsid w:val="00FD377D"/>
    <w:rsid w:val="00FD42C9"/>
    <w:rsid w:val="00FD4638"/>
    <w:rsid w:val="00FD6241"/>
    <w:rsid w:val="00FD7F77"/>
    <w:rsid w:val="00FE76FE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76C578"/>
  <w15:docId w15:val="{22272ADE-84CA-4BC2-A337-DFDBB4B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4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56547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11425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26EBB"/>
    <w:rPr>
      <w:rFonts w:cs="Times New Roman"/>
    </w:rPr>
  </w:style>
  <w:style w:type="paragraph" w:styleId="Zpat">
    <w:name w:val="footer"/>
    <w:basedOn w:val="Normln"/>
    <w:link w:val="ZpatChar"/>
    <w:uiPriority w:val="99"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26EBB"/>
    <w:rPr>
      <w:rFonts w:cs="Times New Roman"/>
    </w:rPr>
  </w:style>
  <w:style w:type="character" w:customStyle="1" w:styleId="Nevyeenzmnka1">
    <w:name w:val="Nevyřešená zmínka1"/>
    <w:uiPriority w:val="99"/>
    <w:semiHidden/>
    <w:rsid w:val="00E855DC"/>
    <w:rPr>
      <w:rFonts w:cs="Times New Roman"/>
      <w:color w:val="808080"/>
      <w:shd w:val="clear" w:color="auto" w:fill="E6E6E6"/>
    </w:rPr>
  </w:style>
  <w:style w:type="character" w:styleId="Odkaznakoment">
    <w:name w:val="annotation reference"/>
    <w:uiPriority w:val="99"/>
    <w:semiHidden/>
    <w:rsid w:val="008C547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54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547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547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473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F3817"/>
    <w:pPr>
      <w:ind w:left="720"/>
      <w:contextualSpacing/>
    </w:pPr>
  </w:style>
  <w:style w:type="character" w:customStyle="1" w:styleId="Nevyeenzmnka2">
    <w:name w:val="Nevyřešená zmínka2"/>
    <w:uiPriority w:val="99"/>
    <w:semiHidden/>
    <w:unhideWhenUsed/>
    <w:rsid w:val="008846C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5797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07D8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hergeth@prkonekto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esnerova@rect.muni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schmidt.chemi.muni.cz" TargetMode="External"/><Relationship Id="rId1" Type="http://schemas.openxmlformats.org/officeDocument/2006/relationships/hyperlink" Target="http://www.jh-inst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6433-30FE-4864-B705-820F0E4B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1022</Words>
  <Characters>6431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Heyrovského ústavu se věnují studiu kalixarenů</vt:lpstr>
      <vt:lpstr>V Heyrovského ústavu se věnují studiu kalixarenů</vt:lpstr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Heyrovského ústavu se věnují studiu kalixarenů</dc:title>
  <dc:creator>David Klempíř</dc:creator>
  <cp:lastModifiedBy>Jan Houda</cp:lastModifiedBy>
  <cp:revision>10</cp:revision>
  <cp:lastPrinted>2019-01-15T12:23:00Z</cp:lastPrinted>
  <dcterms:created xsi:type="dcterms:W3CDTF">2019-02-21T09:04:00Z</dcterms:created>
  <dcterms:modified xsi:type="dcterms:W3CDTF">2019-02-22T13:36:00Z</dcterms:modified>
</cp:coreProperties>
</file>