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6F49" w:rsidRDefault="00623DE2">
      <w:pPr>
        <w:pStyle w:val="Nadpis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Kabinet pro klasická studia </w:t>
      </w:r>
      <w:proofErr w:type="spellStart"/>
      <w:r>
        <w:rPr>
          <w:rFonts w:ascii="Times New Roman" w:hAnsi="Times New Roman"/>
          <w:b w:val="0"/>
          <w:bCs w:val="0"/>
        </w:rPr>
        <w:t>Filosofick</w:t>
      </w:r>
      <w:proofErr w:type="spellEnd"/>
      <w:r>
        <w:rPr>
          <w:rFonts w:ascii="Times New Roman" w:hAnsi="Times New Roman"/>
          <w:b w:val="0"/>
          <w:bCs w:val="0"/>
          <w:lang w:val="fr-FR"/>
        </w:rPr>
        <w:t>é</w:t>
      </w:r>
      <w:r>
        <w:rPr>
          <w:rFonts w:ascii="Times New Roman" w:hAnsi="Times New Roman"/>
          <w:b w:val="0"/>
          <w:bCs w:val="0"/>
        </w:rPr>
        <w:t xml:space="preserve">ho ústavu AV ČR, </w:t>
      </w:r>
      <w:proofErr w:type="spellStart"/>
      <w:proofErr w:type="gramStart"/>
      <w:r>
        <w:rPr>
          <w:rFonts w:ascii="Times New Roman" w:hAnsi="Times New Roman"/>
          <w:b w:val="0"/>
          <w:bCs w:val="0"/>
        </w:rPr>
        <w:t>v.v.</w:t>
      </w:r>
      <w:proofErr w:type="gramEnd"/>
      <w:r>
        <w:rPr>
          <w:rFonts w:ascii="Times New Roman" w:hAnsi="Times New Roman"/>
          <w:b w:val="0"/>
          <w:bCs w:val="0"/>
        </w:rPr>
        <w:t>i</w:t>
      </w:r>
      <w:proofErr w:type="spellEnd"/>
      <w:r>
        <w:rPr>
          <w:rFonts w:ascii="Times New Roman" w:hAnsi="Times New Roman"/>
          <w:b w:val="0"/>
          <w:bCs w:val="0"/>
        </w:rPr>
        <w:t xml:space="preserve">. </w:t>
      </w:r>
    </w:p>
    <w:p w:rsidR="003F6F49" w:rsidRDefault="003F6F49">
      <w:pPr>
        <w:pStyle w:val="TextA"/>
        <w:spacing w:line="480" w:lineRule="auto"/>
        <w:rPr>
          <w:rFonts w:ascii="Times New Roman" w:eastAsia="Times New Roman" w:hAnsi="Times New Roman" w:cs="Times New Roman"/>
        </w:rPr>
      </w:pPr>
    </w:p>
    <w:p w:rsidR="003F6F49" w:rsidRDefault="00623DE2">
      <w:pPr>
        <w:pStyle w:val="Nzev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Přihláška</w:t>
      </w:r>
    </w:p>
    <w:p w:rsidR="003F6F49" w:rsidRDefault="003F6F49">
      <w:pPr>
        <w:pStyle w:val="TextA"/>
        <w:spacing w:line="480" w:lineRule="auto"/>
        <w:rPr>
          <w:rFonts w:ascii="Times New Roman" w:eastAsia="Times New Roman" w:hAnsi="Times New Roman" w:cs="Times New Roman"/>
        </w:rPr>
      </w:pPr>
    </w:p>
    <w:p w:rsidR="003F6F49" w:rsidRDefault="00623DE2">
      <w:pPr>
        <w:pStyle w:val="Text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Závazně </w:t>
      </w:r>
      <w:r w:rsidRPr="00F856BA">
        <w:rPr>
          <w:rFonts w:ascii="Times New Roman" w:hAnsi="Times New Roman"/>
          <w:sz w:val="28"/>
          <w:szCs w:val="28"/>
        </w:rPr>
        <w:t>se t</w:t>
      </w:r>
      <w:proofErr w:type="spellStart"/>
      <w:r>
        <w:rPr>
          <w:rFonts w:ascii="Times New Roman" w:hAnsi="Times New Roman"/>
          <w:sz w:val="28"/>
          <w:szCs w:val="28"/>
        </w:rPr>
        <w:t>ímto</w:t>
      </w:r>
      <w:proofErr w:type="spellEnd"/>
      <w:r>
        <w:rPr>
          <w:rFonts w:ascii="Times New Roman" w:hAnsi="Times New Roman"/>
          <w:sz w:val="28"/>
          <w:szCs w:val="28"/>
        </w:rPr>
        <w:t xml:space="preserve"> přihlašuji na Letní školu klasických studií konanou </w:t>
      </w:r>
    </w:p>
    <w:p w:rsidR="003F6F49" w:rsidRDefault="00623DE2">
      <w:pPr>
        <w:pStyle w:val="Text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 dnech 29. 6. </w:t>
      </w:r>
      <w:r w:rsidR="00F856BA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3. 7. 2019 v Kutné Hoře.</w:t>
      </w:r>
    </w:p>
    <w:p w:rsidR="003F6F49" w:rsidRDefault="003F6F49">
      <w:pPr>
        <w:pStyle w:val="TextA"/>
        <w:spacing w:line="48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536"/>
        <w:gridCol w:w="7096"/>
      </w:tblGrid>
      <w:tr w:rsidR="003F6F49">
        <w:trPr>
          <w:trHeight w:val="40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48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no a p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říjmení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  <w:tr w:rsidR="003F6F49">
        <w:trPr>
          <w:trHeight w:val="40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narozen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í: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  <w:tr w:rsidR="003F6F49">
        <w:trPr>
          <w:trHeight w:val="1009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Adresa trval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ho bydliště: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  <w:tr w:rsidR="003F6F49">
        <w:trPr>
          <w:trHeight w:val="40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  <w:tr w:rsidR="003F6F49">
        <w:trPr>
          <w:trHeight w:val="40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  <w:tr w:rsidR="003F6F49">
        <w:trPr>
          <w:trHeight w:val="400"/>
        </w:trPr>
        <w:tc>
          <w:tcPr>
            <w:tcW w:w="253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Číslo OP:</w:t>
            </w:r>
          </w:p>
        </w:tc>
        <w:tc>
          <w:tcPr>
            <w:tcW w:w="709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</w:tbl>
    <w:p w:rsidR="003F6F49" w:rsidRDefault="003F6F49">
      <w:pPr>
        <w:pStyle w:val="TextA"/>
        <w:widowControl w:val="0"/>
        <w:ind w:left="108" w:hanging="108"/>
        <w:rPr>
          <w:rFonts w:ascii="Times New Roman" w:eastAsia="Times New Roman" w:hAnsi="Times New Roman" w:cs="Times New Roman"/>
        </w:rPr>
      </w:pPr>
    </w:p>
    <w:p w:rsidR="003F6F49" w:rsidRDefault="003F6F49">
      <w:pPr>
        <w:pStyle w:val="TextA"/>
        <w:spacing w:line="480" w:lineRule="auto"/>
        <w:rPr>
          <w:rFonts w:ascii="Times New Roman" w:eastAsia="Times New Roman" w:hAnsi="Times New Roman" w:cs="Times New Roman"/>
        </w:rPr>
      </w:pPr>
    </w:p>
    <w:p w:rsidR="003F6F49" w:rsidRDefault="00623DE2">
      <w:pPr>
        <w:pStyle w:val="TextA"/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student </w:t>
      </w:r>
      <w:r>
        <w:rPr>
          <w:rFonts w:ascii="Arial Unicode MS" w:hAnsi="Arial Unicode MS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d</w:t>
      </w:r>
      <w:r>
        <w:rPr>
          <w:rFonts w:ascii="Times New Roman" w:hAnsi="Times New Roman"/>
          <w:sz w:val="28"/>
          <w:szCs w:val="28"/>
        </w:rPr>
        <w:t xml:space="preserve">ůchodce </w:t>
      </w:r>
      <w:r>
        <w:rPr>
          <w:rFonts w:ascii="Arial Unicode MS" w:hAnsi="Arial Unicode MS"/>
          <w:sz w:val="28"/>
          <w:szCs w:val="28"/>
        </w:rPr>
        <w:t>☐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pracuj</w:t>
      </w:r>
      <w:r>
        <w:rPr>
          <w:rFonts w:ascii="Times New Roman" w:hAnsi="Times New Roman"/>
          <w:sz w:val="28"/>
          <w:szCs w:val="28"/>
        </w:rPr>
        <w:t xml:space="preserve">ící </w:t>
      </w:r>
      <w:r>
        <w:rPr>
          <w:rFonts w:ascii="Arial Unicode MS" w:hAnsi="Arial Unicode MS"/>
          <w:sz w:val="28"/>
          <w:szCs w:val="28"/>
        </w:rPr>
        <w:t>☐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71"/>
        <w:gridCol w:w="4761"/>
      </w:tblGrid>
      <w:tr w:rsidR="003F6F49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Mí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sto a datum: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  <w:tr w:rsidR="003F6F49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  <w:tr w:rsidR="003F6F49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623DE2">
            <w:pPr>
              <w:pStyle w:val="Styltabulky2A"/>
              <w:spacing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>Vlastnoruční podpis uchazeč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ky/uchaze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6F49" w:rsidRDefault="003F6F49"/>
        </w:tc>
      </w:tr>
    </w:tbl>
    <w:p w:rsidR="003F6F49" w:rsidRDefault="00623DE2">
      <w:proofErr w:type="spellStart"/>
      <w:r>
        <w:t>Přihlášku</w:t>
      </w:r>
      <w:proofErr w:type="spellEnd"/>
      <w:r>
        <w:t xml:space="preserve"> </w:t>
      </w:r>
      <w:proofErr w:type="spellStart"/>
      <w:r>
        <w:t>zasílejte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hyperlink r:id="rId6" w:history="1">
        <w:r>
          <w:rPr>
            <w:rStyle w:val="Hyperlink0"/>
          </w:rPr>
          <w:t>lsks@ics.cas.cz</w:t>
        </w:r>
      </w:hyperlink>
    </w:p>
    <w:p w:rsidR="003F6F49" w:rsidRDefault="003F6F49">
      <w:pPr>
        <w:pStyle w:val="TextA"/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</w:p>
    <w:p w:rsidR="003F6F49" w:rsidRDefault="00623DE2">
      <w:pPr>
        <w:pStyle w:val="TextA"/>
        <w:spacing w:line="36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Školn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 xml:space="preserve">ve výši 1000 Kč (pracující) nebo ve výši 500 Kč </w:t>
      </w:r>
      <w:r>
        <w:rPr>
          <w:rStyle w:val="dn"/>
          <w:rFonts w:ascii="Times New Roman" w:hAnsi="Times New Roman"/>
          <w:sz w:val="24"/>
          <w:szCs w:val="24"/>
          <w:lang w:val="fr-FR"/>
        </w:rPr>
        <w:t>(student, d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ůchodce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>) uhraďte do 14. 6. 2019 na účet 11339990/5500 s variabilní</w:t>
      </w:r>
      <w:r w:rsidR="00012EDC">
        <w:rPr>
          <w:rStyle w:val="dn"/>
          <w:rFonts w:ascii="Times New Roman" w:hAnsi="Times New Roman"/>
          <w:sz w:val="24"/>
          <w:szCs w:val="24"/>
        </w:rPr>
        <w:t>m symbolem 719030</w:t>
      </w:r>
      <w:r>
        <w:rPr>
          <w:rStyle w:val="dn"/>
          <w:rFonts w:ascii="Times New Roman" w:hAnsi="Times New Roman"/>
          <w:sz w:val="24"/>
          <w:szCs w:val="24"/>
        </w:rPr>
        <w:t>.</w:t>
      </w:r>
    </w:p>
    <w:p w:rsidR="003F6F49" w:rsidRDefault="00623DE2">
      <w:pPr>
        <w:pStyle w:val="TextA"/>
        <w:spacing w:after="200" w:line="36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sz w:val="24"/>
          <w:szCs w:val="24"/>
        </w:rPr>
        <w:t>Školn</w:t>
      </w:r>
      <w:proofErr w:type="spellEnd"/>
      <w:r>
        <w:rPr>
          <w:rStyle w:val="dn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dn"/>
          <w:rFonts w:ascii="Times New Roman" w:hAnsi="Times New Roman"/>
          <w:sz w:val="24"/>
          <w:szCs w:val="24"/>
        </w:rPr>
        <w:t>lze hradit pouze předem bankovní</w:t>
      </w:r>
      <w:r>
        <w:rPr>
          <w:rStyle w:val="dn"/>
          <w:rFonts w:ascii="Times New Roman" w:hAnsi="Times New Roman"/>
          <w:sz w:val="24"/>
          <w:szCs w:val="24"/>
          <w:lang w:val="pt-PT"/>
        </w:rPr>
        <w:t>m p</w:t>
      </w:r>
      <w:proofErr w:type="spellStart"/>
      <w:r>
        <w:rPr>
          <w:rStyle w:val="dn"/>
          <w:rFonts w:ascii="Times New Roman" w:hAnsi="Times New Roman"/>
          <w:sz w:val="24"/>
          <w:szCs w:val="24"/>
        </w:rPr>
        <w:t>řevodem</w:t>
      </w:r>
      <w:proofErr w:type="spellEnd"/>
      <w:r>
        <w:rPr>
          <w:rStyle w:val="dn"/>
          <w:rFonts w:ascii="Times New Roman" w:hAnsi="Times New Roman"/>
          <w:sz w:val="24"/>
          <w:szCs w:val="24"/>
        </w:rPr>
        <w:t xml:space="preserve">. </w:t>
      </w:r>
    </w:p>
    <w:p w:rsidR="003F6F49" w:rsidRDefault="00623DE2">
      <w:pPr>
        <w:pStyle w:val="TextA"/>
        <w:spacing w:line="360" w:lineRule="auto"/>
        <w:jc w:val="both"/>
      </w:pPr>
      <w:r>
        <w:rPr>
          <w:rStyle w:val="dn"/>
          <w:rFonts w:ascii="Times New Roman" w:hAnsi="Times New Roman"/>
          <w:sz w:val="20"/>
          <w:szCs w:val="20"/>
        </w:rPr>
        <w:lastRenderedPageBreak/>
        <w:t xml:space="preserve">V případě zrušení </w:t>
      </w:r>
      <w:proofErr w:type="spellStart"/>
      <w:r>
        <w:rPr>
          <w:rStyle w:val="dn"/>
          <w:rFonts w:ascii="Times New Roman" w:hAnsi="Times New Roman"/>
          <w:sz w:val="20"/>
          <w:szCs w:val="20"/>
        </w:rPr>
        <w:t>závazn</w:t>
      </w:r>
      <w:proofErr w:type="spellEnd"/>
      <w:r>
        <w:rPr>
          <w:rStyle w:val="dn"/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Style w:val="dn"/>
          <w:rFonts w:ascii="Times New Roman" w:hAnsi="Times New Roman"/>
          <w:sz w:val="20"/>
          <w:szCs w:val="20"/>
        </w:rPr>
        <w:t xml:space="preserve">přihlášky po 20. 6. 2019 bude účtován stornovací poplatek 50% z celkové částky. V případě zrušení </w:t>
      </w:r>
      <w:proofErr w:type="spellStart"/>
      <w:r>
        <w:rPr>
          <w:rStyle w:val="dn"/>
          <w:rFonts w:ascii="Times New Roman" w:hAnsi="Times New Roman"/>
          <w:sz w:val="20"/>
          <w:szCs w:val="20"/>
        </w:rPr>
        <w:t>závazn</w:t>
      </w:r>
      <w:proofErr w:type="spellEnd"/>
      <w:r>
        <w:rPr>
          <w:rStyle w:val="dn"/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Style w:val="dn"/>
          <w:rFonts w:ascii="Times New Roman" w:hAnsi="Times New Roman"/>
          <w:sz w:val="20"/>
          <w:szCs w:val="20"/>
        </w:rPr>
        <w:t>přihlášky po 27. 6. 2019 činí stornovací poplatek 100% z celkové částky.</w:t>
      </w:r>
    </w:p>
    <w:sectPr w:rsidR="003F6F4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69" w:rsidRDefault="00A56069">
      <w:r>
        <w:separator/>
      </w:r>
    </w:p>
  </w:endnote>
  <w:endnote w:type="continuationSeparator" w:id="0">
    <w:p w:rsidR="00A56069" w:rsidRDefault="00A5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49" w:rsidRDefault="003F6F49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69" w:rsidRDefault="00A56069">
      <w:r>
        <w:separator/>
      </w:r>
    </w:p>
  </w:footnote>
  <w:footnote w:type="continuationSeparator" w:id="0">
    <w:p w:rsidR="00A56069" w:rsidRDefault="00A5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49" w:rsidRDefault="003F6F4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9"/>
    <w:rsid w:val="00012EDC"/>
    <w:rsid w:val="003F6F49"/>
    <w:rsid w:val="00623DE2"/>
    <w:rsid w:val="00A56069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5F280-A419-4434-8EFB-98ADC49D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Nadpis2">
    <w:name w:val="heading 2"/>
    <w:next w:val="TextA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Nzev">
    <w:name w:val="Title"/>
    <w:next w:val="Text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Styltabulky2A">
    <w:name w:val="Styl tabulky 2 A"/>
    <w:rPr>
      <w:rFonts w:ascii="Helvetica" w:hAnsi="Helvetica" w:cs="Arial Unicode MS"/>
      <w:color w:val="000000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ks@ics.ca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Kabinet pro klasická studia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KKS011</dc:creator>
  <cp:lastModifiedBy>cechvala</cp:lastModifiedBy>
  <cp:revision>2</cp:revision>
  <dcterms:created xsi:type="dcterms:W3CDTF">2019-04-08T08:50:00Z</dcterms:created>
  <dcterms:modified xsi:type="dcterms:W3CDTF">2019-04-08T08:50:00Z</dcterms:modified>
</cp:coreProperties>
</file>