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B4CB" w14:textId="381D3043" w:rsidR="00483A87" w:rsidRDefault="00953B5E" w:rsidP="00C72F53">
      <w:pPr>
        <w:pStyle w:val="Nadpis1"/>
        <w:keepNext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0DFB372" wp14:editId="4EFEC5D2">
            <wp:simplePos x="0" y="0"/>
            <wp:positionH relativeFrom="column">
              <wp:posOffset>-1733103</wp:posOffset>
            </wp:positionH>
            <wp:positionV relativeFrom="paragraph">
              <wp:posOffset>-1826858</wp:posOffset>
            </wp:positionV>
            <wp:extent cx="3160059" cy="3160059"/>
            <wp:effectExtent l="0" t="0" r="2540" b="2540"/>
            <wp:wrapNone/>
            <wp:docPr id="5" name="Picture 5" descr="A close up of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rner 1 punta whit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65767" cy="3165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DA94B" w14:textId="0633B5A0" w:rsidR="00495200" w:rsidRPr="00495200" w:rsidRDefault="00495200" w:rsidP="00C72F53">
      <w:pPr>
        <w:pStyle w:val="Nadpis1"/>
        <w:keepNext/>
        <w:rPr>
          <w:sz w:val="10"/>
          <w:szCs w:val="10"/>
        </w:rPr>
      </w:pPr>
    </w:p>
    <w:p w14:paraId="092FC9CD" w14:textId="77777777" w:rsidR="00217C77" w:rsidRPr="00C07323" w:rsidRDefault="00217C77" w:rsidP="00217C77">
      <w:pPr>
        <w:rPr>
          <w:rStyle w:val="tlid-translation"/>
          <w:b/>
          <w:bCs/>
          <w:lang w:val="cs-CZ"/>
        </w:rPr>
      </w:pPr>
      <w:r w:rsidRPr="00C07323">
        <w:rPr>
          <w:rStyle w:val="tlid-translation"/>
          <w:b/>
          <w:bCs/>
          <w:lang w:val="cs-CZ"/>
        </w:rPr>
        <w:t>Konference Výzkumné infrastruktury pro chytřejší budoucnost</w:t>
      </w:r>
      <w:r w:rsidRPr="00C07323">
        <w:rPr>
          <w:lang w:val="cs-CZ"/>
        </w:rPr>
        <w:br/>
      </w:r>
    </w:p>
    <w:p w14:paraId="095D614B" w14:textId="77777777" w:rsidR="00217C77" w:rsidRPr="00C07323" w:rsidRDefault="00217C77" w:rsidP="00217C77">
      <w:pPr>
        <w:rPr>
          <w:rStyle w:val="tlid-translation"/>
          <w:b/>
          <w:bCs/>
          <w:lang w:val="cs-CZ"/>
        </w:rPr>
      </w:pPr>
      <w:r w:rsidRPr="00C07323">
        <w:rPr>
          <w:rStyle w:val="tlid-translation"/>
          <w:b/>
          <w:bCs/>
          <w:lang w:val="cs-CZ"/>
        </w:rPr>
        <w:t>Dne 15. května 2020 se pod záštitou chorvatského předsednictví v Radě EU konala virtuální mezinárodní konference o výzkumných infrastrukturách. Akce, na kterou se zaregistrovalo téměř osm set lidí, se věnovala budoucnosti evropského výzkumného prostoru a socioekonomickým přínosům výzkumných infrastruktur s důrazem na jejich přispění k řešení pandemie Covid-19.</w:t>
      </w:r>
    </w:p>
    <w:p w14:paraId="5E6A26FA" w14:textId="77777777" w:rsidR="00217C77" w:rsidRPr="00C07323" w:rsidRDefault="00217C77" w:rsidP="00217C77">
      <w:pPr>
        <w:rPr>
          <w:rStyle w:val="tlid-translation"/>
          <w:lang w:val="cs-CZ"/>
        </w:rPr>
      </w:pPr>
      <w:r w:rsidRPr="00C07323">
        <w:rPr>
          <w:rStyle w:val="tlid-translation"/>
          <w:lang w:val="cs-CZ"/>
        </w:rPr>
        <w:t>„Jsem přesvědčený, že integrovaný a interoperabilní ekosystém výzkumných infrastruktur, umožní včas reagovat na jakoukoli budoucí krizi a povede k rychlejšímu zotavení společnosti,“ řekl předseda ESFRI Jan Hrušák z Ústavu fyzikální chemie J. Heyrovského Akademie věd ČR.</w:t>
      </w:r>
    </w:p>
    <w:p w14:paraId="29662F85" w14:textId="77777777" w:rsidR="00217C77" w:rsidRPr="00C07323" w:rsidRDefault="00217C77" w:rsidP="00217C77">
      <w:pPr>
        <w:rPr>
          <w:b/>
          <w:bCs/>
          <w:lang w:val="cs-CZ"/>
        </w:rPr>
      </w:pPr>
      <w:r w:rsidRPr="00C07323">
        <w:rPr>
          <w:b/>
          <w:bCs/>
          <w:lang w:val="cs-CZ"/>
        </w:rPr>
        <w:t>Výzkumné infrastruktury pro chytřejší budoucnost</w:t>
      </w:r>
    </w:p>
    <w:p w14:paraId="5039CDF8" w14:textId="77777777" w:rsidR="00217C77" w:rsidRPr="00C07323" w:rsidRDefault="00217C77" w:rsidP="00217C77">
      <w:pPr>
        <w:rPr>
          <w:lang w:val="cs-CZ"/>
        </w:rPr>
      </w:pPr>
      <w:r w:rsidRPr="00C07323">
        <w:rPr>
          <w:lang w:val="cs-CZ"/>
        </w:rPr>
        <w:t xml:space="preserve">V roce 2020 si EU připomíná dvacetileté výročí implementace konceptu evropského výzkumného prostoru (ERA), který soustřeďuje zdroje Evropy související s vědou, výzkumem a inovacemi s cílem zajistit dokonalejší koordinaci těchto činností. Zahrnuje mimo jiné tzv. rámcové programy EU pro vědu, výzkum a inovace, například Horizont 2020 nebo připravovaný Horizont </w:t>
      </w:r>
      <w:proofErr w:type="spellStart"/>
      <w:r w:rsidRPr="00C07323">
        <w:rPr>
          <w:lang w:val="cs-CZ"/>
        </w:rPr>
        <w:t>Europe</w:t>
      </w:r>
      <w:proofErr w:type="spellEnd"/>
      <w:r w:rsidRPr="00C07323">
        <w:rPr>
          <w:lang w:val="cs-CZ"/>
        </w:rPr>
        <w:t xml:space="preserve">. V současné době členské státy EU – ve spolupráci s Evropskou komisí – rekapitulují dosavadní úspěchy ERA, vyhodnocují stávající stav a debatují nad směřováním ERA v období nadcházejícího víceletého finančního rámce po roce 2020. Výzkumné infrastruktury jsou jednou z klíčových priorit ERA, a proto se konference zaměřila na jejich význam pro rozvoj vědecké excelence v Evropě a jejich přínos pro adresování velkých socioekonomických výzev evropské a světové populace. Hlavní priority, kterými by se měli evropští </w:t>
      </w:r>
      <w:proofErr w:type="spellStart"/>
      <w:r w:rsidRPr="00C07323">
        <w:rPr>
          <w:lang w:val="cs-CZ"/>
        </w:rPr>
        <w:t>stakeholdeři</w:t>
      </w:r>
      <w:proofErr w:type="spellEnd"/>
      <w:r w:rsidRPr="00C07323">
        <w:rPr>
          <w:lang w:val="cs-CZ"/>
        </w:rPr>
        <w:t xml:space="preserve"> působící v oblasti výzkumných infrastruktur zabývat, shrnulo ESFRI v publikaci „</w:t>
      </w:r>
      <w:hyperlink r:id="rId9" w:history="1">
        <w:r w:rsidRPr="00C07323">
          <w:rPr>
            <w:rStyle w:val="Hypertextovodkaz"/>
            <w:lang w:val="cs-CZ"/>
          </w:rPr>
          <w:t xml:space="preserve">ESFRI </w:t>
        </w:r>
        <w:proofErr w:type="spellStart"/>
        <w:r w:rsidRPr="00C07323">
          <w:rPr>
            <w:rStyle w:val="Hypertextovodkaz"/>
            <w:lang w:val="cs-CZ"/>
          </w:rPr>
          <w:t>White</w:t>
        </w:r>
        <w:proofErr w:type="spellEnd"/>
        <w:r w:rsidRPr="00C07323">
          <w:rPr>
            <w:rStyle w:val="Hypertextovodkaz"/>
            <w:lang w:val="cs-CZ"/>
          </w:rPr>
          <w:t xml:space="preserve"> </w:t>
        </w:r>
        <w:proofErr w:type="spellStart"/>
        <w:r w:rsidRPr="00C07323">
          <w:rPr>
            <w:rStyle w:val="Hypertextovodkaz"/>
            <w:lang w:val="cs-CZ"/>
          </w:rPr>
          <w:t>Paper</w:t>
        </w:r>
        <w:proofErr w:type="spellEnd"/>
        <w:r w:rsidRPr="00C07323">
          <w:rPr>
            <w:rStyle w:val="Hypertextovodkaz"/>
            <w:lang w:val="cs-CZ"/>
          </w:rPr>
          <w:t xml:space="preserve"> 2020: </w:t>
        </w:r>
        <w:proofErr w:type="spellStart"/>
        <w:r w:rsidRPr="00C07323">
          <w:rPr>
            <w:rStyle w:val="Hypertextovodkaz"/>
            <w:lang w:val="cs-CZ"/>
          </w:rPr>
          <w:t>Making</w:t>
        </w:r>
        <w:proofErr w:type="spellEnd"/>
        <w:r w:rsidRPr="00C07323">
          <w:rPr>
            <w:rStyle w:val="Hypertextovodkaz"/>
            <w:lang w:val="cs-CZ"/>
          </w:rPr>
          <w:t xml:space="preserve"> Science </w:t>
        </w:r>
        <w:proofErr w:type="spellStart"/>
        <w:r w:rsidRPr="00C07323">
          <w:rPr>
            <w:rStyle w:val="Hypertextovodkaz"/>
            <w:lang w:val="cs-CZ"/>
          </w:rPr>
          <w:t>Happen</w:t>
        </w:r>
        <w:proofErr w:type="spellEnd"/>
        <w:r w:rsidRPr="00C07323">
          <w:rPr>
            <w:rStyle w:val="Hypertextovodkaz"/>
            <w:lang w:val="cs-CZ"/>
          </w:rPr>
          <w:t xml:space="preserve"> – A New </w:t>
        </w:r>
        <w:proofErr w:type="spellStart"/>
        <w:r w:rsidRPr="00C07323">
          <w:rPr>
            <w:rStyle w:val="Hypertextovodkaz"/>
            <w:lang w:val="cs-CZ"/>
          </w:rPr>
          <w:t>Ambition</w:t>
        </w:r>
        <w:proofErr w:type="spellEnd"/>
        <w:r w:rsidRPr="00C07323">
          <w:rPr>
            <w:rStyle w:val="Hypertextovodkaz"/>
            <w:lang w:val="cs-CZ"/>
          </w:rPr>
          <w:t xml:space="preserve"> </w:t>
        </w:r>
        <w:proofErr w:type="spellStart"/>
        <w:r w:rsidRPr="00C07323">
          <w:rPr>
            <w:rStyle w:val="Hypertextovodkaz"/>
            <w:lang w:val="cs-CZ"/>
          </w:rPr>
          <w:t>for</w:t>
        </w:r>
        <w:proofErr w:type="spellEnd"/>
        <w:r w:rsidRPr="00C07323">
          <w:rPr>
            <w:rStyle w:val="Hypertextovodkaz"/>
            <w:lang w:val="cs-CZ"/>
          </w:rPr>
          <w:t xml:space="preserve"> </w:t>
        </w:r>
        <w:proofErr w:type="spellStart"/>
        <w:r w:rsidRPr="00C07323">
          <w:rPr>
            <w:rStyle w:val="Hypertextovodkaz"/>
            <w:lang w:val="cs-CZ"/>
          </w:rPr>
          <w:t>Research</w:t>
        </w:r>
        <w:proofErr w:type="spellEnd"/>
        <w:r w:rsidRPr="00C07323">
          <w:rPr>
            <w:rStyle w:val="Hypertextovodkaz"/>
            <w:lang w:val="cs-CZ"/>
          </w:rPr>
          <w:t xml:space="preserve"> </w:t>
        </w:r>
        <w:proofErr w:type="spellStart"/>
        <w:r w:rsidRPr="00C07323">
          <w:rPr>
            <w:rStyle w:val="Hypertextovodkaz"/>
            <w:lang w:val="cs-CZ"/>
          </w:rPr>
          <w:t>Infrastructures</w:t>
        </w:r>
        <w:proofErr w:type="spellEnd"/>
        <w:r w:rsidRPr="00C07323">
          <w:rPr>
            <w:rStyle w:val="Hypertextovodkaz"/>
            <w:lang w:val="cs-CZ"/>
          </w:rPr>
          <w:t xml:space="preserve"> in </w:t>
        </w:r>
        <w:proofErr w:type="spellStart"/>
        <w:r w:rsidRPr="00C07323">
          <w:rPr>
            <w:rStyle w:val="Hypertextovodkaz"/>
            <w:lang w:val="cs-CZ"/>
          </w:rPr>
          <w:t>the</w:t>
        </w:r>
        <w:proofErr w:type="spellEnd"/>
        <w:r w:rsidRPr="00C07323">
          <w:rPr>
            <w:rStyle w:val="Hypertextovodkaz"/>
            <w:lang w:val="cs-CZ"/>
          </w:rPr>
          <w:t xml:space="preserve"> </w:t>
        </w:r>
        <w:proofErr w:type="spellStart"/>
        <w:r w:rsidRPr="00C07323">
          <w:rPr>
            <w:rStyle w:val="Hypertextovodkaz"/>
            <w:lang w:val="cs-CZ"/>
          </w:rPr>
          <w:t>European</w:t>
        </w:r>
        <w:proofErr w:type="spellEnd"/>
        <w:r w:rsidRPr="00C07323">
          <w:rPr>
            <w:rStyle w:val="Hypertextovodkaz"/>
            <w:lang w:val="cs-CZ"/>
          </w:rPr>
          <w:t xml:space="preserve"> </w:t>
        </w:r>
        <w:proofErr w:type="spellStart"/>
        <w:r w:rsidRPr="00C07323">
          <w:rPr>
            <w:rStyle w:val="Hypertextovodkaz"/>
            <w:lang w:val="cs-CZ"/>
          </w:rPr>
          <w:t>Research</w:t>
        </w:r>
        <w:proofErr w:type="spellEnd"/>
        <w:r w:rsidRPr="00C07323">
          <w:rPr>
            <w:rStyle w:val="Hypertextovodkaz"/>
            <w:lang w:val="cs-CZ"/>
          </w:rPr>
          <w:t xml:space="preserve"> Area</w:t>
        </w:r>
      </w:hyperlink>
      <w:r w:rsidRPr="00C07323">
        <w:rPr>
          <w:lang w:val="cs-CZ"/>
        </w:rPr>
        <w:t>.“</w:t>
      </w:r>
    </w:p>
    <w:p w14:paraId="549F75F7" w14:textId="77777777" w:rsidR="00217C77" w:rsidRPr="00C07323" w:rsidRDefault="00217C77" w:rsidP="00217C77">
      <w:pPr>
        <w:rPr>
          <w:b/>
          <w:bCs/>
          <w:lang w:val="cs-CZ"/>
        </w:rPr>
      </w:pPr>
      <w:r w:rsidRPr="00C07323">
        <w:rPr>
          <w:b/>
          <w:bCs/>
          <w:lang w:val="cs-CZ"/>
        </w:rPr>
        <w:t>Výzkumné infrastruktury jako katalyzátor naplňování klíčových evropských politik</w:t>
      </w:r>
    </w:p>
    <w:p w14:paraId="047D5A87" w14:textId="77777777" w:rsidR="00217C77" w:rsidRPr="00C07323" w:rsidRDefault="00217C77" w:rsidP="00217C77">
      <w:pPr>
        <w:rPr>
          <w:lang w:val="cs-CZ"/>
        </w:rPr>
      </w:pPr>
      <w:r w:rsidRPr="00C07323">
        <w:rPr>
          <w:lang w:val="cs-CZ"/>
        </w:rPr>
        <w:t xml:space="preserve">Program konference se dále zaměřil na diskuzi nad synergiemi mezi výzkumně-infrastrukturními a dalšími sektorovými politikami EU i debatu nad příspěvkem výzkumných infrastruktur k adresování pandemie nového druhu </w:t>
      </w:r>
      <w:proofErr w:type="spellStart"/>
      <w:r w:rsidRPr="00C07323">
        <w:rPr>
          <w:lang w:val="cs-CZ"/>
        </w:rPr>
        <w:t>koronaviru</w:t>
      </w:r>
      <w:proofErr w:type="spellEnd"/>
      <w:r w:rsidRPr="00C07323">
        <w:rPr>
          <w:lang w:val="cs-CZ"/>
        </w:rPr>
        <w:t xml:space="preserve"> SARS-CoV-2 a jím vyvolávané nemoci Covid-19. ESFRI v této souvislosti od počátku koordinuje evropské a národní příspěvky výzkumných infrastruktur v boji proti Covid-19. Služby dostupné pro výzkumnou komunitu ESFRI komunikuje na webové stránce </w:t>
      </w:r>
      <w:hyperlink r:id="rId10" w:history="1">
        <w:r w:rsidRPr="00C07323">
          <w:rPr>
            <w:rStyle w:val="Hypertextovodkaz"/>
            <w:lang w:val="cs-CZ"/>
          </w:rPr>
          <w:t>https://www.esfri.eu/covid-19</w:t>
        </w:r>
      </w:hyperlink>
      <w:r w:rsidRPr="00C07323">
        <w:rPr>
          <w:lang w:val="cs-CZ"/>
        </w:rPr>
        <w:t xml:space="preserve">. </w:t>
      </w:r>
    </w:p>
    <w:p w14:paraId="58069FB1" w14:textId="77777777" w:rsidR="00217C77" w:rsidRPr="00C07323" w:rsidRDefault="00217C77" w:rsidP="00217C77">
      <w:pPr>
        <w:rPr>
          <w:lang w:val="cs-CZ"/>
        </w:rPr>
      </w:pPr>
      <w:r w:rsidRPr="00C07323">
        <w:rPr>
          <w:lang w:val="cs-CZ"/>
        </w:rPr>
        <w:lastRenderedPageBreak/>
        <w:t>Konference uspořádaná chorvatským předsednictvím v Radě EU byla nejvýznamnější událostí konanou k problematice výzkumných infrastruktur v Evropě v průběhu první poloviny roku 2020. Závěry konference pak budou i jedním ze vstupů do inovovaného konceptu ERA pro období po roce 2020.</w:t>
      </w:r>
    </w:p>
    <w:p w14:paraId="015799F1" w14:textId="6C4B7857" w:rsidR="009C5AA9" w:rsidRPr="000537F4" w:rsidRDefault="009C5AA9" w:rsidP="00C72F53">
      <w:pPr>
        <w:rPr>
          <w:sz w:val="22"/>
          <w:szCs w:val="22"/>
        </w:rPr>
      </w:pPr>
      <w:proofErr w:type="spellStart"/>
      <w:r w:rsidRPr="000537F4">
        <w:rPr>
          <w:sz w:val="22"/>
          <w:szCs w:val="22"/>
        </w:rPr>
        <w:t>Kontakt</w:t>
      </w:r>
      <w:proofErr w:type="spellEnd"/>
      <w:r w:rsidRPr="000537F4">
        <w:rPr>
          <w:sz w:val="22"/>
          <w:szCs w:val="22"/>
        </w:rPr>
        <w:t xml:space="preserve">: </w:t>
      </w:r>
      <w:r w:rsidR="000537F4" w:rsidRPr="000537F4">
        <w:rPr>
          <w:sz w:val="22"/>
          <w:szCs w:val="22"/>
        </w:rPr>
        <w:t xml:space="preserve">Mgr. COUFALOVÁ </w:t>
      </w:r>
      <w:proofErr w:type="spellStart"/>
      <w:r w:rsidR="000537F4" w:rsidRPr="000537F4">
        <w:rPr>
          <w:sz w:val="22"/>
          <w:szCs w:val="22"/>
        </w:rPr>
        <w:t>Vladimíra</w:t>
      </w:r>
      <w:proofErr w:type="spellEnd"/>
      <w:r w:rsidR="000537F4">
        <w:rPr>
          <w:sz w:val="22"/>
          <w:szCs w:val="22"/>
        </w:rPr>
        <w:t xml:space="preserve">, </w:t>
      </w:r>
      <w:hyperlink r:id="rId11" w:history="1">
        <w:r w:rsidR="000537F4" w:rsidRPr="00577E3E">
          <w:rPr>
            <w:rStyle w:val="Hypertextovodkaz"/>
            <w:rFonts w:ascii="Arial" w:hAnsi="Arial" w:cs="Arial"/>
            <w:shd w:val="clear" w:color="auto" w:fill="FFFFFF"/>
          </w:rPr>
          <w:t>vladimira.coufalova@jh-inst.cas.cz</w:t>
        </w:r>
      </w:hyperlink>
      <w:r w:rsidR="000537F4">
        <w:t xml:space="preserve">, </w:t>
      </w:r>
      <w:proofErr w:type="spellStart"/>
      <w:r w:rsidR="000537F4">
        <w:t>tel</w:t>
      </w:r>
      <w:proofErr w:type="spellEnd"/>
      <w:r w:rsidR="000537F4">
        <w:t xml:space="preserve">: </w:t>
      </w:r>
      <w:r w:rsidR="000537F4" w:rsidRPr="000537F4">
        <w:t>+420266053182</w:t>
      </w:r>
    </w:p>
    <w:sectPr w:rsidR="009C5AA9" w:rsidRPr="000537F4" w:rsidSect="0061199D">
      <w:headerReference w:type="default" r:id="rId12"/>
      <w:footerReference w:type="default" r:id="rId13"/>
      <w:pgSz w:w="11906" w:h="16838"/>
      <w:pgMar w:top="1440" w:right="969" w:bottom="1440" w:left="1014" w:header="124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6BB4E" w14:textId="77777777" w:rsidR="00897F7F" w:rsidRDefault="00897F7F" w:rsidP="002D543A">
      <w:pPr>
        <w:spacing w:before="0" w:after="0" w:line="240" w:lineRule="auto"/>
      </w:pPr>
      <w:r>
        <w:separator/>
      </w:r>
    </w:p>
  </w:endnote>
  <w:endnote w:type="continuationSeparator" w:id="0">
    <w:p w14:paraId="1D2708B3" w14:textId="77777777" w:rsidR="00897F7F" w:rsidRDefault="00897F7F" w:rsidP="002D54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aleway-v4020">
    <w:altName w:val="Raleway-v402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1"/>
      <w:gridCol w:w="6142"/>
    </w:tblGrid>
    <w:tr w:rsidR="002D543A" w14:paraId="4A442C50" w14:textId="77777777" w:rsidTr="0061199D">
      <w:trPr>
        <w:trHeight w:val="224"/>
      </w:trPr>
      <w:tc>
        <w:tcPr>
          <w:tcW w:w="1905" w:type="pct"/>
          <w:shd w:val="clear" w:color="auto" w:fill="4F81BD" w:themeFill="accent1"/>
          <w:vAlign w:val="center"/>
        </w:tcPr>
        <w:p w14:paraId="5B56AA12" w14:textId="0EB611F9" w:rsidR="002D543A" w:rsidRDefault="00897F7F" w:rsidP="002D543A">
          <w:pPr>
            <w:pStyle w:val="Zpat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6"/>
                <w:szCs w:val="16"/>
              </w:rPr>
              <w:alias w:val="Title"/>
              <w:tag w:val=""/>
              <w:id w:val="-578829839"/>
              <w:placeholder>
                <w:docPart w:val="12C27C68649DB943AD70ABE0AB3C9C9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C5DD4">
                <w:rPr>
                  <w:caps/>
                  <w:color w:val="FFFFFF" w:themeColor="background1"/>
                  <w:sz w:val="18"/>
                  <w:szCs w:val="18"/>
                </w:rPr>
                <w:t>[Document title]</w:t>
              </w:r>
            </w:sdtContent>
          </w:sdt>
        </w:p>
      </w:tc>
      <w:tc>
        <w:tcPr>
          <w:tcW w:w="3095" w:type="pct"/>
          <w:shd w:val="clear" w:color="auto" w:fill="4F81BD" w:themeFill="accent1"/>
          <w:vAlign w:val="center"/>
        </w:tcPr>
        <w:sdt>
          <w:sdtPr>
            <w:rPr>
              <w:caps/>
              <w:color w:val="FFFFFF" w:themeColor="background1"/>
              <w:sz w:val="13"/>
              <w:szCs w:val="13"/>
            </w:rPr>
            <w:alias w:val="Author"/>
            <w:tag w:val=""/>
            <w:id w:val="-1822267932"/>
            <w:placeholder>
              <w:docPart w:val="3A55B356B19BB142AEDD195EAE273B3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6C76396" w14:textId="76E716FC" w:rsidR="002D543A" w:rsidRPr="00E61A68" w:rsidRDefault="00A16695" w:rsidP="002D543A">
              <w:pPr>
                <w:pStyle w:val="Zpat"/>
                <w:spacing w:before="80" w:after="80"/>
                <w:jc w:val="right"/>
                <w:rPr>
                  <w:caps/>
                  <w:color w:val="FFFFFF" w:themeColor="background1"/>
                  <w:sz w:val="13"/>
                  <w:szCs w:val="13"/>
                </w:rPr>
              </w:pPr>
              <w:r>
                <w:rPr>
                  <w:caps/>
                  <w:color w:val="FFFFFF" w:themeColor="background1"/>
                  <w:sz w:val="13"/>
                  <w:szCs w:val="13"/>
                </w:rPr>
                <w:t>jakesdaniel@gmail.com</w:t>
              </w:r>
            </w:p>
          </w:sdtContent>
        </w:sdt>
      </w:tc>
    </w:tr>
  </w:tbl>
  <w:p w14:paraId="3464C318" w14:textId="5A103341" w:rsidR="002D543A" w:rsidRPr="00B76BE5" w:rsidRDefault="002D543A" w:rsidP="002D543A">
    <w:pPr>
      <w:pStyle w:val="Zpat"/>
      <w:ind w:right="-41"/>
    </w:pPr>
    <w:r>
      <w:tab/>
    </w:r>
    <w:r>
      <w:tab/>
      <w:t xml:space="preserve">  </w:t>
    </w:r>
  </w:p>
  <w:p w14:paraId="5569D760" w14:textId="77777777" w:rsidR="002D543A" w:rsidRDefault="002D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351DA" w14:textId="77777777" w:rsidR="00897F7F" w:rsidRDefault="00897F7F" w:rsidP="002D543A">
      <w:pPr>
        <w:spacing w:before="0" w:after="0" w:line="240" w:lineRule="auto"/>
      </w:pPr>
      <w:r>
        <w:separator/>
      </w:r>
    </w:p>
  </w:footnote>
  <w:footnote w:type="continuationSeparator" w:id="0">
    <w:p w14:paraId="76D813CA" w14:textId="77777777" w:rsidR="00897F7F" w:rsidRDefault="00897F7F" w:rsidP="002D543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6FCD4" w14:textId="3B553B46" w:rsidR="002D543A" w:rsidRDefault="002D543A" w:rsidP="002D543A">
    <w:pPr>
      <w:pStyle w:val="Zhlav"/>
      <w:jc w:val="center"/>
    </w:pPr>
    <w:r>
      <w:rPr>
        <w:noProof/>
        <w:lang w:val="en-GB" w:eastAsia="en-GB"/>
      </w:rPr>
      <w:drawing>
        <wp:inline distT="0" distB="0" distL="0" distR="0" wp14:anchorId="4FCFC84B" wp14:editId="2B72FCA7">
          <wp:extent cx="2044323" cy="912466"/>
          <wp:effectExtent l="0" t="0" r="635" b="254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FRI-Tagline Blue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411" cy="94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F59DD"/>
    <w:multiLevelType w:val="hybridMultilevel"/>
    <w:tmpl w:val="92149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42827"/>
    <w:multiLevelType w:val="hybridMultilevel"/>
    <w:tmpl w:val="BF465D76"/>
    <w:lvl w:ilvl="0" w:tplc="DD7C673C">
      <w:numFmt w:val="bullet"/>
      <w:lvlText w:val="·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B8"/>
    <w:rsid w:val="000537F4"/>
    <w:rsid w:val="00190044"/>
    <w:rsid w:val="00195A5E"/>
    <w:rsid w:val="001C5BC6"/>
    <w:rsid w:val="00217C77"/>
    <w:rsid w:val="00223452"/>
    <w:rsid w:val="002405E9"/>
    <w:rsid w:val="0026235C"/>
    <w:rsid w:val="00285889"/>
    <w:rsid w:val="002D543A"/>
    <w:rsid w:val="0038163A"/>
    <w:rsid w:val="003A14AA"/>
    <w:rsid w:val="003F03E9"/>
    <w:rsid w:val="00427F2A"/>
    <w:rsid w:val="0043685A"/>
    <w:rsid w:val="00483A87"/>
    <w:rsid w:val="00495200"/>
    <w:rsid w:val="004B06A7"/>
    <w:rsid w:val="00597D6D"/>
    <w:rsid w:val="005F667B"/>
    <w:rsid w:val="0061199D"/>
    <w:rsid w:val="00632C5F"/>
    <w:rsid w:val="006E5FB8"/>
    <w:rsid w:val="00776203"/>
    <w:rsid w:val="007C5DD4"/>
    <w:rsid w:val="00897F7F"/>
    <w:rsid w:val="0093460F"/>
    <w:rsid w:val="00953B5E"/>
    <w:rsid w:val="009C5AA9"/>
    <w:rsid w:val="00A16695"/>
    <w:rsid w:val="00A30408"/>
    <w:rsid w:val="00AF30FC"/>
    <w:rsid w:val="00B35189"/>
    <w:rsid w:val="00C72F53"/>
    <w:rsid w:val="00CC025D"/>
    <w:rsid w:val="00D443FA"/>
    <w:rsid w:val="00DA0619"/>
    <w:rsid w:val="00DE1A6F"/>
    <w:rsid w:val="00F3639E"/>
    <w:rsid w:val="00F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FF5B60"/>
  <w14:defaultImageDpi w14:val="300"/>
  <w15:docId w15:val="{2F582E12-585A-F94D-9F33-2CF69CA6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before="300" w:after="300" w:line="33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pPr>
      <w:spacing w:before="540" w:after="180"/>
      <w:outlineLvl w:val="0"/>
    </w:pPr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pPr>
      <w:spacing w:before="480" w:after="16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qFormat/>
    <w:pPr>
      <w:spacing w:before="390" w:after="13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after="10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E5FB8"/>
    <w:pPr>
      <w:keepNext/>
      <w:keepLines/>
      <w:spacing w:after="10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E5FB8"/>
    <w:pPr>
      <w:keepNext/>
      <w:keepLines/>
      <w:spacing w:after="100"/>
      <w:outlineLvl w:val="5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uiPriority w:val="10"/>
    <w:qFormat/>
    <w:pPr>
      <w:ind w:left="720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E5FB8"/>
    <w:rPr>
      <w:rFonts w:asciiTheme="majorHAnsi" w:eastAsiaTheme="majorEastAsia" w:hAnsiTheme="majorHAnsi" w:cstheme="majorBidi"/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6E5FB8"/>
    <w:rPr>
      <w:rFonts w:asciiTheme="majorHAnsi" w:eastAsiaTheme="majorEastAsia" w:hAnsiTheme="majorHAnsi" w:cstheme="majorBidi"/>
      <w:i/>
      <w:iCs/>
    </w:rPr>
  </w:style>
  <w:style w:type="character" w:customStyle="1" w:styleId="Nadpis6Char">
    <w:name w:val="Nadpis 6 Char"/>
    <w:basedOn w:val="Standardnpsmoodstavce"/>
    <w:link w:val="Nadpis6"/>
    <w:uiPriority w:val="9"/>
    <w:rsid w:val="006E5FB8"/>
    <w:rPr>
      <w:rFonts w:asciiTheme="majorHAnsi" w:eastAsiaTheme="majorEastAsia" w:hAnsiTheme="majorHAnsi" w:cstheme="majorBidi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Code">
    <w:name w:val="Code"/>
    <w:basedOn w:val="Standardnpsmoodstavce"/>
    <w:uiPriority w:val="24"/>
    <w:qFormat/>
    <w:rPr>
      <w:rFonts w:ascii="Consolas" w:hAnsi="Consolas" w:cs="Consolas"/>
    </w:rPr>
  </w:style>
  <w:style w:type="character" w:customStyle="1" w:styleId="FootnoteTextChar">
    <w:name w:val="Footnote Text Char"/>
    <w:basedOn w:val="Standardnpsmoodstavce"/>
    <w:uiPriority w:val="99"/>
    <w:semiHidden/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pPr>
      <w:spacing w:after="200"/>
    </w:pPr>
    <w:rPr>
      <w:i/>
    </w:rPr>
  </w:style>
  <w:style w:type="paragraph" w:styleId="Zhlav">
    <w:name w:val="header"/>
    <w:basedOn w:val="Normln"/>
    <w:link w:val="ZhlavChar"/>
    <w:uiPriority w:val="99"/>
    <w:unhideWhenUsed/>
    <w:rsid w:val="002D543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43A"/>
  </w:style>
  <w:style w:type="paragraph" w:styleId="Zpat">
    <w:name w:val="footer"/>
    <w:basedOn w:val="Normln"/>
    <w:link w:val="ZpatChar"/>
    <w:uiPriority w:val="99"/>
    <w:unhideWhenUsed/>
    <w:rsid w:val="002D543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43A"/>
  </w:style>
  <w:style w:type="character" w:styleId="Hypertextovodkaz">
    <w:name w:val="Hyperlink"/>
    <w:basedOn w:val="Standardnpsmoodstavce"/>
    <w:uiPriority w:val="99"/>
    <w:unhideWhenUsed/>
    <w:rsid w:val="002D543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Standardnpsmoodstavce"/>
    <w:uiPriority w:val="99"/>
    <w:semiHidden/>
    <w:unhideWhenUsed/>
    <w:rsid w:val="002D543A"/>
    <w:rPr>
      <w:color w:val="605E5C"/>
      <w:shd w:val="clear" w:color="auto" w:fill="E1DFDD"/>
    </w:rPr>
  </w:style>
  <w:style w:type="character" w:customStyle="1" w:styleId="A5">
    <w:name w:val="A5"/>
    <w:uiPriority w:val="99"/>
    <w:rsid w:val="003A14AA"/>
    <w:rPr>
      <w:rFonts w:cs="Raleway-v4020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9D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9D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02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25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2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2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25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443F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7F2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72F53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21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9600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7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7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mira.coufalova@jh-inst.cas.cz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sfri.eu/covid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fri.eu/esfri-white-pap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C27C68649DB943AD70ABE0AB3C9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CEC13-9AC3-F64D-8E86-46DA431F391F}"/>
      </w:docPartPr>
      <w:docPartBody>
        <w:p w:rsidR="00EE036E" w:rsidRDefault="00A52CEB" w:rsidP="00A52CEB">
          <w:pPr>
            <w:pStyle w:val="12C27C68649DB943AD70ABE0AB3C9C9C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3A55B356B19BB142AEDD195EAE273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E2F62-3A61-C740-8348-43149D6E6ECC}"/>
      </w:docPartPr>
      <w:docPartBody>
        <w:p w:rsidR="00EE036E" w:rsidRDefault="00A52CEB" w:rsidP="00A52CEB">
          <w:pPr>
            <w:pStyle w:val="3A55B356B19BB142AEDD195EAE273B32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aleway-v4020">
    <w:altName w:val="Raleway-v402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EB"/>
    <w:rsid w:val="0005740B"/>
    <w:rsid w:val="000E4305"/>
    <w:rsid w:val="00520A18"/>
    <w:rsid w:val="005A1916"/>
    <w:rsid w:val="00840596"/>
    <w:rsid w:val="009F04A9"/>
    <w:rsid w:val="00A52CEB"/>
    <w:rsid w:val="00B508AB"/>
    <w:rsid w:val="00E462DB"/>
    <w:rsid w:val="00E5653A"/>
    <w:rsid w:val="00EE036E"/>
    <w:rsid w:val="00F7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2C27C68649DB943AD70ABE0AB3C9C9C">
    <w:name w:val="12C27C68649DB943AD70ABE0AB3C9C9C"/>
    <w:rsid w:val="00A52CEB"/>
  </w:style>
  <w:style w:type="paragraph" w:customStyle="1" w:styleId="3A55B356B19BB142AEDD195EAE273B32">
    <w:name w:val="3A55B356B19BB142AEDD195EAE273B32"/>
    <w:rsid w:val="00A52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899F-DAF3-4395-86A7-A72EE1C4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Press release: ESFRI announces new deadline for roadmap 2021 proposals</vt:lpstr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jakesdaniel@gmail.com</dc:creator>
  <cp:keywords/>
  <dc:description/>
  <cp:lastModifiedBy>Růžičková Markéta</cp:lastModifiedBy>
  <cp:revision>2</cp:revision>
  <dcterms:created xsi:type="dcterms:W3CDTF">2020-05-25T10:17:00Z</dcterms:created>
  <dcterms:modified xsi:type="dcterms:W3CDTF">2020-05-25T10:17:00Z</dcterms:modified>
</cp:coreProperties>
</file>