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09" w:rsidRPr="00DF6C09" w:rsidRDefault="00DF6C09" w:rsidP="00DF6C09">
      <w:pPr>
        <w:rPr>
          <w:b/>
          <w:sz w:val="36"/>
          <w:szCs w:val="36"/>
        </w:rPr>
      </w:pPr>
      <w:r w:rsidRPr="00DF6C09">
        <w:rPr>
          <w:b/>
          <w:sz w:val="36"/>
          <w:szCs w:val="36"/>
        </w:rPr>
        <w:t>Vědci se zaměřili na přednosti i nedostatky certifikace českých lesů</w:t>
      </w:r>
    </w:p>
    <w:p w:rsidR="00DF6C09" w:rsidRDefault="00DF6C09" w:rsidP="00DF6C09">
      <w:pPr>
        <w:tabs>
          <w:tab w:val="left" w:pos="142"/>
        </w:tabs>
        <w:ind w:right="90"/>
        <w:rPr>
          <w:i/>
        </w:rPr>
      </w:pPr>
    </w:p>
    <w:p w:rsidR="00DF6C09" w:rsidRDefault="00DF6C09" w:rsidP="00DF6C09">
      <w:pPr>
        <w:tabs>
          <w:tab w:val="left" w:pos="142"/>
        </w:tabs>
        <w:ind w:right="90"/>
        <w:rPr>
          <w:i/>
        </w:rPr>
      </w:pPr>
    </w:p>
    <w:p w:rsidR="00DF6C09" w:rsidRPr="00DF6C09" w:rsidRDefault="00DF6C09" w:rsidP="00DF6C09">
      <w:pPr>
        <w:tabs>
          <w:tab w:val="left" w:pos="142"/>
        </w:tabs>
        <w:ind w:right="90"/>
        <w:rPr>
          <w:i/>
        </w:rPr>
      </w:pPr>
      <w:r w:rsidRPr="006842F4">
        <w:rPr>
          <w:i/>
        </w:rPr>
        <w:t>V</w:t>
      </w:r>
      <w:r>
        <w:rPr>
          <w:i/>
        </w:rPr>
        <w:t> </w:t>
      </w:r>
      <w:r w:rsidRPr="006842F4">
        <w:rPr>
          <w:i/>
        </w:rPr>
        <w:t>Průhonicích</w:t>
      </w:r>
      <w:r>
        <w:rPr>
          <w:i/>
        </w:rPr>
        <w:t>,</w:t>
      </w:r>
      <w:r w:rsidRPr="006842F4">
        <w:rPr>
          <w:i/>
        </w:rPr>
        <w:t xml:space="preserve"> 10. dubna 2019</w:t>
      </w:r>
    </w:p>
    <w:p w:rsidR="00DF6C09" w:rsidRDefault="00DF6C09" w:rsidP="00DF6C09">
      <w:pPr>
        <w:jc w:val="both"/>
        <w:rPr>
          <w:b/>
        </w:rPr>
      </w:pPr>
      <w:r>
        <w:rPr>
          <w:b/>
        </w:rPr>
        <w:t xml:space="preserve">Nová studie, kterou představili vědci </w:t>
      </w:r>
      <w:proofErr w:type="gramStart"/>
      <w:r>
        <w:rPr>
          <w:b/>
        </w:rPr>
        <w:t>ze</w:t>
      </w:r>
      <w:proofErr w:type="gramEnd"/>
      <w:r>
        <w:rPr>
          <w:b/>
        </w:rPr>
        <w:t xml:space="preserve"> sdružení </w:t>
      </w:r>
      <w:r w:rsidRPr="006842F4">
        <w:rPr>
          <w:b/>
          <w:i/>
        </w:rPr>
        <w:t>Platforma pro krajinu</w:t>
      </w:r>
      <w:r>
        <w:rPr>
          <w:b/>
        </w:rPr>
        <w:t xml:space="preserve">, dokládá, že vhodná certifikace může přispět k podstatnému zlepšení a připravit </w:t>
      </w:r>
      <w:bookmarkStart w:id="0" w:name="_GoBack"/>
      <w:bookmarkEnd w:id="0"/>
      <w:r>
        <w:rPr>
          <w:b/>
        </w:rPr>
        <w:t>české lesy na změny klimatu.</w:t>
      </w:r>
    </w:p>
    <w:p w:rsidR="00DF6C09" w:rsidRDefault="00DF6C09" w:rsidP="00DF6C09">
      <w:pPr>
        <w:jc w:val="both"/>
      </w:pPr>
    </w:p>
    <w:p w:rsidR="00DF6C09" w:rsidRDefault="00DF6C09" w:rsidP="00DF6C09">
      <w:pPr>
        <w:jc w:val="both"/>
      </w:pPr>
      <w:r w:rsidRPr="00867B8E">
        <w:t>Studie porovnává desítky kritérií lesnického hospodaření a potvrzuje, že kvalitní standardy certifikace jsou zárukou trvale udržitelného hospodaření v lesích. Autorem studie je</w:t>
      </w:r>
      <w:r>
        <w:t xml:space="preserve"> </w:t>
      </w:r>
      <w:r w:rsidRPr="00867B8E">
        <w:t>Jan Hošek</w:t>
      </w:r>
      <w:r>
        <w:t xml:space="preserve"> z Botanického ústavu AV ČR. </w:t>
      </w:r>
      <w:r w:rsidRPr="009C48FF">
        <w:t>Hošek působí ve volném sdružení akademických organizací</w:t>
      </w:r>
      <w:r w:rsidRPr="00867B8E">
        <w:t xml:space="preserve"> </w:t>
      </w:r>
      <w:r w:rsidRPr="009C48FF">
        <w:rPr>
          <w:i/>
        </w:rPr>
        <w:t>Platforma pro krajinu</w:t>
      </w:r>
      <w:r w:rsidRPr="00867B8E">
        <w:t xml:space="preserve">, </w:t>
      </w:r>
      <w:r w:rsidRPr="009C48FF">
        <w:t>které prosazuje implementaci Evropské úmluvy o krajině v Česku a</w:t>
      </w:r>
      <w:r w:rsidR="009C48FF">
        <w:rPr>
          <w:rFonts w:cs="Calibri"/>
          <w:color w:val="000000"/>
        </w:rPr>
        <w:t> </w:t>
      </w:r>
      <w:r>
        <w:t xml:space="preserve">jehož </w:t>
      </w:r>
      <w:r w:rsidRPr="00867B8E">
        <w:t xml:space="preserve">garantem je </w:t>
      </w:r>
      <w:r>
        <w:t>právě Botanický ústav</w:t>
      </w:r>
      <w:r w:rsidRPr="00867B8E">
        <w:t xml:space="preserve">. </w:t>
      </w:r>
      <w:r>
        <w:t xml:space="preserve">Výzkum </w:t>
      </w:r>
      <w:r w:rsidRPr="00867B8E">
        <w:t>srovnává d</w:t>
      </w:r>
      <w:r>
        <w:t xml:space="preserve">va hlavní certifikační systémy </w:t>
      </w:r>
      <w:r w:rsidRPr="00867B8E">
        <w:t>z hlediska jejich vlivu na zachování a podporu biodiverzity, ochranu vody, půdy, klimatu a</w:t>
      </w:r>
      <w:r w:rsidR="009C48FF">
        <w:rPr>
          <w:rFonts w:cs="Calibri"/>
          <w:color w:val="000000"/>
        </w:rPr>
        <w:t> </w:t>
      </w:r>
      <w:r w:rsidRPr="00867B8E">
        <w:t xml:space="preserve">krajiny. </w:t>
      </w:r>
    </w:p>
    <w:p w:rsidR="00DF6C09" w:rsidRDefault="00DF6C09" w:rsidP="00DF6C09">
      <w:pPr>
        <w:jc w:val="both"/>
        <w:rPr>
          <w:b/>
        </w:rPr>
      </w:pPr>
    </w:p>
    <w:p w:rsidR="00DF6C09" w:rsidRPr="006842F4" w:rsidRDefault="00DF6C09" w:rsidP="00DF6C09">
      <w:pPr>
        <w:jc w:val="both"/>
        <w:rPr>
          <w:b/>
        </w:rPr>
      </w:pPr>
      <w:r w:rsidRPr="006842F4">
        <w:rPr>
          <w:b/>
        </w:rPr>
        <w:t>Transparentní kritéria</w:t>
      </w:r>
      <w:r>
        <w:rPr>
          <w:b/>
        </w:rPr>
        <w:t xml:space="preserve"> certifikace FSC</w:t>
      </w:r>
    </w:p>
    <w:p w:rsidR="00DF6C09" w:rsidRDefault="00DF6C09" w:rsidP="00DF6C09">
      <w:pPr>
        <w:tabs>
          <w:tab w:val="left" w:pos="142"/>
        </w:tabs>
        <w:ind w:right="90"/>
        <w:jc w:val="both"/>
      </w:pPr>
      <w:r>
        <w:t>V Česku se pro certifikaci lesů používají dva odlišné systémy: PEFC (</w:t>
      </w:r>
      <w:proofErr w:type="spellStart"/>
      <w:r w:rsidRPr="00654582">
        <w:rPr>
          <w:i/>
        </w:rPr>
        <w:t>Programme</w:t>
      </w:r>
      <w:proofErr w:type="spellEnd"/>
      <w:r w:rsidRPr="00654582">
        <w:rPr>
          <w:i/>
        </w:rPr>
        <w:t xml:space="preserve"> </w:t>
      </w:r>
      <w:proofErr w:type="spellStart"/>
      <w:r w:rsidRPr="00654582">
        <w:rPr>
          <w:i/>
        </w:rPr>
        <w:t>for</w:t>
      </w:r>
      <w:proofErr w:type="spellEnd"/>
      <w:r w:rsidRPr="00654582">
        <w:rPr>
          <w:i/>
        </w:rPr>
        <w:t xml:space="preserve"> </w:t>
      </w:r>
      <w:proofErr w:type="spellStart"/>
      <w:r w:rsidRPr="00654582">
        <w:rPr>
          <w:i/>
        </w:rPr>
        <w:t>the</w:t>
      </w:r>
      <w:proofErr w:type="spellEnd"/>
      <w:r w:rsidRPr="00654582">
        <w:rPr>
          <w:i/>
        </w:rPr>
        <w:t xml:space="preserve"> </w:t>
      </w:r>
      <w:proofErr w:type="spellStart"/>
      <w:r w:rsidRPr="00654582">
        <w:rPr>
          <w:i/>
        </w:rPr>
        <w:t>Endorsement</w:t>
      </w:r>
      <w:proofErr w:type="spellEnd"/>
      <w:r w:rsidRPr="00654582">
        <w:rPr>
          <w:i/>
        </w:rPr>
        <w:t xml:space="preserve"> </w:t>
      </w:r>
      <w:proofErr w:type="spellStart"/>
      <w:r w:rsidRPr="00654582">
        <w:rPr>
          <w:i/>
        </w:rPr>
        <w:t>of</w:t>
      </w:r>
      <w:proofErr w:type="spellEnd"/>
      <w:r w:rsidRPr="00654582">
        <w:rPr>
          <w:i/>
        </w:rPr>
        <w:t xml:space="preserve"> </w:t>
      </w:r>
      <w:proofErr w:type="spellStart"/>
      <w:r w:rsidRPr="00654582">
        <w:rPr>
          <w:i/>
        </w:rPr>
        <w:t>Forest</w:t>
      </w:r>
      <w:proofErr w:type="spellEnd"/>
      <w:r w:rsidRPr="00654582">
        <w:rPr>
          <w:i/>
        </w:rPr>
        <w:t xml:space="preserve"> </w:t>
      </w:r>
      <w:proofErr w:type="spellStart"/>
      <w:r w:rsidRPr="00654582">
        <w:rPr>
          <w:i/>
        </w:rPr>
        <w:t>Certification</w:t>
      </w:r>
      <w:proofErr w:type="spellEnd"/>
      <w:r w:rsidRPr="00654582">
        <w:rPr>
          <w:i/>
        </w:rPr>
        <w:t xml:space="preserve"> </w:t>
      </w:r>
      <w:proofErr w:type="spellStart"/>
      <w:r w:rsidRPr="00654582">
        <w:rPr>
          <w:i/>
        </w:rPr>
        <w:t>Schemes</w:t>
      </w:r>
      <w:proofErr w:type="spellEnd"/>
      <w:r>
        <w:t xml:space="preserve">), kterým je certifikována většina českých lesů, </w:t>
      </w:r>
      <w:r w:rsidRPr="002E086F">
        <w:t xml:space="preserve">a </w:t>
      </w:r>
      <w:r>
        <w:t>FSC (</w:t>
      </w:r>
      <w:proofErr w:type="spellStart"/>
      <w:r w:rsidRPr="00654582">
        <w:rPr>
          <w:i/>
        </w:rPr>
        <w:t>Forest</w:t>
      </w:r>
      <w:proofErr w:type="spellEnd"/>
      <w:r w:rsidRPr="00654582">
        <w:rPr>
          <w:i/>
        </w:rPr>
        <w:t xml:space="preserve"> </w:t>
      </w:r>
      <w:proofErr w:type="spellStart"/>
      <w:r w:rsidRPr="00654582">
        <w:rPr>
          <w:i/>
        </w:rPr>
        <w:t>Stewardship</w:t>
      </w:r>
      <w:proofErr w:type="spellEnd"/>
      <w:r w:rsidRPr="00654582">
        <w:rPr>
          <w:i/>
        </w:rPr>
        <w:t xml:space="preserve"> </w:t>
      </w:r>
      <w:proofErr w:type="spellStart"/>
      <w:r w:rsidRPr="00654582">
        <w:rPr>
          <w:i/>
        </w:rPr>
        <w:t>Council</w:t>
      </w:r>
      <w:proofErr w:type="spellEnd"/>
      <w:r>
        <w:t xml:space="preserve">). Certifikace FSC má jasně vymezená </w:t>
      </w:r>
      <w:r w:rsidRPr="0040123C">
        <w:t>a objektivně kontrolovatelná kvalitativní kritéria, zatímco PEFC indikátory a požadavky pro šetrné a přírodě blízké hospodaření</w:t>
      </w:r>
      <w:r>
        <w:t xml:space="preserve"> neudává, nebo jsou </w:t>
      </w:r>
      <w:r w:rsidRPr="00DD0318">
        <w:t xml:space="preserve">vágní či </w:t>
      </w:r>
      <w:r>
        <w:t>nestanovuje</w:t>
      </w:r>
      <w:r w:rsidRPr="00DD0318">
        <w:t xml:space="preserve"> podmínky pro následnou objektivní kontrolu</w:t>
      </w:r>
      <w:r>
        <w:t xml:space="preserve">. </w:t>
      </w:r>
    </w:p>
    <w:p w:rsidR="00DF6C09" w:rsidRDefault="00DF6C09" w:rsidP="00DF6C09">
      <w:pPr>
        <w:tabs>
          <w:tab w:val="left" w:pos="142"/>
        </w:tabs>
        <w:ind w:right="90"/>
        <w:jc w:val="both"/>
      </w:pPr>
      <w:r>
        <w:t>Výhodou certifikace FSC je také její transparentnost. Podle studie</w:t>
      </w:r>
      <w:r w:rsidRPr="006842F4">
        <w:rPr>
          <w:i/>
        </w:rPr>
        <w:t xml:space="preserve"> </w:t>
      </w:r>
      <w:r w:rsidRPr="00DF6C09">
        <w:t>může standard FSC</w:t>
      </w:r>
      <w:r>
        <w:rPr>
          <w:i/>
        </w:rPr>
        <w:t xml:space="preserve"> </w:t>
      </w:r>
      <w:r w:rsidRPr="00DF6C09">
        <w:t>podstatně přispět k podpoře prakticky všech funkcí lesa</w:t>
      </w:r>
      <w:r>
        <w:t>, a tedy i k trvale udržitelnému</w:t>
      </w:r>
      <w:r w:rsidRPr="00DF6C09">
        <w:t xml:space="preserve"> hospodaření.</w:t>
      </w:r>
      <w:r w:rsidRPr="006842F4">
        <w:rPr>
          <w:i/>
        </w:rPr>
        <w:t xml:space="preserve"> </w:t>
      </w:r>
      <w:r>
        <w:t>Naproti tomu standard PEFC</w:t>
      </w:r>
      <w:r w:rsidRPr="00DF6C09">
        <w:t xml:space="preserve"> může</w:t>
      </w:r>
      <w:r>
        <w:t xml:space="preserve"> </w:t>
      </w:r>
      <w:r w:rsidRPr="00DF6C09">
        <w:t>přispět k určitému zlepšení</w:t>
      </w:r>
      <w:r>
        <w:t xml:space="preserve"> pouze částečně, nikoli však ve většině hlavních kritérií </w:t>
      </w:r>
      <w:r w:rsidRPr="00DF6C09">
        <w:t>trvale udržitelného hospodaření.</w:t>
      </w:r>
    </w:p>
    <w:p w:rsidR="00E529E1" w:rsidRPr="00DF6C09" w:rsidRDefault="00E529E1" w:rsidP="00DF6C09">
      <w:pPr>
        <w:tabs>
          <w:tab w:val="left" w:pos="142"/>
        </w:tabs>
        <w:ind w:right="90"/>
        <w:jc w:val="both"/>
      </w:pPr>
      <w:r>
        <w:rPr>
          <w:noProof/>
          <w:snapToGrid/>
          <w:lang w:eastAsia="cs-CZ"/>
        </w:rPr>
        <w:lastRenderedPageBreak/>
        <w:drawing>
          <wp:inline distT="0" distB="0" distL="0" distR="0">
            <wp:extent cx="5353050" cy="3867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C09" w:rsidRDefault="00DF6C09" w:rsidP="00DF6C09">
      <w:pPr>
        <w:jc w:val="both"/>
        <w:rPr>
          <w:b/>
        </w:rPr>
      </w:pPr>
    </w:p>
    <w:p w:rsidR="00DF6C09" w:rsidRPr="00BB7A24" w:rsidRDefault="00DF6C09" w:rsidP="00DF6C09">
      <w:pPr>
        <w:jc w:val="both"/>
        <w:rPr>
          <w:b/>
        </w:rPr>
      </w:pPr>
      <w:r w:rsidRPr="00BB7A24">
        <w:rPr>
          <w:b/>
        </w:rPr>
        <w:t>Jak připravit lesy na klimatickou změnu</w:t>
      </w:r>
    </w:p>
    <w:p w:rsidR="00DF6C09" w:rsidRDefault="00DF6C09" w:rsidP="00DF6C09">
      <w:pPr>
        <w:jc w:val="both"/>
      </w:pPr>
      <w:r>
        <w:t xml:space="preserve">Studie </w:t>
      </w:r>
      <w:r w:rsidRPr="00B561E0">
        <w:t>podrobně hodnotil</w:t>
      </w:r>
      <w:r>
        <w:t xml:space="preserve">a i to, jak standardy </w:t>
      </w:r>
      <w:r w:rsidRPr="00B561E0">
        <w:t>přisp</w:t>
      </w:r>
      <w:r>
        <w:t>ívají</w:t>
      </w:r>
      <w:r w:rsidRPr="00B561E0">
        <w:t xml:space="preserve"> k trvale udržitelnému lesnímu hospodaření.</w:t>
      </w:r>
      <w:r>
        <w:t xml:space="preserve"> Mezi klíčové oblasti patřilo nastavení objemu a struktury těžby, způsob obnovy lesů, směřování k pestré a stanovištně přirozené druhové skladbě, zlepšování druhové skladby a struktury lesů při výchově, rozmanitost hospodářských postupů s omezením postupů, které jsou ekologicky rizikové. </w:t>
      </w:r>
    </w:p>
    <w:p w:rsidR="00DF6C09" w:rsidRDefault="00DF6C09" w:rsidP="00DF6C09">
      <w:pPr>
        <w:jc w:val="both"/>
      </w:pPr>
      <w:r>
        <w:t>Roli hrálo také používání toxických chemikálií, hustota a vhodnost typů cest, revitalizace odvodnění lesů a vodních toků, hospodaření v prameništích, potočních a říčních nivách a</w:t>
      </w:r>
      <w:r w:rsidR="009C48FF">
        <w:rPr>
          <w:rFonts w:cs="Calibri"/>
          <w:color w:val="000000"/>
        </w:rPr>
        <w:t> </w:t>
      </w:r>
      <w:r>
        <w:t xml:space="preserve">mokřadech, zachování specifických </w:t>
      </w:r>
      <w:proofErr w:type="spellStart"/>
      <w:r>
        <w:t>mikrostanovišť</w:t>
      </w:r>
      <w:proofErr w:type="spellEnd"/>
      <w:r>
        <w:t xml:space="preserve"> důležitých pro biodiverzitu, ponechání starých stromů a tlejícího dřeva, </w:t>
      </w:r>
      <w:r w:rsidRPr="00DD0318">
        <w:t>ploch</w:t>
      </w:r>
      <w:r>
        <w:t>y</w:t>
      </w:r>
      <w:r w:rsidRPr="00DD0318">
        <w:t xml:space="preserve"> s vyloučením zásahů do přírodních procesů</w:t>
      </w:r>
      <w:r>
        <w:t xml:space="preserve"> a</w:t>
      </w:r>
      <w:r w:rsidR="009C48FF">
        <w:rPr>
          <w:rFonts w:cs="Calibri"/>
          <w:color w:val="000000"/>
        </w:rPr>
        <w:t> </w:t>
      </w:r>
      <w:r w:rsidRPr="00E43789">
        <w:t>management přírodních disturbancí</w:t>
      </w:r>
      <w:r>
        <w:t xml:space="preserve">. </w:t>
      </w:r>
    </w:p>
    <w:p w:rsidR="00DF6C09" w:rsidRDefault="00DF6C09" w:rsidP="00DF6C09">
      <w:pPr>
        <w:jc w:val="both"/>
      </w:pPr>
      <w:r>
        <w:lastRenderedPageBreak/>
        <w:t>Podle studie</w:t>
      </w:r>
      <w:r w:rsidRPr="006842F4">
        <w:t xml:space="preserve"> </w:t>
      </w:r>
      <w:r>
        <w:t xml:space="preserve">má </w:t>
      </w:r>
      <w:r w:rsidRPr="006842F4">
        <w:t xml:space="preserve">standard FSC významně vyšší potenciál v absorbování následků probíhajících klimatických změn, a to </w:t>
      </w:r>
      <w:r>
        <w:rPr>
          <w:i/>
        </w:rPr>
        <w:t>„v</w:t>
      </w:r>
      <w:r w:rsidRPr="00B61B93">
        <w:rPr>
          <w:i/>
        </w:rPr>
        <w:t>zhledem k důrazu na nepasečné hospodářské postupy, vyšší podíl listnatých dřevin, strukturní pestrost a opatře</w:t>
      </w:r>
      <w:r>
        <w:rPr>
          <w:i/>
        </w:rPr>
        <w:t>ní se vztahem k vodnímu režimu“.</w:t>
      </w:r>
    </w:p>
    <w:p w:rsidR="00DF6C09" w:rsidRDefault="00DF6C09" w:rsidP="00DF6C09">
      <w:pPr>
        <w:tabs>
          <w:tab w:val="left" w:pos="142"/>
        </w:tabs>
        <w:ind w:right="90"/>
        <w:jc w:val="both"/>
      </w:pPr>
    </w:p>
    <w:p w:rsidR="00DF6C09" w:rsidRDefault="00DF6C09" w:rsidP="00DF6C09">
      <w:pPr>
        <w:jc w:val="both"/>
      </w:pPr>
      <w:r>
        <w:t xml:space="preserve">Studie zahrnula rovněž </w:t>
      </w:r>
      <w:r w:rsidRPr="00DD0318">
        <w:t>panevropsk</w:t>
      </w:r>
      <w:r>
        <w:t xml:space="preserve">á kritéria a indikátory </w:t>
      </w:r>
      <w:r w:rsidRPr="00DD0318">
        <w:t>udržitelného obhospodařování lesů</w:t>
      </w:r>
      <w:r>
        <w:t>, ke kterým hodnocení vztahovala. Platforma pro krajinu proto poskytla studii Ministerstvu zemědělství, Ministerstvu životního prostředí a státním podnikům Lesy ČR a Vojenské lesy a</w:t>
      </w:r>
      <w:r w:rsidR="009C48FF">
        <w:rPr>
          <w:rFonts w:cs="Calibri"/>
          <w:color w:val="000000"/>
        </w:rPr>
        <w:t> </w:t>
      </w:r>
      <w:r>
        <w:t>statky ČR k dalšímu využití.</w:t>
      </w:r>
    </w:p>
    <w:p w:rsidR="009C48FF" w:rsidRDefault="009C48FF" w:rsidP="00DF6C09">
      <w:pPr>
        <w:jc w:val="both"/>
      </w:pPr>
    </w:p>
    <w:p w:rsidR="00DF6C09" w:rsidRDefault="00DF6C09" w:rsidP="00DF6C09">
      <w:pPr>
        <w:jc w:val="both"/>
      </w:pPr>
      <w:r w:rsidRPr="0040123C">
        <w:t xml:space="preserve">Studie je ke stažení na </w:t>
      </w:r>
      <w:hyperlink r:id="rId7" w:history="1">
        <w:r w:rsidRPr="004037AD">
          <w:rPr>
            <w:rStyle w:val="Hypertextovodkaz"/>
          </w:rPr>
          <w:t>www.nasekrajina.eu/certifikace</w:t>
        </w:r>
      </w:hyperlink>
      <w:r>
        <w:t xml:space="preserve">. </w:t>
      </w:r>
    </w:p>
    <w:p w:rsidR="00DF6C09" w:rsidRDefault="00DF6C09" w:rsidP="00DF6C09">
      <w:pPr>
        <w:tabs>
          <w:tab w:val="left" w:pos="142"/>
        </w:tabs>
        <w:ind w:right="90"/>
        <w:jc w:val="both"/>
      </w:pPr>
    </w:p>
    <w:p w:rsidR="00DF6C09" w:rsidRDefault="00DF6C09" w:rsidP="00DF6C09">
      <w:pPr>
        <w:tabs>
          <w:tab w:val="left" w:pos="142"/>
        </w:tabs>
        <w:ind w:right="90"/>
        <w:jc w:val="both"/>
      </w:pPr>
    </w:p>
    <w:p w:rsidR="00DF6C09" w:rsidRPr="006842F4" w:rsidRDefault="00DF6C09" w:rsidP="00DF6C09">
      <w:pPr>
        <w:jc w:val="both"/>
        <w:rPr>
          <w:b/>
        </w:rPr>
      </w:pPr>
      <w:r w:rsidRPr="006842F4">
        <w:rPr>
          <w:b/>
        </w:rPr>
        <w:t xml:space="preserve">Kontakt: </w:t>
      </w:r>
    </w:p>
    <w:p w:rsidR="009C48FF" w:rsidRDefault="00DF6C09" w:rsidP="009C48FF">
      <w:pPr>
        <w:pStyle w:val="Bezmezer"/>
      </w:pPr>
      <w:r>
        <w:t xml:space="preserve">RNDr. Petr Petřík, Ph.D., koordinátor Platformy pro krajinu, </w:t>
      </w:r>
    </w:p>
    <w:p w:rsidR="00DF6C09" w:rsidRDefault="00DF6C09" w:rsidP="009C48FF">
      <w:pPr>
        <w:pStyle w:val="Bezmezer"/>
        <w:spacing w:after="120"/>
      </w:pPr>
      <w:r w:rsidRPr="0040123C">
        <w:t>nasekrajina@ibot.cas.cz</w:t>
      </w:r>
      <w:r>
        <w:t>, 607 266</w:t>
      </w:r>
      <w:r w:rsidR="009C48FF">
        <w:t> </w:t>
      </w:r>
      <w:r>
        <w:t>210</w:t>
      </w:r>
    </w:p>
    <w:p w:rsidR="009C48FF" w:rsidRPr="009C48FF" w:rsidRDefault="00DF6C09" w:rsidP="009C48FF">
      <w:pPr>
        <w:pStyle w:val="Bezmezer"/>
      </w:pPr>
      <w:r w:rsidRPr="009C48FF">
        <w:t xml:space="preserve">RNDr. Jan Hošek, Ekologické služby, s. r. o., Hořovice, </w:t>
      </w:r>
    </w:p>
    <w:p w:rsidR="007A4ACC" w:rsidRPr="009C48FF" w:rsidRDefault="009C48FF" w:rsidP="009C48FF">
      <w:pPr>
        <w:pStyle w:val="Bezmezer"/>
      </w:pPr>
      <w:hyperlink r:id="rId8" w:history="1">
        <w:r w:rsidRPr="009C48FF">
          <w:rPr>
            <w:rStyle w:val="Hypertextovodkaz"/>
            <w:color w:val="auto"/>
            <w:u w:val="none"/>
          </w:rPr>
          <w:t>hosek@ekologickesluzby.cz</w:t>
        </w:r>
      </w:hyperlink>
    </w:p>
    <w:p w:rsidR="00DF6C09" w:rsidRDefault="00DF6C09" w:rsidP="00DF6C09">
      <w:pPr>
        <w:jc w:val="both"/>
      </w:pPr>
    </w:p>
    <w:p w:rsidR="00DF6C09" w:rsidRPr="00DF6C09" w:rsidRDefault="00DF6C09" w:rsidP="00DF6C09">
      <w:pPr>
        <w:pStyle w:val="Textpoznpodarou"/>
        <w:ind w:firstLine="0"/>
        <w:rPr>
          <w:rFonts w:asciiTheme="minorHAnsi" w:hAnsiTheme="minorHAnsi" w:cstheme="minorHAnsi"/>
          <w:i/>
          <w:sz w:val="22"/>
          <w:szCs w:val="22"/>
        </w:rPr>
      </w:pPr>
      <w:r w:rsidRPr="006842F4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Platforma pro krajinu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je</w:t>
      </w:r>
      <w:r w:rsidRPr="006842F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volné sdružení akademických organizací prosazující implementaci Evropské úmluvy o krajině v České republice administrované Botanickým ústavem Akademie věd ČR, v. v. i., se soustavně věnuje lesům prostřednictvím programu Rozmanitost života a zdraví ekosystémů pod záštitou Strategie AV21. Problém certifikace byl i předmětem zájmu stanoviska Komise pro životní prostředí AV ČR a monotematického čísla </w:t>
      </w:r>
      <w:proofErr w:type="spellStart"/>
      <w:r w:rsidRPr="006842F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Journal</w:t>
      </w:r>
      <w:proofErr w:type="spellEnd"/>
      <w:r w:rsidRPr="006842F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6842F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of</w:t>
      </w:r>
      <w:proofErr w:type="spellEnd"/>
      <w:r w:rsidRPr="006842F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6842F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Landscape</w:t>
      </w:r>
      <w:proofErr w:type="spellEnd"/>
      <w:r w:rsidRPr="006842F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6842F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Ecology</w:t>
      </w:r>
      <w:proofErr w:type="spellEnd"/>
      <w:r w:rsidRPr="006842F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: </w:t>
      </w:r>
      <w:hyperlink r:id="rId9" w:history="1">
        <w:r w:rsidRPr="009C48FF">
          <w:rPr>
            <w:rStyle w:val="Hypertextovodkaz"/>
            <w:i/>
            <w:snapToGrid w:val="0"/>
            <w:sz w:val="24"/>
            <w:szCs w:val="24"/>
            <w:lang w:eastAsia="de-DE"/>
          </w:rPr>
          <w:t>https://content.sciendo.com/view/journals/jlecol/11/3/jlecol.11.issue-3.xml</w:t>
        </w:r>
      </w:hyperlink>
      <w:r w:rsidRPr="006842F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.</w:t>
      </w:r>
    </w:p>
    <w:sectPr w:rsidR="00DF6C09" w:rsidRPr="00DF6C09" w:rsidSect="00710FCE">
      <w:headerReference w:type="default" r:id="rId10"/>
      <w:footerReference w:type="default" r:id="rId11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B23" w:rsidRDefault="00916B23">
      <w:pPr>
        <w:spacing w:line="240" w:lineRule="auto"/>
      </w:pPr>
      <w:r>
        <w:separator/>
      </w:r>
    </w:p>
  </w:endnote>
  <w:endnote w:type="continuationSeparator" w:id="0">
    <w:p w:rsidR="00916B23" w:rsidRDefault="00916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425614"/>
      <w:docPartObj>
        <w:docPartGallery w:val="Page Numbers (Bottom of Page)"/>
        <w:docPartUnique/>
      </w:docPartObj>
    </w:sdtPr>
    <w:sdtContent>
      <w:p w:rsidR="009C48FF" w:rsidRDefault="009C48F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77BA" w:rsidRPr="00710FCE" w:rsidRDefault="00916B2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B23" w:rsidRDefault="00916B23">
      <w:pPr>
        <w:spacing w:line="240" w:lineRule="auto"/>
      </w:pPr>
      <w:r>
        <w:separator/>
      </w:r>
    </w:p>
  </w:footnote>
  <w:footnote w:type="continuationSeparator" w:id="0">
    <w:p w:rsidR="00916B23" w:rsidRDefault="00916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CE" w:rsidRPr="00710FCE" w:rsidRDefault="00E529E1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40F4476D" wp14:editId="766504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09"/>
    <w:rsid w:val="00382453"/>
    <w:rsid w:val="00916B23"/>
    <w:rsid w:val="009C48FF"/>
    <w:rsid w:val="009C5C01"/>
    <w:rsid w:val="00DF6C09"/>
    <w:rsid w:val="00E5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D5D7"/>
  <w15:chartTrackingRefBased/>
  <w15:docId w15:val="{44FF313D-086D-41D4-BB82-14B3A73F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6C09"/>
    <w:pPr>
      <w:spacing w:after="0" w:line="36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6C0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C09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DF6C0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DF6C09"/>
    <w:pPr>
      <w:suppressAutoHyphens/>
      <w:spacing w:line="240" w:lineRule="auto"/>
      <w:ind w:firstLine="284"/>
      <w:jc w:val="both"/>
    </w:pPr>
    <w:rPr>
      <w:snapToGrid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C48FF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C48F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9C48F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8FF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ek@ekologickesluzby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asekrajina.eu/certifika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ontent.sciendo.com/view/journals/jlecol/11/3/jlecol.11.issue-3.x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Růžičková Markéta</cp:lastModifiedBy>
  <cp:revision>2</cp:revision>
  <dcterms:created xsi:type="dcterms:W3CDTF">2019-04-10T09:07:00Z</dcterms:created>
  <dcterms:modified xsi:type="dcterms:W3CDTF">2019-04-10T09:07:00Z</dcterms:modified>
</cp:coreProperties>
</file>