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B3" w:rsidRPr="00433566" w:rsidRDefault="000653B3" w:rsidP="007936A0">
      <w:pPr>
        <w:pStyle w:val="Nzev"/>
        <w:ind w:left="426"/>
        <w:rPr>
          <w:rFonts w:ascii="Arial" w:hAnsi="Arial" w:cs="Arial"/>
          <w:sz w:val="24"/>
          <w:szCs w:val="24"/>
        </w:rPr>
      </w:pPr>
      <w:r w:rsidRPr="00433566">
        <w:rPr>
          <w:rFonts w:ascii="Arial" w:hAnsi="Arial" w:cs="Arial"/>
          <w:sz w:val="24"/>
          <w:szCs w:val="24"/>
        </w:rPr>
        <w:t>TISKOVÁ ZPRÁVA</w:t>
      </w:r>
      <w:r w:rsidRPr="00433566">
        <w:rPr>
          <w:rFonts w:ascii="Arial" w:hAnsi="Arial" w:cs="Arial"/>
          <w:sz w:val="24"/>
          <w:szCs w:val="24"/>
        </w:rPr>
        <w:tab/>
      </w:r>
      <w:r w:rsidRPr="00433566">
        <w:rPr>
          <w:rFonts w:ascii="Arial" w:hAnsi="Arial" w:cs="Arial"/>
          <w:sz w:val="24"/>
          <w:szCs w:val="24"/>
        </w:rPr>
        <w:tab/>
      </w:r>
      <w:r w:rsidRPr="00433566">
        <w:rPr>
          <w:rFonts w:ascii="Arial" w:hAnsi="Arial" w:cs="Arial"/>
          <w:sz w:val="24"/>
          <w:szCs w:val="24"/>
        </w:rPr>
        <w:tab/>
      </w:r>
      <w:r w:rsidRPr="00433566">
        <w:rPr>
          <w:rFonts w:ascii="Arial" w:hAnsi="Arial" w:cs="Arial"/>
          <w:sz w:val="24"/>
          <w:szCs w:val="24"/>
        </w:rPr>
        <w:tab/>
      </w:r>
      <w:r w:rsidRPr="00433566">
        <w:rPr>
          <w:rFonts w:ascii="Arial" w:hAnsi="Arial" w:cs="Arial"/>
          <w:sz w:val="24"/>
          <w:szCs w:val="24"/>
        </w:rPr>
        <w:tab/>
        <w:t xml:space="preserve">       </w:t>
      </w:r>
      <w:r w:rsidR="00A00D11" w:rsidRPr="00433566">
        <w:rPr>
          <w:rFonts w:ascii="Arial" w:hAnsi="Arial" w:cs="Arial"/>
          <w:sz w:val="24"/>
          <w:szCs w:val="24"/>
        </w:rPr>
        <w:t xml:space="preserve">         </w:t>
      </w:r>
      <w:r w:rsidR="00030BE1">
        <w:rPr>
          <w:rFonts w:ascii="Arial" w:hAnsi="Arial" w:cs="Arial"/>
          <w:sz w:val="24"/>
          <w:szCs w:val="24"/>
        </w:rPr>
        <w:t xml:space="preserve">  </w:t>
      </w:r>
      <w:r w:rsidRPr="00433566">
        <w:rPr>
          <w:rFonts w:ascii="Arial" w:hAnsi="Arial" w:cs="Arial"/>
          <w:sz w:val="24"/>
          <w:szCs w:val="24"/>
        </w:rPr>
        <w:t xml:space="preserve"> V</w:t>
      </w:r>
      <w:r w:rsidR="00125F10">
        <w:rPr>
          <w:rFonts w:ascii="Arial" w:hAnsi="Arial" w:cs="Arial"/>
          <w:sz w:val="24"/>
          <w:szCs w:val="24"/>
        </w:rPr>
        <w:t> </w:t>
      </w:r>
      <w:r w:rsidRPr="00433566">
        <w:rPr>
          <w:rFonts w:ascii="Arial" w:hAnsi="Arial" w:cs="Arial"/>
          <w:sz w:val="24"/>
          <w:szCs w:val="24"/>
        </w:rPr>
        <w:t>BRNĚ</w:t>
      </w:r>
      <w:r w:rsidR="00125F10">
        <w:rPr>
          <w:rFonts w:ascii="Arial" w:hAnsi="Arial" w:cs="Arial"/>
          <w:sz w:val="24"/>
          <w:szCs w:val="24"/>
        </w:rPr>
        <w:t>,</w:t>
      </w:r>
      <w:r w:rsidRPr="00433566">
        <w:rPr>
          <w:rFonts w:ascii="Arial" w:hAnsi="Arial" w:cs="Arial"/>
          <w:sz w:val="24"/>
          <w:szCs w:val="24"/>
        </w:rPr>
        <w:t xml:space="preserve"> 9.</w:t>
      </w:r>
      <w:r w:rsidR="00E61C11">
        <w:rPr>
          <w:rFonts w:ascii="Arial" w:hAnsi="Arial" w:cs="Arial"/>
          <w:sz w:val="24"/>
          <w:szCs w:val="24"/>
        </w:rPr>
        <w:t xml:space="preserve"> </w:t>
      </w:r>
      <w:r w:rsidRPr="00433566">
        <w:rPr>
          <w:rFonts w:ascii="Arial" w:hAnsi="Arial" w:cs="Arial"/>
          <w:sz w:val="24"/>
          <w:szCs w:val="24"/>
        </w:rPr>
        <w:t>ŘÍJNA 2019</w:t>
      </w:r>
    </w:p>
    <w:p w:rsidR="001C6EB4" w:rsidRPr="005853F0" w:rsidRDefault="001C6EB4" w:rsidP="001C6EB4">
      <w:pPr>
        <w:pStyle w:val="Nzev"/>
        <w:spacing w:before="120" w:after="120" w:line="276" w:lineRule="auto"/>
        <w:ind w:left="425"/>
        <w:jc w:val="both"/>
        <w:rPr>
          <w:rFonts w:ascii="Arial" w:hAnsi="Arial" w:cs="Arial"/>
          <w:b/>
          <w:color w:val="C45911" w:themeColor="accent2" w:themeShade="BF"/>
          <w:sz w:val="32"/>
          <w:szCs w:val="32"/>
        </w:rPr>
      </w:pPr>
    </w:p>
    <w:p w:rsidR="002D0782" w:rsidRPr="004D5129" w:rsidRDefault="002D0782" w:rsidP="004D5129">
      <w:pPr>
        <w:pStyle w:val="Nzev"/>
        <w:spacing w:before="120" w:after="120" w:line="276" w:lineRule="auto"/>
        <w:ind w:left="425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 Brna, Mekky elektronové mikroskopie, zamíří talentovaní vědci</w:t>
      </w:r>
      <w:r w:rsidR="00685FF2">
        <w:rPr>
          <w:rFonts w:ascii="Arial" w:hAnsi="Arial" w:cs="Arial"/>
          <w:b/>
          <w:sz w:val="32"/>
          <w:szCs w:val="32"/>
        </w:rPr>
        <w:t>, které přivítá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33566">
        <w:rPr>
          <w:rFonts w:ascii="Arial" w:hAnsi="Arial" w:cs="Arial"/>
          <w:b/>
          <w:sz w:val="32"/>
          <w:szCs w:val="32"/>
        </w:rPr>
        <w:t>Podzimní škol</w:t>
      </w:r>
      <w:r>
        <w:rPr>
          <w:rFonts w:ascii="Arial" w:hAnsi="Arial" w:cs="Arial"/>
          <w:b/>
          <w:sz w:val="32"/>
          <w:szCs w:val="32"/>
        </w:rPr>
        <w:t xml:space="preserve">a </w:t>
      </w:r>
      <w:r w:rsidR="00685FF2">
        <w:rPr>
          <w:rFonts w:ascii="Arial" w:hAnsi="Arial" w:cs="Arial"/>
          <w:b/>
          <w:sz w:val="32"/>
          <w:szCs w:val="32"/>
        </w:rPr>
        <w:t>základů</w:t>
      </w:r>
      <w:r w:rsidR="00685FF2" w:rsidRPr="00685FF2">
        <w:rPr>
          <w:rFonts w:ascii="Arial" w:hAnsi="Arial" w:cs="Arial"/>
          <w:b/>
          <w:sz w:val="32"/>
          <w:szCs w:val="32"/>
        </w:rPr>
        <w:t xml:space="preserve"> </w:t>
      </w:r>
      <w:r w:rsidR="00685FF2">
        <w:rPr>
          <w:rFonts w:ascii="Arial" w:hAnsi="Arial" w:cs="Arial"/>
          <w:b/>
          <w:sz w:val="32"/>
          <w:szCs w:val="32"/>
        </w:rPr>
        <w:t xml:space="preserve">elektronové mikroskopie </w:t>
      </w:r>
      <w:r>
        <w:rPr>
          <w:rFonts w:ascii="Arial" w:hAnsi="Arial" w:cs="Arial"/>
          <w:b/>
          <w:sz w:val="32"/>
          <w:szCs w:val="32"/>
        </w:rPr>
        <w:t>Ústavu přístrojové techniky AV ČR</w:t>
      </w:r>
    </w:p>
    <w:p w:rsidR="001C6EB4" w:rsidRPr="001C6EB4" w:rsidRDefault="001C6EB4" w:rsidP="001C6EB4">
      <w:pPr>
        <w:rPr>
          <w:lang w:val="cs-CZ" w:eastAsia="x-none"/>
        </w:rPr>
      </w:pPr>
    </w:p>
    <w:p w:rsidR="007854AE" w:rsidRDefault="007854AE" w:rsidP="002A0BE3">
      <w:pPr>
        <w:spacing w:after="120" w:line="276" w:lineRule="auto"/>
        <w:ind w:left="425"/>
        <w:jc w:val="both"/>
        <w:rPr>
          <w:rFonts w:ascii="Arial" w:hAnsi="Arial" w:cs="Arial"/>
          <w:b/>
          <w:bCs/>
          <w:i/>
          <w:color w:val="C45911" w:themeColor="accent2" w:themeShade="BF"/>
          <w:sz w:val="28"/>
          <w:szCs w:val="28"/>
          <w:lang w:val="cs-CZ"/>
        </w:rPr>
      </w:pPr>
      <w:r>
        <w:rPr>
          <w:rFonts w:ascii="Arial" w:hAnsi="Arial" w:cs="Arial"/>
          <w:b/>
          <w:i/>
          <w:color w:val="C45911" w:themeColor="accent2" w:themeShade="BF"/>
          <w:sz w:val="28"/>
          <w:szCs w:val="28"/>
          <w:lang w:val="cs-CZ"/>
        </w:rPr>
        <w:t xml:space="preserve">Třetina světové produkce mikroskopů pochází z Brna. </w:t>
      </w:r>
      <w:r w:rsidRPr="002A0BE3">
        <w:rPr>
          <w:rFonts w:ascii="Arial" w:hAnsi="Arial" w:cs="Arial"/>
          <w:b/>
          <w:i/>
          <w:color w:val="C45911" w:themeColor="accent2" w:themeShade="BF"/>
          <w:sz w:val="28"/>
          <w:szCs w:val="28"/>
          <w:lang w:val="cs-CZ"/>
        </w:rPr>
        <w:t>Nikde v Evropě se nevyskytuj</w:t>
      </w:r>
      <w:r>
        <w:rPr>
          <w:rFonts w:ascii="Arial" w:hAnsi="Arial" w:cs="Arial"/>
          <w:b/>
          <w:i/>
          <w:color w:val="C45911" w:themeColor="accent2" w:themeShade="BF"/>
          <w:sz w:val="28"/>
          <w:szCs w:val="28"/>
          <w:lang w:val="cs-CZ"/>
        </w:rPr>
        <w:t>e obdobná koncentrace firem,</w:t>
      </w:r>
      <w:r w:rsidRPr="002A0BE3">
        <w:rPr>
          <w:rFonts w:ascii="Arial" w:hAnsi="Arial" w:cs="Arial"/>
          <w:b/>
          <w:i/>
          <w:color w:val="C45911" w:themeColor="accent2" w:themeShade="BF"/>
          <w:sz w:val="28"/>
          <w:szCs w:val="28"/>
          <w:lang w:val="cs-CZ"/>
        </w:rPr>
        <w:t xml:space="preserve"> vědeckých ústavů</w:t>
      </w:r>
      <w:r>
        <w:rPr>
          <w:rFonts w:ascii="Arial" w:hAnsi="Arial" w:cs="Arial"/>
          <w:b/>
          <w:i/>
          <w:color w:val="C45911" w:themeColor="accent2" w:themeShade="BF"/>
          <w:sz w:val="28"/>
          <w:szCs w:val="28"/>
          <w:lang w:val="cs-CZ"/>
        </w:rPr>
        <w:t xml:space="preserve"> a</w:t>
      </w:r>
      <w:r w:rsidR="002449CD">
        <w:rPr>
          <w:rFonts w:ascii="Arial" w:hAnsi="Arial" w:cs="Arial"/>
          <w:b/>
          <w:i/>
          <w:color w:val="C45911" w:themeColor="accent2" w:themeShade="BF"/>
          <w:sz w:val="28"/>
          <w:szCs w:val="28"/>
          <w:lang w:val="cs-CZ"/>
        </w:rPr>
        <w:t> </w:t>
      </w:r>
      <w:r>
        <w:rPr>
          <w:rFonts w:ascii="Arial" w:hAnsi="Arial" w:cs="Arial"/>
          <w:b/>
          <w:i/>
          <w:color w:val="C45911" w:themeColor="accent2" w:themeShade="BF"/>
          <w:sz w:val="28"/>
          <w:szCs w:val="28"/>
          <w:lang w:val="cs-CZ"/>
        </w:rPr>
        <w:t>univerzit zaměřených na elektronovou mikroskopii. Také proto jednou za dva roky j</w:t>
      </w:r>
      <w:r w:rsidR="005068AD" w:rsidRPr="002A0BE3">
        <w:rPr>
          <w:rFonts w:ascii="Arial" w:hAnsi="Arial" w:cs="Arial"/>
          <w:b/>
          <w:i/>
          <w:color w:val="C45911" w:themeColor="accent2" w:themeShade="BF"/>
          <w:sz w:val="28"/>
          <w:szCs w:val="28"/>
          <w:lang w:val="cs-CZ"/>
        </w:rPr>
        <w:t xml:space="preserve">ihomoravská metropole </w:t>
      </w:r>
      <w:r w:rsidRPr="002A0BE3">
        <w:rPr>
          <w:rFonts w:ascii="Arial" w:hAnsi="Arial" w:cs="Arial"/>
          <w:b/>
          <w:i/>
          <w:color w:val="C45911" w:themeColor="accent2" w:themeShade="BF"/>
          <w:sz w:val="28"/>
          <w:szCs w:val="28"/>
          <w:lang w:val="cs-CZ"/>
        </w:rPr>
        <w:t xml:space="preserve">hostí </w:t>
      </w:r>
      <w:r w:rsidR="005068AD" w:rsidRPr="002A0BE3">
        <w:rPr>
          <w:rFonts w:ascii="Arial" w:hAnsi="Arial" w:cs="Arial"/>
          <w:b/>
          <w:i/>
          <w:color w:val="C45911" w:themeColor="accent2" w:themeShade="BF"/>
          <w:sz w:val="28"/>
          <w:szCs w:val="28"/>
          <w:lang w:val="cs-CZ"/>
        </w:rPr>
        <w:t>talentované postgraduální studenty a specialisty</w:t>
      </w:r>
      <w:r>
        <w:rPr>
          <w:rFonts w:ascii="Arial" w:hAnsi="Arial" w:cs="Arial"/>
          <w:b/>
          <w:i/>
          <w:color w:val="C45911" w:themeColor="accent2" w:themeShade="BF"/>
          <w:sz w:val="28"/>
          <w:szCs w:val="28"/>
          <w:lang w:val="cs-CZ"/>
        </w:rPr>
        <w:t xml:space="preserve">. </w:t>
      </w:r>
      <w:r w:rsidR="00D90BBE">
        <w:rPr>
          <w:rFonts w:ascii="Arial" w:hAnsi="Arial" w:cs="Arial"/>
          <w:b/>
          <w:i/>
          <w:color w:val="C45911" w:themeColor="accent2" w:themeShade="BF"/>
          <w:sz w:val="28"/>
          <w:szCs w:val="28"/>
          <w:lang w:val="cs-CZ"/>
        </w:rPr>
        <w:t xml:space="preserve">Prestižní </w:t>
      </w:r>
      <w:r w:rsidR="005068AD" w:rsidRPr="002A0BE3">
        <w:rPr>
          <w:rFonts w:ascii="Arial" w:hAnsi="Arial" w:cs="Arial"/>
          <w:b/>
          <w:i/>
          <w:color w:val="C45911" w:themeColor="accent2" w:themeShade="BF"/>
          <w:sz w:val="28"/>
          <w:szCs w:val="28"/>
          <w:lang w:val="cs-CZ"/>
        </w:rPr>
        <w:t>Podzimní škola základů elektronové mikroskopie</w:t>
      </w:r>
      <w:r>
        <w:rPr>
          <w:rFonts w:ascii="Arial" w:hAnsi="Arial" w:cs="Arial"/>
          <w:b/>
          <w:i/>
          <w:color w:val="C45911" w:themeColor="accent2" w:themeShade="BF"/>
          <w:sz w:val="28"/>
          <w:szCs w:val="28"/>
          <w:lang w:val="cs-CZ"/>
        </w:rPr>
        <w:t xml:space="preserve">, pořádaná pod záštitou </w:t>
      </w:r>
      <w:r w:rsidRPr="002A0BE3">
        <w:rPr>
          <w:rFonts w:ascii="Arial" w:hAnsi="Arial" w:cs="Arial"/>
          <w:b/>
          <w:bCs/>
          <w:i/>
          <w:color w:val="C45911" w:themeColor="accent2" w:themeShade="BF"/>
          <w:sz w:val="28"/>
          <w:szCs w:val="28"/>
          <w:lang w:val="cs-CZ"/>
        </w:rPr>
        <w:t>primátorky statutárního města Brna JUDr. Markéty Vaňk</w:t>
      </w:r>
      <w:r w:rsidRPr="00D90BBE">
        <w:rPr>
          <w:rFonts w:ascii="Arial" w:hAnsi="Arial" w:cs="Arial"/>
          <w:b/>
          <w:bCs/>
          <w:i/>
          <w:color w:val="C45911" w:themeColor="accent2" w:themeShade="BF"/>
          <w:sz w:val="28"/>
          <w:szCs w:val="28"/>
          <w:lang w:val="cs-CZ"/>
        </w:rPr>
        <w:t>ové</w:t>
      </w:r>
      <w:r>
        <w:rPr>
          <w:rFonts w:ascii="Arial" w:hAnsi="Arial" w:cs="Arial"/>
          <w:b/>
          <w:bCs/>
          <w:i/>
          <w:color w:val="C45911" w:themeColor="accent2" w:themeShade="BF"/>
          <w:sz w:val="28"/>
          <w:szCs w:val="28"/>
          <w:lang w:val="cs-CZ"/>
        </w:rPr>
        <w:t>, je ojedinělá jak rozsahem a kvalitou, tak tradicí. Letošní ročník je již dev</w:t>
      </w:r>
      <w:r w:rsidR="003E7921">
        <w:rPr>
          <w:rFonts w:ascii="Arial" w:hAnsi="Arial" w:cs="Arial"/>
          <w:b/>
          <w:bCs/>
          <w:i/>
          <w:color w:val="C45911" w:themeColor="accent2" w:themeShade="BF"/>
          <w:sz w:val="28"/>
          <w:szCs w:val="28"/>
          <w:lang w:val="cs-CZ"/>
        </w:rPr>
        <w:t>á</w:t>
      </w:r>
      <w:r>
        <w:rPr>
          <w:rFonts w:ascii="Arial" w:hAnsi="Arial" w:cs="Arial"/>
          <w:b/>
          <w:bCs/>
          <w:i/>
          <w:color w:val="C45911" w:themeColor="accent2" w:themeShade="BF"/>
          <w:sz w:val="28"/>
          <w:szCs w:val="28"/>
          <w:lang w:val="cs-CZ"/>
        </w:rPr>
        <w:t>tý v pořadí.</w:t>
      </w:r>
    </w:p>
    <w:p w:rsidR="003E7921" w:rsidRDefault="003E7921" w:rsidP="002A0BE3">
      <w:pPr>
        <w:spacing w:after="120" w:line="276" w:lineRule="auto"/>
        <w:ind w:left="425"/>
        <w:jc w:val="both"/>
        <w:rPr>
          <w:rFonts w:ascii="Arial" w:hAnsi="Arial" w:cs="Arial"/>
          <w:b/>
          <w:bCs/>
          <w:i/>
          <w:color w:val="C45911" w:themeColor="accent2" w:themeShade="BF"/>
          <w:sz w:val="28"/>
          <w:szCs w:val="28"/>
          <w:lang w:val="cs-CZ"/>
        </w:rPr>
      </w:pPr>
    </w:p>
    <w:p w:rsidR="003243C2" w:rsidRDefault="002A0BE3" w:rsidP="003243C2">
      <w:pPr>
        <w:spacing w:after="120" w:line="276" w:lineRule="auto"/>
        <w:ind w:left="425"/>
        <w:jc w:val="both"/>
        <w:rPr>
          <w:rFonts w:ascii="Arial" w:hAnsi="Arial" w:cs="Arial"/>
          <w:color w:val="222222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5068AD" w:rsidRPr="002A0BE3">
        <w:rPr>
          <w:rFonts w:ascii="Arial" w:hAnsi="Arial" w:cs="Arial"/>
          <w:sz w:val="22"/>
          <w:szCs w:val="22"/>
          <w:lang w:val="cs-CZ"/>
        </w:rPr>
        <w:t xml:space="preserve">Ve dnech </w:t>
      </w:r>
      <w:r w:rsidR="0064362F" w:rsidRPr="002A0BE3">
        <w:rPr>
          <w:rFonts w:ascii="Arial" w:hAnsi="Arial" w:cs="Arial"/>
          <w:b/>
          <w:sz w:val="22"/>
          <w:szCs w:val="22"/>
          <w:lang w:val="cs-CZ"/>
        </w:rPr>
        <w:t>14</w:t>
      </w:r>
      <w:r w:rsidR="005068AD" w:rsidRPr="002A0BE3">
        <w:rPr>
          <w:rFonts w:ascii="Arial" w:hAnsi="Arial" w:cs="Arial"/>
          <w:b/>
          <w:sz w:val="22"/>
          <w:szCs w:val="22"/>
          <w:lang w:val="cs-CZ"/>
        </w:rPr>
        <w:t xml:space="preserve">. až </w:t>
      </w:r>
      <w:r w:rsidR="00343916" w:rsidRPr="002A0BE3">
        <w:rPr>
          <w:rFonts w:ascii="Arial" w:hAnsi="Arial" w:cs="Arial"/>
          <w:b/>
          <w:sz w:val="22"/>
          <w:szCs w:val="22"/>
          <w:lang w:val="cs-CZ"/>
        </w:rPr>
        <w:t>2</w:t>
      </w:r>
      <w:r w:rsidR="0064362F" w:rsidRPr="002A0BE3">
        <w:rPr>
          <w:rFonts w:ascii="Arial" w:hAnsi="Arial" w:cs="Arial"/>
          <w:b/>
          <w:sz w:val="22"/>
          <w:szCs w:val="22"/>
          <w:lang w:val="cs-CZ"/>
        </w:rPr>
        <w:t>1</w:t>
      </w:r>
      <w:r w:rsidR="005068AD" w:rsidRPr="002A0BE3">
        <w:rPr>
          <w:rFonts w:ascii="Arial" w:hAnsi="Arial" w:cs="Arial"/>
          <w:b/>
          <w:sz w:val="22"/>
          <w:szCs w:val="22"/>
          <w:lang w:val="cs-CZ"/>
        </w:rPr>
        <w:t>. října 201</w:t>
      </w:r>
      <w:r w:rsidR="0064362F" w:rsidRPr="002A0BE3">
        <w:rPr>
          <w:rFonts w:ascii="Arial" w:hAnsi="Arial" w:cs="Arial"/>
          <w:b/>
          <w:sz w:val="22"/>
          <w:szCs w:val="22"/>
          <w:lang w:val="cs-CZ"/>
        </w:rPr>
        <w:t>9</w:t>
      </w:r>
      <w:r w:rsidR="005068AD" w:rsidRPr="002A0BE3">
        <w:rPr>
          <w:rFonts w:ascii="Arial" w:hAnsi="Arial" w:cs="Arial"/>
          <w:sz w:val="22"/>
          <w:szCs w:val="22"/>
          <w:lang w:val="cs-CZ"/>
        </w:rPr>
        <w:t xml:space="preserve"> se do Brna sjedou desítky mladých talentovaných vědců a odborníků z oboru elektronové mikroskopie, kteří se zúčastní </w:t>
      </w:r>
      <w:r w:rsidR="008C6379">
        <w:rPr>
          <w:rFonts w:ascii="Arial" w:hAnsi="Arial" w:cs="Arial"/>
          <w:sz w:val="22"/>
          <w:szCs w:val="22"/>
          <w:lang w:val="cs-CZ"/>
        </w:rPr>
        <w:t xml:space="preserve">tradiční </w:t>
      </w:r>
      <w:r w:rsidR="005068AD" w:rsidRPr="002A0BE3">
        <w:rPr>
          <w:rFonts w:ascii="Arial" w:hAnsi="Arial" w:cs="Arial"/>
          <w:b/>
          <w:sz w:val="22"/>
          <w:szCs w:val="22"/>
          <w:lang w:val="cs-CZ"/>
        </w:rPr>
        <w:t>Podzimní školy základů elektronové mikroskopie.</w:t>
      </w:r>
      <w:r w:rsidR="007936A0" w:rsidRPr="002A0BE3">
        <w:rPr>
          <w:rFonts w:ascii="Arial" w:hAnsi="Arial" w:cs="Arial"/>
          <w:sz w:val="22"/>
          <w:szCs w:val="22"/>
          <w:lang w:val="cs-CZ"/>
        </w:rPr>
        <w:t xml:space="preserve"> </w:t>
      </w:r>
      <w:r w:rsidR="005068AD" w:rsidRPr="002A0BE3">
        <w:rPr>
          <w:rFonts w:ascii="Arial" w:hAnsi="Arial" w:cs="Arial"/>
          <w:sz w:val="22"/>
          <w:szCs w:val="22"/>
          <w:lang w:val="cs-CZ"/>
        </w:rPr>
        <w:t xml:space="preserve">Jejím </w:t>
      </w:r>
      <w:r w:rsidR="001974E1">
        <w:rPr>
          <w:rFonts w:ascii="Arial" w:hAnsi="Arial" w:cs="Arial"/>
          <w:b/>
          <w:sz w:val="22"/>
          <w:szCs w:val="22"/>
          <w:lang w:val="cs-CZ"/>
        </w:rPr>
        <w:t>pořadatelem je o</w:t>
      </w:r>
      <w:r w:rsidR="005068AD" w:rsidRPr="002A0BE3">
        <w:rPr>
          <w:rFonts w:ascii="Arial" w:hAnsi="Arial" w:cs="Arial"/>
          <w:b/>
          <w:sz w:val="22"/>
          <w:szCs w:val="22"/>
          <w:lang w:val="cs-CZ"/>
        </w:rPr>
        <w:t xml:space="preserve">ddělení </w:t>
      </w:r>
      <w:r w:rsidR="001974E1">
        <w:rPr>
          <w:rFonts w:ascii="Arial" w:hAnsi="Arial" w:cs="Arial"/>
          <w:b/>
          <w:sz w:val="22"/>
          <w:szCs w:val="22"/>
          <w:lang w:val="cs-CZ"/>
        </w:rPr>
        <w:t>E</w:t>
      </w:r>
      <w:r w:rsidR="005068AD" w:rsidRPr="002A0BE3">
        <w:rPr>
          <w:rFonts w:ascii="Arial" w:hAnsi="Arial" w:cs="Arial"/>
          <w:b/>
          <w:sz w:val="22"/>
          <w:szCs w:val="22"/>
          <w:lang w:val="cs-CZ"/>
        </w:rPr>
        <w:t>lektronové mikroskopie Ústavu přístrojové techniky AV ČR, v. v. i.</w:t>
      </w:r>
      <w:r w:rsidR="00D70719">
        <w:rPr>
          <w:rFonts w:ascii="Arial" w:hAnsi="Arial" w:cs="Arial"/>
          <w:b/>
          <w:sz w:val="22"/>
          <w:szCs w:val="22"/>
          <w:lang w:val="cs-CZ"/>
        </w:rPr>
        <w:t xml:space="preserve">, </w:t>
      </w:r>
      <w:r w:rsidR="007936A0" w:rsidRPr="002A0BE3">
        <w:rPr>
          <w:rFonts w:ascii="Arial" w:hAnsi="Arial" w:cs="Arial"/>
          <w:sz w:val="22"/>
          <w:szCs w:val="22"/>
          <w:lang w:val="cs-CZ"/>
        </w:rPr>
        <w:t xml:space="preserve">za finančního přispění </w:t>
      </w:r>
      <w:r w:rsidR="005068AD" w:rsidRPr="002A0BE3">
        <w:rPr>
          <w:rFonts w:ascii="Arial" w:hAnsi="Arial" w:cs="Arial"/>
          <w:sz w:val="22"/>
          <w:szCs w:val="22"/>
          <w:lang w:val="cs-CZ"/>
        </w:rPr>
        <w:t>projektu Strategie AV 21</w:t>
      </w:r>
      <w:r w:rsidR="005068AD" w:rsidRPr="002A0BE3">
        <w:rPr>
          <w:rFonts w:ascii="Arial" w:hAnsi="Arial" w:cs="Arial"/>
          <w:b/>
          <w:sz w:val="22"/>
          <w:szCs w:val="22"/>
          <w:lang w:val="cs-CZ"/>
        </w:rPr>
        <w:t>,</w:t>
      </w:r>
      <w:r w:rsidR="00D70719">
        <w:rPr>
          <w:rFonts w:ascii="Arial" w:hAnsi="Arial" w:cs="Arial"/>
          <w:sz w:val="22"/>
          <w:szCs w:val="22"/>
          <w:lang w:val="cs-CZ"/>
        </w:rPr>
        <w:t xml:space="preserve"> ve </w:t>
      </w:r>
      <w:r w:rsidR="005068AD" w:rsidRPr="002A0BE3">
        <w:rPr>
          <w:rFonts w:ascii="Arial" w:hAnsi="Arial" w:cs="Arial"/>
          <w:sz w:val="22"/>
          <w:szCs w:val="22"/>
          <w:lang w:val="cs-CZ"/>
        </w:rPr>
        <w:t xml:space="preserve">spolupráci s Ústavem fyziky materiálu AV ČR, v. v. i., a s významnými brněnskými výrobci elektronových mikroskopů, jako jsou </w:t>
      </w:r>
      <w:proofErr w:type="spellStart"/>
      <w:r w:rsidR="005068AD" w:rsidRPr="002A0BE3">
        <w:rPr>
          <w:rFonts w:ascii="Arial" w:hAnsi="Arial" w:cs="Arial"/>
          <w:sz w:val="22"/>
          <w:szCs w:val="22"/>
          <w:lang w:val="cs-CZ"/>
        </w:rPr>
        <w:t>Thermo</w:t>
      </w:r>
      <w:proofErr w:type="spellEnd"/>
      <w:r w:rsidR="005068AD" w:rsidRPr="002A0BE3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5068AD" w:rsidRPr="002A0BE3">
        <w:rPr>
          <w:rFonts w:ascii="Arial" w:hAnsi="Arial" w:cs="Arial"/>
          <w:sz w:val="22"/>
          <w:szCs w:val="22"/>
          <w:lang w:val="cs-CZ"/>
        </w:rPr>
        <w:t>Fisher</w:t>
      </w:r>
      <w:proofErr w:type="spellEnd"/>
      <w:r w:rsidR="005068AD" w:rsidRPr="002A0BE3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5068AD" w:rsidRPr="002A0BE3">
        <w:rPr>
          <w:rFonts w:ascii="Arial" w:hAnsi="Arial" w:cs="Arial"/>
          <w:sz w:val="22"/>
          <w:szCs w:val="22"/>
          <w:lang w:val="cs-CZ"/>
        </w:rPr>
        <w:t>Scientific</w:t>
      </w:r>
      <w:proofErr w:type="spellEnd"/>
      <w:r w:rsidR="007936A0" w:rsidRPr="002A0BE3">
        <w:rPr>
          <w:rFonts w:ascii="Arial" w:hAnsi="Arial" w:cs="Arial"/>
          <w:sz w:val="22"/>
          <w:szCs w:val="22"/>
          <w:lang w:val="cs-CZ"/>
        </w:rPr>
        <w:t xml:space="preserve"> s.r.o.</w:t>
      </w:r>
      <w:r w:rsidR="005068AD" w:rsidRPr="002A0BE3">
        <w:rPr>
          <w:rFonts w:ascii="Arial" w:hAnsi="Arial" w:cs="Arial"/>
          <w:sz w:val="22"/>
          <w:szCs w:val="22"/>
          <w:lang w:val="cs-CZ"/>
        </w:rPr>
        <w:t>, TESCAN ORSAY HOLDING, a. s.</w:t>
      </w:r>
      <w:r w:rsidR="00D70719">
        <w:rPr>
          <w:rFonts w:ascii="Arial" w:hAnsi="Arial" w:cs="Arial"/>
          <w:sz w:val="22"/>
          <w:szCs w:val="22"/>
          <w:lang w:val="cs-CZ"/>
        </w:rPr>
        <w:t>,</w:t>
      </w:r>
      <w:r w:rsidR="007936A0" w:rsidRPr="002A0BE3">
        <w:rPr>
          <w:rFonts w:ascii="Arial" w:hAnsi="Arial" w:cs="Arial"/>
          <w:sz w:val="22"/>
          <w:szCs w:val="22"/>
          <w:lang w:val="cs-CZ"/>
        </w:rPr>
        <w:t xml:space="preserve"> a </w:t>
      </w:r>
      <w:r w:rsidR="007936A0" w:rsidRPr="002A0BE3">
        <w:rPr>
          <w:rFonts w:ascii="Arial" w:hAnsi="Arial" w:cs="Arial"/>
          <w:color w:val="222222"/>
          <w:sz w:val="22"/>
          <w:szCs w:val="22"/>
          <w:lang w:val="cs-CZ"/>
        </w:rPr>
        <w:t>DELONG INSTRUMENTS a.s.</w:t>
      </w:r>
      <w:r w:rsidR="003243C2">
        <w:rPr>
          <w:rFonts w:ascii="Arial" w:hAnsi="Arial" w:cs="Arial"/>
          <w:color w:val="222222"/>
          <w:sz w:val="22"/>
          <w:szCs w:val="22"/>
          <w:lang w:val="cs-CZ"/>
        </w:rPr>
        <w:t xml:space="preserve"> </w:t>
      </w:r>
    </w:p>
    <w:p w:rsidR="005068AD" w:rsidRPr="009B70E2" w:rsidRDefault="003243C2" w:rsidP="002A0BE3">
      <w:pPr>
        <w:spacing w:after="120" w:line="276" w:lineRule="auto"/>
        <w:ind w:left="425"/>
        <w:jc w:val="both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9B70E2">
        <w:rPr>
          <w:rFonts w:ascii="Arial" w:hAnsi="Arial" w:cs="Arial"/>
          <w:color w:val="000000" w:themeColor="text1"/>
          <w:sz w:val="22"/>
          <w:szCs w:val="22"/>
          <w:lang w:val="cs-CZ"/>
        </w:rPr>
        <w:t>Škola byla historicky založena před osmnácti lety nynější ředitelkou Ústavu přístrojové techniky AV ČR, v. v. i., (ÚPT) Ing. Ilonou Müllerovou</w:t>
      </w:r>
      <w:r w:rsidRPr="009B70E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9B70E2">
        <w:rPr>
          <w:rFonts w:ascii="Arial" w:hAnsi="Arial" w:cs="Arial"/>
          <w:color w:val="000000" w:themeColor="text1"/>
          <w:sz w:val="22"/>
          <w:szCs w:val="22"/>
        </w:rPr>
        <w:t>DrSc</w:t>
      </w:r>
      <w:proofErr w:type="spellEnd"/>
      <w:r w:rsidRPr="009B70E2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., a koná se vždy jednou za dva roky. </w:t>
      </w:r>
      <w:r w:rsidR="006F593C" w:rsidRPr="009B70E2">
        <w:rPr>
          <w:rFonts w:ascii="Arial" w:hAnsi="Arial" w:cs="Arial"/>
          <w:color w:val="000000" w:themeColor="text1"/>
          <w:sz w:val="22"/>
          <w:szCs w:val="22"/>
          <w:lang w:val="cs-CZ"/>
        </w:rPr>
        <w:t>P</w:t>
      </w:r>
      <w:r w:rsidR="008C6379" w:rsidRPr="009B70E2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ůvodně </w:t>
      </w:r>
      <w:r w:rsidR="006F593C" w:rsidRPr="009B70E2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byla </w:t>
      </w:r>
      <w:r w:rsidR="008C6379" w:rsidRPr="009B70E2">
        <w:rPr>
          <w:rFonts w:ascii="Arial" w:hAnsi="Arial" w:cs="Arial"/>
          <w:color w:val="000000" w:themeColor="text1"/>
          <w:sz w:val="22"/>
          <w:szCs w:val="22"/>
          <w:lang w:val="cs-CZ"/>
        </w:rPr>
        <w:t>koncipována</w:t>
      </w:r>
      <w:r w:rsidR="006F593C" w:rsidRPr="009B70E2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5068AD" w:rsidRPr="009B70E2">
        <w:rPr>
          <w:rFonts w:ascii="Arial" w:hAnsi="Arial" w:cs="Arial"/>
          <w:color w:val="000000" w:themeColor="text1"/>
          <w:sz w:val="22"/>
          <w:szCs w:val="22"/>
          <w:lang w:val="cs-CZ"/>
        </w:rPr>
        <w:t>jako pětidenní teoretický kurz s praktickými demonstracemi v akademických i firemních aplikačních laboratořích</w:t>
      </w:r>
      <w:r w:rsidR="0009696B" w:rsidRPr="009B70E2">
        <w:rPr>
          <w:rFonts w:ascii="Arial" w:hAnsi="Arial" w:cs="Arial"/>
          <w:color w:val="000000" w:themeColor="text1"/>
          <w:sz w:val="22"/>
          <w:szCs w:val="22"/>
          <w:lang w:val="cs-CZ"/>
        </w:rPr>
        <w:t>.</w:t>
      </w:r>
      <w:r w:rsidR="006F593C" w:rsidRPr="009B70E2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09696B" w:rsidRPr="009B70E2">
        <w:rPr>
          <w:rFonts w:ascii="Arial" w:hAnsi="Arial" w:cs="Arial"/>
          <w:color w:val="000000" w:themeColor="text1"/>
          <w:sz w:val="22"/>
          <w:szCs w:val="22"/>
          <w:lang w:val="cs-CZ"/>
        </w:rPr>
        <w:t>J</w:t>
      </w:r>
      <w:r w:rsidR="005068AD" w:rsidRPr="009B70E2">
        <w:rPr>
          <w:rFonts w:ascii="Arial" w:hAnsi="Arial" w:cs="Arial"/>
          <w:color w:val="000000" w:themeColor="text1"/>
          <w:sz w:val="22"/>
          <w:szCs w:val="22"/>
          <w:lang w:val="cs-CZ"/>
        </w:rPr>
        <w:t>e určena předevší</w:t>
      </w:r>
      <w:bookmarkStart w:id="0" w:name="_GoBack"/>
      <w:bookmarkEnd w:id="0"/>
      <w:r w:rsidR="005068AD" w:rsidRPr="009B70E2">
        <w:rPr>
          <w:rFonts w:ascii="Arial" w:hAnsi="Arial" w:cs="Arial"/>
          <w:color w:val="000000" w:themeColor="text1"/>
          <w:sz w:val="22"/>
          <w:szCs w:val="22"/>
          <w:lang w:val="cs-CZ"/>
        </w:rPr>
        <w:t>m postgraduálním studentům a z</w:t>
      </w:r>
      <w:r w:rsidR="005D3345" w:rsidRPr="009B70E2">
        <w:rPr>
          <w:rFonts w:ascii="Arial" w:hAnsi="Arial" w:cs="Arial"/>
          <w:color w:val="000000" w:themeColor="text1"/>
          <w:sz w:val="22"/>
          <w:szCs w:val="22"/>
          <w:lang w:val="cs-CZ"/>
        </w:rPr>
        <w:t>ačínajícím pracovníkům v oboru</w:t>
      </w:r>
      <w:r w:rsidR="005068AD" w:rsidRPr="009B70E2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elektronové mikroskopie.</w:t>
      </w:r>
    </w:p>
    <w:p w:rsidR="007854AE" w:rsidRDefault="007854AE" w:rsidP="007854AE">
      <w:p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  <w:lang w:val="cs-CZ"/>
        </w:rPr>
      </w:pPr>
      <w:r w:rsidRPr="002A0BE3">
        <w:rPr>
          <w:rFonts w:ascii="Arial" w:hAnsi="Arial" w:cs="Arial"/>
          <w:sz w:val="22"/>
          <w:szCs w:val="22"/>
          <w:lang w:val="cs-CZ"/>
        </w:rPr>
        <w:t>Spektrum účastníků je různoro</w:t>
      </w:r>
      <w:r>
        <w:rPr>
          <w:rFonts w:ascii="Arial" w:hAnsi="Arial" w:cs="Arial"/>
          <w:sz w:val="22"/>
          <w:szCs w:val="22"/>
          <w:lang w:val="cs-CZ"/>
        </w:rPr>
        <w:t>dé</w:t>
      </w:r>
      <w:r w:rsidRPr="002A0BE3">
        <w:rPr>
          <w:rFonts w:ascii="Arial" w:hAnsi="Arial" w:cs="Arial"/>
          <w:sz w:val="22"/>
          <w:szCs w:val="22"/>
          <w:lang w:val="cs-CZ"/>
        </w:rPr>
        <w:t xml:space="preserve">. </w:t>
      </w:r>
      <w:r>
        <w:rPr>
          <w:rFonts w:ascii="Arial" w:hAnsi="Arial" w:cs="Arial"/>
          <w:sz w:val="22"/>
          <w:szCs w:val="22"/>
          <w:lang w:val="cs-CZ"/>
        </w:rPr>
        <w:t xml:space="preserve">Školy </w:t>
      </w:r>
      <w:r w:rsidRPr="002A0BE3">
        <w:rPr>
          <w:rFonts w:ascii="Arial" w:hAnsi="Arial" w:cs="Arial"/>
          <w:sz w:val="22"/>
          <w:szCs w:val="22"/>
          <w:lang w:val="cs-CZ"/>
        </w:rPr>
        <w:t>se</w:t>
      </w:r>
      <w:r>
        <w:rPr>
          <w:rFonts w:ascii="Arial" w:hAnsi="Arial" w:cs="Arial"/>
          <w:sz w:val="22"/>
          <w:szCs w:val="22"/>
          <w:lang w:val="cs-CZ"/>
        </w:rPr>
        <w:t xml:space="preserve"> zúčastní </w:t>
      </w:r>
      <w:r w:rsidRPr="002A0BE3">
        <w:rPr>
          <w:rFonts w:ascii="Arial" w:hAnsi="Arial" w:cs="Arial"/>
          <w:sz w:val="22"/>
          <w:szCs w:val="22"/>
          <w:lang w:val="cs-CZ"/>
        </w:rPr>
        <w:t>poslucha</w:t>
      </w:r>
      <w:r w:rsidR="00D70719">
        <w:rPr>
          <w:rFonts w:ascii="Arial" w:hAnsi="Arial" w:cs="Arial"/>
          <w:sz w:val="22"/>
          <w:szCs w:val="22"/>
          <w:lang w:val="cs-CZ"/>
        </w:rPr>
        <w:t>či z 35 institucí, z toho je 27 </w:t>
      </w:r>
      <w:r w:rsidRPr="002A0BE3">
        <w:rPr>
          <w:rFonts w:ascii="Arial" w:hAnsi="Arial" w:cs="Arial"/>
          <w:sz w:val="22"/>
          <w:szCs w:val="22"/>
          <w:lang w:val="cs-CZ"/>
        </w:rPr>
        <w:t xml:space="preserve">univerzit a výzkumných ústavů nejen z akademické sféry a dále zástupci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2A0BE3">
        <w:rPr>
          <w:rFonts w:ascii="Arial" w:hAnsi="Arial" w:cs="Arial"/>
          <w:sz w:val="22"/>
          <w:szCs w:val="22"/>
          <w:lang w:val="cs-CZ"/>
        </w:rPr>
        <w:t>polečností soukromého průmyslového sektoru.</w:t>
      </w:r>
      <w:r>
        <w:rPr>
          <w:rFonts w:ascii="Arial" w:hAnsi="Arial" w:cs="Arial"/>
          <w:sz w:val="22"/>
          <w:szCs w:val="22"/>
          <w:lang w:val="cs-CZ"/>
        </w:rPr>
        <w:t xml:space="preserve"> Po absolvování školy studenti obdrží certifikát opatřený unikátním hologramem, vyrobeným v ÚPT v Brně. </w:t>
      </w:r>
    </w:p>
    <w:p w:rsidR="00962CDC" w:rsidRPr="00C01F6E" w:rsidRDefault="00962CDC" w:rsidP="007854AE">
      <w:pPr>
        <w:spacing w:after="120" w:line="276" w:lineRule="auto"/>
        <w:ind w:left="425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C01F6E">
        <w:rPr>
          <w:rFonts w:ascii="Arial" w:hAnsi="Arial" w:cs="Arial"/>
          <w:b/>
          <w:sz w:val="22"/>
          <w:szCs w:val="22"/>
          <w:lang w:val="cs-CZ"/>
        </w:rPr>
        <w:t>Hosté nahlédnou do deseti různých laboratoří v</w:t>
      </w:r>
      <w:r>
        <w:rPr>
          <w:rFonts w:ascii="Arial" w:hAnsi="Arial" w:cs="Arial"/>
          <w:b/>
          <w:sz w:val="22"/>
          <w:szCs w:val="22"/>
          <w:lang w:val="cs-CZ"/>
        </w:rPr>
        <w:t> </w:t>
      </w:r>
      <w:r w:rsidRPr="00C01F6E">
        <w:rPr>
          <w:rFonts w:ascii="Arial" w:hAnsi="Arial" w:cs="Arial"/>
          <w:b/>
          <w:sz w:val="22"/>
          <w:szCs w:val="22"/>
          <w:lang w:val="cs-CZ"/>
        </w:rPr>
        <w:t>Brně</w:t>
      </w:r>
      <w:r>
        <w:rPr>
          <w:rFonts w:ascii="Arial" w:hAnsi="Arial" w:cs="Arial"/>
          <w:b/>
          <w:sz w:val="22"/>
          <w:szCs w:val="22"/>
          <w:lang w:val="cs-CZ"/>
        </w:rPr>
        <w:t xml:space="preserve"> a vyzkouší si běžně nedostupné techniky</w:t>
      </w:r>
      <w:r w:rsidR="005B67DE">
        <w:rPr>
          <w:rFonts w:ascii="Arial" w:hAnsi="Arial" w:cs="Arial"/>
          <w:b/>
          <w:sz w:val="22"/>
          <w:szCs w:val="22"/>
          <w:lang w:val="cs-CZ"/>
        </w:rPr>
        <w:t>.</w:t>
      </w:r>
    </w:p>
    <w:p w:rsidR="005068AD" w:rsidRPr="002A0BE3" w:rsidRDefault="008C6379" w:rsidP="002A0BE3">
      <w:p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 vyslechnutí řady přednášek předních českých vědců</w:t>
      </w:r>
      <w:r w:rsidR="005068AD" w:rsidRPr="002A0BE3">
        <w:rPr>
          <w:rFonts w:ascii="Arial" w:hAnsi="Arial" w:cs="Arial"/>
          <w:sz w:val="22"/>
          <w:szCs w:val="22"/>
          <w:lang w:val="cs-CZ"/>
        </w:rPr>
        <w:t xml:space="preserve"> získají </w:t>
      </w:r>
      <w:r>
        <w:rPr>
          <w:rFonts w:ascii="Arial" w:hAnsi="Arial" w:cs="Arial"/>
          <w:sz w:val="22"/>
          <w:szCs w:val="22"/>
          <w:lang w:val="cs-CZ"/>
        </w:rPr>
        <w:t xml:space="preserve">účastníci </w:t>
      </w:r>
      <w:r w:rsidR="005068AD" w:rsidRPr="002A0BE3">
        <w:rPr>
          <w:rFonts w:ascii="Arial" w:hAnsi="Arial" w:cs="Arial"/>
          <w:sz w:val="22"/>
          <w:szCs w:val="22"/>
          <w:lang w:val="cs-CZ"/>
        </w:rPr>
        <w:t xml:space="preserve">nejen teoretické základy elektronové mikroskopie, ale během </w:t>
      </w:r>
      <w:r w:rsidR="005D3345">
        <w:rPr>
          <w:rFonts w:ascii="Arial" w:hAnsi="Arial" w:cs="Arial"/>
          <w:sz w:val="22"/>
          <w:szCs w:val="22"/>
          <w:lang w:val="cs-CZ"/>
        </w:rPr>
        <w:t xml:space="preserve">odpoledních </w:t>
      </w:r>
      <w:r w:rsidR="005068AD" w:rsidRPr="002A0BE3">
        <w:rPr>
          <w:rFonts w:ascii="Arial" w:hAnsi="Arial" w:cs="Arial"/>
          <w:sz w:val="22"/>
          <w:szCs w:val="22"/>
          <w:lang w:val="cs-CZ"/>
        </w:rPr>
        <w:t xml:space="preserve">laboratorních cvičení budou mít jedinečnou </w:t>
      </w:r>
      <w:r w:rsidR="005068AD" w:rsidRPr="002A0BE3">
        <w:rPr>
          <w:rFonts w:ascii="Arial" w:hAnsi="Arial" w:cs="Arial"/>
          <w:sz w:val="22"/>
          <w:szCs w:val="22"/>
          <w:lang w:val="cs-CZ"/>
        </w:rPr>
        <w:lastRenderedPageBreak/>
        <w:t xml:space="preserve">příležitost navštívit pracoviště </w:t>
      </w:r>
      <w:r>
        <w:rPr>
          <w:rFonts w:ascii="Arial" w:hAnsi="Arial" w:cs="Arial"/>
          <w:sz w:val="22"/>
          <w:szCs w:val="22"/>
          <w:lang w:val="cs-CZ"/>
        </w:rPr>
        <w:t xml:space="preserve">dvou ústavů Akademie věd ČR a </w:t>
      </w:r>
      <w:r w:rsidR="005068AD" w:rsidRPr="002A0BE3">
        <w:rPr>
          <w:rFonts w:ascii="Arial" w:hAnsi="Arial" w:cs="Arial"/>
          <w:sz w:val="22"/>
          <w:szCs w:val="22"/>
          <w:lang w:val="cs-CZ"/>
        </w:rPr>
        <w:t xml:space="preserve">světových výrobců elektronových mikroskopů v moravské metropoli. </w:t>
      </w:r>
      <w:r w:rsidR="00962CDC">
        <w:rPr>
          <w:rFonts w:ascii="Arial" w:hAnsi="Arial" w:cs="Arial"/>
          <w:sz w:val="22"/>
          <w:szCs w:val="22"/>
          <w:lang w:val="cs-CZ"/>
        </w:rPr>
        <w:t>„</w:t>
      </w:r>
      <w:r w:rsidR="005068AD" w:rsidRPr="002A0BE3">
        <w:rPr>
          <w:rFonts w:ascii="Arial" w:hAnsi="Arial" w:cs="Arial"/>
          <w:sz w:val="22"/>
          <w:szCs w:val="22"/>
          <w:lang w:val="cs-CZ"/>
        </w:rPr>
        <w:t>Zároveň se seznámí se špičkovými přístroji využívajícími svazků elektronů a iontů k pozorování či modifikování vzorků v oblasti mikrometrů až nanometrů. Účastníci školy si také mohou přinést vlastní vzorky a při práci s nimi si vyzkoušet přístroje a</w:t>
      </w:r>
      <w:r w:rsidR="002449CD">
        <w:rPr>
          <w:rFonts w:ascii="Arial" w:hAnsi="Arial" w:cs="Arial"/>
          <w:sz w:val="22"/>
          <w:szCs w:val="22"/>
          <w:lang w:val="cs-CZ"/>
        </w:rPr>
        <w:t> </w:t>
      </w:r>
      <w:r w:rsidR="005068AD" w:rsidRPr="002A0BE3">
        <w:rPr>
          <w:rFonts w:ascii="Arial" w:hAnsi="Arial" w:cs="Arial"/>
          <w:sz w:val="22"/>
          <w:szCs w:val="22"/>
          <w:lang w:val="cs-CZ"/>
        </w:rPr>
        <w:t xml:space="preserve">techniky, které nemají k dispozici na svém domovském pracovišti,“ </w:t>
      </w:r>
      <w:r w:rsidR="00245A04" w:rsidRPr="002A0BE3">
        <w:rPr>
          <w:rFonts w:ascii="Arial" w:hAnsi="Arial" w:cs="Arial"/>
          <w:sz w:val="22"/>
          <w:szCs w:val="22"/>
          <w:lang w:val="cs-CZ"/>
        </w:rPr>
        <w:t xml:space="preserve">říká hlavní organizátor </w:t>
      </w:r>
      <w:r w:rsidR="005068AD" w:rsidRPr="002A0BE3">
        <w:rPr>
          <w:rFonts w:ascii="Arial" w:hAnsi="Arial" w:cs="Arial"/>
          <w:sz w:val="22"/>
          <w:szCs w:val="22"/>
          <w:lang w:val="cs-CZ"/>
        </w:rPr>
        <w:t>Ing.</w:t>
      </w:r>
      <w:r w:rsidR="00D70719">
        <w:rPr>
          <w:rFonts w:ascii="Arial" w:hAnsi="Arial" w:cs="Arial"/>
          <w:sz w:val="22"/>
          <w:szCs w:val="22"/>
          <w:lang w:val="cs-CZ"/>
        </w:rPr>
        <w:t> </w:t>
      </w:r>
      <w:r w:rsidR="005D3345">
        <w:rPr>
          <w:rFonts w:ascii="Arial" w:hAnsi="Arial" w:cs="Arial"/>
          <w:sz w:val="22"/>
          <w:szCs w:val="22"/>
          <w:lang w:val="cs-CZ"/>
        </w:rPr>
        <w:t>et Ing.</w:t>
      </w:r>
      <w:r w:rsidR="005068AD" w:rsidRPr="002A0BE3">
        <w:rPr>
          <w:rFonts w:ascii="Arial" w:hAnsi="Arial" w:cs="Arial"/>
          <w:sz w:val="22"/>
          <w:szCs w:val="22"/>
          <w:lang w:val="cs-CZ"/>
        </w:rPr>
        <w:t xml:space="preserve"> Vilém Neděla, Ph.D., vedoucí skupiny environmen</w:t>
      </w:r>
      <w:r w:rsidR="00D70719">
        <w:rPr>
          <w:rFonts w:ascii="Arial" w:hAnsi="Arial" w:cs="Arial"/>
          <w:sz w:val="22"/>
          <w:szCs w:val="22"/>
          <w:lang w:val="cs-CZ"/>
        </w:rPr>
        <w:t>tální elektronové mikroskopie v </w:t>
      </w:r>
      <w:r w:rsidR="003243C2" w:rsidRPr="002A0BE3">
        <w:rPr>
          <w:rFonts w:ascii="Arial" w:hAnsi="Arial" w:cs="Arial"/>
          <w:sz w:val="22"/>
          <w:szCs w:val="22"/>
          <w:lang w:val="cs-CZ"/>
        </w:rPr>
        <w:t xml:space="preserve"> </w:t>
      </w:r>
      <w:r w:rsidR="003243C2">
        <w:rPr>
          <w:rFonts w:ascii="Arial" w:hAnsi="Arial" w:cs="Arial"/>
          <w:sz w:val="22"/>
          <w:szCs w:val="22"/>
          <w:lang w:val="cs-CZ"/>
        </w:rPr>
        <w:t>ÚPT</w:t>
      </w:r>
      <w:r w:rsidR="000D277D" w:rsidRPr="002A0BE3">
        <w:rPr>
          <w:rFonts w:ascii="Arial" w:hAnsi="Arial" w:cs="Arial"/>
          <w:sz w:val="22"/>
          <w:szCs w:val="22"/>
          <w:lang w:val="cs-CZ"/>
        </w:rPr>
        <w:t>.</w:t>
      </w:r>
    </w:p>
    <w:p w:rsidR="003D0674" w:rsidRPr="002A0BE3" w:rsidRDefault="007936A0" w:rsidP="002A0BE3">
      <w:p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  <w:lang w:val="cs-CZ"/>
        </w:rPr>
      </w:pPr>
      <w:r w:rsidRPr="002A0BE3">
        <w:rPr>
          <w:rFonts w:ascii="Arial" w:hAnsi="Arial" w:cs="Arial"/>
          <w:sz w:val="22"/>
          <w:szCs w:val="22"/>
          <w:lang w:val="cs-CZ"/>
        </w:rPr>
        <w:t>Letošní ro</w:t>
      </w:r>
      <w:r w:rsidR="005D3345">
        <w:rPr>
          <w:rFonts w:ascii="Arial" w:hAnsi="Arial" w:cs="Arial"/>
          <w:sz w:val="22"/>
          <w:szCs w:val="22"/>
          <w:lang w:val="cs-CZ"/>
        </w:rPr>
        <w:t>čník přináší několik novinek. Tou</w:t>
      </w:r>
      <w:r w:rsidRPr="002A0BE3">
        <w:rPr>
          <w:rFonts w:ascii="Arial" w:hAnsi="Arial" w:cs="Arial"/>
          <w:sz w:val="22"/>
          <w:szCs w:val="22"/>
          <w:lang w:val="cs-CZ"/>
        </w:rPr>
        <w:t xml:space="preserve"> </w:t>
      </w:r>
      <w:r w:rsidR="00245A04" w:rsidRPr="002A0BE3">
        <w:rPr>
          <w:rFonts w:ascii="Arial" w:hAnsi="Arial" w:cs="Arial"/>
          <w:sz w:val="22"/>
          <w:szCs w:val="22"/>
          <w:lang w:val="cs-CZ"/>
        </w:rPr>
        <w:t xml:space="preserve">první </w:t>
      </w:r>
      <w:r w:rsidRPr="002A0BE3">
        <w:rPr>
          <w:rFonts w:ascii="Arial" w:hAnsi="Arial" w:cs="Arial"/>
          <w:sz w:val="22"/>
          <w:szCs w:val="22"/>
          <w:lang w:val="cs-CZ"/>
        </w:rPr>
        <w:t xml:space="preserve">je </w:t>
      </w:r>
      <w:r w:rsidR="000D277D" w:rsidRPr="002A0BE3">
        <w:rPr>
          <w:rFonts w:ascii="Arial" w:hAnsi="Arial" w:cs="Arial"/>
          <w:sz w:val="22"/>
          <w:szCs w:val="22"/>
          <w:lang w:val="cs-CZ"/>
        </w:rPr>
        <w:t>rozšíření</w:t>
      </w:r>
      <w:r w:rsidR="00BD6BA7" w:rsidRPr="002A0BE3">
        <w:rPr>
          <w:rFonts w:ascii="Arial" w:hAnsi="Arial" w:cs="Arial"/>
          <w:sz w:val="22"/>
          <w:szCs w:val="22"/>
          <w:lang w:val="cs-CZ"/>
        </w:rPr>
        <w:t xml:space="preserve"> </w:t>
      </w:r>
      <w:r w:rsidR="000D277D" w:rsidRPr="002A0BE3">
        <w:rPr>
          <w:rFonts w:ascii="Arial" w:hAnsi="Arial" w:cs="Arial"/>
          <w:sz w:val="22"/>
          <w:szCs w:val="22"/>
          <w:lang w:val="cs-CZ"/>
        </w:rPr>
        <w:t xml:space="preserve">laboratorních cvičení </w:t>
      </w:r>
      <w:r w:rsidR="00BD6BA7" w:rsidRPr="002A0BE3">
        <w:rPr>
          <w:rFonts w:ascii="Arial" w:hAnsi="Arial" w:cs="Arial"/>
          <w:sz w:val="22"/>
          <w:szCs w:val="22"/>
          <w:lang w:val="cs-CZ"/>
        </w:rPr>
        <w:t xml:space="preserve">v odpoledním programu </w:t>
      </w:r>
      <w:r w:rsidR="003D0674" w:rsidRPr="002A0BE3">
        <w:rPr>
          <w:rFonts w:ascii="Arial" w:hAnsi="Arial" w:cs="Arial"/>
          <w:sz w:val="22"/>
          <w:szCs w:val="22"/>
          <w:lang w:val="cs-CZ"/>
        </w:rPr>
        <w:t>o jednu laboratoř</w:t>
      </w:r>
      <w:r w:rsidR="00BD6BA7" w:rsidRPr="002A0BE3">
        <w:rPr>
          <w:rFonts w:ascii="Arial" w:hAnsi="Arial" w:cs="Arial"/>
          <w:sz w:val="22"/>
          <w:szCs w:val="22"/>
          <w:lang w:val="cs-CZ"/>
        </w:rPr>
        <w:t xml:space="preserve"> </w:t>
      </w:r>
      <w:r w:rsidR="00386BC3" w:rsidRPr="002A0BE3">
        <w:rPr>
          <w:rFonts w:ascii="Arial" w:hAnsi="Arial" w:cs="Arial"/>
          <w:sz w:val="22"/>
          <w:szCs w:val="22"/>
          <w:lang w:val="cs-CZ"/>
        </w:rPr>
        <w:t>v rámci ÚPT</w:t>
      </w:r>
      <w:r w:rsidR="000D277D" w:rsidRPr="002A0BE3">
        <w:rPr>
          <w:rFonts w:ascii="Arial" w:hAnsi="Arial" w:cs="Arial"/>
          <w:sz w:val="22"/>
          <w:szCs w:val="22"/>
          <w:lang w:val="cs-CZ"/>
        </w:rPr>
        <w:t xml:space="preserve"> </w:t>
      </w:r>
      <w:r w:rsidR="00BD6BA7" w:rsidRPr="002A0BE3">
        <w:rPr>
          <w:rFonts w:ascii="Arial" w:hAnsi="Arial" w:cs="Arial"/>
          <w:sz w:val="22"/>
          <w:szCs w:val="22"/>
          <w:lang w:val="cs-CZ"/>
        </w:rPr>
        <w:t>– optickou mikroskopii</w:t>
      </w:r>
      <w:r w:rsidR="000D277D" w:rsidRPr="002A0BE3">
        <w:rPr>
          <w:rFonts w:ascii="Arial" w:hAnsi="Arial" w:cs="Arial"/>
          <w:sz w:val="22"/>
          <w:szCs w:val="22"/>
          <w:lang w:val="cs-CZ"/>
        </w:rPr>
        <w:t xml:space="preserve">, ve které účastníci </w:t>
      </w:r>
      <w:r w:rsidR="00D5099E" w:rsidRPr="002A0BE3">
        <w:rPr>
          <w:rFonts w:ascii="Arial" w:hAnsi="Arial" w:cs="Arial"/>
          <w:sz w:val="22"/>
          <w:szCs w:val="22"/>
          <w:lang w:val="cs-CZ"/>
        </w:rPr>
        <w:t>š</w:t>
      </w:r>
      <w:r w:rsidR="000D277D" w:rsidRPr="002A0BE3">
        <w:rPr>
          <w:rFonts w:ascii="Arial" w:hAnsi="Arial" w:cs="Arial"/>
          <w:sz w:val="22"/>
          <w:szCs w:val="22"/>
          <w:lang w:val="cs-CZ"/>
        </w:rPr>
        <w:t xml:space="preserve">koly budou </w:t>
      </w:r>
      <w:r w:rsidR="00517DC4">
        <w:rPr>
          <w:rFonts w:ascii="Arial" w:hAnsi="Arial" w:cs="Arial"/>
          <w:sz w:val="22"/>
          <w:szCs w:val="22"/>
          <w:lang w:val="cs-CZ"/>
        </w:rPr>
        <w:t xml:space="preserve">moci </w:t>
      </w:r>
      <w:r w:rsidR="000D277D" w:rsidRPr="002A0BE3">
        <w:rPr>
          <w:rFonts w:ascii="Arial" w:hAnsi="Arial" w:cs="Arial"/>
          <w:sz w:val="22"/>
          <w:szCs w:val="22"/>
          <w:lang w:val="cs-CZ"/>
        </w:rPr>
        <w:t xml:space="preserve">pracovat s nově zakoupeným optickým mikroskopem. ÚPT bude mít </w:t>
      </w:r>
      <w:r w:rsidR="00D5099E" w:rsidRPr="002A0BE3">
        <w:rPr>
          <w:rFonts w:ascii="Arial" w:hAnsi="Arial" w:cs="Arial"/>
          <w:sz w:val="22"/>
          <w:szCs w:val="22"/>
          <w:lang w:val="cs-CZ"/>
        </w:rPr>
        <w:t>v letošním ročníku</w:t>
      </w:r>
      <w:r w:rsidR="000D277D" w:rsidRPr="002A0BE3">
        <w:rPr>
          <w:rFonts w:ascii="Arial" w:hAnsi="Arial" w:cs="Arial"/>
          <w:sz w:val="22"/>
          <w:szCs w:val="22"/>
          <w:lang w:val="cs-CZ"/>
        </w:rPr>
        <w:t xml:space="preserve"> k</w:t>
      </w:r>
      <w:r w:rsidR="00D5099E" w:rsidRPr="002A0BE3">
        <w:rPr>
          <w:rFonts w:ascii="Arial" w:hAnsi="Arial" w:cs="Arial"/>
          <w:sz w:val="22"/>
          <w:szCs w:val="22"/>
          <w:lang w:val="cs-CZ"/>
        </w:rPr>
        <w:t> </w:t>
      </w:r>
      <w:r w:rsidR="000D277D" w:rsidRPr="002A0BE3">
        <w:rPr>
          <w:rFonts w:ascii="Arial" w:hAnsi="Arial" w:cs="Arial"/>
          <w:sz w:val="22"/>
          <w:szCs w:val="22"/>
          <w:lang w:val="cs-CZ"/>
        </w:rPr>
        <w:t>dispozici</w:t>
      </w:r>
      <w:r w:rsidR="00D5099E" w:rsidRPr="002A0BE3">
        <w:rPr>
          <w:rFonts w:ascii="Arial" w:hAnsi="Arial" w:cs="Arial"/>
          <w:sz w:val="22"/>
          <w:szCs w:val="22"/>
          <w:lang w:val="cs-CZ"/>
        </w:rPr>
        <w:t xml:space="preserve"> pro účastníky</w:t>
      </w:r>
      <w:r w:rsidR="008C6379">
        <w:rPr>
          <w:rFonts w:ascii="Arial" w:hAnsi="Arial" w:cs="Arial"/>
          <w:sz w:val="22"/>
          <w:szCs w:val="22"/>
          <w:lang w:val="cs-CZ"/>
        </w:rPr>
        <w:t xml:space="preserve"> čtyři </w:t>
      </w:r>
      <w:r w:rsidR="000D277D" w:rsidRPr="002A0BE3">
        <w:rPr>
          <w:rFonts w:ascii="Arial" w:hAnsi="Arial" w:cs="Arial"/>
          <w:sz w:val="22"/>
          <w:szCs w:val="22"/>
          <w:lang w:val="cs-CZ"/>
        </w:rPr>
        <w:t>laboratoře</w:t>
      </w:r>
      <w:r w:rsidR="008C6379">
        <w:rPr>
          <w:rFonts w:ascii="Arial" w:hAnsi="Arial" w:cs="Arial"/>
          <w:sz w:val="22"/>
          <w:szCs w:val="22"/>
          <w:lang w:val="cs-CZ"/>
        </w:rPr>
        <w:t xml:space="preserve"> s unikátními přístroji</w:t>
      </w:r>
      <w:r w:rsidR="000D277D" w:rsidRPr="002A0BE3">
        <w:rPr>
          <w:rFonts w:ascii="Arial" w:hAnsi="Arial" w:cs="Arial"/>
          <w:sz w:val="22"/>
          <w:szCs w:val="22"/>
          <w:lang w:val="cs-CZ"/>
        </w:rPr>
        <w:t>.</w:t>
      </w:r>
    </w:p>
    <w:p w:rsidR="00AA4DA6" w:rsidRDefault="003D0674" w:rsidP="002A0BE3">
      <w:p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  <w:lang w:val="cs-CZ"/>
        </w:rPr>
      </w:pPr>
      <w:r w:rsidRPr="002A0BE3">
        <w:rPr>
          <w:rFonts w:ascii="Arial" w:hAnsi="Arial" w:cs="Arial"/>
          <w:sz w:val="22"/>
          <w:szCs w:val="22"/>
          <w:lang w:val="cs-CZ"/>
        </w:rPr>
        <w:t xml:space="preserve">Druhou novinkou je pro velký zájem </w:t>
      </w:r>
      <w:r w:rsidR="00343916" w:rsidRPr="002A0BE3">
        <w:rPr>
          <w:rFonts w:ascii="Arial" w:hAnsi="Arial" w:cs="Arial"/>
          <w:sz w:val="22"/>
          <w:szCs w:val="22"/>
          <w:lang w:val="cs-CZ"/>
        </w:rPr>
        <w:t>prodloužení školy o jeden de</w:t>
      </w:r>
      <w:r w:rsidR="008C6379">
        <w:rPr>
          <w:rFonts w:ascii="Arial" w:hAnsi="Arial" w:cs="Arial"/>
          <w:sz w:val="22"/>
          <w:szCs w:val="22"/>
          <w:lang w:val="cs-CZ"/>
        </w:rPr>
        <w:t>n. “Vyšli jsme vstříc velkému</w:t>
      </w:r>
      <w:r w:rsidR="00343916" w:rsidRPr="002A0BE3">
        <w:rPr>
          <w:rFonts w:ascii="Arial" w:hAnsi="Arial" w:cs="Arial"/>
          <w:sz w:val="22"/>
          <w:szCs w:val="22"/>
          <w:lang w:val="cs-CZ"/>
        </w:rPr>
        <w:t xml:space="preserve"> zájmu </w:t>
      </w:r>
      <w:r w:rsidR="001C6EB4">
        <w:rPr>
          <w:rFonts w:ascii="Arial" w:hAnsi="Arial" w:cs="Arial"/>
          <w:sz w:val="22"/>
          <w:szCs w:val="22"/>
          <w:lang w:val="cs-CZ"/>
        </w:rPr>
        <w:t xml:space="preserve">ze strany partnerských firem, </w:t>
      </w:r>
      <w:r w:rsidR="001C6EB4" w:rsidRPr="002A0BE3">
        <w:rPr>
          <w:rFonts w:ascii="Arial" w:hAnsi="Arial" w:cs="Arial"/>
          <w:sz w:val="22"/>
          <w:szCs w:val="22"/>
          <w:lang w:val="cs-CZ"/>
        </w:rPr>
        <w:t xml:space="preserve">které </w:t>
      </w:r>
      <w:r w:rsidR="001C6EB4">
        <w:rPr>
          <w:rFonts w:ascii="Arial" w:hAnsi="Arial" w:cs="Arial"/>
          <w:sz w:val="22"/>
          <w:szCs w:val="22"/>
          <w:lang w:val="cs-CZ"/>
        </w:rPr>
        <w:t>tímto umožní</w:t>
      </w:r>
      <w:r w:rsidR="001C6EB4" w:rsidRPr="002A0BE3">
        <w:rPr>
          <w:rFonts w:ascii="Arial" w:hAnsi="Arial" w:cs="Arial"/>
          <w:sz w:val="22"/>
          <w:szCs w:val="22"/>
          <w:lang w:val="cs-CZ"/>
        </w:rPr>
        <w:t xml:space="preserve"> svým zaměstnancům </w:t>
      </w:r>
      <w:r w:rsidR="00D70719">
        <w:rPr>
          <w:rFonts w:ascii="Arial" w:hAnsi="Arial" w:cs="Arial"/>
          <w:sz w:val="22"/>
          <w:szCs w:val="22"/>
          <w:lang w:val="cs-CZ"/>
        </w:rPr>
        <w:t>nahlédnout do </w:t>
      </w:r>
      <w:r w:rsidR="001C6EB4" w:rsidRPr="002A0BE3">
        <w:rPr>
          <w:rFonts w:ascii="Arial" w:hAnsi="Arial" w:cs="Arial"/>
          <w:sz w:val="22"/>
          <w:szCs w:val="22"/>
          <w:lang w:val="cs-CZ"/>
        </w:rPr>
        <w:t>prostředí akademických laboratořích</w:t>
      </w:r>
      <w:r w:rsidR="00962CDC">
        <w:rPr>
          <w:rFonts w:ascii="Arial" w:hAnsi="Arial" w:cs="Arial"/>
          <w:sz w:val="22"/>
          <w:szCs w:val="22"/>
          <w:lang w:val="cs-CZ"/>
        </w:rPr>
        <w:t>,</w:t>
      </w:r>
      <w:r w:rsidR="00343916" w:rsidRPr="002A0BE3">
        <w:rPr>
          <w:rFonts w:ascii="Arial" w:hAnsi="Arial" w:cs="Arial"/>
          <w:sz w:val="22"/>
          <w:szCs w:val="22"/>
          <w:lang w:val="cs-CZ"/>
        </w:rPr>
        <w:t xml:space="preserve">” </w:t>
      </w:r>
      <w:r w:rsidR="00962CDC">
        <w:rPr>
          <w:rFonts w:ascii="Arial" w:hAnsi="Arial" w:cs="Arial"/>
          <w:sz w:val="22"/>
          <w:szCs w:val="22"/>
          <w:lang w:val="cs-CZ"/>
        </w:rPr>
        <w:t>v</w:t>
      </w:r>
      <w:r w:rsidR="00BD6BA7" w:rsidRPr="002A0BE3">
        <w:rPr>
          <w:rFonts w:ascii="Arial" w:hAnsi="Arial" w:cs="Arial"/>
          <w:sz w:val="22"/>
          <w:szCs w:val="22"/>
          <w:lang w:val="cs-CZ"/>
        </w:rPr>
        <w:t>ysvětlu</w:t>
      </w:r>
      <w:r w:rsidR="00343916" w:rsidRPr="002A0BE3">
        <w:rPr>
          <w:rFonts w:ascii="Arial" w:hAnsi="Arial" w:cs="Arial"/>
          <w:sz w:val="22"/>
          <w:szCs w:val="22"/>
          <w:lang w:val="cs-CZ"/>
        </w:rPr>
        <w:t>je V</w:t>
      </w:r>
      <w:r w:rsidR="00AB53A5" w:rsidRPr="002A0BE3">
        <w:rPr>
          <w:rFonts w:ascii="Arial" w:hAnsi="Arial" w:cs="Arial"/>
          <w:sz w:val="22"/>
          <w:szCs w:val="22"/>
          <w:lang w:val="cs-CZ"/>
        </w:rPr>
        <w:t>ilém</w:t>
      </w:r>
      <w:r w:rsidR="00343916" w:rsidRPr="002A0BE3">
        <w:rPr>
          <w:rFonts w:ascii="Arial" w:hAnsi="Arial" w:cs="Arial"/>
          <w:sz w:val="22"/>
          <w:szCs w:val="22"/>
          <w:lang w:val="cs-CZ"/>
        </w:rPr>
        <w:t xml:space="preserve"> Neděla. </w:t>
      </w:r>
      <w:r w:rsidR="00AA4DA6" w:rsidRPr="002A0BE3">
        <w:rPr>
          <w:rFonts w:ascii="Arial" w:hAnsi="Arial" w:cs="Arial"/>
          <w:sz w:val="22"/>
          <w:szCs w:val="22"/>
          <w:lang w:val="cs-CZ"/>
        </w:rPr>
        <w:t>“</w:t>
      </w:r>
      <w:r w:rsidR="00D70719">
        <w:rPr>
          <w:rFonts w:ascii="Arial" w:hAnsi="Arial" w:cs="Arial"/>
          <w:sz w:val="22"/>
          <w:szCs w:val="22"/>
          <w:lang w:val="cs-CZ"/>
        </w:rPr>
        <w:t>Není to jednoduché na </w:t>
      </w:r>
      <w:r w:rsidR="00343916" w:rsidRPr="002A0BE3">
        <w:rPr>
          <w:rFonts w:ascii="Arial" w:hAnsi="Arial" w:cs="Arial"/>
          <w:sz w:val="22"/>
          <w:szCs w:val="22"/>
          <w:lang w:val="cs-CZ"/>
        </w:rPr>
        <w:t xml:space="preserve">logistiku, jelikož se nám v letošním ročníku zdvojnásobil </w:t>
      </w:r>
      <w:r w:rsidR="00D5099E" w:rsidRPr="002A0BE3">
        <w:rPr>
          <w:rFonts w:ascii="Arial" w:hAnsi="Arial" w:cs="Arial"/>
          <w:sz w:val="22"/>
          <w:szCs w:val="22"/>
          <w:lang w:val="cs-CZ"/>
        </w:rPr>
        <w:t>počet účastníků š</w:t>
      </w:r>
      <w:r w:rsidR="005A0EFD">
        <w:rPr>
          <w:rFonts w:ascii="Arial" w:hAnsi="Arial" w:cs="Arial"/>
          <w:sz w:val="22"/>
          <w:szCs w:val="22"/>
          <w:lang w:val="cs-CZ"/>
        </w:rPr>
        <w:t xml:space="preserve">koly, </w:t>
      </w:r>
      <w:r w:rsidR="005A0EFD" w:rsidRPr="00BB6727">
        <w:rPr>
          <w:rFonts w:ascii="Arial" w:hAnsi="Arial" w:cs="Arial"/>
          <w:sz w:val="22"/>
          <w:szCs w:val="22"/>
          <w:lang w:val="cs-CZ"/>
        </w:rPr>
        <w:t>která se v deseti různých laboratořích současně koná na různých místech města Brna.</w:t>
      </w:r>
      <w:r w:rsidR="005A0EFD">
        <w:rPr>
          <w:rFonts w:ascii="Arial" w:hAnsi="Arial" w:cs="Arial"/>
          <w:sz w:val="22"/>
          <w:szCs w:val="22"/>
          <w:lang w:val="cs-CZ"/>
        </w:rPr>
        <w:t xml:space="preserve"> </w:t>
      </w:r>
      <w:r w:rsidR="001C6EB4">
        <w:rPr>
          <w:rFonts w:ascii="Arial" w:hAnsi="Arial" w:cs="Arial"/>
          <w:sz w:val="22"/>
          <w:szCs w:val="22"/>
          <w:lang w:val="cs-CZ"/>
        </w:rPr>
        <w:t>Škola</w:t>
      </w:r>
      <w:r w:rsidR="00343916" w:rsidRPr="002A0BE3">
        <w:rPr>
          <w:rFonts w:ascii="Arial" w:hAnsi="Arial" w:cs="Arial"/>
          <w:sz w:val="22"/>
          <w:szCs w:val="22"/>
          <w:lang w:val="cs-CZ"/>
        </w:rPr>
        <w:t xml:space="preserve"> </w:t>
      </w:r>
      <w:r w:rsidR="00AA4DA6" w:rsidRPr="002A0BE3">
        <w:rPr>
          <w:rFonts w:ascii="Arial" w:hAnsi="Arial" w:cs="Arial"/>
          <w:sz w:val="22"/>
          <w:szCs w:val="22"/>
          <w:lang w:val="cs-CZ"/>
        </w:rPr>
        <w:t>opět potvrzuje svou jedinečnost nejen v</w:t>
      </w:r>
      <w:r w:rsidR="00D5099E" w:rsidRPr="002A0BE3">
        <w:rPr>
          <w:rFonts w:ascii="Arial" w:hAnsi="Arial" w:cs="Arial"/>
          <w:sz w:val="22"/>
          <w:szCs w:val="22"/>
          <w:lang w:val="cs-CZ"/>
        </w:rPr>
        <w:t xml:space="preserve"> celorepublikovém </w:t>
      </w:r>
      <w:r w:rsidR="00AA4DA6" w:rsidRPr="002A0BE3">
        <w:rPr>
          <w:rFonts w:ascii="Arial" w:hAnsi="Arial" w:cs="Arial"/>
          <w:sz w:val="22"/>
          <w:szCs w:val="22"/>
          <w:lang w:val="cs-CZ"/>
        </w:rPr>
        <w:t>měřítku</w:t>
      </w:r>
      <w:r w:rsidR="007854AE">
        <w:rPr>
          <w:rFonts w:ascii="Arial" w:hAnsi="Arial" w:cs="Arial"/>
          <w:sz w:val="22"/>
          <w:szCs w:val="22"/>
          <w:lang w:val="cs-CZ"/>
        </w:rPr>
        <w:t>,</w:t>
      </w:r>
      <w:r w:rsidR="00AA4DA6" w:rsidRPr="002A0BE3">
        <w:rPr>
          <w:rFonts w:ascii="Arial" w:hAnsi="Arial" w:cs="Arial"/>
          <w:sz w:val="22"/>
          <w:szCs w:val="22"/>
          <w:lang w:val="cs-CZ"/>
        </w:rPr>
        <w:t>”</w:t>
      </w:r>
      <w:r w:rsidR="00D5099E" w:rsidRPr="002A0BE3">
        <w:rPr>
          <w:rFonts w:ascii="Arial" w:hAnsi="Arial" w:cs="Arial"/>
          <w:sz w:val="22"/>
          <w:szCs w:val="22"/>
          <w:lang w:val="cs-CZ"/>
        </w:rPr>
        <w:t xml:space="preserve"> d</w:t>
      </w:r>
      <w:r w:rsidR="00AA4DA6" w:rsidRPr="002A0BE3">
        <w:rPr>
          <w:rFonts w:ascii="Arial" w:hAnsi="Arial" w:cs="Arial"/>
          <w:sz w:val="22"/>
          <w:szCs w:val="22"/>
          <w:lang w:val="cs-CZ"/>
        </w:rPr>
        <w:t>odává V</w:t>
      </w:r>
      <w:r w:rsidR="00AB53A5" w:rsidRPr="002A0BE3">
        <w:rPr>
          <w:rFonts w:ascii="Arial" w:hAnsi="Arial" w:cs="Arial"/>
          <w:sz w:val="22"/>
          <w:szCs w:val="22"/>
          <w:lang w:val="cs-CZ"/>
        </w:rPr>
        <w:t>ilém</w:t>
      </w:r>
      <w:r w:rsidR="00AA4DA6" w:rsidRPr="002A0BE3">
        <w:rPr>
          <w:rFonts w:ascii="Arial" w:hAnsi="Arial" w:cs="Arial"/>
          <w:sz w:val="22"/>
          <w:szCs w:val="22"/>
          <w:lang w:val="cs-CZ"/>
        </w:rPr>
        <w:t xml:space="preserve"> Neděla.</w:t>
      </w:r>
    </w:p>
    <w:p w:rsidR="00517DC4" w:rsidRPr="002A0BE3" w:rsidRDefault="00517DC4" w:rsidP="002A0BE3">
      <w:p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Třetí novinkou je širší zapojení firmy </w:t>
      </w:r>
      <w:r w:rsidRPr="002A0BE3">
        <w:rPr>
          <w:rFonts w:ascii="Arial" w:hAnsi="Arial" w:cs="Arial"/>
          <w:color w:val="222222"/>
          <w:sz w:val="22"/>
          <w:szCs w:val="22"/>
          <w:lang w:val="cs-CZ"/>
        </w:rPr>
        <w:t>DELONG INSTRUMENTS a.s.</w:t>
      </w:r>
      <w:r>
        <w:rPr>
          <w:rFonts w:ascii="Arial" w:hAnsi="Arial" w:cs="Arial"/>
          <w:color w:val="222222"/>
          <w:sz w:val="22"/>
          <w:szCs w:val="22"/>
          <w:lang w:val="cs-CZ"/>
        </w:rPr>
        <w:t>, která nově poskytla studentům jednu svoji laboratoř</w:t>
      </w:r>
      <w:r w:rsidR="000B7EB0">
        <w:rPr>
          <w:rFonts w:ascii="Arial" w:hAnsi="Arial" w:cs="Arial"/>
          <w:color w:val="222222"/>
          <w:sz w:val="22"/>
          <w:szCs w:val="22"/>
          <w:lang w:val="cs-CZ"/>
        </w:rPr>
        <w:t xml:space="preserve"> se speciálním transmisním elektronovým mikroskopem</w:t>
      </w:r>
      <w:r>
        <w:rPr>
          <w:rFonts w:ascii="Arial" w:hAnsi="Arial" w:cs="Arial"/>
          <w:color w:val="222222"/>
          <w:sz w:val="22"/>
          <w:szCs w:val="22"/>
          <w:lang w:val="cs-CZ"/>
        </w:rPr>
        <w:t>.</w:t>
      </w:r>
    </w:p>
    <w:p w:rsidR="00AA4DA6" w:rsidRPr="002A0BE3" w:rsidRDefault="00D5099E" w:rsidP="002A0BE3">
      <w:p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  <w:lang w:val="cs-CZ"/>
        </w:rPr>
      </w:pPr>
      <w:r w:rsidRPr="002A0BE3">
        <w:rPr>
          <w:rFonts w:ascii="Arial" w:hAnsi="Arial" w:cs="Arial"/>
          <w:sz w:val="22"/>
          <w:szCs w:val="22"/>
          <w:lang w:val="cs-CZ"/>
        </w:rPr>
        <w:t>„Pro náš ústav i pro region je velký zájem o účast na</w:t>
      </w:r>
      <w:r w:rsidRPr="002A0BE3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2A0BE3">
        <w:rPr>
          <w:rFonts w:ascii="Arial" w:hAnsi="Arial" w:cs="Arial"/>
          <w:sz w:val="22"/>
          <w:szCs w:val="22"/>
          <w:lang w:val="cs-CZ"/>
        </w:rPr>
        <w:t>Podzimní škole základů elektronové mikroskopie velmi potěšující ale zároveň do budoucna velmi závazné</w:t>
      </w:r>
      <w:r w:rsidR="00962CDC">
        <w:rPr>
          <w:rFonts w:ascii="Arial" w:hAnsi="Arial" w:cs="Arial"/>
          <w:sz w:val="22"/>
          <w:szCs w:val="22"/>
          <w:lang w:val="cs-CZ"/>
        </w:rPr>
        <w:t xml:space="preserve">, </w:t>
      </w:r>
      <w:r w:rsidRPr="002A0BE3">
        <w:rPr>
          <w:rFonts w:ascii="Arial" w:hAnsi="Arial" w:cs="Arial"/>
          <w:sz w:val="22"/>
          <w:szCs w:val="22"/>
          <w:lang w:val="cs-CZ"/>
        </w:rPr>
        <w:t xml:space="preserve">co se týče přípravy programu a udržení vysoké </w:t>
      </w:r>
      <w:r w:rsidR="002A0BE3">
        <w:rPr>
          <w:rFonts w:ascii="Arial" w:hAnsi="Arial" w:cs="Arial"/>
          <w:sz w:val="22"/>
          <w:szCs w:val="22"/>
          <w:lang w:val="cs-CZ"/>
        </w:rPr>
        <w:t>úrovně</w:t>
      </w:r>
      <w:r w:rsidRPr="002A0BE3">
        <w:rPr>
          <w:rFonts w:ascii="Arial" w:hAnsi="Arial" w:cs="Arial"/>
          <w:sz w:val="22"/>
          <w:szCs w:val="22"/>
          <w:lang w:val="cs-CZ"/>
        </w:rPr>
        <w:t xml:space="preserve"> školy</w:t>
      </w:r>
      <w:r w:rsidR="007854AE">
        <w:rPr>
          <w:rFonts w:ascii="Arial" w:hAnsi="Arial" w:cs="Arial"/>
          <w:sz w:val="22"/>
          <w:szCs w:val="22"/>
          <w:lang w:val="cs-CZ"/>
        </w:rPr>
        <w:t>,</w:t>
      </w:r>
      <w:r w:rsidRPr="002A0BE3">
        <w:rPr>
          <w:rFonts w:ascii="Arial" w:hAnsi="Arial" w:cs="Arial"/>
          <w:sz w:val="22"/>
          <w:szCs w:val="22"/>
          <w:lang w:val="cs-CZ"/>
        </w:rPr>
        <w:t>“ hodnot</w:t>
      </w:r>
      <w:r w:rsidR="00962CDC">
        <w:rPr>
          <w:rFonts w:ascii="Arial" w:hAnsi="Arial" w:cs="Arial"/>
          <w:sz w:val="22"/>
          <w:szCs w:val="22"/>
          <w:lang w:val="cs-CZ"/>
        </w:rPr>
        <w:t>í</w:t>
      </w:r>
      <w:r w:rsidRPr="002A0BE3">
        <w:rPr>
          <w:rFonts w:ascii="Arial" w:hAnsi="Arial" w:cs="Arial"/>
          <w:sz w:val="22"/>
          <w:szCs w:val="22"/>
          <w:lang w:val="cs-CZ"/>
        </w:rPr>
        <w:t xml:space="preserve"> probíhající přípravy </w:t>
      </w:r>
      <w:r w:rsidR="00BD6BA7" w:rsidRPr="002A0BE3">
        <w:rPr>
          <w:rFonts w:ascii="Arial" w:hAnsi="Arial" w:cs="Arial"/>
          <w:sz w:val="22"/>
          <w:szCs w:val="22"/>
          <w:lang w:val="cs-CZ"/>
        </w:rPr>
        <w:t>ředitelka</w:t>
      </w:r>
      <w:r w:rsidRPr="002A0BE3">
        <w:rPr>
          <w:rFonts w:ascii="Arial" w:hAnsi="Arial" w:cs="Arial"/>
          <w:sz w:val="22"/>
          <w:szCs w:val="22"/>
          <w:lang w:val="cs-CZ"/>
        </w:rPr>
        <w:t xml:space="preserve"> ÚPT</w:t>
      </w:r>
      <w:r w:rsidR="003243C2">
        <w:rPr>
          <w:rFonts w:ascii="Arial" w:hAnsi="Arial" w:cs="Arial"/>
          <w:sz w:val="22"/>
          <w:szCs w:val="22"/>
          <w:lang w:val="cs-CZ"/>
        </w:rPr>
        <w:t xml:space="preserve"> </w:t>
      </w:r>
      <w:r w:rsidR="003243C2">
        <w:rPr>
          <w:rFonts w:ascii="Arial" w:hAnsi="Arial" w:cs="Arial"/>
          <w:sz w:val="22"/>
          <w:szCs w:val="22"/>
        </w:rPr>
        <w:t>Ilona Müllerová.</w:t>
      </w:r>
      <w:r w:rsidR="00AA4DA6" w:rsidRPr="002A0BE3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B8615F" w:rsidRDefault="00B8615F" w:rsidP="008B4A03">
      <w:pPr>
        <w:pStyle w:val="Nadpis1"/>
        <w:spacing w:before="0" w:after="0"/>
        <w:ind w:left="425"/>
        <w:rPr>
          <w:b w:val="0"/>
          <w:color w:val="C45911" w:themeColor="accent2" w:themeShade="BF"/>
          <w:sz w:val="28"/>
          <w:szCs w:val="28"/>
          <w:lang w:val="cs-CZ"/>
        </w:rPr>
      </w:pPr>
    </w:p>
    <w:p w:rsidR="005068AD" w:rsidRDefault="005068AD" w:rsidP="008B4A03">
      <w:pPr>
        <w:pStyle w:val="Nadpis1"/>
        <w:spacing w:before="0" w:after="0"/>
        <w:ind w:left="425"/>
        <w:rPr>
          <w:b w:val="0"/>
          <w:color w:val="C45911" w:themeColor="accent2" w:themeShade="BF"/>
          <w:sz w:val="28"/>
          <w:szCs w:val="28"/>
          <w:lang w:val="cs-CZ"/>
        </w:rPr>
      </w:pPr>
      <w:r w:rsidRPr="00D05D59">
        <w:rPr>
          <w:b w:val="0"/>
          <w:color w:val="C45911" w:themeColor="accent2" w:themeShade="BF"/>
          <w:sz w:val="28"/>
          <w:szCs w:val="28"/>
          <w:lang w:val="cs-CZ"/>
        </w:rPr>
        <w:t>Doplňující informace</w:t>
      </w:r>
    </w:p>
    <w:p w:rsidR="00D05D59" w:rsidRPr="008B4A03" w:rsidRDefault="008B4A03" w:rsidP="008B4A03">
      <w:pPr>
        <w:spacing w:after="120"/>
        <w:ind w:left="425"/>
        <w:rPr>
          <w:color w:val="C45911" w:themeColor="accent2" w:themeShade="BF"/>
          <w:lang w:val="cs-CZ"/>
        </w:rPr>
      </w:pPr>
      <w:r w:rsidRPr="008B4A03">
        <w:rPr>
          <w:color w:val="C45911" w:themeColor="accent2" w:themeShade="BF"/>
          <w:lang w:val="cs-CZ"/>
        </w:rPr>
        <w:t>_____________________________________________________________________________</w:t>
      </w:r>
    </w:p>
    <w:p w:rsidR="002A0BE3" w:rsidRDefault="005068AD" w:rsidP="00C04667">
      <w:pPr>
        <w:ind w:left="425"/>
        <w:jc w:val="both"/>
        <w:rPr>
          <w:rFonts w:ascii="Arial" w:hAnsi="Arial" w:cs="Arial"/>
          <w:sz w:val="22"/>
          <w:szCs w:val="22"/>
          <w:lang w:val="cs-CZ"/>
        </w:rPr>
      </w:pPr>
      <w:r w:rsidRPr="002A0BE3">
        <w:rPr>
          <w:rFonts w:ascii="Arial" w:hAnsi="Arial" w:cs="Arial"/>
          <w:b/>
          <w:i/>
          <w:color w:val="000000" w:themeColor="text1"/>
          <w:sz w:val="22"/>
          <w:szCs w:val="22"/>
          <w:lang w:val="cs-CZ"/>
        </w:rPr>
        <w:t>Elektronová mikroskopie</w:t>
      </w:r>
      <w:r w:rsidRPr="002A0BE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Pr="002A0BE3">
        <w:rPr>
          <w:rFonts w:ascii="Arial" w:hAnsi="Arial" w:cs="Arial"/>
          <w:sz w:val="22"/>
          <w:szCs w:val="22"/>
          <w:lang w:val="cs-CZ"/>
        </w:rPr>
        <w:t>představuje špičkovou technologii, která již dnes tvoří nepostradatelnou součást mnoha vědních, ale také průmyslových oborů</w:t>
      </w:r>
      <w:r w:rsidR="002F5C7F">
        <w:rPr>
          <w:rFonts w:ascii="Arial" w:hAnsi="Arial" w:cs="Arial"/>
          <w:sz w:val="22"/>
          <w:szCs w:val="22"/>
          <w:lang w:val="cs-CZ"/>
        </w:rPr>
        <w:t>,</w:t>
      </w:r>
      <w:r w:rsidRPr="002A0BE3">
        <w:rPr>
          <w:rFonts w:ascii="Arial" w:hAnsi="Arial" w:cs="Arial"/>
          <w:sz w:val="22"/>
          <w:szCs w:val="22"/>
          <w:lang w:val="cs-CZ"/>
        </w:rPr>
        <w:t xml:space="preserve"> a zaujímá jednu z</w:t>
      </w:r>
      <w:r w:rsidR="002449CD">
        <w:rPr>
          <w:rFonts w:ascii="Arial" w:hAnsi="Arial" w:cs="Arial"/>
          <w:sz w:val="22"/>
          <w:szCs w:val="22"/>
          <w:lang w:val="cs-CZ"/>
        </w:rPr>
        <w:t> </w:t>
      </w:r>
      <w:r w:rsidRPr="002A0BE3">
        <w:rPr>
          <w:rFonts w:ascii="Arial" w:hAnsi="Arial" w:cs="Arial"/>
          <w:sz w:val="22"/>
          <w:szCs w:val="22"/>
          <w:lang w:val="cs-CZ"/>
        </w:rPr>
        <w:t xml:space="preserve">předních pozic mezi nejrychleji se rozvíjejícími druhy průmyslu v České republice, soustředěných právě do Brna. </w:t>
      </w:r>
    </w:p>
    <w:p w:rsidR="005068AD" w:rsidRPr="002A0BE3" w:rsidRDefault="005068AD" w:rsidP="00C04667">
      <w:pPr>
        <w:ind w:left="425"/>
        <w:jc w:val="both"/>
        <w:rPr>
          <w:rFonts w:ascii="Arial" w:hAnsi="Arial" w:cs="Arial"/>
          <w:sz w:val="22"/>
          <w:szCs w:val="22"/>
          <w:lang w:val="cs-CZ"/>
        </w:rPr>
      </w:pPr>
      <w:r w:rsidRPr="002A0BE3">
        <w:rPr>
          <w:rFonts w:ascii="Arial" w:hAnsi="Arial" w:cs="Arial"/>
          <w:sz w:val="22"/>
          <w:szCs w:val="22"/>
          <w:lang w:val="cs-CZ"/>
        </w:rPr>
        <w:t xml:space="preserve">Více informací najdete na: </w:t>
      </w:r>
      <w:hyperlink r:id="rId8" w:history="1">
        <w:r w:rsidRPr="002A0BE3">
          <w:rPr>
            <w:rStyle w:val="Hypertextovodkaz"/>
            <w:rFonts w:ascii="Arial" w:hAnsi="Arial" w:cs="Arial"/>
            <w:sz w:val="22"/>
            <w:szCs w:val="22"/>
            <w:lang w:val="cs-CZ"/>
          </w:rPr>
          <w:t>http://www.isibrno.cz/pszem</w:t>
        </w:r>
      </w:hyperlink>
    </w:p>
    <w:p w:rsidR="00807737" w:rsidRDefault="00807737" w:rsidP="00C04667">
      <w:pPr>
        <w:ind w:left="425"/>
        <w:rPr>
          <w:rFonts w:ascii="Arial" w:hAnsi="Arial" w:cs="Arial"/>
          <w:sz w:val="22"/>
          <w:szCs w:val="22"/>
          <w:lang w:val="cs-CZ"/>
        </w:rPr>
      </w:pPr>
    </w:p>
    <w:p w:rsidR="008B4A03" w:rsidRDefault="008B4A03" w:rsidP="008B4A03">
      <w:pPr>
        <w:pStyle w:val="Nadpis1"/>
        <w:spacing w:before="0" w:after="0"/>
        <w:ind w:left="425"/>
        <w:rPr>
          <w:b w:val="0"/>
          <w:color w:val="C45911" w:themeColor="accent2" w:themeShade="BF"/>
          <w:sz w:val="28"/>
          <w:szCs w:val="28"/>
          <w:lang w:val="cs-CZ"/>
        </w:rPr>
      </w:pPr>
    </w:p>
    <w:p w:rsidR="002A0BE3" w:rsidRDefault="002A0BE3" w:rsidP="008B4A03">
      <w:pPr>
        <w:pStyle w:val="Nadpis1"/>
        <w:spacing w:before="0" w:after="0"/>
        <w:ind w:left="425"/>
        <w:rPr>
          <w:b w:val="0"/>
          <w:color w:val="C45911" w:themeColor="accent2" w:themeShade="BF"/>
          <w:sz w:val="28"/>
          <w:szCs w:val="28"/>
          <w:lang w:val="cs-CZ"/>
        </w:rPr>
      </w:pPr>
      <w:r w:rsidRPr="00D05D59">
        <w:rPr>
          <w:b w:val="0"/>
          <w:color w:val="C45911" w:themeColor="accent2" w:themeShade="BF"/>
          <w:sz w:val="28"/>
          <w:szCs w:val="28"/>
          <w:lang w:val="cs-CZ"/>
        </w:rPr>
        <w:t>Kontakt pro média</w:t>
      </w:r>
    </w:p>
    <w:p w:rsidR="008B4A03" w:rsidRPr="008B4A03" w:rsidRDefault="008B4A03" w:rsidP="00CA3332">
      <w:pPr>
        <w:spacing w:before="120"/>
        <w:ind w:left="425"/>
        <w:rPr>
          <w:color w:val="C45911" w:themeColor="accent2" w:themeShade="BF"/>
          <w:lang w:val="cs-CZ"/>
        </w:rPr>
      </w:pPr>
      <w:r w:rsidRPr="008B4A03">
        <w:rPr>
          <w:color w:val="C45911" w:themeColor="accent2" w:themeShade="BF"/>
          <w:lang w:val="cs-CZ"/>
        </w:rPr>
        <w:t>__________________________________________________</w:t>
      </w:r>
      <w:r>
        <w:rPr>
          <w:color w:val="C45911" w:themeColor="accent2" w:themeShade="BF"/>
          <w:lang w:val="cs-CZ"/>
        </w:rPr>
        <w:t>___</w:t>
      </w:r>
      <w:r w:rsidRPr="008B4A03">
        <w:rPr>
          <w:color w:val="C45911" w:themeColor="accent2" w:themeShade="BF"/>
          <w:lang w:val="cs-CZ"/>
        </w:rPr>
        <w:t>________________________</w:t>
      </w:r>
    </w:p>
    <w:p w:rsidR="002A0BE3" w:rsidRPr="003012D6" w:rsidRDefault="002A0BE3" w:rsidP="00CA3332">
      <w:pPr>
        <w:spacing w:before="120"/>
        <w:ind w:left="425"/>
        <w:rPr>
          <w:rFonts w:ascii="Arial" w:hAnsi="Arial" w:cs="Arial"/>
          <w:sz w:val="22"/>
          <w:szCs w:val="22"/>
          <w:lang w:val="cs-CZ"/>
        </w:rPr>
      </w:pPr>
      <w:r w:rsidRPr="003012D6">
        <w:rPr>
          <w:rFonts w:ascii="Arial" w:hAnsi="Arial" w:cs="Arial"/>
          <w:sz w:val="22"/>
          <w:szCs w:val="22"/>
          <w:lang w:val="cs-CZ"/>
        </w:rPr>
        <w:t>Ing. Pavla Schieblová</w:t>
      </w:r>
    </w:p>
    <w:p w:rsidR="002A0BE3" w:rsidRPr="003012D6" w:rsidRDefault="002A0BE3" w:rsidP="00CA3332">
      <w:pPr>
        <w:ind w:left="425"/>
        <w:rPr>
          <w:rFonts w:ascii="Arial" w:hAnsi="Arial" w:cs="Arial"/>
          <w:sz w:val="22"/>
          <w:szCs w:val="22"/>
          <w:lang w:val="cs-CZ"/>
        </w:rPr>
      </w:pPr>
      <w:r w:rsidRPr="003012D6">
        <w:rPr>
          <w:rFonts w:ascii="Arial" w:hAnsi="Arial" w:cs="Arial"/>
          <w:sz w:val="22"/>
          <w:szCs w:val="22"/>
          <w:lang w:val="cs-CZ"/>
        </w:rPr>
        <w:t>referent pro komunikaci s veřejností</w:t>
      </w:r>
    </w:p>
    <w:p w:rsidR="002A0BE3" w:rsidRPr="003012D6" w:rsidRDefault="002A0BE3" w:rsidP="00CA3332">
      <w:pPr>
        <w:ind w:left="425"/>
        <w:rPr>
          <w:rFonts w:ascii="Arial" w:hAnsi="Arial" w:cs="Arial"/>
          <w:sz w:val="22"/>
          <w:szCs w:val="22"/>
          <w:lang w:val="cs-CZ"/>
        </w:rPr>
      </w:pPr>
      <w:r w:rsidRPr="003012D6">
        <w:rPr>
          <w:rFonts w:ascii="Arial" w:hAnsi="Arial" w:cs="Arial"/>
          <w:sz w:val="22"/>
          <w:szCs w:val="22"/>
          <w:lang w:val="cs-CZ"/>
        </w:rPr>
        <w:t>tel.: +420 541 514;  Mob.: +420 734 218</w:t>
      </w:r>
      <w:r w:rsidR="002144E8" w:rsidRPr="003012D6">
        <w:rPr>
          <w:rFonts w:ascii="Arial" w:hAnsi="Arial" w:cs="Arial"/>
          <w:sz w:val="22"/>
          <w:szCs w:val="22"/>
          <w:lang w:val="cs-CZ"/>
        </w:rPr>
        <w:t> </w:t>
      </w:r>
      <w:r w:rsidRPr="003012D6">
        <w:rPr>
          <w:rFonts w:ascii="Arial" w:hAnsi="Arial" w:cs="Arial"/>
          <w:sz w:val="22"/>
          <w:szCs w:val="22"/>
          <w:lang w:val="cs-CZ"/>
        </w:rPr>
        <w:t>279</w:t>
      </w:r>
    </w:p>
    <w:p w:rsidR="002144E8" w:rsidRPr="003012D6" w:rsidRDefault="009B70E2" w:rsidP="00CA3332">
      <w:pPr>
        <w:ind w:left="425"/>
        <w:rPr>
          <w:rFonts w:ascii="Arial" w:hAnsi="Arial" w:cs="Arial"/>
          <w:sz w:val="22"/>
          <w:szCs w:val="22"/>
          <w:lang w:val="cs-CZ"/>
        </w:rPr>
      </w:pPr>
      <w:hyperlink r:id="rId9" w:history="1">
        <w:r w:rsidR="002144E8" w:rsidRPr="003012D6">
          <w:rPr>
            <w:rStyle w:val="Hypertextovodkaz"/>
            <w:rFonts w:ascii="Arial" w:hAnsi="Arial" w:cs="Arial"/>
            <w:sz w:val="22"/>
            <w:szCs w:val="22"/>
            <w:lang w:val="cs-CZ"/>
          </w:rPr>
          <w:t>schieblova@isibrno.cz</w:t>
        </w:r>
      </w:hyperlink>
    </w:p>
    <w:p w:rsidR="002144E8" w:rsidRPr="003012D6" w:rsidRDefault="009B70E2" w:rsidP="00CA3332">
      <w:pPr>
        <w:ind w:left="425"/>
        <w:rPr>
          <w:rFonts w:ascii="Arial" w:hAnsi="Arial" w:cs="Arial"/>
          <w:sz w:val="22"/>
          <w:szCs w:val="22"/>
          <w:lang w:val="cs-CZ"/>
        </w:rPr>
      </w:pPr>
      <w:hyperlink r:id="rId10" w:history="1">
        <w:r w:rsidR="002144E8" w:rsidRPr="003012D6">
          <w:rPr>
            <w:rStyle w:val="Hypertextovodkaz"/>
            <w:rFonts w:ascii="Arial" w:hAnsi="Arial" w:cs="Arial"/>
            <w:sz w:val="22"/>
            <w:szCs w:val="22"/>
            <w:lang w:val="cs-CZ"/>
          </w:rPr>
          <w:t>www.isibrno.cz</w:t>
        </w:r>
      </w:hyperlink>
    </w:p>
    <w:sectPr w:rsidR="002144E8" w:rsidRPr="003012D6" w:rsidSect="007936A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15" w:right="1416" w:bottom="1702" w:left="720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1C" w:rsidRDefault="00020C1C">
      <w:r>
        <w:separator/>
      </w:r>
    </w:p>
  </w:endnote>
  <w:endnote w:type="continuationSeparator" w:id="0">
    <w:p w:rsidR="00020C1C" w:rsidRDefault="0002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fficinaSanItcTCE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4" w:type="dxa"/>
      <w:tblBorders>
        <w:left w:val="single" w:sz="4" w:space="0" w:color="auto"/>
        <w:insideV w:val="single" w:sz="4" w:space="0" w:color="auto"/>
      </w:tblBorders>
      <w:tblLayout w:type="fixed"/>
      <w:tblCellMar>
        <w:left w:w="85" w:type="dxa"/>
        <w:right w:w="57" w:type="dxa"/>
      </w:tblCellMar>
      <w:tblLook w:val="0000" w:firstRow="0" w:lastRow="0" w:firstColumn="0" w:lastColumn="0" w:noHBand="0" w:noVBand="0"/>
    </w:tblPr>
    <w:tblGrid>
      <w:gridCol w:w="3686"/>
      <w:gridCol w:w="2551"/>
      <w:gridCol w:w="2552"/>
    </w:tblGrid>
    <w:tr w:rsidR="0024417F" w:rsidRPr="001820D5" w:rsidTr="005D2180">
      <w:tc>
        <w:tcPr>
          <w:tcW w:w="3686" w:type="dxa"/>
          <w:tcBorders>
            <w:left w:val="single" w:sz="4" w:space="0" w:color="FF0000"/>
            <w:right w:val="single" w:sz="4" w:space="0" w:color="FF0000"/>
          </w:tcBorders>
        </w:tcPr>
        <w:p w:rsidR="0024417F" w:rsidRDefault="0024417F" w:rsidP="00B92E45">
          <w:pPr>
            <w:pStyle w:val="Zhlav"/>
            <w:rPr>
              <w:rFonts w:ascii="OfficinaSanItcTCE" w:hAnsi="OfficinaSanItcTCE"/>
              <w:sz w:val="16"/>
              <w:lang w:val="cs-CZ"/>
            </w:rPr>
          </w:pPr>
          <w:r>
            <w:rPr>
              <w:rFonts w:ascii="OfficinaSanItcTCE" w:hAnsi="OfficinaSanItcTCE"/>
              <w:sz w:val="16"/>
              <w:lang w:val="cs-CZ"/>
            </w:rPr>
            <w:t>Ústav přístrojové techniky</w:t>
          </w:r>
          <w:r>
            <w:rPr>
              <w:rFonts w:ascii="OfficinaSanItcTCE" w:hAnsi="OfficinaSanItcTCE"/>
              <w:sz w:val="16"/>
              <w:lang w:val="de-DE"/>
            </w:rPr>
            <w:t xml:space="preserve"> AV ČR, v. v. i.</w:t>
          </w:r>
        </w:p>
      </w:tc>
      <w:tc>
        <w:tcPr>
          <w:tcW w:w="2551" w:type="dxa"/>
          <w:tcBorders>
            <w:left w:val="single" w:sz="4" w:space="0" w:color="FF0000"/>
            <w:right w:val="single" w:sz="4" w:space="0" w:color="FF0000"/>
          </w:tcBorders>
        </w:tcPr>
        <w:p w:rsidR="0024417F" w:rsidRDefault="0024417F" w:rsidP="00B92E45">
          <w:pPr>
            <w:pStyle w:val="Zhlav"/>
            <w:rPr>
              <w:rFonts w:ascii="OfficinaSanItcTCE" w:hAnsi="OfficinaSanItcTCE"/>
              <w:sz w:val="16"/>
            </w:rPr>
          </w:pPr>
          <w:r>
            <w:rPr>
              <w:rFonts w:ascii="OfficinaSanItcTCE" w:hAnsi="OfficinaSanItcTCE"/>
              <w:sz w:val="16"/>
            </w:rPr>
            <w:t>tel.:   +420 541 514 111</w:t>
          </w:r>
        </w:p>
      </w:tc>
      <w:tc>
        <w:tcPr>
          <w:tcW w:w="2552" w:type="dxa"/>
          <w:tcBorders>
            <w:left w:val="single" w:sz="4" w:space="0" w:color="FF0000"/>
          </w:tcBorders>
        </w:tcPr>
        <w:p w:rsidR="0024417F" w:rsidRPr="001820D5" w:rsidRDefault="0024417F" w:rsidP="00B92E45">
          <w:pPr>
            <w:pStyle w:val="Zhlav"/>
            <w:rPr>
              <w:rFonts w:ascii="OfficinaSanItcTCE" w:hAnsi="OfficinaSanItcTCE"/>
              <w:sz w:val="16"/>
              <w:lang w:val="de-DE"/>
            </w:rPr>
          </w:pPr>
          <w:proofErr w:type="spellStart"/>
          <w:r w:rsidRPr="001820D5">
            <w:rPr>
              <w:rFonts w:ascii="OfficinaSanItcTCE" w:hAnsi="OfficinaSanItcTCE"/>
              <w:sz w:val="16"/>
              <w:lang w:val="de-DE"/>
            </w:rPr>
            <w:t>e-mail</w:t>
          </w:r>
          <w:proofErr w:type="spellEnd"/>
          <w:r w:rsidRPr="001820D5">
            <w:rPr>
              <w:rFonts w:ascii="OfficinaSanItcTCE" w:hAnsi="OfficinaSanItcTCE"/>
              <w:sz w:val="16"/>
              <w:lang w:val="de-DE"/>
            </w:rPr>
            <w:t>: institute@isibrno.cz</w:t>
          </w:r>
        </w:p>
      </w:tc>
    </w:tr>
    <w:tr w:rsidR="0024417F" w:rsidTr="005D2180">
      <w:tc>
        <w:tcPr>
          <w:tcW w:w="3686" w:type="dxa"/>
          <w:tcBorders>
            <w:left w:val="single" w:sz="4" w:space="0" w:color="FF0000"/>
            <w:right w:val="single" w:sz="4" w:space="0" w:color="FF0000"/>
          </w:tcBorders>
        </w:tcPr>
        <w:p w:rsidR="0024417F" w:rsidRPr="001820D5" w:rsidRDefault="0024417F" w:rsidP="00B92E45">
          <w:pPr>
            <w:pStyle w:val="Zhlav"/>
            <w:rPr>
              <w:rFonts w:ascii="OfficinaSanItcTCE" w:hAnsi="OfficinaSanItcTCE"/>
              <w:sz w:val="16"/>
              <w:lang w:val="de-DE"/>
            </w:rPr>
          </w:pPr>
          <w:r>
            <w:rPr>
              <w:rFonts w:ascii="OfficinaSanItcTCE" w:hAnsi="OfficinaSanItcTCE"/>
              <w:sz w:val="16"/>
            </w:rPr>
            <w:t>Kr</w:t>
          </w:r>
          <w:proofErr w:type="spellStart"/>
          <w:r>
            <w:rPr>
              <w:rFonts w:ascii="OfficinaSanItcTCE" w:hAnsi="OfficinaSanItcTCE"/>
              <w:sz w:val="16"/>
              <w:lang w:val="cs-CZ"/>
            </w:rPr>
            <w:t>álovopolská</w:t>
          </w:r>
          <w:proofErr w:type="spellEnd"/>
          <w:r>
            <w:rPr>
              <w:rFonts w:ascii="OfficinaSanItcTCE" w:hAnsi="OfficinaSanItcTCE"/>
              <w:sz w:val="16"/>
              <w:lang w:val="cs-CZ"/>
            </w:rPr>
            <w:t xml:space="preserve"> 147, </w:t>
          </w:r>
          <w:r>
            <w:rPr>
              <w:rFonts w:ascii="OfficinaSanItcTCE" w:hAnsi="OfficinaSanItcTCE"/>
              <w:sz w:val="16"/>
            </w:rPr>
            <w:t>612 64 Brno</w:t>
          </w:r>
        </w:p>
      </w:tc>
      <w:tc>
        <w:tcPr>
          <w:tcW w:w="2551" w:type="dxa"/>
          <w:tcBorders>
            <w:left w:val="single" w:sz="4" w:space="0" w:color="FF0000"/>
            <w:right w:val="single" w:sz="4" w:space="0" w:color="FF0000"/>
          </w:tcBorders>
        </w:tcPr>
        <w:p w:rsidR="0024417F" w:rsidRDefault="0024417F" w:rsidP="00B92E45">
          <w:pPr>
            <w:pStyle w:val="Zhlav"/>
            <w:rPr>
              <w:rFonts w:ascii="OfficinaSanItcTCE" w:hAnsi="OfficinaSanItcTCE"/>
              <w:sz w:val="16"/>
            </w:rPr>
          </w:pPr>
          <w:r>
            <w:rPr>
              <w:rFonts w:ascii="OfficinaSanItcTCE" w:hAnsi="OfficinaSanItcTCE"/>
              <w:sz w:val="16"/>
            </w:rPr>
            <w:t>fax:   +420 541 514 402</w:t>
          </w:r>
        </w:p>
      </w:tc>
      <w:tc>
        <w:tcPr>
          <w:tcW w:w="2552" w:type="dxa"/>
          <w:tcBorders>
            <w:left w:val="single" w:sz="4" w:space="0" w:color="FF0000"/>
          </w:tcBorders>
        </w:tcPr>
        <w:p w:rsidR="0024417F" w:rsidRDefault="0024417F" w:rsidP="00B92E45">
          <w:pPr>
            <w:pStyle w:val="Zhlav"/>
            <w:rPr>
              <w:rFonts w:ascii="OfficinaSanItcTCE" w:hAnsi="OfficinaSanItcTCE"/>
              <w:sz w:val="16"/>
            </w:rPr>
          </w:pPr>
          <w:r>
            <w:rPr>
              <w:rFonts w:ascii="OfficinaSanItcTCE" w:hAnsi="OfficinaSanItcTCE"/>
              <w:sz w:val="16"/>
            </w:rPr>
            <w:t>http://www.isibrno.cz</w:t>
          </w:r>
        </w:p>
      </w:tc>
    </w:tr>
  </w:tbl>
  <w:p w:rsidR="0024417F" w:rsidRDefault="002441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7F" w:rsidRDefault="0024417F" w:rsidP="00F12874">
    <w:pPr>
      <w:pStyle w:val="Zpat"/>
      <w:tabs>
        <w:tab w:val="clear" w:pos="4536"/>
      </w:tabs>
      <w:jc w:val="both"/>
    </w:pPr>
    <w:r>
      <w:tab/>
    </w:r>
  </w:p>
  <w:tbl>
    <w:tblPr>
      <w:tblW w:w="0" w:type="auto"/>
      <w:tblInd w:w="794" w:type="dxa"/>
      <w:tblBorders>
        <w:left w:val="single" w:sz="4" w:space="0" w:color="auto"/>
        <w:insideV w:val="single" w:sz="4" w:space="0" w:color="auto"/>
      </w:tblBorders>
      <w:tblLayout w:type="fixed"/>
      <w:tblCellMar>
        <w:left w:w="85" w:type="dxa"/>
        <w:right w:w="57" w:type="dxa"/>
      </w:tblCellMar>
      <w:tblLook w:val="0000" w:firstRow="0" w:lastRow="0" w:firstColumn="0" w:lastColumn="0" w:noHBand="0" w:noVBand="0"/>
    </w:tblPr>
    <w:tblGrid>
      <w:gridCol w:w="3240"/>
      <w:gridCol w:w="2160"/>
      <w:gridCol w:w="2092"/>
    </w:tblGrid>
    <w:tr w:rsidR="0024417F" w:rsidRPr="001820D5" w:rsidTr="00F12874">
      <w:tc>
        <w:tcPr>
          <w:tcW w:w="3240" w:type="dxa"/>
          <w:tcBorders>
            <w:left w:val="single" w:sz="4" w:space="0" w:color="FF0000"/>
            <w:right w:val="single" w:sz="4" w:space="0" w:color="FF0000"/>
          </w:tcBorders>
        </w:tcPr>
        <w:p w:rsidR="0024417F" w:rsidRDefault="0024417F" w:rsidP="0024417F">
          <w:pPr>
            <w:pStyle w:val="Zhlav"/>
            <w:rPr>
              <w:rFonts w:ascii="OfficinaSanItcTCE" w:hAnsi="OfficinaSanItcTCE"/>
              <w:sz w:val="16"/>
              <w:lang w:val="cs-CZ"/>
            </w:rPr>
          </w:pPr>
          <w:r>
            <w:rPr>
              <w:rFonts w:ascii="OfficinaSanItcTCE" w:hAnsi="OfficinaSanItcTCE"/>
              <w:sz w:val="16"/>
              <w:lang w:val="cs-CZ"/>
            </w:rPr>
            <w:t>Ústav přístrojové techniky</w:t>
          </w:r>
          <w:r>
            <w:rPr>
              <w:rFonts w:ascii="OfficinaSanItcTCE" w:hAnsi="OfficinaSanItcTCE"/>
              <w:sz w:val="16"/>
              <w:lang w:val="de-DE"/>
            </w:rPr>
            <w:t xml:space="preserve"> AV ČR, v. v. i.</w:t>
          </w:r>
        </w:p>
      </w:tc>
      <w:tc>
        <w:tcPr>
          <w:tcW w:w="2160" w:type="dxa"/>
          <w:tcBorders>
            <w:left w:val="single" w:sz="4" w:space="0" w:color="FF0000"/>
            <w:right w:val="single" w:sz="4" w:space="0" w:color="FF0000"/>
          </w:tcBorders>
        </w:tcPr>
        <w:p w:rsidR="0024417F" w:rsidRDefault="0024417F" w:rsidP="0024417F">
          <w:pPr>
            <w:pStyle w:val="Zhlav"/>
            <w:rPr>
              <w:rFonts w:ascii="OfficinaSanItcTCE" w:hAnsi="OfficinaSanItcTCE"/>
              <w:sz w:val="16"/>
            </w:rPr>
          </w:pPr>
          <w:r>
            <w:rPr>
              <w:rFonts w:ascii="OfficinaSanItcTCE" w:hAnsi="OfficinaSanItcTCE"/>
              <w:sz w:val="16"/>
            </w:rPr>
            <w:t>tel.:   +420 541 514 111</w:t>
          </w:r>
        </w:p>
      </w:tc>
      <w:tc>
        <w:tcPr>
          <w:tcW w:w="2092" w:type="dxa"/>
          <w:tcBorders>
            <w:left w:val="single" w:sz="4" w:space="0" w:color="FF0000"/>
          </w:tcBorders>
        </w:tcPr>
        <w:p w:rsidR="0024417F" w:rsidRPr="001820D5" w:rsidRDefault="0024417F" w:rsidP="0024417F">
          <w:pPr>
            <w:pStyle w:val="Zhlav"/>
            <w:rPr>
              <w:rFonts w:ascii="OfficinaSanItcTCE" w:hAnsi="OfficinaSanItcTCE"/>
              <w:sz w:val="16"/>
              <w:lang w:val="de-DE"/>
            </w:rPr>
          </w:pPr>
          <w:proofErr w:type="spellStart"/>
          <w:r w:rsidRPr="001820D5">
            <w:rPr>
              <w:rFonts w:ascii="OfficinaSanItcTCE" w:hAnsi="OfficinaSanItcTCE"/>
              <w:sz w:val="16"/>
              <w:lang w:val="de-DE"/>
            </w:rPr>
            <w:t>e-mail</w:t>
          </w:r>
          <w:proofErr w:type="spellEnd"/>
          <w:r w:rsidRPr="001820D5">
            <w:rPr>
              <w:rFonts w:ascii="OfficinaSanItcTCE" w:hAnsi="OfficinaSanItcTCE"/>
              <w:sz w:val="16"/>
              <w:lang w:val="de-DE"/>
            </w:rPr>
            <w:t>: institute@isibrno.cz</w:t>
          </w:r>
        </w:p>
      </w:tc>
    </w:tr>
    <w:tr w:rsidR="0024417F" w:rsidTr="00F12874">
      <w:tc>
        <w:tcPr>
          <w:tcW w:w="3240" w:type="dxa"/>
          <w:tcBorders>
            <w:left w:val="single" w:sz="4" w:space="0" w:color="FF0000"/>
            <w:right w:val="single" w:sz="4" w:space="0" w:color="FF0000"/>
          </w:tcBorders>
        </w:tcPr>
        <w:p w:rsidR="0024417F" w:rsidRPr="001820D5" w:rsidRDefault="0024417F" w:rsidP="0024417F">
          <w:pPr>
            <w:pStyle w:val="Zhlav"/>
            <w:rPr>
              <w:rFonts w:ascii="OfficinaSanItcTCE" w:hAnsi="OfficinaSanItcTCE"/>
              <w:sz w:val="16"/>
              <w:lang w:val="de-DE"/>
            </w:rPr>
          </w:pPr>
          <w:r>
            <w:rPr>
              <w:rFonts w:ascii="OfficinaSanItcTCE" w:hAnsi="OfficinaSanItcTCE"/>
              <w:sz w:val="16"/>
            </w:rPr>
            <w:t>Kr</w:t>
          </w:r>
          <w:proofErr w:type="spellStart"/>
          <w:r>
            <w:rPr>
              <w:rFonts w:ascii="OfficinaSanItcTCE" w:hAnsi="OfficinaSanItcTCE"/>
              <w:sz w:val="16"/>
              <w:lang w:val="cs-CZ"/>
            </w:rPr>
            <w:t>álovopolská</w:t>
          </w:r>
          <w:proofErr w:type="spellEnd"/>
          <w:r>
            <w:rPr>
              <w:rFonts w:ascii="OfficinaSanItcTCE" w:hAnsi="OfficinaSanItcTCE"/>
              <w:sz w:val="16"/>
              <w:lang w:val="cs-CZ"/>
            </w:rPr>
            <w:t xml:space="preserve"> 147, </w:t>
          </w:r>
          <w:r>
            <w:rPr>
              <w:rFonts w:ascii="OfficinaSanItcTCE" w:hAnsi="OfficinaSanItcTCE"/>
              <w:sz w:val="16"/>
            </w:rPr>
            <w:t>612 64 Brno</w:t>
          </w:r>
        </w:p>
      </w:tc>
      <w:tc>
        <w:tcPr>
          <w:tcW w:w="2160" w:type="dxa"/>
          <w:tcBorders>
            <w:left w:val="single" w:sz="4" w:space="0" w:color="FF0000"/>
            <w:right w:val="single" w:sz="4" w:space="0" w:color="FF0000"/>
          </w:tcBorders>
        </w:tcPr>
        <w:p w:rsidR="0024417F" w:rsidRDefault="0024417F" w:rsidP="0024417F">
          <w:pPr>
            <w:pStyle w:val="Zhlav"/>
            <w:rPr>
              <w:rFonts w:ascii="OfficinaSanItcTCE" w:hAnsi="OfficinaSanItcTCE"/>
              <w:sz w:val="16"/>
            </w:rPr>
          </w:pPr>
          <w:r>
            <w:rPr>
              <w:rFonts w:ascii="OfficinaSanItcTCE" w:hAnsi="OfficinaSanItcTCE"/>
              <w:sz w:val="16"/>
            </w:rPr>
            <w:t>fax:   +420 541 514 402</w:t>
          </w:r>
        </w:p>
      </w:tc>
      <w:tc>
        <w:tcPr>
          <w:tcW w:w="2092" w:type="dxa"/>
          <w:tcBorders>
            <w:left w:val="single" w:sz="4" w:space="0" w:color="FF0000"/>
          </w:tcBorders>
        </w:tcPr>
        <w:p w:rsidR="0024417F" w:rsidRDefault="0024417F" w:rsidP="0024417F">
          <w:pPr>
            <w:pStyle w:val="Zhlav"/>
            <w:rPr>
              <w:rFonts w:ascii="OfficinaSanItcTCE" w:hAnsi="OfficinaSanItcTCE"/>
              <w:sz w:val="16"/>
            </w:rPr>
          </w:pPr>
          <w:r>
            <w:rPr>
              <w:rFonts w:ascii="OfficinaSanItcTCE" w:hAnsi="OfficinaSanItcTCE"/>
              <w:sz w:val="16"/>
            </w:rPr>
            <w:t>http://www.isibrno.cz</w:t>
          </w:r>
        </w:p>
      </w:tc>
    </w:tr>
  </w:tbl>
  <w:p w:rsidR="0024417F" w:rsidRDefault="0024417F" w:rsidP="00F12874">
    <w:pPr>
      <w:pStyle w:val="Zpat"/>
      <w:tabs>
        <w:tab w:val="clear" w:pos="4536"/>
      </w:tabs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1C" w:rsidRDefault="00020C1C">
      <w:r>
        <w:separator/>
      </w:r>
    </w:p>
  </w:footnote>
  <w:footnote w:type="continuationSeparator" w:id="0">
    <w:p w:rsidR="00020C1C" w:rsidRDefault="0002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7F" w:rsidRDefault="00FD486C" w:rsidP="006A4679">
    <w:pPr>
      <w:pStyle w:val="Zhlav"/>
      <w:tabs>
        <w:tab w:val="clear" w:pos="4536"/>
        <w:tab w:val="clear" w:pos="9072"/>
        <w:tab w:val="left" w:pos="6645"/>
      </w:tabs>
      <w:ind w:left="567"/>
      <w:rPr>
        <w:rFonts w:ascii="OfficinaSanItcTCE" w:hAnsi="OfficinaSanItcTCE"/>
        <w:sz w:val="16"/>
      </w:rPr>
    </w:pPr>
    <w:r>
      <w:rPr>
        <w:noProof/>
        <w:lang w:val="cs-CZ"/>
      </w:rPr>
      <w:drawing>
        <wp:anchor distT="0" distB="0" distL="114300" distR="114300" simplePos="0" relativeHeight="251671040" behindDoc="0" locked="0" layoutInCell="1" allowOverlap="1" wp14:anchorId="5E4646C4" wp14:editId="4915BCB2">
          <wp:simplePos x="0" y="0"/>
          <wp:positionH relativeFrom="margin">
            <wp:align>right</wp:align>
          </wp:positionH>
          <wp:positionV relativeFrom="margin">
            <wp:posOffset>-1402080</wp:posOffset>
          </wp:positionV>
          <wp:extent cx="1333500" cy="781050"/>
          <wp:effectExtent l="0" t="0" r="0" b="0"/>
          <wp:wrapNone/>
          <wp:docPr id="145" name="obrázek 3" descr="K:\etc\Propagace UPT\loga\AV 21\Logo_Strategie_V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etc\Propagace UPT\loga\AV 21\Logo_Strategie_V1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3D1">
      <w:rPr>
        <w:rFonts w:ascii="OfficinaSanItcTCE" w:hAnsi="OfficinaSanItcTCE"/>
        <w:noProof/>
        <w:sz w:val="16"/>
        <w:lang w:val="cs-CZ"/>
      </w:rPr>
      <w:drawing>
        <wp:inline distT="0" distB="0" distL="0" distR="0">
          <wp:extent cx="1752600" cy="811730"/>
          <wp:effectExtent l="0" t="0" r="0" b="7620"/>
          <wp:docPr id="146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UPT_compact_cz_rgb_15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068" cy="81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417F">
      <w:rPr>
        <w:rFonts w:ascii="OfficinaSanItcTCE" w:hAnsi="OfficinaSanItcTCE"/>
        <w:sz w:val="16"/>
      </w:rPr>
      <w:tab/>
    </w:r>
  </w:p>
  <w:p w:rsidR="0024417F" w:rsidRDefault="0024417F" w:rsidP="00B92E45">
    <w:pPr>
      <w:pStyle w:val="Zhlav"/>
      <w:tabs>
        <w:tab w:val="clear" w:pos="4536"/>
        <w:tab w:val="clear" w:pos="9072"/>
        <w:tab w:val="left" w:pos="6645"/>
      </w:tabs>
      <w:rPr>
        <w:rFonts w:ascii="OfficinaSanItcTCE" w:hAnsi="OfficinaSanItcTCE"/>
        <w:sz w:val="16"/>
      </w:rPr>
    </w:pPr>
  </w:p>
  <w:p w:rsidR="0024417F" w:rsidRDefault="0024417F" w:rsidP="00B92E45">
    <w:pPr>
      <w:pStyle w:val="Zhlav"/>
      <w:tabs>
        <w:tab w:val="clear" w:pos="4536"/>
        <w:tab w:val="clear" w:pos="9072"/>
        <w:tab w:val="left" w:pos="6645"/>
      </w:tabs>
      <w:rPr>
        <w:rFonts w:ascii="OfficinaSanItcTCE" w:hAnsi="OfficinaSanItcTCE"/>
        <w:sz w:val="16"/>
      </w:rPr>
    </w:pPr>
  </w:p>
  <w:p w:rsidR="0024417F" w:rsidRDefault="0024417F">
    <w:pPr>
      <w:pStyle w:val="Zhlav"/>
    </w:pPr>
  </w:p>
  <w:p w:rsidR="0024417F" w:rsidRDefault="002441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7F" w:rsidRDefault="0024417F" w:rsidP="00F12874">
    <w:pPr>
      <w:pStyle w:val="Zhlav"/>
      <w:tabs>
        <w:tab w:val="clear" w:pos="4536"/>
        <w:tab w:val="clear" w:pos="9072"/>
        <w:tab w:val="left" w:pos="6645"/>
      </w:tabs>
      <w:rPr>
        <w:rFonts w:ascii="OfficinaSanItcTCE" w:hAnsi="OfficinaSanItcTCE"/>
        <w:sz w:val="16"/>
      </w:rPr>
    </w:pPr>
    <w:r>
      <w:rPr>
        <w:noProof/>
        <w:lang w:val="cs-CZ"/>
      </w:rPr>
      <w:drawing>
        <wp:anchor distT="0" distB="0" distL="114300" distR="114300" simplePos="0" relativeHeight="251658752" behindDoc="0" locked="0" layoutInCell="1" allowOverlap="1" wp14:anchorId="0F7AC673" wp14:editId="741BDAED">
          <wp:simplePos x="0" y="0"/>
          <wp:positionH relativeFrom="column">
            <wp:posOffset>1802765</wp:posOffset>
          </wp:positionH>
          <wp:positionV relativeFrom="paragraph">
            <wp:posOffset>-453390</wp:posOffset>
          </wp:positionV>
          <wp:extent cx="1859280" cy="1151890"/>
          <wp:effectExtent l="0" t="0" r="7620" b="0"/>
          <wp:wrapNone/>
          <wp:docPr id="147" name="obrázek 1" descr="K:\etc\Propagace UPT\2015\Akce ÚPT_2015\X._2015\PŠZEM_2015\grafik\kyt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etc\Propagace UPT\2015\Akce ÚPT_2015\X._2015\PŠZEM_2015\grafik\kytic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fficinaSanItcTCE" w:hAnsi="OfficinaSanItcTCE"/>
        <w:noProof/>
        <w:sz w:val="20"/>
        <w:lang w:val="cs-CZ"/>
      </w:rPr>
      <w:drawing>
        <wp:anchor distT="0" distB="360045" distL="114300" distR="114300" simplePos="0" relativeHeight="251651584" behindDoc="0" locked="1" layoutInCell="1" allowOverlap="0" wp14:anchorId="6BAABC4B" wp14:editId="10066F60">
          <wp:simplePos x="0" y="0"/>
          <wp:positionH relativeFrom="column">
            <wp:posOffset>-187960</wp:posOffset>
          </wp:positionH>
          <wp:positionV relativeFrom="page">
            <wp:posOffset>439420</wp:posOffset>
          </wp:positionV>
          <wp:extent cx="877570" cy="733425"/>
          <wp:effectExtent l="0" t="0" r="0" b="9525"/>
          <wp:wrapNone/>
          <wp:docPr id="148" name="obrázek 3" descr="hlavick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897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67968" behindDoc="0" locked="0" layoutInCell="1" allowOverlap="1" wp14:anchorId="61EB7F87" wp14:editId="22884D17">
          <wp:simplePos x="0" y="0"/>
          <wp:positionH relativeFrom="column">
            <wp:posOffset>4565015</wp:posOffset>
          </wp:positionH>
          <wp:positionV relativeFrom="margin">
            <wp:posOffset>-1085850</wp:posOffset>
          </wp:positionV>
          <wp:extent cx="1333500" cy="781050"/>
          <wp:effectExtent l="0" t="0" r="0" b="0"/>
          <wp:wrapNone/>
          <wp:docPr id="149" name="obrázek 3" descr="K:\etc\Propagace UPT\loga\AV 21\Logo_Strategie_V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etc\Propagace UPT\loga\AV 21\Logo_Strategie_V1.ep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fficinaSanItcTCE" w:hAnsi="OfficinaSanItcTCE"/>
        <w:sz w:val="16"/>
      </w:rPr>
      <w:tab/>
    </w:r>
  </w:p>
  <w:p w:rsidR="0024417F" w:rsidRDefault="0024417F" w:rsidP="00F12874">
    <w:pPr>
      <w:pStyle w:val="Zhlav"/>
      <w:tabs>
        <w:tab w:val="clear" w:pos="4536"/>
        <w:tab w:val="clear" w:pos="9072"/>
        <w:tab w:val="left" w:pos="6645"/>
      </w:tabs>
      <w:rPr>
        <w:rFonts w:ascii="OfficinaSanItcTCE" w:hAnsi="OfficinaSanItcTCE"/>
        <w:sz w:val="16"/>
      </w:rPr>
    </w:pPr>
  </w:p>
  <w:p w:rsidR="0024417F" w:rsidRDefault="0024417F" w:rsidP="00F12874">
    <w:pPr>
      <w:pStyle w:val="Zhlav"/>
      <w:tabs>
        <w:tab w:val="clear" w:pos="4536"/>
        <w:tab w:val="clear" w:pos="9072"/>
        <w:tab w:val="left" w:pos="6645"/>
      </w:tabs>
      <w:rPr>
        <w:rFonts w:ascii="OfficinaSanItcTCE" w:hAnsi="OfficinaSanItcTCE"/>
        <w:sz w:val="16"/>
      </w:rPr>
    </w:pPr>
  </w:p>
  <w:p w:rsidR="0024417F" w:rsidRDefault="0024417F" w:rsidP="00F12874">
    <w:pPr>
      <w:pStyle w:val="Zhlav"/>
      <w:tabs>
        <w:tab w:val="clear" w:pos="4536"/>
        <w:tab w:val="clear" w:pos="9072"/>
        <w:tab w:val="left" w:pos="6645"/>
      </w:tabs>
      <w:rPr>
        <w:rFonts w:ascii="OfficinaSanItcTCE" w:hAnsi="OfficinaSanItcTCE"/>
        <w:sz w:val="16"/>
      </w:rPr>
    </w:pPr>
  </w:p>
  <w:p w:rsidR="0024417F" w:rsidRDefault="0024417F" w:rsidP="00F12874">
    <w:pPr>
      <w:pStyle w:val="Zhlav"/>
      <w:tabs>
        <w:tab w:val="clear" w:pos="4536"/>
        <w:tab w:val="clear" w:pos="9072"/>
        <w:tab w:val="left" w:pos="6645"/>
      </w:tabs>
      <w:rPr>
        <w:rFonts w:ascii="OfficinaSanItcTCE" w:hAnsi="OfficinaSanItcTCE"/>
        <w:sz w:val="16"/>
      </w:rPr>
    </w:pPr>
  </w:p>
  <w:p w:rsidR="0024417F" w:rsidRDefault="0024417F" w:rsidP="00F12874">
    <w:pPr>
      <w:pStyle w:val="Zhlav"/>
      <w:tabs>
        <w:tab w:val="clear" w:pos="4536"/>
        <w:tab w:val="clear" w:pos="9072"/>
        <w:tab w:val="left" w:pos="6645"/>
      </w:tabs>
      <w:rPr>
        <w:rFonts w:ascii="OfficinaSanItcTCE" w:hAnsi="OfficinaSanItcTCE"/>
        <w:sz w:val="16"/>
      </w:rPr>
    </w:pPr>
  </w:p>
  <w:p w:rsidR="0024417F" w:rsidRDefault="0024417F" w:rsidP="00F12874">
    <w:pPr>
      <w:pStyle w:val="Zhlav"/>
      <w:tabs>
        <w:tab w:val="clear" w:pos="4536"/>
        <w:tab w:val="clear" w:pos="9072"/>
        <w:tab w:val="left" w:pos="6645"/>
      </w:tabs>
      <w:rPr>
        <w:rFonts w:ascii="OfficinaSanItcTCE" w:hAnsi="OfficinaSanItcTCE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7593D"/>
    <w:multiLevelType w:val="multilevel"/>
    <w:tmpl w:val="DC009720"/>
    <w:lvl w:ilvl="0">
      <w:start w:val="1"/>
      <w:numFmt w:val="decimal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222"/>
        </w:tabs>
        <w:ind w:left="-222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2"/>
        </w:tabs>
        <w:ind w:left="282" w:hanging="79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786"/>
        </w:tabs>
        <w:ind w:left="567" w:firstLine="0"/>
      </w:pPr>
      <w:rPr>
        <w:rFonts w:hint="default"/>
      </w:rPr>
    </w:lvl>
    <w:lvl w:ilvl="6">
      <w:start w:val="1"/>
      <w:numFmt w:val="decimal"/>
      <w:lvlRestart w:val="1"/>
      <w:pStyle w:val="vzorec"/>
      <w:suff w:val="nothing"/>
      <w:lvlText w:val="(%1 - %7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Restart w:val="1"/>
      <w:lvlText w:val="Obr. %1.%8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decimal"/>
      <w:lvlRestart w:val="1"/>
      <w:suff w:val="nothing"/>
      <w:lvlText w:val="Tab. %1.%9."/>
      <w:lvlJc w:val="left"/>
      <w:pPr>
        <w:ind w:left="567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A8"/>
    <w:rsid w:val="0001077F"/>
    <w:rsid w:val="00020C1C"/>
    <w:rsid w:val="00030BE1"/>
    <w:rsid w:val="00033021"/>
    <w:rsid w:val="000653B3"/>
    <w:rsid w:val="00070160"/>
    <w:rsid w:val="00072E61"/>
    <w:rsid w:val="00080D4C"/>
    <w:rsid w:val="0009696B"/>
    <w:rsid w:val="000A3AF9"/>
    <w:rsid w:val="000B7EB0"/>
    <w:rsid w:val="000C2AEF"/>
    <w:rsid w:val="000D277D"/>
    <w:rsid w:val="000E273C"/>
    <w:rsid w:val="001119FA"/>
    <w:rsid w:val="00125F10"/>
    <w:rsid w:val="00153837"/>
    <w:rsid w:val="001820D5"/>
    <w:rsid w:val="00185ACF"/>
    <w:rsid w:val="001974E1"/>
    <w:rsid w:val="001A4214"/>
    <w:rsid w:val="001C6EB4"/>
    <w:rsid w:val="001F1F3D"/>
    <w:rsid w:val="001F6011"/>
    <w:rsid w:val="002032A4"/>
    <w:rsid w:val="002144E8"/>
    <w:rsid w:val="00221835"/>
    <w:rsid w:val="00235096"/>
    <w:rsid w:val="0024417F"/>
    <w:rsid w:val="002449CD"/>
    <w:rsid w:val="00245A04"/>
    <w:rsid w:val="00266793"/>
    <w:rsid w:val="00276FEB"/>
    <w:rsid w:val="00277A8A"/>
    <w:rsid w:val="002A0BE3"/>
    <w:rsid w:val="002A6CB3"/>
    <w:rsid w:val="002D0782"/>
    <w:rsid w:val="002D1850"/>
    <w:rsid w:val="002D5503"/>
    <w:rsid w:val="002E71B8"/>
    <w:rsid w:val="002F5C7F"/>
    <w:rsid w:val="002F6C99"/>
    <w:rsid w:val="003012D6"/>
    <w:rsid w:val="003243C2"/>
    <w:rsid w:val="003253D1"/>
    <w:rsid w:val="00327F5C"/>
    <w:rsid w:val="00343916"/>
    <w:rsid w:val="00362A94"/>
    <w:rsid w:val="003827B1"/>
    <w:rsid w:val="00386BC3"/>
    <w:rsid w:val="003A5C3E"/>
    <w:rsid w:val="003D0674"/>
    <w:rsid w:val="003D5FB1"/>
    <w:rsid w:val="003E7921"/>
    <w:rsid w:val="004011A3"/>
    <w:rsid w:val="00412320"/>
    <w:rsid w:val="00416B93"/>
    <w:rsid w:val="00433566"/>
    <w:rsid w:val="004769E3"/>
    <w:rsid w:val="004D5129"/>
    <w:rsid w:val="005068AD"/>
    <w:rsid w:val="005169C3"/>
    <w:rsid w:val="00517DC4"/>
    <w:rsid w:val="00534830"/>
    <w:rsid w:val="005547CF"/>
    <w:rsid w:val="00563CE8"/>
    <w:rsid w:val="0056563F"/>
    <w:rsid w:val="005853F0"/>
    <w:rsid w:val="005A0EFD"/>
    <w:rsid w:val="005B67DE"/>
    <w:rsid w:val="005D2180"/>
    <w:rsid w:val="005D3345"/>
    <w:rsid w:val="005E1D91"/>
    <w:rsid w:val="005F70F5"/>
    <w:rsid w:val="00616192"/>
    <w:rsid w:val="0064362F"/>
    <w:rsid w:val="00685FF2"/>
    <w:rsid w:val="006919CB"/>
    <w:rsid w:val="00692ED8"/>
    <w:rsid w:val="006A4679"/>
    <w:rsid w:val="006D4501"/>
    <w:rsid w:val="006D4850"/>
    <w:rsid w:val="006F593C"/>
    <w:rsid w:val="007330BC"/>
    <w:rsid w:val="007440C3"/>
    <w:rsid w:val="007854AE"/>
    <w:rsid w:val="007936A0"/>
    <w:rsid w:val="007D438E"/>
    <w:rsid w:val="00807737"/>
    <w:rsid w:val="00816EC5"/>
    <w:rsid w:val="00821BAA"/>
    <w:rsid w:val="008263DA"/>
    <w:rsid w:val="00877FAE"/>
    <w:rsid w:val="008824AB"/>
    <w:rsid w:val="008B4A03"/>
    <w:rsid w:val="008B4C99"/>
    <w:rsid w:val="008B7C55"/>
    <w:rsid w:val="008C6379"/>
    <w:rsid w:val="0095268C"/>
    <w:rsid w:val="00960B2E"/>
    <w:rsid w:val="00962CDC"/>
    <w:rsid w:val="00975E71"/>
    <w:rsid w:val="009B0BDA"/>
    <w:rsid w:val="009B36A1"/>
    <w:rsid w:val="009B70E2"/>
    <w:rsid w:val="00A00D11"/>
    <w:rsid w:val="00A259BF"/>
    <w:rsid w:val="00A8408E"/>
    <w:rsid w:val="00A97CFE"/>
    <w:rsid w:val="00AA4DA6"/>
    <w:rsid w:val="00AB53A5"/>
    <w:rsid w:val="00AB6238"/>
    <w:rsid w:val="00AE452A"/>
    <w:rsid w:val="00AF1071"/>
    <w:rsid w:val="00AF7837"/>
    <w:rsid w:val="00B270C1"/>
    <w:rsid w:val="00B31268"/>
    <w:rsid w:val="00B37EF3"/>
    <w:rsid w:val="00B45801"/>
    <w:rsid w:val="00B67E33"/>
    <w:rsid w:val="00B8615F"/>
    <w:rsid w:val="00B92E45"/>
    <w:rsid w:val="00B9721B"/>
    <w:rsid w:val="00B9732C"/>
    <w:rsid w:val="00BD6BA7"/>
    <w:rsid w:val="00BF4D7A"/>
    <w:rsid w:val="00C01F6E"/>
    <w:rsid w:val="00C04667"/>
    <w:rsid w:val="00C11F4F"/>
    <w:rsid w:val="00C4455F"/>
    <w:rsid w:val="00C44AA9"/>
    <w:rsid w:val="00C46C4A"/>
    <w:rsid w:val="00C5044E"/>
    <w:rsid w:val="00C672AC"/>
    <w:rsid w:val="00C9733F"/>
    <w:rsid w:val="00CA3332"/>
    <w:rsid w:val="00CE3D37"/>
    <w:rsid w:val="00CF58C0"/>
    <w:rsid w:val="00D05D59"/>
    <w:rsid w:val="00D23A6B"/>
    <w:rsid w:val="00D5099E"/>
    <w:rsid w:val="00D70719"/>
    <w:rsid w:val="00D76606"/>
    <w:rsid w:val="00D90BBE"/>
    <w:rsid w:val="00E16E9C"/>
    <w:rsid w:val="00E421A8"/>
    <w:rsid w:val="00E503AA"/>
    <w:rsid w:val="00E60F30"/>
    <w:rsid w:val="00E61C11"/>
    <w:rsid w:val="00E64E84"/>
    <w:rsid w:val="00E8726D"/>
    <w:rsid w:val="00E92E24"/>
    <w:rsid w:val="00EC4D2B"/>
    <w:rsid w:val="00F01BC3"/>
    <w:rsid w:val="00F12874"/>
    <w:rsid w:val="00F3306E"/>
    <w:rsid w:val="00F360AE"/>
    <w:rsid w:val="00FC78DD"/>
    <w:rsid w:val="00FD486C"/>
    <w:rsid w:val="00FE135F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2ECC976F-BE65-43BB-AE4A-5D9ECDFF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jc w:val="both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ec">
    <w:name w:val="*vzorec*"/>
    <w:basedOn w:val="Normln"/>
    <w:autoRedefine/>
    <w:pPr>
      <w:numPr>
        <w:ilvl w:val="6"/>
        <w:numId w:val="1"/>
      </w:numPr>
      <w:outlineLvl w:val="6"/>
    </w:pPr>
    <w:rPr>
      <w:rFonts w:cs="Arial"/>
      <w:color w:val="000000"/>
      <w:kern w:val="32"/>
      <w:sz w:val="22"/>
      <w:szCs w:val="22"/>
    </w:rPr>
  </w:style>
  <w:style w:type="paragraph" w:customStyle="1" w:styleId="Normalprvniodstavec">
    <w:name w:val="*Normal_prvni_odstavec*"/>
    <w:basedOn w:val="Nadpis1"/>
    <w:next w:val="Normln"/>
    <w:autoRedefine/>
    <w:pPr>
      <w:keepNext w:val="0"/>
      <w:spacing w:after="0"/>
      <w:jc w:val="both"/>
      <w:outlineLvl w:val="9"/>
    </w:pPr>
    <w:rPr>
      <w:rFonts w:ascii="Times New Roman" w:hAnsi="Times New Roman"/>
      <w:b w:val="0"/>
      <w:bCs w:val="0"/>
      <w:color w:val="000000"/>
      <w:sz w:val="22"/>
      <w:szCs w:val="22"/>
    </w:rPr>
  </w:style>
  <w:style w:type="paragraph" w:customStyle="1" w:styleId="Abstrakt">
    <w:name w:val="Abstrakt"/>
    <w:basedOn w:val="Normln"/>
    <w:pPr>
      <w:spacing w:after="120"/>
      <w:jc w:val="both"/>
    </w:pPr>
    <w:rPr>
      <w:i/>
      <w:szCs w:val="20"/>
    </w:rPr>
  </w:style>
  <w:style w:type="paragraph" w:customStyle="1" w:styleId="vlastnitext">
    <w:name w:val="vlastni text"/>
    <w:basedOn w:val="Normln"/>
    <w:pPr>
      <w:spacing w:after="240"/>
      <w:jc w:val="both"/>
    </w:pPr>
  </w:style>
  <w:style w:type="paragraph" w:customStyle="1" w:styleId="Popisobrazku">
    <w:name w:val="Popis obrazku"/>
    <w:basedOn w:val="Normln"/>
    <w:next w:val="Normln"/>
    <w:autoRedefine/>
    <w:pPr>
      <w:spacing w:before="120" w:after="240"/>
      <w:jc w:val="center"/>
    </w:pPr>
    <w:rPr>
      <w:b/>
      <w:bCs/>
    </w:rPr>
  </w:style>
  <w:style w:type="paragraph" w:customStyle="1" w:styleId="popisobr">
    <w:name w:val="popis obr"/>
    <w:basedOn w:val="Normln"/>
    <w:pPr>
      <w:framePr w:hSpace="141" w:wrap="around" w:vAnchor="text" w:hAnchor="margin" w:y="176"/>
      <w:spacing w:before="120" w:after="120"/>
      <w:jc w:val="center"/>
    </w:pPr>
    <w:rPr>
      <w:szCs w:val="20"/>
    </w:rPr>
  </w:style>
  <w:style w:type="paragraph" w:customStyle="1" w:styleId="affil">
    <w:name w:val="affil"/>
    <w:basedOn w:val="Normln"/>
    <w:pPr>
      <w:spacing w:after="120"/>
      <w:jc w:val="center"/>
    </w:pPr>
    <w:rPr>
      <w:rFonts w:ascii="Arial" w:hAnsi="Arial"/>
      <w:sz w:val="22"/>
      <w:szCs w:val="22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upt-adresa">
    <w:name w:val="upt-adresa"/>
    <w:basedOn w:val="Normln"/>
    <w:pPr>
      <w:spacing w:line="360" w:lineRule="auto"/>
      <w:ind w:left="5670"/>
    </w:pPr>
    <w:rPr>
      <w:sz w:val="28"/>
      <w:szCs w:val="28"/>
    </w:rPr>
  </w:style>
  <w:style w:type="paragraph" w:customStyle="1" w:styleId="upt-text">
    <w:name w:val="upt-text"/>
    <w:basedOn w:val="upt-adresa"/>
    <w:pPr>
      <w:spacing w:line="240" w:lineRule="auto"/>
      <w:ind w:left="0"/>
      <w:jc w:val="both"/>
    </w:pPr>
    <w:rPr>
      <w:sz w:val="2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Textbubliny">
    <w:name w:val="Balloon Text"/>
    <w:basedOn w:val="Normln"/>
    <w:semiHidden/>
    <w:rsid w:val="00F01BC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D21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B36A1"/>
    <w:pPr>
      <w:spacing w:before="100" w:beforeAutospacing="1" w:after="100" w:afterAutospacing="1"/>
    </w:pPr>
    <w:rPr>
      <w:rFonts w:eastAsiaTheme="minorHAnsi"/>
      <w:lang w:val="cs-CZ"/>
    </w:rPr>
  </w:style>
  <w:style w:type="character" w:customStyle="1" w:styleId="shorttext">
    <w:name w:val="short_text"/>
    <w:basedOn w:val="Standardnpsmoodstavce"/>
    <w:rsid w:val="00412320"/>
  </w:style>
  <w:style w:type="paragraph" w:styleId="Prosttext">
    <w:name w:val="Plain Text"/>
    <w:basedOn w:val="Normln"/>
    <w:link w:val="ProsttextChar"/>
    <w:uiPriority w:val="99"/>
    <w:unhideWhenUsed/>
    <w:rsid w:val="00B31268"/>
    <w:rPr>
      <w:rFonts w:ascii="Calibri" w:eastAsiaTheme="minorHAnsi" w:hAnsi="Calibri" w:cstheme="minorBidi"/>
      <w:sz w:val="22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31268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textovodkaz">
    <w:name w:val="Hyperlink"/>
    <w:rsid w:val="005068AD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5068AD"/>
    <w:pPr>
      <w:pBdr>
        <w:bottom w:val="single" w:sz="8" w:space="4" w:color="800000"/>
      </w:pBdr>
      <w:spacing w:after="300"/>
      <w:contextualSpacing/>
    </w:pPr>
    <w:rPr>
      <w:rFonts w:ascii="Cambria" w:eastAsia="MS Gothic" w:hAnsi="Cambria"/>
      <w:color w:val="343434"/>
      <w:spacing w:val="5"/>
      <w:kern w:val="28"/>
      <w:sz w:val="52"/>
      <w:szCs w:val="52"/>
      <w:lang w:val="cs-CZ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5068AD"/>
    <w:rPr>
      <w:rFonts w:ascii="Cambria" w:eastAsia="MS Gothic" w:hAnsi="Cambria"/>
      <w:color w:val="343434"/>
      <w:spacing w:val="5"/>
      <w:kern w:val="28"/>
      <w:sz w:val="52"/>
      <w:szCs w:val="52"/>
      <w:lang w:eastAsia="x-none"/>
    </w:rPr>
  </w:style>
  <w:style w:type="paragraph" w:styleId="Podtitul">
    <w:name w:val="Subtitle"/>
    <w:basedOn w:val="Normln"/>
    <w:next w:val="Normln"/>
    <w:link w:val="PodtitulChar"/>
    <w:uiPriority w:val="11"/>
    <w:qFormat/>
    <w:rsid w:val="005068AD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808080"/>
      <w:spacing w:val="15"/>
      <w:lang w:val="cs-CZ" w:eastAsia="x-none"/>
    </w:rPr>
  </w:style>
  <w:style w:type="character" w:customStyle="1" w:styleId="PodtitulChar">
    <w:name w:val="Podtitul Char"/>
    <w:basedOn w:val="Standardnpsmoodstavce"/>
    <w:link w:val="Podtitul"/>
    <w:uiPriority w:val="11"/>
    <w:rsid w:val="005068AD"/>
    <w:rPr>
      <w:rFonts w:ascii="Cambria" w:eastAsia="MS Gothic" w:hAnsi="Cambria"/>
      <w:i/>
      <w:iCs/>
      <w:color w:val="808080"/>
      <w:spacing w:val="15"/>
      <w:sz w:val="24"/>
      <w:szCs w:val="24"/>
      <w:lang w:eastAsia="x-none"/>
    </w:rPr>
  </w:style>
  <w:style w:type="character" w:customStyle="1" w:styleId="Prosttabulka31">
    <w:name w:val="Prostá tabulka 31"/>
    <w:uiPriority w:val="19"/>
    <w:qFormat/>
    <w:rsid w:val="005068A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brno.cz/psze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i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ieblova@isibrno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8;PT_2015\LOGA\hlavicka_cz_vvi_201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D24F-F2AE-4BF3-B4B3-6781853E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hlavicka_cz_vvi_2015</Template>
  <TotalTime>83</TotalTime>
  <Pages>2</Pages>
  <Words>648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UPT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Schieblová</dc:creator>
  <cp:lastModifiedBy>Schieblová</cp:lastModifiedBy>
  <cp:revision>27</cp:revision>
  <cp:lastPrinted>2019-10-08T10:35:00Z</cp:lastPrinted>
  <dcterms:created xsi:type="dcterms:W3CDTF">2019-10-07T09:18:00Z</dcterms:created>
  <dcterms:modified xsi:type="dcterms:W3CDTF">2019-10-09T07:40:00Z</dcterms:modified>
</cp:coreProperties>
</file>