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A1DE" w14:textId="77777777" w:rsidR="006A46B8" w:rsidRPr="00C26486" w:rsidRDefault="006A46B8" w:rsidP="006A46B8">
      <w:pPr>
        <w:spacing w:after="120" w:line="298" w:lineRule="auto"/>
        <w:jc w:val="both"/>
        <w:rPr>
          <w:rFonts w:asciiTheme="minorHAnsi" w:hAnsiTheme="minorHAnsi" w:cstheme="minorHAnsi"/>
          <w:b/>
          <w:sz w:val="54"/>
          <w:szCs w:val="54"/>
        </w:rPr>
      </w:pPr>
      <w:r w:rsidRPr="00C26486">
        <w:rPr>
          <w:rFonts w:asciiTheme="minorHAnsi" w:hAnsiTheme="minorHAnsi" w:cstheme="minorHAnsi"/>
          <w:b/>
          <w:sz w:val="54"/>
          <w:szCs w:val="54"/>
        </w:rPr>
        <w:t>Vědci budou diskutovat s poslanci o výzvách, jimž čelí současná společnost</w:t>
      </w:r>
    </w:p>
    <w:p w14:paraId="0BAC8E9A" w14:textId="77777777" w:rsidR="006A46B8" w:rsidRPr="007A2B76" w:rsidRDefault="006A46B8" w:rsidP="006A46B8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FF7F9D">
        <w:rPr>
          <w:rFonts w:asciiTheme="minorHAnsi" w:hAnsiTheme="minorHAnsi" w:cstheme="minorHAnsi"/>
          <w:i/>
          <w:sz w:val="23"/>
          <w:szCs w:val="23"/>
        </w:rPr>
        <w:t>Praha</w:t>
      </w:r>
      <w:r>
        <w:rPr>
          <w:rFonts w:asciiTheme="minorHAnsi" w:hAnsiTheme="minorHAnsi" w:cstheme="minorHAnsi"/>
          <w:i/>
          <w:sz w:val="23"/>
          <w:szCs w:val="23"/>
        </w:rPr>
        <w:t>,</w:t>
      </w:r>
      <w:r w:rsidRPr="00FF7F9D">
        <w:rPr>
          <w:rFonts w:asciiTheme="minorHAnsi" w:hAnsiTheme="minorHAnsi" w:cstheme="minorHAnsi"/>
          <w:i/>
          <w:sz w:val="23"/>
          <w:szCs w:val="23"/>
        </w:rPr>
        <w:t xml:space="preserve"> </w:t>
      </w:r>
      <w:r>
        <w:rPr>
          <w:rFonts w:asciiTheme="minorHAnsi" w:hAnsiTheme="minorHAnsi" w:cstheme="minorHAnsi"/>
          <w:i/>
          <w:sz w:val="23"/>
          <w:szCs w:val="23"/>
        </w:rPr>
        <w:t>1</w:t>
      </w:r>
      <w:r w:rsidRPr="00FF7F9D">
        <w:rPr>
          <w:rFonts w:asciiTheme="minorHAnsi" w:hAnsiTheme="minorHAnsi" w:cstheme="minorHAnsi"/>
          <w:i/>
          <w:sz w:val="23"/>
          <w:szCs w:val="23"/>
        </w:rPr>
        <w:t xml:space="preserve">. </w:t>
      </w:r>
      <w:r>
        <w:rPr>
          <w:rFonts w:asciiTheme="minorHAnsi" w:hAnsiTheme="minorHAnsi" w:cstheme="minorHAnsi"/>
          <w:i/>
          <w:sz w:val="23"/>
          <w:szCs w:val="23"/>
        </w:rPr>
        <w:t>listopadu</w:t>
      </w:r>
      <w:r w:rsidRPr="00FF7F9D">
        <w:rPr>
          <w:rFonts w:asciiTheme="minorHAnsi" w:hAnsiTheme="minorHAnsi" w:cstheme="minorHAnsi"/>
          <w:i/>
          <w:sz w:val="23"/>
          <w:szCs w:val="23"/>
        </w:rPr>
        <w:t xml:space="preserve"> 2019</w:t>
      </w:r>
    </w:p>
    <w:p w14:paraId="75E77253" w14:textId="77777777" w:rsidR="006A46B8" w:rsidRDefault="006A46B8" w:rsidP="006A46B8">
      <w:pPr>
        <w:spacing w:after="120" w:line="298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Nové látky pro farmaceutický průmysl, utváření a proměny kolektivní paměti, účinná přeměna a skladování energie nebo využití laserů ke zvyšování odolnosti materiálů. To jsou jen některé z projektů a úspěchů Strategie AV21. Výzkumníci Akademie věd je v pondělí 4. listopadu představí poslancům na odborné konferenci nazvané Špičkový výzkum ve veřejném zájmu. Konference se uskuteční přímo v Poslanecké sněmovně Parlamentu ČR, začíná ve 13 hodin a je spojena i s výstavou ve formě informačních panelů. Ty budou poslancům ve Sněmovně k dispozici až do 8. listopadu. </w:t>
      </w:r>
    </w:p>
    <w:p w14:paraId="4B19C5D3" w14:textId="77777777" w:rsidR="006A46B8" w:rsidRDefault="006A46B8" w:rsidP="006A46B8">
      <w:pPr>
        <w:spacing w:after="120" w:line="298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Výzkumné programy Strategie AV21 se od roku 2015 zaměřují na klíčové problémy dnešní doby a prostřednictvím mezioborové a meziinstitucionální spolupráce a synergie hledají cesty k jejich řešení. AV ČR jich koordinuje dohromady 18, konkrétní výsledky osmi z nich se představí na konferenci zákonodárcům.</w:t>
      </w:r>
    </w:p>
    <w:p w14:paraId="36C70A3E" w14:textId="77777777" w:rsidR="006A46B8" w:rsidRDefault="006A46B8" w:rsidP="006A46B8">
      <w:pPr>
        <w:pStyle w:val="Bezmezer"/>
        <w:spacing w:after="120" w:line="298" w:lineRule="auto"/>
        <w:rPr>
          <w:sz w:val="24"/>
          <w:szCs w:val="24"/>
        </w:rPr>
      </w:pPr>
      <w:r>
        <w:rPr>
          <w:sz w:val="24"/>
          <w:szCs w:val="24"/>
        </w:rPr>
        <w:t xml:space="preserve">Například v tématu </w:t>
      </w:r>
      <w:r w:rsidRPr="00020F1C">
        <w:rPr>
          <w:b/>
          <w:i/>
          <w:sz w:val="24"/>
          <w:szCs w:val="24"/>
        </w:rPr>
        <w:t>Účinná přeměna a skladování energie</w:t>
      </w:r>
      <w:r>
        <w:rPr>
          <w:sz w:val="24"/>
          <w:szCs w:val="24"/>
        </w:rPr>
        <w:t xml:space="preserve"> spojuje síly celkem 13 ústavů Akademie věd. Mezi nejzajímavější výsledky patří nové postupy termochemické konverze biomasy a odpadů využitelné v energetice, některé z nich již byly komercionalizovány. </w:t>
      </w:r>
      <w:r w:rsidRPr="00020F1C">
        <w:rPr>
          <w:i/>
          <w:sz w:val="24"/>
          <w:szCs w:val="24"/>
        </w:rPr>
        <w:t xml:space="preserve">„Úspěchem je také nová metoda aerosolové syntézy </w:t>
      </w:r>
      <w:proofErr w:type="spellStart"/>
      <w:r w:rsidRPr="00020F1C">
        <w:rPr>
          <w:i/>
          <w:sz w:val="24"/>
          <w:szCs w:val="24"/>
        </w:rPr>
        <w:t>nanoprášků</w:t>
      </w:r>
      <w:proofErr w:type="spellEnd"/>
      <w:r w:rsidRPr="00020F1C">
        <w:rPr>
          <w:i/>
          <w:sz w:val="24"/>
          <w:szCs w:val="24"/>
        </w:rPr>
        <w:t xml:space="preserve"> pro zvýšení účinnosti palivových článků,“</w:t>
      </w:r>
      <w:r>
        <w:rPr>
          <w:sz w:val="24"/>
          <w:szCs w:val="24"/>
        </w:rPr>
        <w:t xml:space="preserve"> vysvětluje Jiří Plešek z Ústavu termomechaniky AV ČR a koordinátor výzkumného programu.</w:t>
      </w:r>
    </w:p>
    <w:p w14:paraId="0CE0B728" w14:textId="10DE5543" w:rsidR="006A46B8" w:rsidRDefault="006A46B8" w:rsidP="006A46B8">
      <w:pPr>
        <w:pStyle w:val="Bezmezer"/>
        <w:spacing w:after="120" w:line="298" w:lineRule="auto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r>
        <w:rPr>
          <w:b/>
          <w:i/>
          <w:sz w:val="24"/>
          <w:szCs w:val="24"/>
        </w:rPr>
        <w:t>P</w:t>
      </w:r>
      <w:r w:rsidRPr="00956470">
        <w:rPr>
          <w:b/>
          <w:i/>
          <w:sz w:val="24"/>
          <w:szCs w:val="24"/>
        </w:rPr>
        <w:t>otraviny pro budoucnost</w:t>
      </w:r>
      <w:r>
        <w:rPr>
          <w:sz w:val="24"/>
          <w:szCs w:val="24"/>
        </w:rPr>
        <w:t>, který řídí Jaroslav Doležel z Ústavu experimentální botaniky AV ČR, zase reaguje na zvyšující se počet lidí na Zemi a problémy se změnou klimatu, které se nepříznivě dotknou výnosů rýže, pšenice a dalších plodin. Vědci proto usilují o pokrok ve čtení genomů rostlin a jejich klonování, vypracovávají nové metody, které mají potenciál urychlit a usnadnit šlechtění rostlin. Pracují přitom s nejnovějšími metodami editace genomu, které skutečně mohou přinést v zemědělství a produkci potravin, ale i nové látky pro farmaceutický průmysl.</w:t>
      </w:r>
    </w:p>
    <w:p w14:paraId="3C7994A0" w14:textId="431BAC3D" w:rsidR="00B95388" w:rsidRDefault="00B95388" w:rsidP="006A46B8">
      <w:pPr>
        <w:pStyle w:val="Bezmezer"/>
        <w:spacing w:after="120" w:line="298" w:lineRule="auto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Luboš Velek z Masarykova ústavu a Archivu AV ČR poslancům na konferenc</w:t>
      </w:r>
      <w:r w:rsidR="001626F7">
        <w:rPr>
          <w:sz w:val="24"/>
          <w:szCs w:val="24"/>
        </w:rPr>
        <w:t>i</w:t>
      </w:r>
      <w:r>
        <w:rPr>
          <w:sz w:val="24"/>
          <w:szCs w:val="24"/>
        </w:rPr>
        <w:t xml:space="preserve"> popíše výzkumný program </w:t>
      </w:r>
      <w:r w:rsidRPr="00B95388">
        <w:rPr>
          <w:b/>
          <w:i/>
          <w:sz w:val="24"/>
          <w:szCs w:val="24"/>
        </w:rPr>
        <w:t>Paměť v digitálním věku</w:t>
      </w:r>
      <w:r>
        <w:rPr>
          <w:sz w:val="24"/>
          <w:szCs w:val="24"/>
        </w:rPr>
        <w:t>, který studuje utváření a proměny paměti</w:t>
      </w:r>
      <w:r w:rsidR="00E147D7">
        <w:rPr>
          <w:sz w:val="24"/>
          <w:szCs w:val="24"/>
        </w:rPr>
        <w:t xml:space="preserve"> jak</w:t>
      </w:r>
      <w:r>
        <w:rPr>
          <w:sz w:val="24"/>
          <w:szCs w:val="24"/>
        </w:rPr>
        <w:t xml:space="preserve"> individuální</w:t>
      </w:r>
      <w:r w:rsidR="00E147D7">
        <w:rPr>
          <w:sz w:val="24"/>
          <w:szCs w:val="24"/>
        </w:rPr>
        <w:t>, tak</w:t>
      </w:r>
      <w:r w:rsidR="004D28DD">
        <w:rPr>
          <w:sz w:val="24"/>
          <w:szCs w:val="24"/>
        </w:rPr>
        <w:t> </w:t>
      </w:r>
      <w:r w:rsidR="00E147D7">
        <w:rPr>
          <w:sz w:val="24"/>
          <w:szCs w:val="24"/>
        </w:rPr>
        <w:t>té</w:t>
      </w:r>
      <w:r>
        <w:rPr>
          <w:sz w:val="24"/>
          <w:szCs w:val="24"/>
        </w:rPr>
        <w:t xml:space="preserve"> kolektivní. </w:t>
      </w:r>
      <w:r w:rsidRPr="002C6853">
        <w:rPr>
          <w:i/>
          <w:sz w:val="24"/>
          <w:szCs w:val="24"/>
        </w:rPr>
        <w:t xml:space="preserve">„Hmatatelným výsledkem je například </w:t>
      </w:r>
      <w:r w:rsidR="002C7DD6" w:rsidRPr="002C6853">
        <w:rPr>
          <w:i/>
          <w:sz w:val="24"/>
          <w:szCs w:val="24"/>
        </w:rPr>
        <w:t>encyklopedická báze Ostrovy spolehlivého poznání. Funguje jako výzkumná infrastruktura zahrnující a propojující různé internetové encyklopedie</w:t>
      </w:r>
      <w:r w:rsidR="002C6853">
        <w:rPr>
          <w:i/>
          <w:sz w:val="24"/>
          <w:szCs w:val="24"/>
        </w:rPr>
        <w:t xml:space="preserve">, informační portály, digitální databáze sloužící badatelům z nejrůznějších vědních disciplín, včetně archeologů, muzikologů, jazykovědců a odborníků z dějin umění,“ </w:t>
      </w:r>
      <w:r w:rsidR="002C6853" w:rsidRPr="002C6853">
        <w:rPr>
          <w:sz w:val="24"/>
          <w:szCs w:val="24"/>
        </w:rPr>
        <w:t>uvádí Luboš Velek. Dalšími aktivitami výzkumného programu</w:t>
      </w:r>
      <w:r w:rsidR="002C6853">
        <w:rPr>
          <w:sz w:val="24"/>
          <w:szCs w:val="24"/>
        </w:rPr>
        <w:t xml:space="preserve"> je kritické zpřístupňování a</w:t>
      </w:r>
      <w:r w:rsidR="004D28DD">
        <w:rPr>
          <w:sz w:val="24"/>
          <w:szCs w:val="24"/>
        </w:rPr>
        <w:t> </w:t>
      </w:r>
      <w:r w:rsidR="002C6853">
        <w:rPr>
          <w:sz w:val="24"/>
          <w:szCs w:val="24"/>
        </w:rPr>
        <w:t>interpretace českých dějin a kultury a dále digitalizace nejrůznějších historických pramenů.</w:t>
      </w:r>
      <w:r w:rsidR="002C6853">
        <w:rPr>
          <w:i/>
          <w:sz w:val="24"/>
          <w:szCs w:val="24"/>
        </w:rPr>
        <w:t xml:space="preserve"> </w:t>
      </w:r>
    </w:p>
    <w:p w14:paraId="2D124FD7" w14:textId="763108FD" w:rsidR="004B0A58" w:rsidRDefault="004B0A58" w:rsidP="006A46B8">
      <w:pPr>
        <w:pStyle w:val="Bezmezer"/>
        <w:spacing w:after="120" w:line="298" w:lineRule="auto"/>
        <w:rPr>
          <w:sz w:val="24"/>
          <w:szCs w:val="24"/>
        </w:rPr>
      </w:pPr>
      <w:r w:rsidRPr="004B0A58">
        <w:rPr>
          <w:i/>
          <w:sz w:val="24"/>
          <w:szCs w:val="24"/>
        </w:rPr>
        <w:t>„Akademie věd si je vědoma svého závazku vůči společnosti,“</w:t>
      </w:r>
      <w:r>
        <w:rPr>
          <w:sz w:val="24"/>
          <w:szCs w:val="24"/>
        </w:rPr>
        <w:t xml:space="preserve"> zdůrazňuje předsedkyně Eva </w:t>
      </w:r>
      <w:proofErr w:type="spellStart"/>
      <w:r>
        <w:rPr>
          <w:sz w:val="24"/>
          <w:szCs w:val="24"/>
        </w:rPr>
        <w:t>Zažímalová</w:t>
      </w:r>
      <w:proofErr w:type="spellEnd"/>
      <w:r>
        <w:rPr>
          <w:sz w:val="24"/>
          <w:szCs w:val="24"/>
        </w:rPr>
        <w:t xml:space="preserve">. </w:t>
      </w:r>
      <w:r w:rsidRPr="004B0A58">
        <w:rPr>
          <w:i/>
          <w:sz w:val="24"/>
          <w:szCs w:val="24"/>
        </w:rPr>
        <w:t xml:space="preserve">„Osmnáct komplexních výzkumných programů Strategie AV21 představuje skutečné převzetí odpovědnosti vědců AV ČR za kvalitu </w:t>
      </w:r>
      <w:r w:rsidR="00367990">
        <w:rPr>
          <w:i/>
          <w:sz w:val="24"/>
          <w:szCs w:val="24"/>
        </w:rPr>
        <w:t xml:space="preserve">života </w:t>
      </w:r>
      <w:bookmarkStart w:id="0" w:name="_GoBack"/>
      <w:bookmarkEnd w:id="0"/>
      <w:r w:rsidRPr="004B0A58">
        <w:rPr>
          <w:i/>
          <w:sz w:val="24"/>
          <w:szCs w:val="24"/>
        </w:rPr>
        <w:t>budoucích generací,“</w:t>
      </w:r>
      <w:r>
        <w:rPr>
          <w:sz w:val="24"/>
          <w:szCs w:val="24"/>
        </w:rPr>
        <w:t xml:space="preserve"> dodává předsedkyně</w:t>
      </w:r>
      <w:r w:rsidR="00733338">
        <w:rPr>
          <w:sz w:val="24"/>
          <w:szCs w:val="24"/>
        </w:rPr>
        <w:t xml:space="preserve"> s tím, že se těší na diskuse </w:t>
      </w:r>
      <w:r w:rsidR="00E147D7">
        <w:rPr>
          <w:sz w:val="24"/>
          <w:szCs w:val="24"/>
        </w:rPr>
        <w:t xml:space="preserve">s veřejností i </w:t>
      </w:r>
      <w:r w:rsidR="00733338">
        <w:rPr>
          <w:sz w:val="24"/>
          <w:szCs w:val="24"/>
        </w:rPr>
        <w:t>s poslanci výboru pro vědu, vzdělání, kulturu, mládež a tělovýchovu, pod jehož záštitou se konference koná.</w:t>
      </w:r>
    </w:p>
    <w:p w14:paraId="0ADE5B52" w14:textId="7E7735B5" w:rsidR="00C810C1" w:rsidRDefault="00C810C1" w:rsidP="006A46B8">
      <w:pPr>
        <w:pStyle w:val="Bezmezer"/>
        <w:spacing w:after="120" w:line="298" w:lineRule="auto"/>
        <w:rPr>
          <w:sz w:val="24"/>
          <w:szCs w:val="24"/>
        </w:rPr>
      </w:pPr>
      <w:r>
        <w:rPr>
          <w:sz w:val="24"/>
          <w:szCs w:val="24"/>
        </w:rPr>
        <w:t>Součástí konference Špičkový výzkum ve veřejném zájmu je i výstava patnácti informačních panelů, které představují výsledky jednotlivých výzkumných týmů. Expozice bude v prostorách Sněmovny až do pátku 8. listopadu.</w:t>
      </w:r>
    </w:p>
    <w:p w14:paraId="3E5459FD" w14:textId="450D14DA" w:rsidR="00C810C1" w:rsidRDefault="00C810C1" w:rsidP="006A46B8">
      <w:pPr>
        <w:pStyle w:val="Bezmezer"/>
        <w:spacing w:after="120" w:line="298" w:lineRule="auto"/>
        <w:rPr>
          <w:sz w:val="24"/>
          <w:szCs w:val="24"/>
        </w:rPr>
      </w:pPr>
    </w:p>
    <w:p w14:paraId="21E5D626" w14:textId="7C93A770" w:rsidR="00C810C1" w:rsidRDefault="00C810C1" w:rsidP="006A46B8">
      <w:pPr>
        <w:pStyle w:val="Bezmezer"/>
        <w:spacing w:after="120" w:line="298" w:lineRule="auto"/>
        <w:rPr>
          <w:sz w:val="24"/>
          <w:szCs w:val="24"/>
        </w:rPr>
      </w:pPr>
      <w:r>
        <w:rPr>
          <w:sz w:val="24"/>
          <w:szCs w:val="24"/>
        </w:rPr>
        <w:t>Více informací ke Strategii AV21:</w:t>
      </w:r>
    </w:p>
    <w:p w14:paraId="478B80ED" w14:textId="0364ADF3" w:rsidR="00C810C1" w:rsidRDefault="000045AA" w:rsidP="006A46B8">
      <w:pPr>
        <w:pStyle w:val="Bezmezer"/>
        <w:spacing w:after="120" w:line="298" w:lineRule="auto"/>
        <w:rPr>
          <w:sz w:val="24"/>
          <w:szCs w:val="24"/>
        </w:rPr>
      </w:pPr>
      <w:hyperlink r:id="rId7" w:history="1">
        <w:r w:rsidR="00C810C1" w:rsidRPr="00AB4C8E">
          <w:rPr>
            <w:rStyle w:val="Hypertextovodkaz"/>
            <w:sz w:val="24"/>
            <w:szCs w:val="24"/>
          </w:rPr>
          <w:t>http://www.avcr.cz/cs/strategie/vyzkumne-programy/prehled-programu/index.html</w:t>
        </w:r>
      </w:hyperlink>
    </w:p>
    <w:p w14:paraId="77ED5A3E" w14:textId="4871E91E" w:rsidR="00C810C1" w:rsidRDefault="00C810C1" w:rsidP="006A46B8">
      <w:pPr>
        <w:pStyle w:val="Bezmezer"/>
        <w:spacing w:after="120" w:line="298" w:lineRule="auto"/>
        <w:rPr>
          <w:sz w:val="24"/>
          <w:szCs w:val="24"/>
        </w:rPr>
      </w:pPr>
    </w:p>
    <w:p w14:paraId="5508F352" w14:textId="536B7F4F" w:rsidR="00C810C1" w:rsidRDefault="00C810C1">
      <w:pPr>
        <w:spacing w:after="160" w:line="259" w:lineRule="auto"/>
        <w:rPr>
          <w:rFonts w:asciiTheme="minorHAnsi" w:eastAsiaTheme="minorHAnsi" w:hAnsiTheme="minorHAnsi" w:cstheme="minorBidi"/>
          <w:snapToGrid/>
          <w:lang w:eastAsia="en-US"/>
        </w:rPr>
      </w:pPr>
      <w:r>
        <w:br w:type="page"/>
      </w:r>
    </w:p>
    <w:p w14:paraId="5DFFD077" w14:textId="41FB436D" w:rsidR="00C810C1" w:rsidRPr="00C810C1" w:rsidRDefault="00C810C1" w:rsidP="006A46B8">
      <w:pPr>
        <w:pStyle w:val="Bezmezer"/>
        <w:spacing w:after="120" w:line="298" w:lineRule="auto"/>
        <w:rPr>
          <w:b/>
          <w:sz w:val="24"/>
          <w:szCs w:val="24"/>
        </w:rPr>
      </w:pPr>
      <w:r w:rsidRPr="00C810C1">
        <w:rPr>
          <w:b/>
          <w:sz w:val="24"/>
          <w:szCs w:val="24"/>
        </w:rPr>
        <w:lastRenderedPageBreak/>
        <w:t>PROGRAM KONFERENCE</w:t>
      </w:r>
    </w:p>
    <w:p w14:paraId="0AEA8A8B" w14:textId="5FD5E34B" w:rsidR="00C810C1" w:rsidRPr="004D28DD" w:rsidRDefault="00C810C1" w:rsidP="006A46B8">
      <w:pPr>
        <w:pStyle w:val="Bezmezer"/>
        <w:spacing w:after="120" w:line="298" w:lineRule="auto"/>
        <w:rPr>
          <w:sz w:val="24"/>
          <w:szCs w:val="24"/>
        </w:rPr>
      </w:pPr>
      <w:r w:rsidRPr="004D28DD">
        <w:rPr>
          <w:sz w:val="24"/>
          <w:szCs w:val="24"/>
        </w:rPr>
        <w:t>4. listopadu 2019 od 13 hodin</w:t>
      </w:r>
    </w:p>
    <w:p w14:paraId="2B7D9A13" w14:textId="528E507A" w:rsidR="00C810C1" w:rsidRPr="004D28DD" w:rsidRDefault="00C810C1" w:rsidP="006A46B8">
      <w:pPr>
        <w:pStyle w:val="Bezmezer"/>
        <w:spacing w:after="120" w:line="298" w:lineRule="auto"/>
        <w:rPr>
          <w:sz w:val="24"/>
          <w:szCs w:val="24"/>
        </w:rPr>
      </w:pPr>
      <w:r w:rsidRPr="004D28DD">
        <w:rPr>
          <w:sz w:val="24"/>
          <w:szCs w:val="24"/>
        </w:rPr>
        <w:t>Poslanecká sněmovna PČR, sál Státních aktů (A 108), Praha 1</w:t>
      </w:r>
      <w:r w:rsidR="004D28DD">
        <w:rPr>
          <w:rFonts w:ascii="Calibri" w:hAnsi="Calibri" w:cs="Calibri"/>
        </w:rPr>
        <w:t>–</w:t>
      </w:r>
      <w:r w:rsidRPr="004D28DD">
        <w:rPr>
          <w:sz w:val="24"/>
          <w:szCs w:val="24"/>
        </w:rPr>
        <w:t>Malá Strana</w:t>
      </w:r>
    </w:p>
    <w:p w14:paraId="7602D8CB" w14:textId="77777777" w:rsidR="00793F38" w:rsidRPr="00793F38" w:rsidRDefault="00793F38" w:rsidP="00793F38">
      <w:pPr>
        <w:pStyle w:val="Bezmezer"/>
        <w:spacing w:after="120" w:line="298" w:lineRule="auto"/>
        <w:rPr>
          <w:sz w:val="23"/>
          <w:szCs w:val="23"/>
        </w:rPr>
      </w:pPr>
    </w:p>
    <w:p w14:paraId="1F68078A" w14:textId="5870AF53" w:rsidR="00793F38" w:rsidRPr="004D28DD" w:rsidRDefault="00793F38" w:rsidP="00793F38">
      <w:pPr>
        <w:pStyle w:val="Bezmezer"/>
        <w:spacing w:after="120" w:line="298" w:lineRule="auto"/>
        <w:rPr>
          <w:i/>
          <w:sz w:val="24"/>
          <w:szCs w:val="24"/>
        </w:rPr>
      </w:pPr>
      <w:r w:rsidRPr="004D28DD">
        <w:rPr>
          <w:i/>
          <w:sz w:val="24"/>
          <w:szCs w:val="24"/>
        </w:rPr>
        <w:t>13:00 hod. – Slavnostní zahájení</w:t>
      </w:r>
    </w:p>
    <w:p w14:paraId="34CF8D65" w14:textId="1B267901" w:rsidR="00793F38" w:rsidRPr="004D28DD" w:rsidRDefault="00793F38" w:rsidP="00793F38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4D28DD">
        <w:rPr>
          <w:sz w:val="24"/>
          <w:szCs w:val="24"/>
        </w:rPr>
        <w:t xml:space="preserve">Eva </w:t>
      </w:r>
      <w:proofErr w:type="spellStart"/>
      <w:r w:rsidRPr="004D28DD">
        <w:rPr>
          <w:sz w:val="24"/>
          <w:szCs w:val="24"/>
        </w:rPr>
        <w:t>Zažímalová</w:t>
      </w:r>
      <w:proofErr w:type="spellEnd"/>
      <w:r w:rsidRPr="004D28DD">
        <w:rPr>
          <w:sz w:val="24"/>
          <w:szCs w:val="24"/>
        </w:rPr>
        <w:t>, předsedkyně AV ČR</w:t>
      </w:r>
    </w:p>
    <w:p w14:paraId="700CBCA4" w14:textId="21FA9ABD" w:rsidR="00793F38" w:rsidRPr="004D28DD" w:rsidRDefault="00793F38" w:rsidP="00793F38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4D28DD">
        <w:rPr>
          <w:sz w:val="24"/>
          <w:szCs w:val="24"/>
        </w:rPr>
        <w:t>Lukáš Bartoň, místopředseda výboru pro vědu, vzdělání, kulturu, mládež a</w:t>
      </w:r>
      <w:r w:rsidR="004D28DD">
        <w:rPr>
          <w:sz w:val="24"/>
          <w:szCs w:val="24"/>
        </w:rPr>
        <w:t> </w:t>
      </w:r>
      <w:r w:rsidRPr="004D28DD">
        <w:rPr>
          <w:sz w:val="24"/>
          <w:szCs w:val="24"/>
        </w:rPr>
        <w:t>tělovýchovu PS PČR</w:t>
      </w:r>
    </w:p>
    <w:p w14:paraId="4BB34FB8" w14:textId="5A31908A" w:rsidR="00793F38" w:rsidRPr="004D28DD" w:rsidRDefault="00793F38" w:rsidP="00793F38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4D28DD">
        <w:rPr>
          <w:sz w:val="24"/>
          <w:szCs w:val="24"/>
        </w:rPr>
        <w:t xml:space="preserve">Michal </w:t>
      </w:r>
      <w:proofErr w:type="spellStart"/>
      <w:r w:rsidRPr="004D28DD">
        <w:rPr>
          <w:sz w:val="24"/>
          <w:szCs w:val="24"/>
        </w:rPr>
        <w:t>Haindl</w:t>
      </w:r>
      <w:proofErr w:type="spellEnd"/>
      <w:r w:rsidRPr="004D28DD">
        <w:rPr>
          <w:sz w:val="24"/>
          <w:szCs w:val="24"/>
        </w:rPr>
        <w:t>, člen Akademické rady AVČR pověřený řízením Strategie AV21</w:t>
      </w:r>
    </w:p>
    <w:p w14:paraId="48734BCC" w14:textId="77777777" w:rsidR="00793F38" w:rsidRPr="004D28DD" w:rsidRDefault="00793F38" w:rsidP="00793F38">
      <w:pPr>
        <w:pStyle w:val="Bezmezer"/>
        <w:spacing w:after="120" w:line="298" w:lineRule="auto"/>
        <w:rPr>
          <w:sz w:val="24"/>
          <w:szCs w:val="24"/>
        </w:rPr>
      </w:pPr>
    </w:p>
    <w:p w14:paraId="39062813" w14:textId="77777777" w:rsidR="00793F38" w:rsidRPr="004D28DD" w:rsidRDefault="00793F38" w:rsidP="00793F38">
      <w:pPr>
        <w:pStyle w:val="Bezmezer"/>
        <w:spacing w:after="120" w:line="298" w:lineRule="auto"/>
        <w:rPr>
          <w:i/>
          <w:sz w:val="24"/>
          <w:szCs w:val="24"/>
        </w:rPr>
      </w:pPr>
      <w:r w:rsidRPr="004D28DD">
        <w:rPr>
          <w:i/>
          <w:sz w:val="24"/>
          <w:szCs w:val="24"/>
        </w:rPr>
        <w:t xml:space="preserve">13:15 – 14:15 </w:t>
      </w:r>
    </w:p>
    <w:p w14:paraId="7EACA8B9" w14:textId="3A9FE840" w:rsidR="00793F38" w:rsidRPr="004D28DD" w:rsidRDefault="00793F38" w:rsidP="00793F38">
      <w:pPr>
        <w:pStyle w:val="Bezmezer"/>
        <w:numPr>
          <w:ilvl w:val="0"/>
          <w:numId w:val="6"/>
        </w:numPr>
        <w:rPr>
          <w:sz w:val="24"/>
          <w:szCs w:val="24"/>
        </w:rPr>
      </w:pPr>
      <w:r w:rsidRPr="004D28DD">
        <w:rPr>
          <w:sz w:val="24"/>
          <w:szCs w:val="24"/>
        </w:rPr>
        <w:t>Jiří Plešek: Účinná přeměna a skladování energie</w:t>
      </w:r>
    </w:p>
    <w:p w14:paraId="7A2C4181" w14:textId="7AE13CD1" w:rsidR="00793F38" w:rsidRPr="004D28DD" w:rsidRDefault="00793F38" w:rsidP="00793F38">
      <w:pPr>
        <w:pStyle w:val="Bezmezer"/>
        <w:numPr>
          <w:ilvl w:val="0"/>
          <w:numId w:val="6"/>
        </w:numPr>
        <w:rPr>
          <w:sz w:val="24"/>
          <w:szCs w:val="24"/>
        </w:rPr>
      </w:pPr>
      <w:r w:rsidRPr="004D28DD">
        <w:rPr>
          <w:sz w:val="24"/>
          <w:szCs w:val="24"/>
        </w:rPr>
        <w:t xml:space="preserve">Josef </w:t>
      </w:r>
      <w:proofErr w:type="spellStart"/>
      <w:r w:rsidRPr="004D28DD">
        <w:rPr>
          <w:sz w:val="24"/>
          <w:szCs w:val="24"/>
        </w:rPr>
        <w:t>Stemberk</w:t>
      </w:r>
      <w:proofErr w:type="spellEnd"/>
      <w:r w:rsidRPr="004D28DD">
        <w:rPr>
          <w:sz w:val="24"/>
          <w:szCs w:val="24"/>
        </w:rPr>
        <w:t>: Přírodní hrozby</w:t>
      </w:r>
    </w:p>
    <w:p w14:paraId="767DE19C" w14:textId="2DE7282B" w:rsidR="00793F38" w:rsidRPr="004D28DD" w:rsidRDefault="00793F38" w:rsidP="00793F38">
      <w:pPr>
        <w:pStyle w:val="Bezmezer"/>
        <w:numPr>
          <w:ilvl w:val="0"/>
          <w:numId w:val="6"/>
        </w:numPr>
        <w:rPr>
          <w:sz w:val="24"/>
          <w:szCs w:val="24"/>
        </w:rPr>
      </w:pPr>
      <w:r w:rsidRPr="004D28DD">
        <w:rPr>
          <w:sz w:val="24"/>
          <w:szCs w:val="24"/>
        </w:rPr>
        <w:t>Jiří Svoboda: Vesmír pro lidstvo</w:t>
      </w:r>
    </w:p>
    <w:p w14:paraId="14ABF73C" w14:textId="17FCD868" w:rsidR="00793F38" w:rsidRPr="004D28DD" w:rsidRDefault="00793F38" w:rsidP="00793F38">
      <w:pPr>
        <w:pStyle w:val="Bezmezer"/>
        <w:numPr>
          <w:ilvl w:val="0"/>
          <w:numId w:val="6"/>
        </w:numPr>
        <w:rPr>
          <w:sz w:val="24"/>
          <w:szCs w:val="24"/>
        </w:rPr>
      </w:pPr>
      <w:r w:rsidRPr="004D28DD">
        <w:rPr>
          <w:sz w:val="24"/>
          <w:szCs w:val="24"/>
        </w:rPr>
        <w:t xml:space="preserve">Jan </w:t>
      </w:r>
      <w:proofErr w:type="spellStart"/>
      <w:r w:rsidRPr="004D28DD">
        <w:rPr>
          <w:sz w:val="24"/>
          <w:szCs w:val="24"/>
        </w:rPr>
        <w:t>Brajer</w:t>
      </w:r>
      <w:proofErr w:type="spellEnd"/>
      <w:r w:rsidRPr="004D28DD">
        <w:rPr>
          <w:sz w:val="24"/>
          <w:szCs w:val="24"/>
        </w:rPr>
        <w:t>: Světlo ve službách společnosti</w:t>
      </w:r>
    </w:p>
    <w:p w14:paraId="5D9F8F00" w14:textId="77777777" w:rsidR="00793F38" w:rsidRPr="004D28DD" w:rsidRDefault="00793F38" w:rsidP="00793F38">
      <w:pPr>
        <w:pStyle w:val="Bezmezer"/>
        <w:spacing w:after="120" w:line="298" w:lineRule="auto"/>
        <w:rPr>
          <w:sz w:val="24"/>
          <w:szCs w:val="24"/>
        </w:rPr>
      </w:pPr>
    </w:p>
    <w:p w14:paraId="2438751E" w14:textId="4D3DC9D7" w:rsidR="00793F38" w:rsidRPr="004D28DD" w:rsidRDefault="00793F38" w:rsidP="00793F38">
      <w:pPr>
        <w:pStyle w:val="Bezmezer"/>
        <w:spacing w:after="120" w:line="298" w:lineRule="auto"/>
        <w:rPr>
          <w:i/>
          <w:sz w:val="24"/>
          <w:szCs w:val="24"/>
        </w:rPr>
      </w:pPr>
      <w:r w:rsidRPr="004D28DD">
        <w:rPr>
          <w:i/>
          <w:sz w:val="24"/>
          <w:szCs w:val="24"/>
        </w:rPr>
        <w:t>14:15 hod. – Přestávka na kávu</w:t>
      </w:r>
    </w:p>
    <w:p w14:paraId="24F1BBD8" w14:textId="77777777" w:rsidR="00793F38" w:rsidRPr="004D28DD" w:rsidRDefault="00793F38" w:rsidP="00793F38">
      <w:pPr>
        <w:pStyle w:val="Bezmezer"/>
        <w:spacing w:after="120" w:line="298" w:lineRule="auto"/>
        <w:rPr>
          <w:i/>
          <w:sz w:val="24"/>
          <w:szCs w:val="24"/>
        </w:rPr>
      </w:pPr>
      <w:r w:rsidRPr="004D28DD">
        <w:rPr>
          <w:i/>
          <w:sz w:val="24"/>
          <w:szCs w:val="24"/>
        </w:rPr>
        <w:t>14:30 – 15:30</w:t>
      </w:r>
    </w:p>
    <w:p w14:paraId="2FD82364" w14:textId="1F795D77" w:rsidR="00793F38" w:rsidRPr="004D28DD" w:rsidRDefault="00793F38" w:rsidP="00793F38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4D28DD">
        <w:rPr>
          <w:sz w:val="24"/>
          <w:szCs w:val="24"/>
        </w:rPr>
        <w:t>Jaroslav Doležel: Potraviny pro budoucnost</w:t>
      </w:r>
    </w:p>
    <w:p w14:paraId="2E345E13" w14:textId="646DDB47" w:rsidR="00793F38" w:rsidRPr="004D28DD" w:rsidRDefault="00793F38" w:rsidP="00793F38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4D28DD">
        <w:rPr>
          <w:sz w:val="24"/>
          <w:szCs w:val="24"/>
        </w:rPr>
        <w:t xml:space="preserve">Petr Sommer: Evropa a stát </w:t>
      </w:r>
      <w:r w:rsidR="004D28DD">
        <w:rPr>
          <w:rFonts w:ascii="Calibri" w:hAnsi="Calibri" w:cs="Calibri"/>
        </w:rPr>
        <w:t>–</w:t>
      </w:r>
      <w:r w:rsidRPr="004D28DD">
        <w:rPr>
          <w:sz w:val="24"/>
          <w:szCs w:val="24"/>
        </w:rPr>
        <w:t xml:space="preserve"> Mezi barbarstvím a civilizací</w:t>
      </w:r>
    </w:p>
    <w:p w14:paraId="2BC92C46" w14:textId="4BF42A10" w:rsidR="00793F38" w:rsidRPr="004D28DD" w:rsidRDefault="00793F38" w:rsidP="00793F38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4D28DD">
        <w:rPr>
          <w:sz w:val="24"/>
          <w:szCs w:val="24"/>
        </w:rPr>
        <w:t>Luboš Velek: Paměť v digitálním věku</w:t>
      </w:r>
    </w:p>
    <w:p w14:paraId="5370127E" w14:textId="4B421C78" w:rsidR="00793F38" w:rsidRPr="004D28DD" w:rsidRDefault="00793F38" w:rsidP="00793F38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4D28DD">
        <w:rPr>
          <w:sz w:val="24"/>
          <w:szCs w:val="24"/>
        </w:rPr>
        <w:t xml:space="preserve">Marek Hrubec: Globální konflikty a lokální souvislosti </w:t>
      </w:r>
      <w:r w:rsidR="004D28DD">
        <w:rPr>
          <w:rFonts w:ascii="Calibri" w:hAnsi="Calibri" w:cs="Calibri"/>
        </w:rPr>
        <w:t>–</w:t>
      </w:r>
      <w:r w:rsidRPr="004D28DD">
        <w:rPr>
          <w:sz w:val="24"/>
          <w:szCs w:val="24"/>
        </w:rPr>
        <w:t xml:space="preserve"> Kulturní a společenské výzvy </w:t>
      </w:r>
    </w:p>
    <w:p w14:paraId="0CBEA087" w14:textId="77777777" w:rsidR="00793F38" w:rsidRPr="004D28DD" w:rsidRDefault="00793F38" w:rsidP="00793F38">
      <w:pPr>
        <w:pStyle w:val="Bezmezer"/>
        <w:spacing w:after="120" w:line="298" w:lineRule="auto"/>
        <w:rPr>
          <w:sz w:val="24"/>
          <w:szCs w:val="24"/>
        </w:rPr>
      </w:pPr>
    </w:p>
    <w:p w14:paraId="25E172A4" w14:textId="0D823D27" w:rsidR="00C810C1" w:rsidRPr="004D28DD" w:rsidRDefault="00793F38" w:rsidP="00793F38">
      <w:pPr>
        <w:pStyle w:val="Bezmezer"/>
        <w:spacing w:after="120" w:line="298" w:lineRule="auto"/>
        <w:rPr>
          <w:i/>
          <w:sz w:val="24"/>
          <w:szCs w:val="24"/>
        </w:rPr>
      </w:pPr>
      <w:r w:rsidRPr="004D28DD">
        <w:rPr>
          <w:i/>
          <w:sz w:val="24"/>
          <w:szCs w:val="24"/>
        </w:rPr>
        <w:t>15:30 hod. – Ukončení konference</w:t>
      </w:r>
    </w:p>
    <w:p w14:paraId="40E80E60" w14:textId="717C891B" w:rsidR="00C810C1" w:rsidRDefault="00C810C1" w:rsidP="006A46B8">
      <w:pPr>
        <w:pStyle w:val="Bezmezer"/>
        <w:spacing w:after="120" w:line="298" w:lineRule="auto"/>
        <w:rPr>
          <w:sz w:val="24"/>
          <w:szCs w:val="24"/>
        </w:rPr>
      </w:pPr>
    </w:p>
    <w:p w14:paraId="51A4B1FD" w14:textId="38B24797" w:rsidR="004D28DD" w:rsidRPr="004D28DD" w:rsidRDefault="004D28DD" w:rsidP="004D28DD">
      <w:pPr>
        <w:pStyle w:val="Bezmezer"/>
        <w:spacing w:after="120" w:line="298" w:lineRule="auto"/>
        <w:rPr>
          <w:b/>
          <w:sz w:val="24"/>
          <w:szCs w:val="24"/>
        </w:rPr>
      </w:pPr>
      <w:r w:rsidRPr="004D28DD">
        <w:rPr>
          <w:b/>
          <w:sz w:val="24"/>
          <w:szCs w:val="24"/>
        </w:rPr>
        <w:t>Konferenci pořádá Akademie věd České republiky a koná se pod záštitou výboru pro vědu, vzdělání, kulturu, mládež a tělovýchovu Poslanecké sněmovny Parlamentu České republiky.</w:t>
      </w:r>
    </w:p>
    <w:sectPr w:rsidR="004D28DD" w:rsidRPr="004D28DD" w:rsidSect="00710FCE">
      <w:headerReference w:type="default" r:id="rId8"/>
      <w:footerReference w:type="default" r:id="rId9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8CE79" w14:textId="77777777" w:rsidR="000045AA" w:rsidRDefault="000045AA">
      <w:pPr>
        <w:spacing w:line="240" w:lineRule="auto"/>
      </w:pPr>
      <w:r>
        <w:separator/>
      </w:r>
    </w:p>
  </w:endnote>
  <w:endnote w:type="continuationSeparator" w:id="0">
    <w:p w14:paraId="4F0F750C" w14:textId="77777777" w:rsidR="000045AA" w:rsidRDefault="00004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4AA4" w14:textId="77777777" w:rsidR="001F0F3C" w:rsidRDefault="004D24DB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36EB5" wp14:editId="30EB065F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AD408F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NL9FlTcAAAABQEAAA8AAAAAAAAAAAAA&#10;AAAAHQQAAGRycy9kb3ducmV2LnhtbFBLBQYAAAAABAAEAPMAAAAmBQAAAAA=&#10;" strokecolor="#5b9bd5 [3204]" strokeweight=".5pt">
              <v:stroke joinstyle="miter"/>
            </v:line>
          </w:pict>
        </mc:Fallback>
      </mc:AlternateContent>
    </w:r>
  </w:p>
  <w:p w14:paraId="5B0C29F4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7CB24E34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Pr="00710FCE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5F6F158D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39ABB62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91700" w14:textId="77777777" w:rsidR="000045AA" w:rsidRDefault="000045AA">
      <w:pPr>
        <w:spacing w:line="240" w:lineRule="auto"/>
      </w:pPr>
      <w:r>
        <w:separator/>
      </w:r>
    </w:p>
  </w:footnote>
  <w:footnote w:type="continuationSeparator" w:id="0">
    <w:p w14:paraId="12E777AA" w14:textId="77777777" w:rsidR="000045AA" w:rsidRDefault="00004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CDB0" w14:textId="77777777" w:rsidR="001F0F3C" w:rsidRPr="00710FCE" w:rsidRDefault="004D24DB" w:rsidP="00710FCE">
    <w:pPr>
      <w:pStyle w:val="Zhlav"/>
    </w:pPr>
    <w:r>
      <w:rPr>
        <w:noProof/>
        <w:snapToGrid/>
        <w:lang w:val="en-US" w:eastAsia="en-US"/>
      </w:rPr>
      <w:drawing>
        <wp:anchor distT="0" distB="0" distL="114300" distR="114300" simplePos="0" relativeHeight="251660288" behindDoc="1" locked="0" layoutInCell="1" allowOverlap="1" wp14:anchorId="35E9BCAC" wp14:editId="62F7D0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467"/>
    <w:multiLevelType w:val="hybridMultilevel"/>
    <w:tmpl w:val="CE44B8E0"/>
    <w:lvl w:ilvl="0" w:tplc="69EC0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67C"/>
    <w:multiLevelType w:val="hybridMultilevel"/>
    <w:tmpl w:val="8CB68F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319"/>
    <w:multiLevelType w:val="hybridMultilevel"/>
    <w:tmpl w:val="7450A03E"/>
    <w:lvl w:ilvl="0" w:tplc="139E1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3AA1"/>
    <w:multiLevelType w:val="hybridMultilevel"/>
    <w:tmpl w:val="CFD495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C5A4B"/>
    <w:multiLevelType w:val="hybridMultilevel"/>
    <w:tmpl w:val="0808806A"/>
    <w:lvl w:ilvl="0" w:tplc="B94C3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185"/>
    <w:multiLevelType w:val="hybridMultilevel"/>
    <w:tmpl w:val="4EC684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40F0"/>
    <w:multiLevelType w:val="hybridMultilevel"/>
    <w:tmpl w:val="DD1AAA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37A29"/>
    <w:multiLevelType w:val="hybridMultilevel"/>
    <w:tmpl w:val="B28063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9"/>
    <w:rsid w:val="000045AA"/>
    <w:rsid w:val="000F7999"/>
    <w:rsid w:val="001626F7"/>
    <w:rsid w:val="002C6853"/>
    <w:rsid w:val="002C7DD6"/>
    <w:rsid w:val="00367990"/>
    <w:rsid w:val="00382453"/>
    <w:rsid w:val="003A2E0C"/>
    <w:rsid w:val="003A7B02"/>
    <w:rsid w:val="003E3318"/>
    <w:rsid w:val="004B0A58"/>
    <w:rsid w:val="004D24DB"/>
    <w:rsid w:val="004D28DD"/>
    <w:rsid w:val="004F7A14"/>
    <w:rsid w:val="0053055A"/>
    <w:rsid w:val="006A46B8"/>
    <w:rsid w:val="00733338"/>
    <w:rsid w:val="00793F38"/>
    <w:rsid w:val="007C1FD9"/>
    <w:rsid w:val="008E180B"/>
    <w:rsid w:val="00936366"/>
    <w:rsid w:val="0099051E"/>
    <w:rsid w:val="009C5C01"/>
    <w:rsid w:val="009E75A1"/>
    <w:rsid w:val="00AE0E71"/>
    <w:rsid w:val="00AF0C20"/>
    <w:rsid w:val="00B00CC0"/>
    <w:rsid w:val="00B460E6"/>
    <w:rsid w:val="00B95388"/>
    <w:rsid w:val="00C1054C"/>
    <w:rsid w:val="00C810C1"/>
    <w:rsid w:val="00D418A2"/>
    <w:rsid w:val="00D80610"/>
    <w:rsid w:val="00DA0D82"/>
    <w:rsid w:val="00E147D7"/>
    <w:rsid w:val="00F0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3A1FA"/>
  <w15:docId w15:val="{6DF4622F-60DD-433D-B7D6-B7EBF88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7999"/>
    <w:pPr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99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999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0F7999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05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9051E"/>
    <w:rPr>
      <w:rFonts w:eastAsiaTheme="minorEastAsia"/>
      <w:snapToGrid w:val="0"/>
      <w:color w:val="5A5A5A" w:themeColor="text1" w:themeTint="A5"/>
      <w:spacing w:val="15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F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FD9"/>
    <w:rPr>
      <w:rFonts w:ascii="Segoe UI" w:eastAsia="Times New Roman" w:hAnsi="Segoe UI" w:cs="Segoe UI"/>
      <w:snapToGrid w:val="0"/>
      <w:sz w:val="18"/>
      <w:szCs w:val="18"/>
      <w:lang w:eastAsia="de-DE"/>
    </w:rPr>
  </w:style>
  <w:style w:type="paragraph" w:styleId="Bezmezer">
    <w:name w:val="No Spacing"/>
    <w:uiPriority w:val="1"/>
    <w:qFormat/>
    <w:rsid w:val="006A46B8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A46B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6B8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vcr.cz/cs/strategie/vyzkumne-programy/prehled-program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3</cp:revision>
  <cp:lastPrinted>2019-10-14T08:46:00Z</cp:lastPrinted>
  <dcterms:created xsi:type="dcterms:W3CDTF">2019-11-01T10:05:00Z</dcterms:created>
  <dcterms:modified xsi:type="dcterms:W3CDTF">2019-11-01T10:15:00Z</dcterms:modified>
</cp:coreProperties>
</file>