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CF6782" w14:textId="6487A79D" w:rsidR="009B0F6F" w:rsidRDefault="00E845E9" w:rsidP="002506DA">
      <w:pPr>
        <w:pStyle w:val="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 w:line="276" w:lineRule="auto"/>
        <w:rPr>
          <w:rStyle w:val="None"/>
          <w:rFonts w:ascii="Calibri" w:eastAsia="Calibri" w:hAnsi="Calibri" w:cs="Calibri"/>
          <w:b/>
          <w:bCs/>
          <w:color w:val="000000"/>
          <w:sz w:val="44"/>
          <w:szCs w:val="44"/>
          <w:u w:color="000000"/>
        </w:rPr>
      </w:pPr>
      <w:r w:rsidRPr="00E845E9">
        <w:rPr>
          <w:rStyle w:val="None"/>
          <w:rFonts w:ascii="Calibri" w:eastAsia="Calibri" w:hAnsi="Calibri" w:cs="Calibri"/>
          <w:b/>
          <w:bCs/>
          <w:color w:val="000000"/>
          <w:sz w:val="44"/>
          <w:szCs w:val="44"/>
          <w:u w:color="000000"/>
        </w:rPr>
        <w:t xml:space="preserve">Vědci z ČVUT a AV ČR získali evropský patent: polykrystalická diamantová vrstva ochrání palivové články v jaderných </w:t>
      </w:r>
      <w:r w:rsidR="00320C0F">
        <w:rPr>
          <w:rStyle w:val="None"/>
          <w:rFonts w:ascii="Calibri" w:eastAsia="Calibri" w:hAnsi="Calibri" w:cs="Calibri"/>
          <w:b/>
          <w:bCs/>
          <w:color w:val="000000"/>
          <w:sz w:val="44"/>
          <w:szCs w:val="44"/>
          <w:u w:color="000000"/>
        </w:rPr>
        <w:t>reaktorech</w:t>
      </w:r>
    </w:p>
    <w:p w14:paraId="223E410F" w14:textId="652DE8DA" w:rsidR="002506DA" w:rsidRDefault="00B375C2" w:rsidP="007961F6">
      <w:pPr>
        <w:pStyle w:val="Bezmezer"/>
        <w:rPr>
          <w:rStyle w:val="None"/>
          <w:rFonts w:ascii="Calibri" w:eastAsia="Calibri" w:hAnsi="Calibri" w:cs="Calibri"/>
          <w:i/>
          <w:iCs/>
          <w:color w:val="000000"/>
          <w:u w:color="000000"/>
        </w:rPr>
      </w:pPr>
      <w:r>
        <w:rPr>
          <w:rStyle w:val="None"/>
          <w:rFonts w:ascii="Calibri" w:eastAsia="Calibri" w:hAnsi="Calibri" w:cs="Calibri"/>
          <w:i/>
          <w:iCs/>
          <w:color w:val="000000"/>
          <w:u w:color="000000"/>
        </w:rPr>
        <w:t xml:space="preserve">Praha, </w:t>
      </w:r>
      <w:r w:rsidR="007961F6">
        <w:rPr>
          <w:rStyle w:val="None"/>
          <w:rFonts w:ascii="Calibri" w:eastAsia="Calibri" w:hAnsi="Calibri" w:cs="Calibri"/>
          <w:i/>
          <w:iCs/>
          <w:color w:val="000000"/>
          <w:u w:color="000000"/>
        </w:rPr>
        <w:t>27</w:t>
      </w:r>
      <w:r>
        <w:rPr>
          <w:rStyle w:val="None"/>
          <w:rFonts w:ascii="Calibri" w:eastAsia="Calibri" w:hAnsi="Calibri" w:cs="Calibri"/>
          <w:i/>
          <w:iCs/>
          <w:color w:val="000000"/>
          <w:u w:color="000000"/>
        </w:rPr>
        <w:t xml:space="preserve">. </w:t>
      </w:r>
      <w:proofErr w:type="spellStart"/>
      <w:r w:rsidR="00E845E9">
        <w:rPr>
          <w:rStyle w:val="None"/>
          <w:rFonts w:ascii="Calibri" w:eastAsia="Calibri" w:hAnsi="Calibri" w:cs="Calibri"/>
          <w:i/>
          <w:iCs/>
          <w:color w:val="000000"/>
          <w:u w:color="000000"/>
        </w:rPr>
        <w:t>května</w:t>
      </w:r>
      <w:proofErr w:type="spellEnd"/>
      <w:r>
        <w:rPr>
          <w:rStyle w:val="None"/>
          <w:rFonts w:ascii="Calibri" w:eastAsia="Calibri" w:hAnsi="Calibri" w:cs="Calibri"/>
          <w:i/>
          <w:iCs/>
          <w:color w:val="000000"/>
          <w:u w:color="000000"/>
        </w:rPr>
        <w:t xml:space="preserve"> 202</w:t>
      </w:r>
      <w:r w:rsidR="00AA27BB">
        <w:rPr>
          <w:rStyle w:val="None"/>
          <w:rFonts w:ascii="Calibri" w:eastAsia="Calibri" w:hAnsi="Calibri" w:cs="Calibri"/>
          <w:i/>
          <w:iCs/>
          <w:color w:val="000000"/>
          <w:u w:color="000000"/>
        </w:rPr>
        <w:t>0</w:t>
      </w:r>
    </w:p>
    <w:p w14:paraId="7DE01E3E" w14:textId="03A13DDD" w:rsidR="002506DA" w:rsidRDefault="00E845E9" w:rsidP="002506DA">
      <w:pPr>
        <w:pStyle w:val="Bezmezer"/>
        <w:spacing w:before="120" w:after="120"/>
        <w:rPr>
          <w:rStyle w:val="None"/>
          <w:rFonts w:ascii="Calibri" w:eastAsia="Calibri" w:hAnsi="Calibri" w:cs="Calibri"/>
          <w:b/>
          <w:bCs/>
          <w:color w:val="000000"/>
          <w:sz w:val="23"/>
          <w:szCs w:val="23"/>
          <w:u w:color="000000"/>
          <w:lang w:val="cs-CZ"/>
        </w:rPr>
      </w:pPr>
      <w:r w:rsidRPr="002506DA">
        <w:rPr>
          <w:rStyle w:val="None"/>
          <w:rFonts w:ascii="Calibri" w:eastAsia="Calibri" w:hAnsi="Calibri" w:cs="Calibri"/>
          <w:b/>
          <w:bCs/>
          <w:color w:val="000000"/>
          <w:sz w:val="23"/>
          <w:szCs w:val="23"/>
          <w:u w:color="000000"/>
          <w:lang w:val="cs-CZ"/>
        </w:rPr>
        <w:t>Patentované řešení vědců z ČVUT a AV ČR prodlouží životnost palivových článků v</w:t>
      </w:r>
      <w:r w:rsidR="002506DA" w:rsidRPr="002506DA">
        <w:rPr>
          <w:rStyle w:val="None"/>
          <w:rFonts w:ascii="Calibri" w:eastAsia="Calibri" w:hAnsi="Calibri" w:cs="Calibri"/>
          <w:b/>
          <w:bCs/>
          <w:color w:val="000000"/>
          <w:sz w:val="23"/>
          <w:szCs w:val="23"/>
          <w:u w:color="000000"/>
          <w:lang w:val="cs-CZ"/>
        </w:rPr>
        <w:t> </w:t>
      </w:r>
      <w:r w:rsidRPr="002506DA">
        <w:rPr>
          <w:rStyle w:val="None"/>
          <w:rFonts w:ascii="Calibri" w:eastAsia="Calibri" w:hAnsi="Calibri" w:cs="Calibri"/>
          <w:b/>
          <w:bCs/>
          <w:color w:val="000000"/>
          <w:sz w:val="23"/>
          <w:szCs w:val="23"/>
          <w:u w:color="000000"/>
          <w:lang w:val="cs-CZ"/>
        </w:rPr>
        <w:t xml:space="preserve">jaderných reaktorech za havarijních i standardních podmínek, a to pokrytím povrchu palivových článků tenkou polykrystalickou diamantovou vrstvou. K výzkumu v této oblasti odborníky inspirovala například jaderná havárie ve </w:t>
      </w:r>
      <w:proofErr w:type="spellStart"/>
      <w:r w:rsidRPr="002506DA">
        <w:rPr>
          <w:rStyle w:val="None"/>
          <w:rFonts w:ascii="Calibri" w:eastAsia="Calibri" w:hAnsi="Calibri" w:cs="Calibri"/>
          <w:b/>
          <w:bCs/>
          <w:color w:val="000000"/>
          <w:sz w:val="23"/>
          <w:szCs w:val="23"/>
          <w:u w:color="000000"/>
          <w:lang w:val="cs-CZ"/>
        </w:rPr>
        <w:t>Fukušimě</w:t>
      </w:r>
      <w:proofErr w:type="spellEnd"/>
      <w:r w:rsidRPr="002506DA">
        <w:rPr>
          <w:rStyle w:val="None"/>
          <w:rFonts w:ascii="Calibri" w:eastAsia="Calibri" w:hAnsi="Calibri" w:cs="Calibri"/>
          <w:b/>
          <w:bCs/>
          <w:color w:val="000000"/>
          <w:sz w:val="23"/>
          <w:szCs w:val="23"/>
          <w:u w:color="000000"/>
          <w:lang w:val="cs-CZ"/>
        </w:rPr>
        <w:t xml:space="preserve">. </w:t>
      </w:r>
      <w:r w:rsidR="00D6638B">
        <w:rPr>
          <w:rStyle w:val="None"/>
          <w:rFonts w:ascii="Calibri" w:eastAsia="Calibri" w:hAnsi="Calibri" w:cs="Calibri"/>
          <w:b/>
          <w:bCs/>
          <w:color w:val="000000"/>
          <w:sz w:val="23"/>
          <w:szCs w:val="23"/>
          <w:u w:color="000000"/>
          <w:lang w:val="cs-CZ"/>
        </w:rPr>
        <w:t xml:space="preserve">Český patent byl minulý měsíc úspěšně přijat Evropským patentovým úřadem, </w:t>
      </w:r>
      <w:r w:rsidR="00F82F78" w:rsidRPr="00F82F78">
        <w:rPr>
          <w:rStyle w:val="None"/>
          <w:rFonts w:ascii="Calibri" w:eastAsia="Calibri" w:hAnsi="Calibri" w:cs="Calibri"/>
          <w:b/>
          <w:bCs/>
          <w:color w:val="000000"/>
          <w:sz w:val="23"/>
          <w:szCs w:val="23"/>
          <w:u w:color="000000"/>
          <w:lang w:val="cs-CZ"/>
        </w:rPr>
        <w:t>nyní si nalezne cestu do praxe.</w:t>
      </w:r>
    </w:p>
    <w:p w14:paraId="64913514" w14:textId="2FB8CE07" w:rsidR="00F82F78" w:rsidRPr="00F82F78" w:rsidRDefault="00F82F78" w:rsidP="002506DA">
      <w:pPr>
        <w:pStyle w:val="Bezmezer"/>
        <w:spacing w:before="120" w:after="120"/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</w:pPr>
      <w:r w:rsidRPr="00F82F78"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t>Výsledky výzkumu jsou přesvědčivé a navzdory cennému materiálu není výroba vrstvy z</w:t>
      </w:r>
      <w:r w:rsidR="00D6638B"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t> </w:t>
      </w:r>
      <w:r w:rsidRPr="00F82F78"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t xml:space="preserve">diamantových </w:t>
      </w:r>
      <w:proofErr w:type="spellStart"/>
      <w:r w:rsidRPr="00F82F78"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t>nanokrystalů</w:t>
      </w:r>
      <w:proofErr w:type="spellEnd"/>
      <w:r w:rsidRPr="00F82F78"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t xml:space="preserve"> nedostupnou záležitostí. Vědci usilují o získání patentu v USA a</w:t>
      </w:r>
      <w:r w:rsidR="00D6638B"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t> </w:t>
      </w:r>
      <w:r w:rsidRPr="00F82F78"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t xml:space="preserve">Koreji a v současnosti vede Centrum pro Inovace a </w:t>
      </w:r>
      <w:proofErr w:type="spellStart"/>
      <w:r w:rsidRPr="00F82F78"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t>trasfer</w:t>
      </w:r>
      <w:proofErr w:type="spellEnd"/>
      <w:r w:rsidRPr="00F82F78"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t xml:space="preserve"> technologií Fyzikálního ústavu AV ČR jednání o prodeji patentovaných řešení s řadou evropských, asijských a amerických výrobců jaderného paliva (INB, CNNC, DAE, TVEL, ENUSA, </w:t>
      </w:r>
      <w:proofErr w:type="spellStart"/>
      <w:r w:rsidRPr="00F82F78"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t>Westinghouse</w:t>
      </w:r>
      <w:proofErr w:type="spellEnd"/>
      <w:r w:rsidRPr="00F82F78"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t xml:space="preserve">, </w:t>
      </w:r>
      <w:proofErr w:type="spellStart"/>
      <w:r w:rsidRPr="00F82F78"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t>Global</w:t>
      </w:r>
      <w:proofErr w:type="spellEnd"/>
      <w:r w:rsidRPr="00F82F78"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t xml:space="preserve"> </w:t>
      </w:r>
      <w:proofErr w:type="spellStart"/>
      <w:r w:rsidRPr="00F82F78"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t>Nuclear</w:t>
      </w:r>
      <w:proofErr w:type="spellEnd"/>
      <w:r w:rsidRPr="00F82F78"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t xml:space="preserve"> </w:t>
      </w:r>
      <w:proofErr w:type="spellStart"/>
      <w:r w:rsidRPr="00F82F78"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t>Fuel</w:t>
      </w:r>
      <w:proofErr w:type="spellEnd"/>
      <w:r w:rsidRPr="00F82F78">
        <w:rPr>
          <w:rStyle w:val="None"/>
          <w:rFonts w:ascii="Calibri" w:eastAsia="Calibri" w:hAnsi="Calibri" w:cs="Calibri"/>
          <w:bCs/>
          <w:color w:val="000000"/>
          <w:sz w:val="23"/>
          <w:szCs w:val="23"/>
          <w:u w:color="000000"/>
          <w:lang w:val="cs-CZ"/>
        </w:rPr>
        <w:t>, NFI, BAE SYSTEMS a další).</w:t>
      </w:r>
    </w:p>
    <w:p w14:paraId="5038DC9E" w14:textId="5C1CFC07" w:rsidR="002506DA" w:rsidRPr="002506DA" w:rsidRDefault="002506DA" w:rsidP="002506DA">
      <w:pPr>
        <w:pStyle w:val="Bezmezer"/>
        <w:spacing w:before="120" w:after="120"/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</w:pPr>
      <w:r w:rsidRPr="00C11468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>„Je</w:t>
      </w:r>
      <w:r w:rsidR="00F82F78" w:rsidRPr="00C11468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 xml:space="preserve"> to </w:t>
      </w:r>
      <w:r w:rsidRPr="00C11468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 xml:space="preserve">zcela nový způsob ochrany povrchu </w:t>
      </w:r>
      <w:r w:rsidR="00F82F78" w:rsidRPr="00C11468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>palivových článků</w:t>
      </w:r>
      <w:r w:rsidR="00320C0F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>,</w:t>
      </w:r>
      <w:r w:rsidR="00F82F78" w:rsidRPr="00C11468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>“</w:t>
      </w:r>
      <w:r w:rsidR="00F82F78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 říká </w:t>
      </w:r>
      <w:r w:rsidR="00F82F78" w:rsidRPr="002506DA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>Irena Kratochvílová z</w:t>
      </w:r>
      <w:r w:rsidR="00320C0F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> </w:t>
      </w:r>
      <w:r w:rsidR="00F82F78" w:rsidRPr="002506DA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>Fyzikálního ústavu AV ČR</w:t>
      </w:r>
      <w:r w:rsidR="00320C0F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>.</w:t>
      </w:r>
      <w:r w:rsidR="00F82F78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 </w:t>
      </w:r>
      <w:r w:rsidR="00F82F78" w:rsidRPr="00C11468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>„</w:t>
      </w:r>
      <w:r w:rsidRPr="00C11468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>Prakticky nikdo nečekal, že velmi tenká polykrystalická diamantová vrstva tak významně zhorší podmínky pro korozi kovového substrátu</w:t>
      </w:r>
      <w:r w:rsidR="00F82F78" w:rsidRPr="00C11468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 xml:space="preserve"> v jaderném reaktoru, a to </w:t>
      </w:r>
      <w:r w:rsidR="00320C0F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 xml:space="preserve">dokonce </w:t>
      </w:r>
      <w:r w:rsidR="00F82F78" w:rsidRPr="00C11468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>o</w:t>
      </w:r>
      <w:r w:rsidR="00320C0F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> </w:t>
      </w:r>
      <w:r w:rsidR="00F82F78" w:rsidRPr="00C11468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 xml:space="preserve">desítky procent jak </w:t>
      </w:r>
      <w:r w:rsidRPr="00C11468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>za pracovních</w:t>
      </w:r>
      <w:r w:rsidR="00F82F78" w:rsidRPr="00C11468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 xml:space="preserve">, tak i </w:t>
      </w:r>
      <w:r w:rsidRPr="00C11468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>za havarijních teplot</w:t>
      </w:r>
      <w:r w:rsidR="00F82F78" w:rsidRPr="00C11468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>,</w:t>
      </w:r>
      <w:r w:rsidRPr="00C11468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>“</w:t>
      </w:r>
      <w:r w:rsidR="00F82F78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 </w:t>
      </w:r>
      <w:r w:rsidR="00320C0F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>d</w:t>
      </w:r>
      <w:r w:rsidR="00F82F78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>oplňuje vědkyně, která</w:t>
      </w:r>
      <w:r w:rsidR="004E59AD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 významným způsobem přispěla k výzkumu.</w:t>
      </w:r>
    </w:p>
    <w:p w14:paraId="60E5FC89" w14:textId="7ECD6547" w:rsidR="002506DA" w:rsidRPr="002506DA" w:rsidRDefault="002506DA" w:rsidP="002506DA">
      <w:pPr>
        <w:pStyle w:val="Bezmezer"/>
        <w:spacing w:before="120" w:after="120"/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</w:pPr>
      <w:r w:rsidRPr="002506DA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S velmi dobrými výsledky proběhly také testy ochrany zirkoniových slitin proti korozi pokrytím dvojitou vrstvou. </w:t>
      </w:r>
      <w:r w:rsidR="00320C0F" w:rsidRPr="00C11468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>„</w:t>
      </w:r>
      <w:r w:rsidRPr="00C11468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>Tyto dvouvrstvé povlaky snižují oxidaci povrchů oproti nechráněným vzorkům o více než 88 % při pracovních podmínkách a o 17</w:t>
      </w:r>
      <w:r w:rsidR="00C11468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 xml:space="preserve"> </w:t>
      </w:r>
      <w:r w:rsidRPr="00C11468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 xml:space="preserve">% při havarijních teplotách </w:t>
      </w:r>
      <w:r w:rsidR="00320C0F" w:rsidRPr="00C11468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>r</w:t>
      </w:r>
      <w:r w:rsidRPr="00C11468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>eaktoru</w:t>
      </w:r>
      <w:r w:rsidR="00320C0F" w:rsidRPr="00C11468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>,“</w:t>
      </w:r>
      <w:r w:rsidR="00320C0F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 upozorňuje</w:t>
      </w:r>
      <w:r w:rsidR="004E59AD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 spoluautorka</w:t>
      </w:r>
      <w:r w:rsidR="003D6092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 řešení</w:t>
      </w:r>
      <w:r w:rsidRPr="002506DA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.  </w:t>
      </w:r>
    </w:p>
    <w:p w14:paraId="0BB70338" w14:textId="0BEA5F2F" w:rsidR="002506DA" w:rsidRDefault="002506DA" w:rsidP="002506DA">
      <w:pPr>
        <w:pStyle w:val="Bezmezer"/>
        <w:spacing w:before="120" w:after="120"/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</w:pPr>
      <w:r w:rsidRPr="002506DA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>Inovativní řešení antikorozní ochrany povrchu zirkoniových slitin užívaných v jaderných reaktorech</w:t>
      </w:r>
      <w:r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 </w:t>
      </w:r>
      <w:r w:rsidRPr="002506DA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patentovali </w:t>
      </w:r>
      <w:r w:rsidR="00D6638B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v rámci České republiky </w:t>
      </w:r>
      <w:r w:rsidRPr="002506DA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Radek Škoda, Jan Škarohlíd </w:t>
      </w:r>
      <w:r w:rsidRPr="000766BB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>(za Fakultu strojní ČVUT)</w:t>
      </w:r>
      <w:r w:rsidRPr="002506DA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 a Irena Kratochvílová, František Fendrych, Andy </w:t>
      </w:r>
      <w:proofErr w:type="spellStart"/>
      <w:r w:rsidRPr="002506DA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>Taylor</w:t>
      </w:r>
      <w:proofErr w:type="spellEnd"/>
      <w:r w:rsidRPr="002506DA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 (za Fyzikální ústav AV ČR) již v roce 2015. Patent byl podpořen dalším výzkumem a rozsáhlými testy v rámci projektu TAČR ve spolupráci s</w:t>
      </w:r>
      <w:r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> </w:t>
      </w:r>
      <w:r w:rsidRPr="002506DA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americkou firmou </w:t>
      </w:r>
      <w:proofErr w:type="spellStart"/>
      <w:r w:rsidRPr="002506DA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>Westinghouse</w:t>
      </w:r>
      <w:proofErr w:type="spellEnd"/>
      <w:r w:rsidRPr="002506DA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. </w:t>
      </w:r>
    </w:p>
    <w:p w14:paraId="4FD3393A" w14:textId="6F853D3C" w:rsidR="005C1FFD" w:rsidRPr="002506DA" w:rsidRDefault="005C1FFD" w:rsidP="005C1FFD">
      <w:pPr>
        <w:pStyle w:val="Bezmezer"/>
        <w:spacing w:before="120" w:after="120"/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</w:pPr>
      <w:r w:rsidRPr="002506DA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Žádost o udělení evropského patentu u Evropského patentového úřadu v Haagu podali </w:t>
      </w:r>
      <w:r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výzkumníci </w:t>
      </w:r>
      <w:r w:rsidRPr="002506DA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>v roce 2016</w:t>
      </w:r>
      <w:r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. V dubnu </w:t>
      </w:r>
      <w:r w:rsidRPr="002506DA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>2020 vydal Evropský patentový úřad definitivní souhlas s</w:t>
      </w:r>
      <w:r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 jeho </w:t>
      </w:r>
      <w:r w:rsidRPr="002506DA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udělením.  </w:t>
      </w:r>
    </w:p>
    <w:p w14:paraId="7D721E96" w14:textId="77777777" w:rsidR="0057477A" w:rsidRDefault="0057477A" w:rsidP="00C11468">
      <w:pPr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</w:pPr>
    </w:p>
    <w:p w14:paraId="37520105" w14:textId="1E0C621F" w:rsidR="005E0881" w:rsidRPr="00C11468" w:rsidRDefault="004E59AD" w:rsidP="00C11468">
      <w:pPr>
        <w:rPr>
          <w:rStyle w:val="None"/>
          <w:rFonts w:eastAsia="Times New Roman"/>
          <w:b/>
          <w:bdr w:val="none" w:sz="0" w:space="0" w:color="auto"/>
          <w:lang w:eastAsia="en-GB"/>
        </w:rPr>
      </w:pPr>
      <w:r w:rsidRPr="00C11468">
        <w:rPr>
          <w:rStyle w:val="None"/>
          <w:rFonts w:ascii="Calibri" w:eastAsia="Calibri" w:hAnsi="Calibri" w:cs="Calibri"/>
          <w:b/>
          <w:color w:val="000000"/>
          <w:sz w:val="23"/>
          <w:szCs w:val="23"/>
          <w:u w:color="000000"/>
          <w:lang w:val="cs-CZ"/>
        </w:rPr>
        <w:lastRenderedPageBreak/>
        <w:t>Řešení výrazně sniž</w:t>
      </w:r>
      <w:r w:rsidRPr="00C11468">
        <w:rPr>
          <w:rStyle w:val="None"/>
          <w:rFonts w:ascii="Calibri" w:eastAsia="Calibri" w:hAnsi="Calibri" w:cs="Calibri"/>
          <w:b/>
          <w:color w:val="000000"/>
          <w:sz w:val="23"/>
          <w:szCs w:val="23"/>
          <w:u w:color="000000"/>
        </w:rPr>
        <w:t>í</w:t>
      </w:r>
      <w:r w:rsidRPr="00C11468">
        <w:rPr>
          <w:rStyle w:val="None"/>
          <w:rFonts w:ascii="Calibri" w:eastAsia="Calibri" w:hAnsi="Calibri" w:cs="Calibri"/>
          <w:b/>
          <w:color w:val="000000"/>
          <w:sz w:val="23"/>
          <w:szCs w:val="23"/>
          <w:u w:color="000000"/>
          <w:lang w:val="cs-CZ"/>
        </w:rPr>
        <w:t xml:space="preserve"> ekologickou zátěž</w:t>
      </w:r>
    </w:p>
    <w:p w14:paraId="1E92B233" w14:textId="64472760" w:rsidR="002506DA" w:rsidRPr="002506DA" w:rsidRDefault="002506DA" w:rsidP="002506DA">
      <w:pPr>
        <w:pStyle w:val="Bezmezer"/>
        <w:spacing w:before="120" w:after="120"/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</w:pPr>
      <w:r w:rsidRPr="00C11468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 xml:space="preserve">„Všichni výrobci jaderného paliva zkoumají a testují po </w:t>
      </w:r>
      <w:proofErr w:type="spellStart"/>
      <w:r w:rsidRPr="00C11468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>Fukušimě</w:t>
      </w:r>
      <w:proofErr w:type="spellEnd"/>
      <w:r w:rsidRPr="00C11468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 xml:space="preserve"> odolnější pokrytí a</w:t>
      </w:r>
      <w:r w:rsidR="00D6638B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> </w:t>
      </w:r>
      <w:r w:rsidRPr="00C11468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>v následujících deseti letech uvidíme jejich běžné použití ve všech reaktorech na světě“,</w:t>
      </w:r>
      <w:r w:rsidRPr="002506DA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 </w:t>
      </w:r>
      <w:r w:rsidR="00F82F78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zdůrazňuje </w:t>
      </w:r>
      <w:r w:rsidR="00C11468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docent </w:t>
      </w:r>
      <w:r w:rsidR="00F82F78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Radek </w:t>
      </w:r>
      <w:r w:rsidRPr="002506DA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>Škoda, který v současnosti působí na Českém institutu informatiky, robotiky a</w:t>
      </w:r>
      <w:r w:rsidR="00D6638B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> </w:t>
      </w:r>
      <w:r w:rsidRPr="002506DA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kybernetiky ČVUT. </w:t>
      </w:r>
    </w:p>
    <w:p w14:paraId="48380C5A" w14:textId="77777777" w:rsidR="00D6638B" w:rsidRDefault="002506DA" w:rsidP="002506DA">
      <w:pPr>
        <w:pStyle w:val="Bezmezer"/>
        <w:spacing w:before="120" w:after="120"/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</w:pPr>
      <w:r w:rsidRPr="002506DA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>Prvotním důvodem bylo omezit, případně zamezit, vysokoteplotní oxidaci zirkonia při havarijních stavech s teplotami nad 800 °C. Během této exotermické reakce se uvolňuje obrovské množství tepla, ale také vodíku, který může explodovat, zkorodované zirkoniové tyče mohou popraskat a</w:t>
      </w:r>
      <w:r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> </w:t>
      </w:r>
      <w:r w:rsidRPr="002506DA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uvolnit radioaktivní látky do primárního okruhu. Uvolňování tepla také dále komplikuje chlazení aktivní zóny a posiluje další průběh vysokoteplotní oxidace zirkoniové slitiny. Tento druh koroze zirkoniových slitin se dle patentu sníží pokrytím vnějšího povrchu jaderného paliva ochrannou vrstvou, která je tvořená polykrystalickou diamantovou vrstvou. </w:t>
      </w:r>
    </w:p>
    <w:p w14:paraId="13DF091D" w14:textId="28B34137" w:rsidR="002506DA" w:rsidRPr="002506DA" w:rsidRDefault="00D6638B" w:rsidP="002506DA">
      <w:pPr>
        <w:pStyle w:val="Bezmezer"/>
        <w:spacing w:before="120" w:after="120"/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</w:pPr>
      <w:r w:rsidRPr="00C11468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>„</w:t>
      </w:r>
      <w:r w:rsidR="002506DA" w:rsidRPr="00C11468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>V rámci dalšího výzkumu jsme ale zjistili i značný potenciál polykrystalické diamantové vrstvy ve snižování koroze palivových článků</w:t>
      </w:r>
      <w:r w:rsidRPr="00C11468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 xml:space="preserve">, a to </w:t>
      </w:r>
      <w:r w:rsidR="002506DA" w:rsidRPr="00C11468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>až o 40</w:t>
      </w:r>
      <w:r w:rsidR="00C11468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 xml:space="preserve"> </w:t>
      </w:r>
      <w:r w:rsidR="002506DA" w:rsidRPr="00C11468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>% za pracovních teplot reaktoru</w:t>
      </w:r>
      <w:r w:rsidRPr="00C11468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 xml:space="preserve">,“ </w:t>
      </w:r>
      <w:r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>uvádí Radek Škoda</w:t>
      </w:r>
      <w:r w:rsidR="002506DA" w:rsidRPr="002506DA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. Tím se </w:t>
      </w:r>
      <w:r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podle něj </w:t>
      </w:r>
      <w:r w:rsidR="002506DA" w:rsidRPr="002506DA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>prodlouží doba použití paliva, které se typicky odstraňuje z reaktoru z</w:t>
      </w:r>
      <w:r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> </w:t>
      </w:r>
      <w:r w:rsidR="002506DA" w:rsidRPr="002506DA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>důvodu zkorodovaného povrchu a nikoli dostatečného vyhoření.</w:t>
      </w:r>
    </w:p>
    <w:p w14:paraId="5CABCB96" w14:textId="26F8DFBE" w:rsidR="005C1FFD" w:rsidRPr="005C0C1C" w:rsidRDefault="005C1FFD" w:rsidP="005C1FFD">
      <w:pPr>
        <w:rPr>
          <w:rStyle w:val="None"/>
          <w:rFonts w:eastAsia="Times New Roman"/>
          <w:bdr w:val="none" w:sz="0" w:space="0" w:color="auto"/>
          <w:lang w:eastAsia="en-GB"/>
        </w:rPr>
      </w:pPr>
      <w:r w:rsidRPr="005C0C1C">
        <w:rPr>
          <w:rStyle w:val="None"/>
          <w:rFonts w:ascii="Calibri" w:eastAsia="Calibri" w:hAnsi="Calibri" w:cs="Calibri"/>
          <w:b/>
          <w:color w:val="000000"/>
          <w:sz w:val="23"/>
          <w:szCs w:val="23"/>
          <w:u w:color="000000"/>
        </w:rPr>
        <w:t>V</w:t>
      </w:r>
      <w:proofErr w:type="spellStart"/>
      <w:r w:rsidRPr="005C0C1C">
        <w:rPr>
          <w:rStyle w:val="None"/>
          <w:rFonts w:ascii="Calibri" w:eastAsia="Calibri" w:hAnsi="Calibri" w:cs="Calibri"/>
          <w:b/>
          <w:color w:val="000000"/>
          <w:sz w:val="23"/>
          <w:szCs w:val="23"/>
          <w:u w:color="000000"/>
          <w:lang w:val="cs-CZ"/>
        </w:rPr>
        <w:t>rstv</w:t>
      </w:r>
      <w:r>
        <w:rPr>
          <w:rStyle w:val="None"/>
          <w:rFonts w:ascii="Calibri" w:eastAsia="Calibri" w:hAnsi="Calibri" w:cs="Calibri"/>
          <w:b/>
          <w:color w:val="000000"/>
          <w:sz w:val="23"/>
          <w:szCs w:val="23"/>
          <w:u w:color="000000"/>
          <w:lang w:val="cs-CZ"/>
        </w:rPr>
        <w:t>a</w:t>
      </w:r>
      <w:proofErr w:type="spellEnd"/>
      <w:r>
        <w:rPr>
          <w:rStyle w:val="None"/>
          <w:rFonts w:ascii="Calibri" w:eastAsia="Calibri" w:hAnsi="Calibri" w:cs="Calibri"/>
          <w:b/>
          <w:color w:val="000000"/>
          <w:sz w:val="23"/>
          <w:szCs w:val="23"/>
          <w:u w:color="000000"/>
          <w:lang w:val="cs-CZ"/>
        </w:rPr>
        <w:t xml:space="preserve"> účinně </w:t>
      </w:r>
      <w:r w:rsidRPr="005C0C1C">
        <w:rPr>
          <w:rStyle w:val="None"/>
          <w:rFonts w:ascii="Calibri" w:eastAsia="Calibri" w:hAnsi="Calibri" w:cs="Calibri"/>
          <w:b/>
          <w:color w:val="000000"/>
          <w:sz w:val="23"/>
          <w:szCs w:val="23"/>
          <w:u w:color="000000"/>
          <w:lang w:val="cs-CZ"/>
        </w:rPr>
        <w:t>chrání i při havarijních teplotách</w:t>
      </w:r>
    </w:p>
    <w:p w14:paraId="761C8B7A" w14:textId="187DE8CC" w:rsidR="002506DA" w:rsidRDefault="002506DA" w:rsidP="002506DA">
      <w:pPr>
        <w:pStyle w:val="Bezmezer"/>
        <w:spacing w:before="120" w:after="120"/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</w:pPr>
      <w:r w:rsidRPr="002506DA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Tradičně se jako ochrana proti korozi povrchu kovových materiálů ve vysokoteplotním vodním prostředí používá pokrytí ochrannými vrstvami, nepropouštějící molekuly vody (typicky se jedná o speciální slitiny, resp. keramiky). Pokud ale při zvýšených teplotách následkem změn objemu podkladového materiálu dojde k popraskání vodou nepropustné ochranné vrstvy, v místech nových prasklin se pak velmi rychle rozvine koroze podkladového kovového materiálu.  </w:t>
      </w:r>
    </w:p>
    <w:p w14:paraId="1F55A47F" w14:textId="24C19E29" w:rsidR="002506DA" w:rsidRPr="002506DA" w:rsidRDefault="002506DA" w:rsidP="002506DA">
      <w:pPr>
        <w:pStyle w:val="Bezmezer"/>
        <w:spacing w:before="120" w:after="120"/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</w:pPr>
      <w:r w:rsidRPr="002506DA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>Hlavní a velmi specifický antikorozní efekt polykrystalického diamantového povlaku spočívá v</w:t>
      </w:r>
      <w:r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> </w:t>
      </w:r>
      <w:r w:rsidRPr="002506DA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tom, že uhlík z diamantové vrstvy postupně </w:t>
      </w:r>
      <w:r w:rsidR="0038480F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se zvyšující se teplotou </w:t>
      </w:r>
      <w:r w:rsidRPr="002506DA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>proniká do povrchu podkladového zirkoniového materiálu a mění jeho fyzikální a chemické vlastnosti. To významně snižuje pravděpodobnost koroze zirkonia a průniku vodíku do zirkoniového povrchu. Ochranná polykrystalická diamantová vrstva tak aktivně brání oxidaci podkladu bez ohledu na poruchy a</w:t>
      </w:r>
      <w:r w:rsidR="00D6638B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> </w:t>
      </w:r>
      <w:r w:rsidRPr="002506DA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trhliny vzniklé zejména při havarijních teplotách.  </w:t>
      </w:r>
    </w:p>
    <w:p w14:paraId="58452FBF" w14:textId="4CC4EC61" w:rsidR="005C1FFD" w:rsidRDefault="005C1FFD" w:rsidP="002506DA">
      <w:pPr>
        <w:pStyle w:val="Bezmezer"/>
        <w:spacing w:before="120" w:after="120"/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</w:pPr>
    </w:p>
    <w:p w14:paraId="6FB95252" w14:textId="43275DC5" w:rsidR="00320C0F" w:rsidRPr="00C11468" w:rsidRDefault="00320C0F" w:rsidP="002506DA">
      <w:pPr>
        <w:pStyle w:val="Bezmezer"/>
        <w:spacing w:before="120" w:after="120"/>
        <w:rPr>
          <w:rStyle w:val="None"/>
          <w:rFonts w:ascii="Calibri" w:eastAsia="Calibri" w:hAnsi="Calibri" w:cs="Calibri"/>
          <w:b/>
          <w:color w:val="000000"/>
          <w:sz w:val="23"/>
          <w:szCs w:val="23"/>
          <w:u w:color="000000"/>
          <w:lang w:val="cs-CZ"/>
        </w:rPr>
      </w:pPr>
      <w:r w:rsidRPr="00C11468">
        <w:rPr>
          <w:rStyle w:val="None"/>
          <w:rFonts w:ascii="Calibri" w:eastAsia="Calibri" w:hAnsi="Calibri" w:cs="Calibri"/>
          <w:b/>
          <w:color w:val="000000"/>
          <w:sz w:val="23"/>
          <w:szCs w:val="23"/>
          <w:u w:color="000000"/>
          <w:lang w:val="cs-CZ"/>
        </w:rPr>
        <w:t>Kontakt:</w:t>
      </w:r>
    </w:p>
    <w:p w14:paraId="1753A8E0" w14:textId="0153EE2C" w:rsidR="00320C0F" w:rsidRPr="00320C0F" w:rsidRDefault="00320C0F" w:rsidP="00320C0F">
      <w:pPr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</w:pPr>
      <w:r w:rsidRPr="00320C0F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>doc. Ing. Irena Kratochvílová, Ph.D.</w:t>
      </w:r>
      <w:r w:rsidR="007961F6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, </w:t>
      </w:r>
      <w:r w:rsidRPr="00320C0F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>Fyzikální ústav AV ČR</w:t>
      </w:r>
    </w:p>
    <w:p w14:paraId="475D5B40" w14:textId="2ECEF9F1" w:rsidR="00320C0F" w:rsidRDefault="00320C0F" w:rsidP="007961F6">
      <w:pPr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</w:pPr>
      <w:r w:rsidRPr="00320C0F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>tel: 723 814</w:t>
      </w:r>
      <w:r w:rsidR="007961F6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> </w:t>
      </w:r>
      <w:r w:rsidRPr="00320C0F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>810</w:t>
      </w:r>
      <w:r w:rsidR="007961F6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, </w:t>
      </w:r>
      <w:r w:rsidRPr="00320C0F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e-mail: </w:t>
      </w:r>
      <w:hyperlink r:id="rId10" w:history="1">
        <w:r w:rsidRPr="00AC6014">
          <w:rPr>
            <w:rStyle w:val="Hypertextovodkaz"/>
            <w:rFonts w:ascii="Calibri" w:eastAsia="Calibri" w:hAnsi="Calibri" w:cs="Calibri"/>
            <w:sz w:val="23"/>
            <w:szCs w:val="23"/>
            <w:lang w:val="cs-CZ"/>
          </w:rPr>
          <w:t>krat@fzu.cz</w:t>
        </w:r>
      </w:hyperlink>
    </w:p>
    <w:p w14:paraId="23FAFC2B" w14:textId="77777777" w:rsidR="00E2065F" w:rsidRDefault="00E2065F" w:rsidP="00320C0F">
      <w:pPr>
        <w:jc w:val="both"/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</w:pPr>
    </w:p>
    <w:p w14:paraId="5EFD7E4B" w14:textId="54A0C25F" w:rsidR="0057477A" w:rsidRPr="007961F6" w:rsidRDefault="00E2065F" w:rsidP="00320C0F">
      <w:pPr>
        <w:jc w:val="both"/>
        <w:rPr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</w:pPr>
      <w:r w:rsidRPr="00E2065F">
        <w:rPr>
          <w:rFonts w:ascii="Calibri" w:eastAsia="Calibri" w:hAnsi="Calibri" w:cs="Calibri"/>
          <w:color w:val="000000"/>
          <w:sz w:val="23"/>
          <w:szCs w:val="23"/>
          <w:u w:color="000000"/>
        </w:rPr>
        <w:t xml:space="preserve">doc. Ing. Radek </w:t>
      </w:r>
      <w:proofErr w:type="spellStart"/>
      <w:r w:rsidRPr="00E2065F">
        <w:rPr>
          <w:rFonts w:ascii="Calibri" w:eastAsia="Calibri" w:hAnsi="Calibri" w:cs="Calibri"/>
          <w:color w:val="000000"/>
          <w:sz w:val="23"/>
          <w:szCs w:val="23"/>
          <w:u w:color="000000"/>
        </w:rPr>
        <w:t>Škoda</w:t>
      </w:r>
      <w:proofErr w:type="spellEnd"/>
      <w:r w:rsidRPr="00E2065F">
        <w:rPr>
          <w:rFonts w:ascii="Calibri" w:eastAsia="Calibri" w:hAnsi="Calibri" w:cs="Calibri"/>
          <w:color w:val="000000"/>
          <w:sz w:val="23"/>
          <w:szCs w:val="23"/>
          <w:u w:color="000000"/>
        </w:rPr>
        <w:t>, Ph.D.</w:t>
      </w:r>
      <w:r w:rsidR="007961F6">
        <w:rPr>
          <w:rFonts w:ascii="Calibri" w:eastAsia="Calibri" w:hAnsi="Calibri" w:cs="Calibri"/>
          <w:color w:val="000000"/>
          <w:sz w:val="23"/>
          <w:szCs w:val="23"/>
          <w:u w:color="000000"/>
        </w:rPr>
        <w:t xml:space="preserve">, </w:t>
      </w:r>
      <w:r w:rsidR="0057477A">
        <w:rPr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>Český institut informatiky, robotiky a kybernetiky ČVUT</w:t>
      </w:r>
    </w:p>
    <w:p w14:paraId="043DB7C8" w14:textId="75D8B790" w:rsidR="00E2065F" w:rsidRPr="00E2065F" w:rsidRDefault="00E2065F" w:rsidP="00320C0F">
      <w:pPr>
        <w:jc w:val="both"/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</w:pPr>
      <w:proofErr w:type="spellStart"/>
      <w:r>
        <w:rPr>
          <w:rFonts w:ascii="Calibri" w:eastAsia="Calibri" w:hAnsi="Calibri" w:cs="Calibri"/>
          <w:color w:val="000000"/>
          <w:sz w:val="23"/>
          <w:szCs w:val="23"/>
          <w:u w:color="000000"/>
        </w:rPr>
        <w:t>tel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  <w:u w:color="000000"/>
        </w:rPr>
        <w:t xml:space="preserve">: </w:t>
      </w:r>
      <w:r w:rsidRPr="007961F6">
        <w:rPr>
          <w:rFonts w:ascii="Calibri" w:eastAsia="Calibri" w:hAnsi="Calibri" w:cs="Calibri"/>
          <w:color w:val="000000"/>
          <w:sz w:val="23"/>
          <w:szCs w:val="23"/>
          <w:u w:color="000000"/>
        </w:rPr>
        <w:t>224 354</w:t>
      </w:r>
      <w:r w:rsidR="007961F6">
        <w:rPr>
          <w:rFonts w:ascii="Calibri" w:eastAsia="Calibri" w:hAnsi="Calibri" w:cs="Calibri"/>
          <w:color w:val="000000"/>
          <w:sz w:val="23"/>
          <w:szCs w:val="23"/>
          <w:u w:color="000000"/>
        </w:rPr>
        <w:t> </w:t>
      </w:r>
      <w:r w:rsidRPr="007961F6">
        <w:rPr>
          <w:rFonts w:ascii="Calibri" w:eastAsia="Calibri" w:hAnsi="Calibri" w:cs="Calibri"/>
          <w:color w:val="000000"/>
          <w:sz w:val="23"/>
          <w:szCs w:val="23"/>
          <w:u w:color="000000"/>
        </w:rPr>
        <w:t>158</w:t>
      </w:r>
      <w:r w:rsidR="007961F6">
        <w:rPr>
          <w:rFonts w:ascii="Calibri" w:eastAsia="Calibri" w:hAnsi="Calibri" w:cs="Calibri"/>
          <w:color w:val="000000"/>
          <w:sz w:val="23"/>
          <w:szCs w:val="23"/>
          <w:u w:color="000000"/>
        </w:rPr>
        <w:t xml:space="preserve">, </w:t>
      </w:r>
      <w:r>
        <w:rPr>
          <w:rFonts w:ascii="Calibri" w:eastAsia="Calibri" w:hAnsi="Calibri" w:cs="Calibri"/>
          <w:color w:val="000000"/>
          <w:sz w:val="23"/>
          <w:szCs w:val="23"/>
          <w:u w:color="000000"/>
        </w:rPr>
        <w:t>e</w:t>
      </w:r>
      <w:r w:rsidR="0091226F">
        <w:rPr>
          <w:rFonts w:ascii="Calibri" w:eastAsia="Calibri" w:hAnsi="Calibri" w:cs="Calibri"/>
          <w:color w:val="000000"/>
          <w:sz w:val="23"/>
          <w:szCs w:val="23"/>
          <w:u w:color="000000"/>
        </w:rPr>
        <w:t>-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3"/>
          <w:szCs w:val="23"/>
          <w:u w:color="000000"/>
        </w:rPr>
        <w:t xml:space="preserve">mail: </w:t>
      </w:r>
      <w:hyperlink r:id="rId11" w:history="1">
        <w:r w:rsidRPr="007961F6">
          <w:rPr>
            <w:rStyle w:val="Hypertextovodkaz"/>
            <w:rFonts w:ascii="Calibri" w:eastAsia="Calibri" w:hAnsi="Calibri" w:cs="Calibri"/>
            <w:bCs/>
            <w:sz w:val="23"/>
            <w:szCs w:val="23"/>
            <w:u w:color="000000"/>
          </w:rPr>
          <w:t>Radek.Skoda@cvut.cz</w:t>
        </w:r>
      </w:hyperlink>
    </w:p>
    <w:p w14:paraId="679FC9AC" w14:textId="7808CA7C" w:rsidR="00C11468" w:rsidRDefault="00C11468" w:rsidP="00320C0F">
      <w:pPr>
        <w:jc w:val="both"/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</w:pPr>
    </w:p>
    <w:p w14:paraId="044CF2AF" w14:textId="77777777" w:rsidR="00C11468" w:rsidRDefault="00C11468" w:rsidP="00320C0F">
      <w:pPr>
        <w:jc w:val="both"/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</w:pPr>
    </w:p>
    <w:p w14:paraId="0132265F" w14:textId="7BF6CDF2" w:rsidR="005C1FFD" w:rsidRDefault="005C1FFD" w:rsidP="00320C0F">
      <w:pPr>
        <w:jc w:val="both"/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</w:pPr>
    </w:p>
    <w:p w14:paraId="0684FD17" w14:textId="2A9B5D87" w:rsidR="00320C0F" w:rsidRDefault="005C1FFD" w:rsidP="00C11468">
      <w:pPr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</w:rPr>
      </w:pPr>
      <w:r w:rsidRPr="00C11468">
        <w:rPr>
          <w:i/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0BBF2901" wp14:editId="700339FA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3990975" cy="242189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271" cy="243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E5E02D" w14:textId="77777777" w:rsidR="005C1FFD" w:rsidRDefault="005C1FFD" w:rsidP="005C1FFD">
      <w:pPr>
        <w:jc w:val="both"/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</w:pPr>
    </w:p>
    <w:p w14:paraId="365DD7A2" w14:textId="77777777" w:rsidR="005C1FFD" w:rsidRDefault="005C1FFD" w:rsidP="005C1FFD">
      <w:pPr>
        <w:jc w:val="both"/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</w:pPr>
    </w:p>
    <w:p w14:paraId="5C4DF5A4" w14:textId="77777777" w:rsidR="005C1FFD" w:rsidRDefault="005C1FFD" w:rsidP="005C1FFD">
      <w:pPr>
        <w:jc w:val="both"/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</w:pPr>
    </w:p>
    <w:p w14:paraId="5B63A93A" w14:textId="77777777" w:rsidR="005C1FFD" w:rsidRDefault="005C1FFD" w:rsidP="005C1FFD">
      <w:pPr>
        <w:jc w:val="both"/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</w:pPr>
    </w:p>
    <w:p w14:paraId="126C3956" w14:textId="77777777" w:rsidR="005C1FFD" w:rsidRDefault="005C1FFD" w:rsidP="005C1FFD">
      <w:pPr>
        <w:jc w:val="both"/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</w:pPr>
    </w:p>
    <w:p w14:paraId="223335A0" w14:textId="77777777" w:rsidR="005C1FFD" w:rsidRDefault="005C1FFD" w:rsidP="005C1FFD">
      <w:pPr>
        <w:jc w:val="both"/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</w:pPr>
    </w:p>
    <w:p w14:paraId="1CA299CF" w14:textId="77777777" w:rsidR="005C1FFD" w:rsidRDefault="005C1FFD" w:rsidP="005C1FFD">
      <w:pPr>
        <w:jc w:val="both"/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</w:pPr>
    </w:p>
    <w:p w14:paraId="27C09773" w14:textId="77777777" w:rsidR="005C1FFD" w:rsidRDefault="005C1FFD" w:rsidP="005C1FFD">
      <w:pPr>
        <w:jc w:val="both"/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</w:pPr>
    </w:p>
    <w:p w14:paraId="77219A43" w14:textId="77777777" w:rsidR="005C1FFD" w:rsidRDefault="005C1FFD" w:rsidP="005C1FFD">
      <w:pPr>
        <w:jc w:val="both"/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</w:pPr>
    </w:p>
    <w:p w14:paraId="1B4CBB0A" w14:textId="77777777" w:rsidR="005C1FFD" w:rsidRDefault="005C1FFD" w:rsidP="005C1FFD">
      <w:pPr>
        <w:jc w:val="both"/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</w:pPr>
    </w:p>
    <w:p w14:paraId="7744395A" w14:textId="5F27F772" w:rsidR="005C1FFD" w:rsidRPr="005C1FFD" w:rsidRDefault="005C1FFD" w:rsidP="005C1FFD">
      <w:pPr>
        <w:jc w:val="both"/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</w:pPr>
      <w:proofErr w:type="spellStart"/>
      <w:r w:rsidRPr="005C1FFD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>palivový</w:t>
      </w:r>
      <w:proofErr w:type="spellEnd"/>
      <w:r w:rsidRPr="005C1FFD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 xml:space="preserve"> </w:t>
      </w:r>
      <w:proofErr w:type="spellStart"/>
      <w:r w:rsidRPr="005C1FFD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>článek</w:t>
      </w:r>
      <w:proofErr w:type="spellEnd"/>
      <w:r w:rsidRPr="005C1FFD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 xml:space="preserve"> </w:t>
      </w:r>
      <w:proofErr w:type="spellStart"/>
      <w:r w:rsidRPr="005C1FFD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>pokrytý</w:t>
      </w:r>
      <w:proofErr w:type="spellEnd"/>
      <w:r w:rsidRPr="005C1FFD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 xml:space="preserve"> </w:t>
      </w:r>
      <w:proofErr w:type="spellStart"/>
      <w:r w:rsidRPr="005C1FFD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>diamantovou</w:t>
      </w:r>
      <w:proofErr w:type="spellEnd"/>
      <w:r w:rsidRPr="005C1FFD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 xml:space="preserve"> </w:t>
      </w:r>
      <w:proofErr w:type="spellStart"/>
      <w:r w:rsidRPr="005C1FFD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>vrstvou</w:t>
      </w:r>
      <w:proofErr w:type="spellEnd"/>
    </w:p>
    <w:p w14:paraId="14E444FF" w14:textId="5FC89D27" w:rsidR="005C1FFD" w:rsidRDefault="005C1FFD" w:rsidP="005C1FFD">
      <w:pPr>
        <w:jc w:val="both"/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</w:pPr>
      <w:r w:rsidRPr="005C1FFD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 xml:space="preserve">FOTO: </w:t>
      </w:r>
      <w:proofErr w:type="spellStart"/>
      <w:r w:rsidRPr="005C1FFD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>Fyzikální</w:t>
      </w:r>
      <w:proofErr w:type="spellEnd"/>
      <w:r w:rsidRPr="005C1FFD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 xml:space="preserve"> </w:t>
      </w:r>
      <w:proofErr w:type="spellStart"/>
      <w:r w:rsidRPr="005C1FFD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>ústav</w:t>
      </w:r>
      <w:proofErr w:type="spellEnd"/>
      <w:r w:rsidRPr="005C1FFD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 xml:space="preserve"> AV ČR</w:t>
      </w:r>
      <w:r w:rsidR="00C11468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>, ČVUT</w:t>
      </w:r>
    </w:p>
    <w:p w14:paraId="69AE6F63" w14:textId="63F4298A" w:rsidR="005C1FFD" w:rsidRDefault="005C1FFD" w:rsidP="005C1FFD">
      <w:pPr>
        <w:jc w:val="both"/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</w:pPr>
    </w:p>
    <w:p w14:paraId="28EA87A6" w14:textId="4862B017" w:rsidR="005C1FFD" w:rsidRDefault="005C1FFD" w:rsidP="005C1FFD">
      <w:pPr>
        <w:jc w:val="both"/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</w:pPr>
    </w:p>
    <w:p w14:paraId="0D0A3275" w14:textId="5B3E6CA6" w:rsidR="005C1FFD" w:rsidRDefault="005C1FFD" w:rsidP="005C1FFD">
      <w:pPr>
        <w:jc w:val="both"/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</w:pPr>
    </w:p>
    <w:p w14:paraId="00963E8D" w14:textId="59BC7CC4" w:rsidR="005C1FFD" w:rsidRDefault="005C1FFD" w:rsidP="005C1FFD">
      <w:pPr>
        <w:jc w:val="both"/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</w:pPr>
    </w:p>
    <w:p w14:paraId="3148E607" w14:textId="34C5DA9C" w:rsidR="005C1FFD" w:rsidRDefault="005C1FFD" w:rsidP="005C1FFD">
      <w:pPr>
        <w:jc w:val="both"/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</w:pPr>
    </w:p>
    <w:p w14:paraId="1BDB3659" w14:textId="4CDB1417" w:rsidR="005C1FFD" w:rsidRDefault="005C1FFD" w:rsidP="005C1FFD">
      <w:pPr>
        <w:jc w:val="both"/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0FEF1C59" wp14:editId="0B9E8183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3019425" cy="2884805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9B6C0" w14:textId="77777777" w:rsidR="005C1FFD" w:rsidRDefault="005C1FFD" w:rsidP="005C1FFD">
      <w:pPr>
        <w:jc w:val="both"/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</w:pPr>
    </w:p>
    <w:p w14:paraId="4B4A2C15" w14:textId="5ADB392F" w:rsidR="005C1FFD" w:rsidRDefault="005C1FFD" w:rsidP="005C1FFD">
      <w:pPr>
        <w:jc w:val="both"/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</w:pPr>
    </w:p>
    <w:p w14:paraId="272D9B90" w14:textId="1BB5B4D6" w:rsidR="005C1FFD" w:rsidRDefault="005C1FFD" w:rsidP="005C1FFD">
      <w:pPr>
        <w:jc w:val="both"/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</w:pPr>
    </w:p>
    <w:p w14:paraId="24E74132" w14:textId="56BCF1A1" w:rsidR="005C1FFD" w:rsidRDefault="005C1FFD" w:rsidP="005C1FFD">
      <w:pPr>
        <w:jc w:val="both"/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</w:pPr>
    </w:p>
    <w:p w14:paraId="298E9EDB" w14:textId="5F710A94" w:rsidR="005C1FFD" w:rsidRDefault="005C1FFD" w:rsidP="005C1FFD">
      <w:pPr>
        <w:jc w:val="both"/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</w:pPr>
    </w:p>
    <w:p w14:paraId="0EAFB380" w14:textId="0585DFEA" w:rsidR="005C1FFD" w:rsidRDefault="005C1FFD" w:rsidP="005C1FFD">
      <w:pPr>
        <w:jc w:val="both"/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</w:pPr>
    </w:p>
    <w:p w14:paraId="7BEBC023" w14:textId="1E36FE65" w:rsidR="005C1FFD" w:rsidRDefault="005C1FFD" w:rsidP="005C1FFD">
      <w:pPr>
        <w:jc w:val="both"/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</w:pPr>
    </w:p>
    <w:p w14:paraId="3ECA2FF3" w14:textId="6D9E4D26" w:rsidR="005C1FFD" w:rsidRDefault="005C1FFD" w:rsidP="005C1FFD">
      <w:pPr>
        <w:jc w:val="both"/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</w:pPr>
    </w:p>
    <w:p w14:paraId="6D029CC5" w14:textId="1845160C" w:rsidR="005C1FFD" w:rsidRDefault="005C1FFD" w:rsidP="005C1FFD">
      <w:pPr>
        <w:jc w:val="both"/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</w:pPr>
    </w:p>
    <w:p w14:paraId="2D6B942A" w14:textId="131FE5E1" w:rsidR="005C1FFD" w:rsidRDefault="005C1FFD" w:rsidP="005C1FFD">
      <w:pPr>
        <w:jc w:val="both"/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</w:pPr>
    </w:p>
    <w:p w14:paraId="49C29B51" w14:textId="49CD3D34" w:rsidR="005C1FFD" w:rsidRDefault="005C1FFD" w:rsidP="005C1FFD">
      <w:pPr>
        <w:jc w:val="both"/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</w:pPr>
    </w:p>
    <w:p w14:paraId="61B1D85E" w14:textId="77777777" w:rsidR="005C1FFD" w:rsidRDefault="005C1FFD" w:rsidP="005C1FFD">
      <w:pPr>
        <w:jc w:val="both"/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</w:pPr>
    </w:p>
    <w:p w14:paraId="1E3F06DE" w14:textId="0E14B400" w:rsidR="005C1FFD" w:rsidRDefault="005C1FFD" w:rsidP="005C1FFD">
      <w:pPr>
        <w:jc w:val="both"/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</w:pPr>
      <w:proofErr w:type="spellStart"/>
      <w:r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>povrch</w:t>
      </w:r>
      <w:proofErr w:type="spellEnd"/>
      <w:r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>polykrystalické</w:t>
      </w:r>
      <w:proofErr w:type="spellEnd"/>
      <w:r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>diamantové</w:t>
      </w:r>
      <w:proofErr w:type="spellEnd"/>
      <w:r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>vrstvy</w:t>
      </w:r>
      <w:proofErr w:type="spellEnd"/>
    </w:p>
    <w:p w14:paraId="73D69A1B" w14:textId="575538D7" w:rsidR="005C1FFD" w:rsidRDefault="005C1FFD" w:rsidP="005C1FFD">
      <w:pPr>
        <w:jc w:val="both"/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</w:pPr>
      <w:proofErr w:type="spellStart"/>
      <w:r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>snímek</w:t>
      </w:r>
      <w:proofErr w:type="spellEnd"/>
      <w:r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 xml:space="preserve"> z </w:t>
      </w:r>
      <w:proofErr w:type="spellStart"/>
      <w:r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>elektronového</w:t>
      </w:r>
      <w:proofErr w:type="spellEnd"/>
      <w:r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>mikroskopu</w:t>
      </w:r>
      <w:proofErr w:type="spellEnd"/>
    </w:p>
    <w:p w14:paraId="7B726B24" w14:textId="09D0FDBA" w:rsidR="005C1FFD" w:rsidRPr="005C1FFD" w:rsidRDefault="005C1FFD" w:rsidP="005C1FFD">
      <w:pPr>
        <w:jc w:val="both"/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</w:pPr>
      <w:r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 xml:space="preserve">FOTO: </w:t>
      </w:r>
      <w:proofErr w:type="spellStart"/>
      <w:r w:rsidRPr="005C0C1C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>Fyzikální</w:t>
      </w:r>
      <w:proofErr w:type="spellEnd"/>
      <w:r w:rsidRPr="005C0C1C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 xml:space="preserve"> </w:t>
      </w:r>
      <w:proofErr w:type="spellStart"/>
      <w:r w:rsidRPr="005C0C1C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>ústav</w:t>
      </w:r>
      <w:proofErr w:type="spellEnd"/>
      <w:r w:rsidRPr="005C0C1C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 xml:space="preserve"> AV ČR</w:t>
      </w:r>
      <w:r w:rsidR="00C11468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>, ČVUT</w:t>
      </w:r>
    </w:p>
    <w:p w14:paraId="7C2F520A" w14:textId="2E2A7B14" w:rsidR="00320C0F" w:rsidRDefault="00320C0F" w:rsidP="002506DA">
      <w:pPr>
        <w:pStyle w:val="Bezmezer"/>
        <w:spacing w:before="120" w:after="120"/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</w:pPr>
    </w:p>
    <w:p w14:paraId="15247B9E" w14:textId="69B03450" w:rsidR="005C1FFD" w:rsidRDefault="005C1FFD">
      <w:pPr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</w:pPr>
    </w:p>
    <w:p w14:paraId="36BB713A" w14:textId="77777777" w:rsidR="007961F6" w:rsidRDefault="007961F6" w:rsidP="005C1FFD">
      <w:pPr>
        <w:jc w:val="both"/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</w:pPr>
    </w:p>
    <w:p w14:paraId="29F6831C" w14:textId="4CFA3B22" w:rsidR="005C1FFD" w:rsidRPr="005C1FFD" w:rsidRDefault="005C1FFD" w:rsidP="005C1FFD">
      <w:pPr>
        <w:jc w:val="both"/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51A66C61" wp14:editId="01990A6E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5756910" cy="2791738"/>
            <wp:effectExtent l="0" t="0" r="0" b="889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79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>sch</w:t>
      </w:r>
      <w:r w:rsidRPr="005C1FFD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>éma</w:t>
      </w:r>
      <w:proofErr w:type="spellEnd"/>
      <w:r w:rsidRPr="005C1FFD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 xml:space="preserve"> </w:t>
      </w:r>
      <w:proofErr w:type="spellStart"/>
      <w:r w:rsidRPr="005C1FFD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>palivového</w:t>
      </w:r>
      <w:proofErr w:type="spellEnd"/>
      <w:r w:rsidRPr="005C1FFD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 xml:space="preserve"> </w:t>
      </w:r>
      <w:proofErr w:type="spellStart"/>
      <w:r w:rsidRPr="005C1FFD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>článku</w:t>
      </w:r>
      <w:proofErr w:type="spellEnd"/>
      <w:r w:rsidRPr="005C1FFD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 xml:space="preserve"> s </w:t>
      </w:r>
      <w:proofErr w:type="spellStart"/>
      <w:r w:rsidRPr="005C1FFD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>ochrannou</w:t>
      </w:r>
      <w:proofErr w:type="spellEnd"/>
      <w:r w:rsidRPr="005C1FFD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 xml:space="preserve"> dvojvrstvou</w:t>
      </w:r>
    </w:p>
    <w:p w14:paraId="7B4985C1" w14:textId="3DC889F5" w:rsidR="005C1FFD" w:rsidRPr="005C1FFD" w:rsidRDefault="005C1FFD" w:rsidP="005C1FFD">
      <w:pPr>
        <w:jc w:val="both"/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</w:pPr>
      <w:r w:rsidRPr="005C1FFD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 xml:space="preserve">FOTO: </w:t>
      </w:r>
      <w:proofErr w:type="spellStart"/>
      <w:r w:rsidRPr="005C1FFD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>Fyzikální</w:t>
      </w:r>
      <w:proofErr w:type="spellEnd"/>
      <w:r w:rsidRPr="005C1FFD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 xml:space="preserve"> </w:t>
      </w:r>
      <w:proofErr w:type="spellStart"/>
      <w:r w:rsidRPr="005C1FFD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>ústav</w:t>
      </w:r>
      <w:proofErr w:type="spellEnd"/>
      <w:r w:rsidRPr="005C1FFD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 xml:space="preserve"> AV ČR</w:t>
      </w:r>
      <w:r w:rsidR="00C11468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</w:rPr>
        <w:t>, ČVUT</w:t>
      </w:r>
    </w:p>
    <w:sectPr w:rsidR="005C1FFD" w:rsidRPr="005C1FFD">
      <w:headerReference w:type="default" r:id="rId15"/>
      <w:footerReference w:type="default" r:id="rId16"/>
      <w:pgSz w:w="11900" w:h="16840"/>
      <w:pgMar w:top="3158" w:right="1133" w:bottom="1758" w:left="1701" w:header="709" w:footer="8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AFC63" w14:textId="77777777" w:rsidR="00835943" w:rsidRDefault="00835943">
      <w:r>
        <w:separator/>
      </w:r>
    </w:p>
  </w:endnote>
  <w:endnote w:type="continuationSeparator" w:id="0">
    <w:p w14:paraId="48F4C562" w14:textId="77777777" w:rsidR="00835943" w:rsidRDefault="0083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tiva Sans">
    <w:altName w:val="MS Gothic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88F04" w14:textId="77777777" w:rsidR="009B0F6F" w:rsidRDefault="009B0F6F">
    <w:pPr>
      <w:pStyle w:val="Body"/>
      <w:tabs>
        <w:tab w:val="right" w:pos="9046"/>
      </w:tabs>
      <w:rPr>
        <w:rFonts w:ascii="Arial" w:hAnsi="Arial"/>
        <w:color w:val="0072B6"/>
        <w:sz w:val="14"/>
        <w:szCs w:val="14"/>
        <w:u w:color="0072B6"/>
      </w:rPr>
    </w:pPr>
  </w:p>
  <w:p w14:paraId="4FF36CBC" w14:textId="6F8ED489" w:rsidR="009B0F6F" w:rsidRDefault="00E845E9">
    <w:pPr>
      <w:pStyle w:val="Body"/>
      <w:tabs>
        <w:tab w:val="right" w:pos="9046"/>
      </w:tabs>
      <w:spacing w:line="240" w:lineRule="auto"/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</w:pP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>Fyzikální ústav AV Č</w:t>
    </w:r>
    <w:r w:rsidR="00B375C2"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>R</w:t>
    </w:r>
    <w:r w:rsidR="00B375C2">
      <w:rPr>
        <w:rFonts w:ascii="Motiva Sans" w:eastAsia="Motiva Sans" w:hAnsi="Motiva Sans" w:cs="Motiva Sans"/>
        <w:color w:val="0072B6"/>
        <w:sz w:val="16"/>
        <w:szCs w:val="16"/>
        <w:u w:color="0072B6"/>
      </w:rPr>
      <w:t xml:space="preserve"> </w:t>
    </w:r>
    <w:r w:rsidR="00B375C2"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ab/>
    </w:r>
    <w:r w:rsidR="0057477A"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>CIIRC ČVUT</w:t>
    </w:r>
  </w:p>
  <w:p w14:paraId="489F51CC" w14:textId="557C817B" w:rsidR="009B0F6F" w:rsidRDefault="00E845E9">
    <w:pPr>
      <w:pStyle w:val="Body"/>
      <w:tabs>
        <w:tab w:val="left" w:pos="1995"/>
        <w:tab w:val="right" w:pos="9046"/>
      </w:tabs>
      <w:spacing w:line="240" w:lineRule="auto"/>
      <w:rPr>
        <w:rFonts w:ascii="Motiva Sans" w:eastAsia="Motiva Sans" w:hAnsi="Motiva Sans" w:cs="Motiva Sans"/>
        <w:color w:val="0072B6"/>
        <w:sz w:val="16"/>
        <w:szCs w:val="16"/>
        <w:u w:color="0072B6"/>
      </w:rPr>
    </w:pPr>
    <w:r>
      <w:rPr>
        <w:rFonts w:ascii="Motiva Sans" w:eastAsia="Motiva Sans" w:hAnsi="Motiva Sans" w:cs="Motiva Sans"/>
        <w:color w:val="0072B6"/>
        <w:sz w:val="16"/>
        <w:szCs w:val="16"/>
        <w:u w:color="0072B6"/>
        <w:lang w:val="it-IT"/>
      </w:rPr>
      <w:t>Petra K</w:t>
    </w:r>
    <w:r>
      <w:rPr>
        <w:rFonts w:ascii="Motiva Sans" w:eastAsia="Motiva Sans" w:hAnsi="Motiva Sans" w:cs="Motiva Sans"/>
        <w:color w:val="0072B6"/>
        <w:sz w:val="16"/>
        <w:szCs w:val="16"/>
        <w:u w:color="0072B6"/>
        <w:lang w:val="sv-SE"/>
      </w:rPr>
      <w:t>ö</w:t>
    </w:r>
    <w:proofErr w:type="spellStart"/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>ppl</w:t>
    </w:r>
    <w:proofErr w:type="spellEnd"/>
    <w:r>
      <w:rPr>
        <w:rFonts w:ascii="Motiva Sans" w:eastAsia="Motiva Sans" w:hAnsi="Motiva Sans" w:cs="Motiva Sans"/>
        <w:color w:val="0072B6"/>
        <w:sz w:val="16"/>
        <w:szCs w:val="16"/>
        <w:u w:color="0072B6"/>
        <w:lang w:val="it-IT"/>
      </w:rPr>
      <w:t xml:space="preserve"> </w:t>
    </w:r>
    <w:r w:rsidR="00B375C2">
      <w:rPr>
        <w:rFonts w:ascii="Motiva Sans" w:eastAsia="Motiva Sans" w:hAnsi="Motiva Sans" w:cs="Motiva Sans"/>
        <w:color w:val="0072B6"/>
        <w:sz w:val="16"/>
        <w:szCs w:val="16"/>
        <w:u w:color="0072B6"/>
        <w:lang w:val="it-IT"/>
      </w:rPr>
      <w:t xml:space="preserve">  </w:t>
    </w:r>
    <w:r w:rsidR="00B375C2">
      <w:rPr>
        <w:rFonts w:ascii="Motiva Sans" w:eastAsia="Motiva Sans" w:hAnsi="Motiva Sans" w:cs="Motiva Sans"/>
        <w:color w:val="0072B6"/>
        <w:sz w:val="16"/>
        <w:szCs w:val="16"/>
        <w:u w:color="0072B6"/>
        <w:lang w:val="it-IT"/>
      </w:rPr>
      <w:tab/>
    </w:r>
    <w:r w:rsidR="00B375C2">
      <w:rPr>
        <w:rFonts w:ascii="Motiva Sans" w:eastAsia="Motiva Sans" w:hAnsi="Motiva Sans" w:cs="Motiva Sans"/>
        <w:color w:val="0072B6"/>
        <w:sz w:val="16"/>
        <w:szCs w:val="16"/>
        <w:u w:color="0072B6"/>
        <w:lang w:val="it-IT"/>
      </w:rPr>
      <w:tab/>
    </w:r>
    <w:r w:rsidR="0057477A">
      <w:rPr>
        <w:rFonts w:ascii="Motiva Sans" w:eastAsia="Motiva Sans" w:hAnsi="Motiva Sans" w:cs="Motiva Sans"/>
        <w:color w:val="0072B6"/>
        <w:sz w:val="16"/>
        <w:szCs w:val="16"/>
        <w:u w:color="0072B6"/>
        <w:lang w:val="it-IT"/>
      </w:rPr>
      <w:t>Alena Nováková</w:t>
    </w:r>
  </w:p>
  <w:p w14:paraId="2311CF5C" w14:textId="27D2A974" w:rsidR="009B0F6F" w:rsidRDefault="00B375C2">
    <w:pPr>
      <w:pStyle w:val="Body"/>
      <w:tabs>
        <w:tab w:val="right" w:pos="9046"/>
      </w:tabs>
      <w:spacing w:line="240" w:lineRule="auto"/>
      <w:rPr>
        <w:rStyle w:val="Hyperlink0"/>
      </w:rPr>
    </w:pPr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 xml:space="preserve">E-mail: </w:t>
    </w:r>
    <w:hyperlink r:id="rId1" w:history="1">
      <w:r w:rsidR="00E845E9" w:rsidRPr="0057477A">
        <w:rPr>
          <w:rStyle w:val="Hyperlink0"/>
          <w:u w:val="none"/>
          <w:lang w:val="de-DE"/>
        </w:rPr>
        <w:t>koppl@fzu.cz</w:t>
      </w:r>
    </w:hyperlink>
    <w:r w:rsidR="0057477A" w:rsidRPr="0057477A">
      <w:rPr>
        <w:rStyle w:val="Hyperlink0"/>
        <w:u w:val="none"/>
        <w:lang w:val="de-DE"/>
      </w:rPr>
      <w:t xml:space="preserve"> </w:t>
    </w:r>
    <w:r w:rsidR="0057477A" w:rsidRPr="0057477A">
      <w:rPr>
        <w:rStyle w:val="Hyperlink0"/>
        <w:u w:val="none"/>
        <w:lang w:val="de-DE"/>
      </w:rPr>
      <w:tab/>
    </w:r>
    <w:proofErr w:type="spellStart"/>
    <w:proofErr w:type="gramStart"/>
    <w:r w:rsidR="0057477A" w:rsidRPr="0057477A">
      <w:rPr>
        <w:rStyle w:val="Hyperlink0"/>
        <w:u w:val="none"/>
        <w:lang w:val="de-DE"/>
      </w:rPr>
      <w:t>E</w:t>
    </w:r>
    <w:r w:rsidR="0091226F">
      <w:rPr>
        <w:rStyle w:val="Hyperlink0"/>
        <w:u w:val="none"/>
        <w:lang w:val="de-DE"/>
      </w:rPr>
      <w:t>-</w:t>
    </w:r>
    <w:r w:rsidR="0057477A" w:rsidRPr="0057477A">
      <w:rPr>
        <w:rStyle w:val="Hyperlink0"/>
        <w:u w:val="none"/>
        <w:lang w:val="de-DE"/>
      </w:rPr>
      <w:t>mail</w:t>
    </w:r>
    <w:proofErr w:type="spellEnd"/>
    <w:proofErr w:type="gramEnd"/>
    <w:r w:rsidR="0057477A" w:rsidRPr="0057477A">
      <w:rPr>
        <w:rStyle w:val="Hyperlink0"/>
        <w:u w:val="none"/>
        <w:lang w:val="de-DE"/>
      </w:rPr>
      <w:t>: alena.novakova@cvut.cz</w:t>
    </w:r>
  </w:p>
  <w:p w14:paraId="7D4CC480" w14:textId="58FD033D" w:rsidR="009B0F6F" w:rsidRDefault="00B375C2">
    <w:pPr>
      <w:pStyle w:val="Body"/>
      <w:tabs>
        <w:tab w:val="right" w:pos="9046"/>
      </w:tabs>
      <w:spacing w:line="240" w:lineRule="auto"/>
    </w:pP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 xml:space="preserve">Telefon: +420 </w:t>
    </w:r>
    <w:r w:rsidR="00E845E9"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>702 206</w:t>
    </w:r>
    <w:r w:rsidR="0057477A"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> </w:t>
    </w:r>
    <w:r w:rsidR="00E845E9"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 xml:space="preserve">680 </w:t>
    </w:r>
    <w:r w:rsidR="0057477A"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ab/>
      <w:t>Telefon:</w:t>
    </w:r>
    <w:r w:rsidR="0057477A"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  <w:lang w:val="en-GB"/>
      </w:rPr>
      <w:t>+</w:t>
    </w:r>
    <w:r w:rsidR="00E845E9"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 xml:space="preserve"> </w:t>
    </w:r>
    <w:r w:rsidR="0057477A"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>420 725 734 830</w:t>
    </w: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47360" w14:textId="77777777" w:rsidR="00835943" w:rsidRDefault="00835943">
      <w:r>
        <w:separator/>
      </w:r>
    </w:p>
  </w:footnote>
  <w:footnote w:type="continuationSeparator" w:id="0">
    <w:p w14:paraId="03171A04" w14:textId="77777777" w:rsidR="00835943" w:rsidRDefault="00835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E5F53" w14:textId="67FFB167" w:rsidR="009B0F6F" w:rsidRDefault="00E845E9">
    <w:pPr>
      <w:pStyle w:val="Zhlav"/>
      <w:tabs>
        <w:tab w:val="clear" w:pos="4536"/>
        <w:tab w:val="clear" w:pos="9072"/>
        <w:tab w:val="left" w:pos="5295"/>
      </w:tabs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B8A075" wp14:editId="4C08348F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828165" cy="891540"/>
          <wp:effectExtent l="0" t="0" r="635" b="3810"/>
          <wp:wrapSquare wrapText="bothSides"/>
          <wp:docPr id="3" name="Obrázek 3" descr="C:\Users\ruzickovam\AppData\Local\Microsoft\Windows\INetCache\Content.MSO\E1EB1B3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uzickovam\AppData\Local\Microsoft\Windows\INetCache\Content.MSO\E1EB1B3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75C2">
      <w:rPr>
        <w:noProof/>
      </w:rPr>
      <w:drawing>
        <wp:anchor distT="152400" distB="152400" distL="152400" distR="152400" simplePos="0" relativeHeight="251658240" behindDoc="1" locked="0" layoutInCell="1" allowOverlap="1" wp14:anchorId="7FA762B8" wp14:editId="538337D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0" b="0"/>
          <wp:wrapNone/>
          <wp:docPr id="1073741825" name="officeArt object" descr="TISKOVA ZPRAVA PRO WEB PDF LUŽA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ISKOVA ZPRAVA PRO WEB PDF LUŽANY.jpg" descr="TISKOVA ZPRAVA PRO WEB PDF LUŽANY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375C2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6D060412" wp14:editId="13089F69">
              <wp:simplePos x="0" y="0"/>
              <wp:positionH relativeFrom="page">
                <wp:posOffset>1076324</wp:posOffset>
              </wp:positionH>
              <wp:positionV relativeFrom="page">
                <wp:posOffset>9977755</wp:posOffset>
              </wp:positionV>
              <wp:extent cx="5753102" cy="0"/>
              <wp:effectExtent l="0" t="0" r="0" b="0"/>
              <wp:wrapNone/>
              <wp:docPr id="1073741827" name="officeArt object" descr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2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4A7EBB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DA008B0" id="officeArt object" o:spid="_x0000_s1026" alt="Přímá spojnice 4" style="position:absolute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84.75pt,785.65pt" to="537.75pt,7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" strokecolor="#4a7ebb">
              <w10:wrap anchorx="page" anchory="page"/>
            </v:line>
          </w:pict>
        </mc:Fallback>
      </mc:AlternateContent>
    </w:r>
    <w:r w:rsidR="00B375C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F6F"/>
    <w:rsid w:val="000766BB"/>
    <w:rsid w:val="00135100"/>
    <w:rsid w:val="001D5465"/>
    <w:rsid w:val="002506DA"/>
    <w:rsid w:val="00297480"/>
    <w:rsid w:val="002D719A"/>
    <w:rsid w:val="00320C0F"/>
    <w:rsid w:val="003701F2"/>
    <w:rsid w:val="00383ED3"/>
    <w:rsid w:val="0038480F"/>
    <w:rsid w:val="003D4BA5"/>
    <w:rsid w:val="003D6092"/>
    <w:rsid w:val="004115E8"/>
    <w:rsid w:val="00427C1B"/>
    <w:rsid w:val="00452DC5"/>
    <w:rsid w:val="004E59AD"/>
    <w:rsid w:val="004F767B"/>
    <w:rsid w:val="00553E01"/>
    <w:rsid w:val="0056763F"/>
    <w:rsid w:val="0057477A"/>
    <w:rsid w:val="005C1FFD"/>
    <w:rsid w:val="005E0881"/>
    <w:rsid w:val="00714DA6"/>
    <w:rsid w:val="007603B9"/>
    <w:rsid w:val="007961F6"/>
    <w:rsid w:val="007975BE"/>
    <w:rsid w:val="00835943"/>
    <w:rsid w:val="008C6455"/>
    <w:rsid w:val="0091226F"/>
    <w:rsid w:val="009A40E8"/>
    <w:rsid w:val="009B0F6F"/>
    <w:rsid w:val="00A60070"/>
    <w:rsid w:val="00AA27BB"/>
    <w:rsid w:val="00AF44D8"/>
    <w:rsid w:val="00B375C2"/>
    <w:rsid w:val="00B732D1"/>
    <w:rsid w:val="00C11468"/>
    <w:rsid w:val="00D00625"/>
    <w:rsid w:val="00D6638B"/>
    <w:rsid w:val="00DB75DB"/>
    <w:rsid w:val="00DF2C88"/>
    <w:rsid w:val="00E2065F"/>
    <w:rsid w:val="00E246DC"/>
    <w:rsid w:val="00E30C5E"/>
    <w:rsid w:val="00E845E9"/>
    <w:rsid w:val="00EE59A9"/>
    <w:rsid w:val="00F82F78"/>
    <w:rsid w:val="00FE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37964"/>
  <w15:docId w15:val="{6F87329C-A7E9-4474-8D0E-5BC59286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styleId="Zhlav">
    <w:name w:val="header"/>
    <w:pPr>
      <w:tabs>
        <w:tab w:val="center" w:pos="4536"/>
        <w:tab w:val="right" w:pos="9072"/>
      </w:tabs>
      <w:spacing w:line="360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pacing w:line="360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Motiva Sans" w:eastAsia="Motiva Sans" w:hAnsi="Motiva Sans" w:cs="Motiva Sans"/>
      <w:color w:val="0072B6"/>
      <w:sz w:val="16"/>
      <w:szCs w:val="16"/>
      <w:u w:val="single" w:color="0072B6"/>
    </w:rPr>
  </w:style>
  <w:style w:type="paragraph" w:customStyle="1" w:styleId="Heading">
    <w:name w:val="Heading"/>
    <w:next w:val="Body"/>
    <w:pPr>
      <w:keepNext/>
      <w:keepLines/>
      <w:spacing w:before="240" w:line="360" w:lineRule="auto"/>
      <w:outlineLvl w:val="0"/>
    </w:pPr>
    <w:rPr>
      <w:rFonts w:ascii="Cambria" w:eastAsia="Cambria" w:hAnsi="Cambria" w:cs="Cambria"/>
      <w:color w:val="365F91"/>
      <w:sz w:val="32"/>
      <w:szCs w:val="32"/>
      <w:u w:color="365F91"/>
    </w:rPr>
  </w:style>
  <w:style w:type="character" w:customStyle="1" w:styleId="Hyperlink1">
    <w:name w:val="Hyperlink.1"/>
    <w:basedOn w:val="None"/>
    <w:rPr>
      <w:rFonts w:ascii="Calibri" w:eastAsia="Calibri" w:hAnsi="Calibri" w:cs="Calibri"/>
      <w:color w:val="0000FF"/>
      <w:sz w:val="22"/>
      <w:szCs w:val="22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2">
    <w:name w:val="Hyperlink.2"/>
    <w:basedOn w:val="Link"/>
    <w:rPr>
      <w:rFonts w:ascii="Calibri" w:eastAsia="Calibri" w:hAnsi="Calibri" w:cs="Calibri"/>
      <w:color w:val="000000"/>
      <w:sz w:val="24"/>
      <w:szCs w:val="24"/>
      <w:u w:val="single"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40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0E8"/>
    <w:rPr>
      <w:rFonts w:ascii="Tahoma" w:hAnsi="Tahoma" w:cs="Tahoma"/>
      <w:sz w:val="16"/>
      <w:szCs w:val="16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40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40E8"/>
    <w:rPr>
      <w:b/>
      <w:bCs/>
      <w:lang w:val="en-US" w:eastAsia="en-US"/>
    </w:rPr>
  </w:style>
  <w:style w:type="paragraph" w:styleId="Bezmezer">
    <w:name w:val="No Spacing"/>
    <w:uiPriority w:val="1"/>
    <w:qFormat/>
    <w:rsid w:val="003701F2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383ED3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7603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03B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ek.Skoda@cvut.c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krat@fzu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ppl@fz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6" ma:contentTypeDescription="Vytvoří nový dokument" ma:contentTypeScope="" ma:versionID="c79944004b8328de74e950d90cb87337">
  <xsd:schema xmlns:xsd="http://www.w3.org/2001/XMLSchema" xmlns:xs="http://www.w3.org/2001/XMLSchema" xmlns:p="http://schemas.microsoft.com/office/2006/metadata/properties" xmlns:ns3="ec94cc93-81be-401c-abc3-e93253b1d124" targetNamespace="http://schemas.microsoft.com/office/2006/metadata/properties" ma:root="true" ma:fieldsID="881a8ac0a414d6bcc0e2d69df5e8f667" ns3:_="">
    <xsd:import namespace="ec94cc93-81be-401c-abc3-e93253b1d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E506D-A5AF-4995-B07B-42837E0199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185F80-9612-4336-9ECB-403E4AC4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BE6EBC-23DE-4D5D-B0F6-1F33EC799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6F5288-417F-4F54-8787-154C20CA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Růžičková Markéta</dc:creator>
  <cp:lastModifiedBy>Růžičková Markéta</cp:lastModifiedBy>
  <cp:revision>3</cp:revision>
  <cp:lastPrinted>2020-01-08T07:54:00Z</cp:lastPrinted>
  <dcterms:created xsi:type="dcterms:W3CDTF">2020-05-26T14:50:00Z</dcterms:created>
  <dcterms:modified xsi:type="dcterms:W3CDTF">2020-05-27T07:03:00Z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