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82FBC5" w14:textId="77777777" w:rsidR="008C1FD9" w:rsidRDefault="008C1FD9">
      <w:pPr>
        <w:spacing w:after="280"/>
      </w:pPr>
    </w:p>
    <w:tbl>
      <w:tblPr>
        <w:tblStyle w:val="Mkatabulky"/>
        <w:tblW w:w="9062" w:type="dxa"/>
        <w:tblLayout w:type="fixed"/>
        <w:tblCellMar>
          <w:left w:w="0" w:type="dxa"/>
          <w:right w:w="0" w:type="dxa"/>
        </w:tblCellMar>
        <w:tblLook w:val="04A0" w:firstRow="1" w:lastRow="0" w:firstColumn="1" w:lastColumn="0" w:noHBand="0" w:noVBand="1"/>
      </w:tblPr>
      <w:tblGrid>
        <w:gridCol w:w="2975"/>
        <w:gridCol w:w="6087"/>
      </w:tblGrid>
      <w:tr w:rsidR="008C1FD9" w14:paraId="403FAF0A" w14:textId="77777777">
        <w:tc>
          <w:tcPr>
            <w:tcW w:w="2975" w:type="dxa"/>
            <w:tcBorders>
              <w:top w:val="nil"/>
              <w:left w:val="nil"/>
              <w:bottom w:val="nil"/>
              <w:right w:val="nil"/>
            </w:tcBorders>
            <w:vAlign w:val="center"/>
          </w:tcPr>
          <w:p w14:paraId="4F018317" w14:textId="77777777" w:rsidR="008C1FD9" w:rsidRDefault="002A5991">
            <w:pPr>
              <w:pStyle w:val="Kontakt"/>
              <w:widowControl w:val="0"/>
              <w:spacing w:line="240" w:lineRule="auto"/>
              <w:rPr>
                <w:rFonts w:asciiTheme="minorHAnsi" w:hAnsiTheme="minorHAnsi" w:cstheme="minorHAnsi"/>
              </w:rPr>
            </w:pPr>
            <w:bookmarkStart w:id="0" w:name="_Hlk51159620"/>
            <w:bookmarkEnd w:id="0"/>
            <w:r>
              <w:rPr>
                <w:noProof/>
                <w:lang w:eastAsia="cs-CZ"/>
              </w:rPr>
              <w:drawing>
                <wp:inline distT="0" distB="0" distL="0" distR="0" wp14:anchorId="3ED84F43" wp14:editId="0B658B92">
                  <wp:extent cx="1536065" cy="415290"/>
                  <wp:effectExtent l="0" t="0" r="0" b="0"/>
                  <wp:docPr id="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21"/>
                          <pic:cNvPicPr>
                            <a:picLocks noChangeAspect="1" noChangeArrowheads="1"/>
                          </pic:cNvPicPr>
                        </pic:nvPicPr>
                        <pic:blipFill>
                          <a:blip r:embed="rId10"/>
                          <a:stretch>
                            <a:fillRect/>
                          </a:stretch>
                        </pic:blipFill>
                        <pic:spPr bwMode="auto">
                          <a:xfrm>
                            <a:off x="0" y="0"/>
                            <a:ext cx="1536065" cy="415290"/>
                          </a:xfrm>
                          <a:prstGeom prst="rect">
                            <a:avLst/>
                          </a:prstGeom>
                        </pic:spPr>
                      </pic:pic>
                    </a:graphicData>
                  </a:graphic>
                </wp:inline>
              </w:drawing>
            </w:r>
          </w:p>
        </w:tc>
        <w:tc>
          <w:tcPr>
            <w:tcW w:w="6086" w:type="dxa"/>
            <w:tcBorders>
              <w:top w:val="nil"/>
              <w:left w:val="nil"/>
              <w:bottom w:val="nil"/>
              <w:right w:val="nil"/>
            </w:tcBorders>
            <w:vAlign w:val="center"/>
          </w:tcPr>
          <w:p w14:paraId="080EF0FC" w14:textId="77777777" w:rsidR="008C1FD9" w:rsidRDefault="002A5991">
            <w:pPr>
              <w:pStyle w:val="Kontakt"/>
              <w:widowControl w:val="0"/>
              <w:spacing w:line="240" w:lineRule="auto"/>
            </w:pPr>
            <w:r>
              <w:rPr>
                <w:noProof/>
                <w:lang w:eastAsia="cs-CZ"/>
              </w:rPr>
              <w:drawing>
                <wp:inline distT="0" distB="0" distL="0" distR="0" wp14:anchorId="51A8056D" wp14:editId="35E518F0">
                  <wp:extent cx="1419225" cy="828675"/>
                  <wp:effectExtent l="0" t="0" r="0" b="0"/>
                  <wp:docPr id="2" name="Obrázek 1696536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1696536770"/>
                          <pic:cNvPicPr>
                            <a:picLocks noChangeAspect="1" noChangeArrowheads="1"/>
                          </pic:cNvPicPr>
                        </pic:nvPicPr>
                        <pic:blipFill>
                          <a:blip r:embed="rId11"/>
                          <a:stretch>
                            <a:fillRect/>
                          </a:stretch>
                        </pic:blipFill>
                        <pic:spPr bwMode="auto">
                          <a:xfrm>
                            <a:off x="0" y="0"/>
                            <a:ext cx="1419225" cy="828675"/>
                          </a:xfrm>
                          <a:prstGeom prst="rect">
                            <a:avLst/>
                          </a:prstGeom>
                        </pic:spPr>
                      </pic:pic>
                    </a:graphicData>
                  </a:graphic>
                </wp:inline>
              </w:drawing>
            </w:r>
          </w:p>
        </w:tc>
      </w:tr>
    </w:tbl>
    <w:p w14:paraId="662AF503" w14:textId="77777777" w:rsidR="008C1FD9" w:rsidRDefault="008C1FD9">
      <w:pPr>
        <w:spacing w:before="280" w:after="280"/>
      </w:pPr>
    </w:p>
    <w:p w14:paraId="190660E3" w14:textId="77777777" w:rsidR="008C1FD9" w:rsidRPr="00B067FE" w:rsidRDefault="008C1FD9">
      <w:pPr>
        <w:spacing w:before="280" w:after="280"/>
        <w:rPr>
          <w:b/>
          <w:caps/>
          <w:sz w:val="24"/>
          <w:szCs w:val="24"/>
        </w:rPr>
      </w:pPr>
    </w:p>
    <w:p w14:paraId="24BFB46A" w14:textId="06857EF2" w:rsidR="008C1FD9" w:rsidRDefault="00B067FE">
      <w:pPr>
        <w:tabs>
          <w:tab w:val="right" w:pos="9072"/>
        </w:tabs>
        <w:spacing w:before="280" w:after="280"/>
      </w:pPr>
      <w:r w:rsidRPr="00B067FE">
        <w:rPr>
          <w:b/>
          <w:caps/>
          <w:sz w:val="24"/>
          <w:szCs w:val="24"/>
        </w:rPr>
        <w:t>Tisková zpráva</w:t>
      </w:r>
      <w:r w:rsidR="002A5991">
        <w:tab/>
      </w:r>
      <w:r w:rsidR="002A5991" w:rsidRPr="00B067FE">
        <w:rPr>
          <w:rFonts w:eastAsiaTheme="minorHAnsi"/>
          <w:szCs w:val="18"/>
          <w:lang w:eastAsia="en-US"/>
        </w:rPr>
        <w:t>Praha</w:t>
      </w:r>
      <w:r w:rsidR="002043FB" w:rsidRPr="00B067FE">
        <w:rPr>
          <w:rFonts w:eastAsiaTheme="minorHAnsi"/>
          <w:szCs w:val="18"/>
          <w:lang w:eastAsia="en-US"/>
        </w:rPr>
        <w:t>,</w:t>
      </w:r>
      <w:r w:rsidR="002A5991" w:rsidRPr="00B067FE">
        <w:rPr>
          <w:rFonts w:eastAsiaTheme="minorHAnsi"/>
          <w:szCs w:val="18"/>
          <w:lang w:eastAsia="en-US"/>
        </w:rPr>
        <w:t xml:space="preserve"> 18. listopadu 2020</w:t>
      </w:r>
    </w:p>
    <w:p w14:paraId="69791914" w14:textId="77777777" w:rsidR="008C1FD9" w:rsidRDefault="002A5991">
      <w:pPr>
        <w:tabs>
          <w:tab w:val="right" w:pos="9072"/>
        </w:tabs>
        <w:spacing w:before="280" w:after="280"/>
      </w:pPr>
      <w:r>
        <w:t>Akademie věd ČR</w:t>
      </w:r>
      <w:r>
        <w:br/>
        <w:t xml:space="preserve">Národní 1009/3, 110 00 Praha 1 </w:t>
      </w:r>
      <w:r>
        <w:br/>
        <w:t>www.avcr.cz</w:t>
      </w:r>
    </w:p>
    <w:p w14:paraId="65C3F48C" w14:textId="77777777" w:rsidR="008C1FD9" w:rsidRDefault="008C1FD9">
      <w:pPr>
        <w:sectPr w:rsidR="008C1FD9">
          <w:headerReference w:type="default" r:id="rId12"/>
          <w:footerReference w:type="default" r:id="rId13"/>
          <w:pgSz w:w="11906" w:h="16838"/>
          <w:pgMar w:top="1135" w:right="1417" w:bottom="2977" w:left="1417" w:header="851" w:footer="1417" w:gutter="0"/>
          <w:cols w:space="708"/>
          <w:formProt w:val="0"/>
          <w:docGrid w:linePitch="360"/>
        </w:sectPr>
      </w:pPr>
    </w:p>
    <w:p w14:paraId="2989885C" w14:textId="77777777" w:rsidR="008C1FD9" w:rsidRDefault="002A5991">
      <w:pPr>
        <w:pStyle w:val="Nadpis1"/>
      </w:pPr>
      <w:r>
        <w:t>Evropské výzkumné konsorcium LipiDiDiet prokázalo prospěšné účinky podávání multinutričního nápoje u pacientů s počínající Alzheimerovou nemocí</w:t>
      </w:r>
    </w:p>
    <w:p w14:paraId="1C4101AC" w14:textId="77777777" w:rsidR="008C1FD9" w:rsidRDefault="002A5991">
      <w:pPr>
        <w:pStyle w:val="Nadpis1"/>
        <w:rPr>
          <w:rStyle w:val="Siln"/>
          <w:b/>
        </w:rPr>
      </w:pPr>
      <w:r>
        <w:rPr>
          <w:noProof/>
        </w:rPr>
        <w:drawing>
          <wp:inline distT="0" distB="0" distL="0" distR="0" wp14:anchorId="30FA9012" wp14:editId="1775D710">
            <wp:extent cx="1752600" cy="31750"/>
            <wp:effectExtent l="0" t="0" r="0" b="0"/>
            <wp:docPr id="3"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8"/>
                    <pic:cNvPicPr>
                      <a:picLocks noChangeAspect="1" noChangeArrowheads="1"/>
                    </pic:cNvPicPr>
                  </pic:nvPicPr>
                  <pic:blipFill>
                    <a:blip r:embed="rId14"/>
                    <a:stretch>
                      <a:fillRect/>
                    </a:stretch>
                  </pic:blipFill>
                  <pic:spPr bwMode="auto">
                    <a:xfrm>
                      <a:off x="0" y="0"/>
                      <a:ext cx="1752600" cy="31750"/>
                    </a:xfrm>
                    <a:prstGeom prst="rect">
                      <a:avLst/>
                    </a:prstGeom>
                  </pic:spPr>
                </pic:pic>
              </a:graphicData>
            </a:graphic>
          </wp:inline>
        </w:drawing>
      </w:r>
    </w:p>
    <w:p w14:paraId="04E9EB92" w14:textId="0C53FBD5" w:rsidR="008C1FD9" w:rsidRDefault="002A5991" w:rsidP="00B067FE">
      <w:pPr>
        <w:pStyle w:val="Perex"/>
        <w:spacing w:before="280" w:after="280"/>
        <w:jc w:val="both"/>
      </w:pPr>
      <w:r>
        <w:t xml:space="preserve">Mezinárodní výzkumný tým </w:t>
      </w:r>
      <w:proofErr w:type="spellStart"/>
      <w:r>
        <w:t>LipiDiDiet</w:t>
      </w:r>
      <w:proofErr w:type="spellEnd"/>
      <w:r>
        <w:t xml:space="preserve">, jehož součástí jsou i vědci z oddělení Neurochemie Fyziologického ústavu AV ČR, prokázal v klinické studii, že dlouhodobé podávání </w:t>
      </w:r>
      <w:proofErr w:type="spellStart"/>
      <w:r>
        <w:t>multinutričního</w:t>
      </w:r>
      <w:proofErr w:type="spellEnd"/>
      <w:r>
        <w:t xml:space="preserve"> nápoje </w:t>
      </w:r>
      <w:proofErr w:type="spellStart"/>
      <w:r>
        <w:t>Fortasyn</w:t>
      </w:r>
      <w:proofErr w:type="spellEnd"/>
      <w:r>
        <w:t xml:space="preserve"> </w:t>
      </w:r>
      <w:proofErr w:type="spellStart"/>
      <w:r>
        <w:t>Connect</w:t>
      </w:r>
      <w:proofErr w:type="spellEnd"/>
      <w:r>
        <w:t xml:space="preserve"> významně zlepšuje poznávání, paměť, atrofii mozku </w:t>
      </w:r>
      <w:r w:rsidR="00951209">
        <w:t xml:space="preserve">           </w:t>
      </w:r>
      <w:r>
        <w:t>a další projevy související s počínajícími stadii Alzheimerovy choroby (AD).</w:t>
      </w:r>
    </w:p>
    <w:p w14:paraId="1CFEE97A" w14:textId="517CF45C" w:rsidR="008C1FD9" w:rsidRDefault="002A5991" w:rsidP="00B067FE">
      <w:pPr>
        <w:spacing w:beforeAutospacing="0" w:after="280"/>
        <w:jc w:val="both"/>
      </w:pPr>
      <w:r>
        <w:t xml:space="preserve">Výzkumný tým </w:t>
      </w:r>
      <w:proofErr w:type="spellStart"/>
      <w:r>
        <w:t>LipiDiDiet</w:t>
      </w:r>
      <w:proofErr w:type="spellEnd"/>
      <w:r>
        <w:t xml:space="preserve"> již dříve oznámil, že léčení spočívající v každodenním užívání </w:t>
      </w:r>
      <w:proofErr w:type="spellStart"/>
      <w:r>
        <w:t>multinutričního</w:t>
      </w:r>
      <w:proofErr w:type="spellEnd"/>
      <w:r>
        <w:t xml:space="preserve"> nápoje </w:t>
      </w:r>
      <w:r w:rsidR="00D505A3">
        <w:t>obsahující speciální kombinaci látek s</w:t>
      </w:r>
      <w:r>
        <w:t xml:space="preserve"> vědeckým názvem </w:t>
      </w:r>
      <w:proofErr w:type="spellStart"/>
      <w:r>
        <w:t>Fortasyn</w:t>
      </w:r>
      <w:proofErr w:type="spellEnd"/>
      <w:r>
        <w:t xml:space="preserve"> </w:t>
      </w:r>
      <w:proofErr w:type="spellStart"/>
      <w:r>
        <w:t>Connect</w:t>
      </w:r>
      <w:proofErr w:type="spellEnd"/>
      <w:r w:rsidR="00D505A3">
        <w:t xml:space="preserve">, která </w:t>
      </w:r>
      <w:r>
        <w:t xml:space="preserve">pomáhá stabilizovat každodenní činnosti a zpomalovat zmenšování hipokampu, části mozku důležitou pro paměť. Zůstávalo však neprůkazné, jaký účinek na paměť a další poznávací oblasti má a zda tato léčba může zpomalit pokles funkcí mozku jako celku, nebo pouze jeho některých částí.  </w:t>
      </w:r>
    </w:p>
    <w:p w14:paraId="7A4FB1F4" w14:textId="4A51A110" w:rsidR="008C1FD9" w:rsidRDefault="002A5991" w:rsidP="00B067FE">
      <w:pPr>
        <w:spacing w:before="280" w:after="280"/>
        <w:jc w:val="both"/>
      </w:pPr>
      <w:r>
        <w:t xml:space="preserve">V novém článku, publikovaném 5. listopadu 2020 v časopise </w:t>
      </w:r>
      <w:proofErr w:type="spellStart"/>
      <w:r w:rsidRPr="00047952">
        <w:rPr>
          <w:i/>
        </w:rPr>
        <w:t>Alzheimer’s</w:t>
      </w:r>
      <w:proofErr w:type="spellEnd"/>
      <w:r w:rsidRPr="00047952">
        <w:rPr>
          <w:i/>
        </w:rPr>
        <w:t xml:space="preserve"> &amp; </w:t>
      </w:r>
      <w:proofErr w:type="spellStart"/>
      <w:r w:rsidRPr="00047952">
        <w:rPr>
          <w:i/>
        </w:rPr>
        <w:t>Dementia</w:t>
      </w:r>
      <w:proofErr w:type="spellEnd"/>
      <w:r>
        <w:t xml:space="preserve">, výzkumný tým sledoval účastníky klinického pokusu, kterým byl podáván </w:t>
      </w:r>
      <w:proofErr w:type="spellStart"/>
      <w:r>
        <w:t>multinutriční</w:t>
      </w:r>
      <w:proofErr w:type="spellEnd"/>
      <w:r>
        <w:t xml:space="preserve"> nápoj po delší, až tři roky dlouhé období, a studoval, zda se delší doba zřetelněji projeví při rozvoji AD. </w:t>
      </w:r>
      <w:r>
        <w:rPr>
          <w:i/>
          <w:iCs/>
        </w:rPr>
        <w:t>„Provedli jsme tak doposud nejdelší klinický pokus s pozitivními výsledky s pacienty v prodromálním stadiu Alzheimerovy nemoci,“</w:t>
      </w:r>
      <w:r>
        <w:t xml:space="preserve"> říká koordinátor konsorcia </w:t>
      </w:r>
      <w:proofErr w:type="spellStart"/>
      <w:r>
        <w:t>LipiDiDiet</w:t>
      </w:r>
      <w:proofErr w:type="spellEnd"/>
      <w:r>
        <w:t xml:space="preserve"> prof. </w:t>
      </w:r>
      <w:proofErr w:type="spellStart"/>
      <w:r>
        <w:t>Tobias</w:t>
      </w:r>
      <w:proofErr w:type="spellEnd"/>
      <w:r>
        <w:t xml:space="preserve"> Hartmann. Nové výsledky ukazují, že dlouhodobější podávání nápoje mělo významné pozitivní účinky na paměť a další poznávací oblasti. Vykazovalo také jasné známky zpomalení atrofie celého mozku. Nečekaně se také prokázalo, že se prospěšné účinky zvyšovaly a rozšiřovaly s prodlužujícím se časem podávání.</w:t>
      </w:r>
    </w:p>
    <w:p w14:paraId="5E6AC62A" w14:textId="4015F706" w:rsidR="008C1FD9" w:rsidRDefault="002A5991" w:rsidP="00B067FE">
      <w:pPr>
        <w:spacing w:before="280" w:after="280"/>
        <w:jc w:val="both"/>
      </w:pPr>
      <w:r>
        <w:t>Pacienti v tzv. prodromálním stadiu AD, tj. v době, kdy se u pacienta ještě neprojevují příznaky typické pro AD,</w:t>
      </w:r>
      <w:r w:rsidR="00C922BD">
        <w:t xml:space="preserve"> se nacházejí </w:t>
      </w:r>
      <w:r>
        <w:t xml:space="preserve">v poslední fázi před počátkem stupňující se demence. Přes intenzivní výzkum však </w:t>
      </w:r>
      <w:r>
        <w:lastRenderedPageBreak/>
        <w:t xml:space="preserve">stále ještě neexistuje účinný lék nebo léčebný postup, který by AD v prodromálním stadiu zpomalil. Toto časné období rozvoje nemoci se přitom považuje pro léčbu za nejvhodnější. Mezinárodní studie </w:t>
      </w:r>
      <w:proofErr w:type="spellStart"/>
      <w:r>
        <w:t>LipiDiDiet</w:t>
      </w:r>
      <w:proofErr w:type="spellEnd"/>
      <w:r>
        <w:t xml:space="preserve"> obsáhla randomizovaný, dvojitě slepý kontrolovaný klinický pokus (r</w:t>
      </w:r>
      <w:r>
        <w:rPr>
          <w:rStyle w:val="hgkelc"/>
        </w:rPr>
        <w:t>andomizace je způsob náhodného</w:t>
      </w:r>
      <w:r w:rsidR="00D505A3">
        <w:rPr>
          <w:rStyle w:val="hgkelc"/>
        </w:rPr>
        <w:t xml:space="preserve"> </w:t>
      </w:r>
      <w:r>
        <w:rPr>
          <w:rStyle w:val="hgkelc"/>
        </w:rPr>
        <w:t>rozdělení pacientů do jednotlivých skupin klinické studie)</w:t>
      </w:r>
      <w:r>
        <w:t xml:space="preserve">. Sledovaly se při něm účinky komerčně dostupné léčebné stravy </w:t>
      </w:r>
      <w:proofErr w:type="spellStart"/>
      <w:r>
        <w:t>Fortasyn</w:t>
      </w:r>
      <w:proofErr w:type="spellEnd"/>
      <w:r>
        <w:t xml:space="preserve"> </w:t>
      </w:r>
      <w:proofErr w:type="spellStart"/>
      <w:r>
        <w:t>Connect</w:t>
      </w:r>
      <w:proofErr w:type="spellEnd"/>
      <w:r>
        <w:t xml:space="preserve"> na projevy související s AD po dobu až 72 měsíců. Nikdo z účastníků studie neměl demenci, ale všichni vykazovali první známky poruchy paměti a měli biomarkery příznačné pro patologii AD (například změny anatomie nebo hladiny amyloidu). Celkem 311 účastníků bylo náhodně přiřazeno do skupiny užívající buď aktivní, nebo placebo nápoj se stejnou chutí, konzistencí, vzhledem a objemem. Pacienti, lékaři ani vědci nevěděli, kdo dostává placebo a kdo </w:t>
      </w:r>
      <w:proofErr w:type="spellStart"/>
      <w:r>
        <w:t>multinutriční</w:t>
      </w:r>
      <w:proofErr w:type="spellEnd"/>
      <w:r>
        <w:t xml:space="preserve"> nápoj. Rozsáhlá studie přináší doposud</w:t>
      </w:r>
      <w:r w:rsidR="00D505A3">
        <w:t xml:space="preserve"> </w:t>
      </w:r>
      <w:r>
        <w:t xml:space="preserve">nejlepší výsledky týkající se léčení pacientů </w:t>
      </w:r>
      <w:r w:rsidR="00951209">
        <w:t xml:space="preserve">                  </w:t>
      </w:r>
      <w:r>
        <w:t xml:space="preserve">s prodromální AD. Obzvlášť pozoruhodné je, že léčení je zcela založené na specifickém složení nutričních součástí. </w:t>
      </w:r>
    </w:p>
    <w:p w14:paraId="41412215" w14:textId="2636AC1B" w:rsidR="008C1FD9" w:rsidRDefault="002A5991" w:rsidP="00B067FE">
      <w:pPr>
        <w:spacing w:before="280" w:after="280"/>
        <w:jc w:val="both"/>
      </w:pPr>
      <w:r>
        <w:t xml:space="preserve">Podávání </w:t>
      </w:r>
      <w:proofErr w:type="spellStart"/>
      <w:r>
        <w:t>multinutričního</w:t>
      </w:r>
      <w:proofErr w:type="spellEnd"/>
      <w:r>
        <w:t xml:space="preserve"> nápoje účastníci studie dobře snášeli. Specifické složení nutričního nápoje </w:t>
      </w:r>
      <w:proofErr w:type="spellStart"/>
      <w:r>
        <w:t>Fortasyn</w:t>
      </w:r>
      <w:proofErr w:type="spellEnd"/>
      <w:r>
        <w:t xml:space="preserve"> </w:t>
      </w:r>
      <w:proofErr w:type="spellStart"/>
      <w:r>
        <w:t>Connect</w:t>
      </w:r>
      <w:proofErr w:type="spellEnd"/>
      <w:r>
        <w:t xml:space="preserve"> zahrnuje </w:t>
      </w:r>
      <w:proofErr w:type="spellStart"/>
      <w:r>
        <w:t>dokosahexaenovou</w:t>
      </w:r>
      <w:proofErr w:type="spellEnd"/>
      <w:r>
        <w:t xml:space="preserve"> a </w:t>
      </w:r>
      <w:proofErr w:type="spellStart"/>
      <w:r>
        <w:t>eikosapentaenovou</w:t>
      </w:r>
      <w:proofErr w:type="spellEnd"/>
      <w:r>
        <w:t xml:space="preserve"> kyselinu, uridine </w:t>
      </w:r>
      <w:proofErr w:type="spellStart"/>
      <w:r>
        <w:t>monofosfát</w:t>
      </w:r>
      <w:proofErr w:type="spellEnd"/>
      <w:r>
        <w:t xml:space="preserve">, cholin, vitaminy B12, B6, C, E a kyselinu listovou, fosfolipidy a selen.  </w:t>
      </w:r>
    </w:p>
    <w:p w14:paraId="00AFBAA4" w14:textId="0A08BB1C" w:rsidR="008C1FD9" w:rsidRDefault="002A5991" w:rsidP="00B067FE">
      <w:pPr>
        <w:spacing w:before="280" w:after="280"/>
        <w:jc w:val="both"/>
      </w:pPr>
      <w:proofErr w:type="spellStart"/>
      <w:r>
        <w:t>LipiDiDiet</w:t>
      </w:r>
      <w:proofErr w:type="spellEnd"/>
      <w:r>
        <w:t xml:space="preserve"> je velké evropské výzkumné konsorcium založené v r. 1999 původně pod jménem </w:t>
      </w:r>
      <w:proofErr w:type="spellStart"/>
      <w:r>
        <w:t>LipiDiet</w:t>
      </w:r>
      <w:proofErr w:type="spellEnd"/>
      <w:r>
        <w:t>, které se zabývá základním, epidemiologickým a klinickým výzkumem léčebného a preventivního dopadu nutričních lipidů na nervovou a kognitivní výkonnost při stárnutí, AD a vaskulární demenci. Fyziologický ústav AV ČR, zastoupený oddělením neurochemie vedeným Janem Jakubíkem, se do výzkumu zapojil zejména v rámci preklinického základního výzkumu účinků zkoumaných složek potravy na fungování synapsí, vzájemné spojení neuronů, a na přenos nervového signálu v buněčných kulturách a u myšího modelu Alzheimerovy nemoci.</w:t>
      </w:r>
    </w:p>
    <w:p w14:paraId="7097CBB7" w14:textId="77777777" w:rsidR="001D10B2" w:rsidRDefault="001D10B2" w:rsidP="00B067FE">
      <w:pPr>
        <w:spacing w:before="280" w:after="280"/>
        <w:jc w:val="both"/>
      </w:pPr>
    </w:p>
    <w:p w14:paraId="6E465820" w14:textId="3DA873D7" w:rsidR="00047952" w:rsidRDefault="002A5991">
      <w:pPr>
        <w:pStyle w:val="Vceinformac"/>
      </w:pPr>
      <w:r>
        <w:t>Více informací:</w:t>
      </w:r>
      <w:r>
        <w:tab/>
      </w:r>
      <w:r>
        <w:rPr>
          <w:b/>
          <w:bCs/>
        </w:rPr>
        <w:t>Mgr. Jan Jakubík, Ph.D.</w:t>
      </w:r>
      <w:r>
        <w:br/>
        <w:t>Fyziologický ústav AV ČR</w:t>
      </w:r>
      <w:r>
        <w:br/>
        <w:t>jan.jakubik@fgu.cas.cz</w:t>
      </w:r>
      <w:r>
        <w:br/>
        <w:t>+420 241 062</w:t>
      </w:r>
      <w:r w:rsidR="00047952">
        <w:t> </w:t>
      </w:r>
      <w:r>
        <w:t>620</w:t>
      </w:r>
    </w:p>
    <w:p w14:paraId="0A6F16C8" w14:textId="389CB130" w:rsidR="008C1FD9" w:rsidRDefault="002A5991">
      <w:pPr>
        <w:pStyle w:val="Vceinformac"/>
      </w:pPr>
      <w:r>
        <w:br/>
      </w:r>
      <w:r>
        <w:rPr>
          <w:b/>
          <w:bCs/>
        </w:rPr>
        <w:t xml:space="preserve">Prof. Dr. </w:t>
      </w:r>
      <w:proofErr w:type="spellStart"/>
      <w:r>
        <w:rPr>
          <w:b/>
          <w:bCs/>
        </w:rPr>
        <w:t>Tobias</w:t>
      </w:r>
      <w:proofErr w:type="spellEnd"/>
      <w:r>
        <w:rPr>
          <w:b/>
          <w:bCs/>
        </w:rPr>
        <w:t xml:space="preserve"> Hartmann</w:t>
      </w:r>
      <w:r>
        <w:br/>
      </w:r>
      <w:proofErr w:type="spellStart"/>
      <w:r>
        <w:t>Deutsches</w:t>
      </w:r>
      <w:proofErr w:type="spellEnd"/>
      <w:r>
        <w:t xml:space="preserve"> Institut </w:t>
      </w:r>
      <w:proofErr w:type="spellStart"/>
      <w:r>
        <w:t>für</w:t>
      </w:r>
      <w:proofErr w:type="spellEnd"/>
      <w:r>
        <w:t xml:space="preserve"> </w:t>
      </w:r>
      <w:proofErr w:type="spellStart"/>
      <w:r>
        <w:t>Demenzprävention</w:t>
      </w:r>
      <w:proofErr w:type="spellEnd"/>
      <w:r>
        <w:t xml:space="preserve">, </w:t>
      </w:r>
      <w:proofErr w:type="spellStart"/>
      <w:r>
        <w:t>Universität</w:t>
      </w:r>
      <w:proofErr w:type="spellEnd"/>
      <w:r>
        <w:t xml:space="preserve"> des </w:t>
      </w:r>
      <w:proofErr w:type="spellStart"/>
      <w:r>
        <w:t>Saarlandes</w:t>
      </w:r>
      <w:proofErr w:type="spellEnd"/>
      <w:r>
        <w:br/>
      </w:r>
      <w:hyperlink r:id="rId15">
        <w:r>
          <w:rPr>
            <w:rStyle w:val="Hypertextovodkaz"/>
          </w:rPr>
          <w:t>tobias.hartmann@mx.uni-saarland.de</w:t>
        </w:r>
        <w:r>
          <w:rPr>
            <w:rStyle w:val="Hypertextovodkaz"/>
          </w:rPr>
          <w:br/>
        </w:r>
      </w:hyperlink>
      <w:r>
        <w:t>+49 (0)681 16-47918</w:t>
      </w:r>
    </w:p>
    <w:p w14:paraId="62C9B9DD" w14:textId="77777777" w:rsidR="008C1FD9" w:rsidRDefault="002A5991">
      <w:pPr>
        <w:spacing w:before="280" w:after="280"/>
        <w:rPr>
          <w:b/>
          <w:bCs/>
        </w:rPr>
      </w:pPr>
      <w:r>
        <w:rPr>
          <w:b/>
          <w:bCs/>
        </w:rPr>
        <w:t xml:space="preserve">O </w:t>
      </w:r>
      <w:proofErr w:type="spellStart"/>
      <w:r>
        <w:rPr>
          <w:b/>
          <w:bCs/>
        </w:rPr>
        <w:t>LipiDiDiet</w:t>
      </w:r>
      <w:proofErr w:type="spellEnd"/>
      <w:r>
        <w:rPr>
          <w:b/>
          <w:bCs/>
        </w:rPr>
        <w:t>:</w:t>
      </w:r>
    </w:p>
    <w:p w14:paraId="6FEC50DD" w14:textId="48DAA55E" w:rsidR="008C1FD9" w:rsidRDefault="002A5991" w:rsidP="00B067FE">
      <w:pPr>
        <w:spacing w:before="280" w:after="280"/>
        <w:jc w:val="both"/>
      </w:pPr>
      <w:r>
        <w:t xml:space="preserve">Koordinátor konsorcia: prof. </w:t>
      </w:r>
      <w:proofErr w:type="spellStart"/>
      <w:r>
        <w:t>Tobias</w:t>
      </w:r>
      <w:proofErr w:type="spellEnd"/>
      <w:r>
        <w:t xml:space="preserve"> Hartmann, </w:t>
      </w:r>
      <w:proofErr w:type="spellStart"/>
      <w:r>
        <w:t>Saarland</w:t>
      </w:r>
      <w:proofErr w:type="spellEnd"/>
      <w:r>
        <w:t xml:space="preserve"> University, Německo </w:t>
      </w:r>
    </w:p>
    <w:p w14:paraId="57E7189B" w14:textId="0706D83A" w:rsidR="008C1FD9" w:rsidRDefault="002A5991" w:rsidP="00B067FE">
      <w:pPr>
        <w:spacing w:before="280" w:after="280"/>
        <w:jc w:val="both"/>
      </w:pPr>
      <w:r>
        <w:t xml:space="preserve">Vedoucí klinických pokusů: prof. </w:t>
      </w:r>
      <w:proofErr w:type="spellStart"/>
      <w:r>
        <w:t>Hilkka</w:t>
      </w:r>
      <w:proofErr w:type="spellEnd"/>
      <w:r>
        <w:t xml:space="preserve"> </w:t>
      </w:r>
      <w:proofErr w:type="spellStart"/>
      <w:r>
        <w:t>Soininen</w:t>
      </w:r>
      <w:proofErr w:type="spellEnd"/>
      <w:r>
        <w:t xml:space="preserve">, University </w:t>
      </w:r>
      <w:proofErr w:type="spellStart"/>
      <w:r>
        <w:t>of</w:t>
      </w:r>
      <w:proofErr w:type="spellEnd"/>
      <w:r>
        <w:t xml:space="preserve"> </w:t>
      </w:r>
      <w:proofErr w:type="spellStart"/>
      <w:r>
        <w:t>Eastern</w:t>
      </w:r>
      <w:proofErr w:type="spellEnd"/>
      <w:r>
        <w:t xml:space="preserve"> </w:t>
      </w:r>
      <w:proofErr w:type="spellStart"/>
      <w:r>
        <w:t>Finland</w:t>
      </w:r>
      <w:proofErr w:type="spellEnd"/>
      <w:r>
        <w:t xml:space="preserve">, </w:t>
      </w:r>
      <w:proofErr w:type="spellStart"/>
      <w:r>
        <w:t>Kuopio</w:t>
      </w:r>
      <w:proofErr w:type="spellEnd"/>
      <w:r>
        <w:t xml:space="preserve">, Finsko </w:t>
      </w:r>
    </w:p>
    <w:p w14:paraId="57A7E8EB" w14:textId="77777777" w:rsidR="008C1FD9" w:rsidRDefault="002A5991" w:rsidP="00B067FE">
      <w:pPr>
        <w:spacing w:before="280" w:after="280"/>
        <w:jc w:val="both"/>
      </w:pPr>
      <w:r>
        <w:t xml:space="preserve">Vedoucí preklinického základního výzkumu účinků zkoumaných složek potravy na fungování </w:t>
      </w:r>
      <w:proofErr w:type="gramStart"/>
      <w:r>
        <w:t xml:space="preserve">synapsí </w:t>
      </w:r>
      <w:r w:rsidR="00951209">
        <w:t xml:space="preserve"> </w:t>
      </w:r>
      <w:r>
        <w:t>a</w:t>
      </w:r>
      <w:proofErr w:type="gramEnd"/>
      <w:r>
        <w:t xml:space="preserve"> přenos signálu na buněčných kulturách a u myšího modelu Alzheimerovy nemoci: MUDr. Vladimír Doležal, DrSc., Fyziologický ústav AV ČR, Praha, ČR </w:t>
      </w:r>
    </w:p>
    <w:p w14:paraId="5F9F6DD0" w14:textId="0270CC96" w:rsidR="008C1FD9" w:rsidRDefault="002A5991" w:rsidP="00B067FE">
      <w:pPr>
        <w:spacing w:before="280" w:after="280"/>
        <w:jc w:val="both"/>
      </w:pPr>
      <w:proofErr w:type="spellStart"/>
      <w:r>
        <w:t>LipiDiDiet</w:t>
      </w:r>
      <w:proofErr w:type="spellEnd"/>
      <w:r>
        <w:t xml:space="preserve"> financují rámcové </w:t>
      </w:r>
      <w:bookmarkStart w:id="1" w:name="_GoBack"/>
      <w:bookmarkEnd w:id="1"/>
      <w:r>
        <w:t xml:space="preserve">programy Evropské unie a společný program </w:t>
      </w:r>
      <w:proofErr w:type="spellStart"/>
      <w:r>
        <w:t>Neurodegenerativní</w:t>
      </w:r>
      <w:proofErr w:type="spellEnd"/>
      <w:r>
        <w:t xml:space="preserve"> onemocnění prostřednictvím grantů FP7-211696, MIND-AD, EU-FINGERS, QLRT-2002-172. Rozšíření je navíc subvencováno dalšími národními podporami a </w:t>
      </w:r>
      <w:proofErr w:type="spellStart"/>
      <w:r>
        <w:t>Nutricia</w:t>
      </w:r>
      <w:proofErr w:type="spellEnd"/>
      <w:r>
        <w:t xml:space="preserve"> </w:t>
      </w:r>
      <w:proofErr w:type="spellStart"/>
      <w:r>
        <w:t>Research</w:t>
      </w:r>
      <w:proofErr w:type="spellEnd"/>
      <w:r>
        <w:t xml:space="preserve">. </w:t>
      </w:r>
    </w:p>
    <w:p w14:paraId="0244BABA" w14:textId="7DCDAEAE" w:rsidR="008C1FD9" w:rsidRDefault="002A5991" w:rsidP="00B067FE">
      <w:pPr>
        <w:spacing w:before="280" w:after="280"/>
        <w:jc w:val="both"/>
      </w:pPr>
      <w:r>
        <w:lastRenderedPageBreak/>
        <w:t>Vedoucí výzkumní pracovníci konso</w:t>
      </w:r>
      <w:r w:rsidRPr="00B067FE">
        <w:t>r</w:t>
      </w:r>
      <w:r>
        <w:t xml:space="preserve">cia </w:t>
      </w:r>
      <w:proofErr w:type="spellStart"/>
      <w:r>
        <w:t>LipiDiDiet</w:t>
      </w:r>
      <w:proofErr w:type="spellEnd"/>
      <w:r>
        <w:t xml:space="preserve"> (bez titulů): </w:t>
      </w:r>
      <w:proofErr w:type="spellStart"/>
      <w:r>
        <w:t>Tobias</w:t>
      </w:r>
      <w:proofErr w:type="spellEnd"/>
      <w:r>
        <w:t xml:space="preserve"> Hartmann, Klaus </w:t>
      </w:r>
      <w:proofErr w:type="spellStart"/>
      <w:r>
        <w:t>Fassbender</w:t>
      </w:r>
      <w:proofErr w:type="spellEnd"/>
      <w:r>
        <w:t xml:space="preserve"> </w:t>
      </w:r>
      <w:r w:rsidR="00951209">
        <w:t xml:space="preserve">           </w:t>
      </w:r>
      <w:r>
        <w:t xml:space="preserve">a Matthias </w:t>
      </w:r>
      <w:proofErr w:type="spellStart"/>
      <w:r>
        <w:t>Riemenschneider</w:t>
      </w:r>
      <w:proofErr w:type="spellEnd"/>
      <w:r>
        <w:t xml:space="preserve"> (</w:t>
      </w:r>
      <w:proofErr w:type="spellStart"/>
      <w:r>
        <w:t>Universität</w:t>
      </w:r>
      <w:proofErr w:type="spellEnd"/>
      <w:r>
        <w:t xml:space="preserve"> des </w:t>
      </w:r>
      <w:proofErr w:type="spellStart"/>
      <w:r>
        <w:t>Saarlandes</w:t>
      </w:r>
      <w:proofErr w:type="spellEnd"/>
      <w:r>
        <w:t xml:space="preserve">, Německo), Johannes </w:t>
      </w:r>
      <w:proofErr w:type="spellStart"/>
      <w:r>
        <w:t>Schröder</w:t>
      </w:r>
      <w:proofErr w:type="spellEnd"/>
      <w:r>
        <w:t xml:space="preserve"> (</w:t>
      </w:r>
      <w:proofErr w:type="spellStart"/>
      <w:r>
        <w:t>Universität</w:t>
      </w:r>
      <w:proofErr w:type="spellEnd"/>
      <w:r>
        <w:t xml:space="preserve"> Heidelberg, Německo), Dieter </w:t>
      </w:r>
      <w:proofErr w:type="spellStart"/>
      <w:r>
        <w:t>Lütjohann</w:t>
      </w:r>
      <w:proofErr w:type="spellEnd"/>
      <w:r>
        <w:t xml:space="preserve"> (</w:t>
      </w:r>
      <w:proofErr w:type="spellStart"/>
      <w:r>
        <w:t>Universität</w:t>
      </w:r>
      <w:proofErr w:type="spellEnd"/>
      <w:r>
        <w:t xml:space="preserve"> Bonn, Německo), </w:t>
      </w:r>
      <w:proofErr w:type="spellStart"/>
      <w:r>
        <w:t>Christoph</w:t>
      </w:r>
      <w:proofErr w:type="spellEnd"/>
      <w:r>
        <w:t xml:space="preserve"> </w:t>
      </w:r>
      <w:proofErr w:type="spellStart"/>
      <w:r>
        <w:t>Laske</w:t>
      </w:r>
      <w:proofErr w:type="spellEnd"/>
      <w:r>
        <w:t xml:space="preserve"> (</w:t>
      </w:r>
      <w:proofErr w:type="spellStart"/>
      <w:r>
        <w:t>Universität</w:t>
      </w:r>
      <w:proofErr w:type="spellEnd"/>
      <w:r>
        <w:t xml:space="preserve"> </w:t>
      </w:r>
      <w:proofErr w:type="spellStart"/>
      <w:r>
        <w:t>Tübingen</w:t>
      </w:r>
      <w:proofErr w:type="spellEnd"/>
      <w:r>
        <w:t xml:space="preserve">, Německo), Lutz </w:t>
      </w:r>
      <w:proofErr w:type="spellStart"/>
      <w:r>
        <w:t>Frölich</w:t>
      </w:r>
      <w:proofErr w:type="spellEnd"/>
      <w:r>
        <w:t xml:space="preserve"> (</w:t>
      </w:r>
      <w:proofErr w:type="spellStart"/>
      <w:r>
        <w:t>Zentralinstitut</w:t>
      </w:r>
      <w:proofErr w:type="spellEnd"/>
      <w:r>
        <w:t xml:space="preserve"> </w:t>
      </w:r>
      <w:proofErr w:type="spellStart"/>
      <w:r>
        <w:t>für</w:t>
      </w:r>
      <w:proofErr w:type="spellEnd"/>
      <w:r>
        <w:t xml:space="preserve"> </w:t>
      </w:r>
      <w:proofErr w:type="spellStart"/>
      <w:r>
        <w:t>seelische</w:t>
      </w:r>
      <w:proofErr w:type="spellEnd"/>
      <w:r>
        <w:t xml:space="preserve"> </w:t>
      </w:r>
      <w:proofErr w:type="spellStart"/>
      <w:r>
        <w:t>Gesundheit</w:t>
      </w:r>
      <w:proofErr w:type="spellEnd"/>
      <w:r>
        <w:t xml:space="preserve">, Mannheim, Německo), Stephan </w:t>
      </w:r>
      <w:proofErr w:type="spellStart"/>
      <w:r>
        <w:t>Schiekofer</w:t>
      </w:r>
      <w:proofErr w:type="spellEnd"/>
      <w:r>
        <w:t xml:space="preserve"> (</w:t>
      </w:r>
      <w:proofErr w:type="spellStart"/>
      <w:r>
        <w:t>Universitätsklinikum</w:t>
      </w:r>
      <w:proofErr w:type="spellEnd"/>
      <w:r>
        <w:t xml:space="preserve"> </w:t>
      </w:r>
      <w:proofErr w:type="spellStart"/>
      <w:r>
        <w:t>Regensburg</w:t>
      </w:r>
      <w:proofErr w:type="spellEnd"/>
      <w:r>
        <w:t xml:space="preserve">, Německo), </w:t>
      </w:r>
      <w:proofErr w:type="spellStart"/>
      <w:r>
        <w:t>Heikki</w:t>
      </w:r>
      <w:proofErr w:type="spellEnd"/>
      <w:r>
        <w:t xml:space="preserve"> </w:t>
      </w:r>
      <w:proofErr w:type="spellStart"/>
      <w:r>
        <w:t>Tanila</w:t>
      </w:r>
      <w:proofErr w:type="spellEnd"/>
      <w:r>
        <w:t xml:space="preserve"> and </w:t>
      </w:r>
      <w:proofErr w:type="spellStart"/>
      <w:r>
        <w:t>Hilkka</w:t>
      </w:r>
      <w:proofErr w:type="spellEnd"/>
      <w:r>
        <w:t xml:space="preserve"> </w:t>
      </w:r>
      <w:proofErr w:type="spellStart"/>
      <w:r>
        <w:t>Soininen</w:t>
      </w:r>
      <w:proofErr w:type="spellEnd"/>
      <w:r>
        <w:t xml:space="preserve"> (University </w:t>
      </w:r>
      <w:proofErr w:type="spellStart"/>
      <w:r>
        <w:t>of</w:t>
      </w:r>
      <w:proofErr w:type="spellEnd"/>
      <w:r>
        <w:t xml:space="preserve"> </w:t>
      </w:r>
      <w:proofErr w:type="spellStart"/>
      <w:r>
        <w:t>Eastern</w:t>
      </w:r>
      <w:proofErr w:type="spellEnd"/>
      <w:r>
        <w:t xml:space="preserve"> </w:t>
      </w:r>
      <w:proofErr w:type="spellStart"/>
      <w:r>
        <w:t>Finland</w:t>
      </w:r>
      <w:proofErr w:type="spellEnd"/>
      <w:r>
        <w:t xml:space="preserve">, Finsko), </w:t>
      </w:r>
      <w:proofErr w:type="spellStart"/>
      <w:r>
        <w:t>Miia</w:t>
      </w:r>
      <w:proofErr w:type="spellEnd"/>
      <w:r>
        <w:t xml:space="preserve"> </w:t>
      </w:r>
      <w:proofErr w:type="spellStart"/>
      <w:r>
        <w:t>Kivipelto</w:t>
      </w:r>
      <w:proofErr w:type="spellEnd"/>
      <w:r>
        <w:t xml:space="preserve"> (</w:t>
      </w:r>
      <w:proofErr w:type="spellStart"/>
      <w:r>
        <w:t>Karolinska</w:t>
      </w:r>
      <w:proofErr w:type="spellEnd"/>
      <w:r>
        <w:t xml:space="preserve"> </w:t>
      </w:r>
      <w:proofErr w:type="spellStart"/>
      <w:r>
        <w:t>Institutet</w:t>
      </w:r>
      <w:proofErr w:type="spellEnd"/>
      <w:r>
        <w:t xml:space="preserve">, Švédsko), Kaj </w:t>
      </w:r>
      <w:proofErr w:type="spellStart"/>
      <w:r>
        <w:t>Blennow</w:t>
      </w:r>
      <w:proofErr w:type="spellEnd"/>
      <w:r>
        <w:t xml:space="preserve"> (University </w:t>
      </w:r>
      <w:proofErr w:type="spellStart"/>
      <w:r>
        <w:t>of</w:t>
      </w:r>
      <w:proofErr w:type="spellEnd"/>
      <w:r>
        <w:t xml:space="preserve"> </w:t>
      </w:r>
      <w:proofErr w:type="spellStart"/>
      <w:r>
        <w:t>Gothenburg</w:t>
      </w:r>
      <w:proofErr w:type="spellEnd"/>
      <w:r>
        <w:t xml:space="preserve">, Švédsko), Philip </w:t>
      </w:r>
      <w:proofErr w:type="spellStart"/>
      <w:r>
        <w:t>Scheltens</w:t>
      </w:r>
      <w:proofErr w:type="spellEnd"/>
      <w:r>
        <w:t xml:space="preserve"> a </w:t>
      </w:r>
      <w:proofErr w:type="spellStart"/>
      <w:r>
        <w:t>Pieter</w:t>
      </w:r>
      <w:proofErr w:type="spellEnd"/>
      <w:r>
        <w:t xml:space="preserve"> </w:t>
      </w:r>
      <w:proofErr w:type="spellStart"/>
      <w:r>
        <w:t>Jelle</w:t>
      </w:r>
      <w:proofErr w:type="spellEnd"/>
      <w:r>
        <w:t xml:space="preserve"> </w:t>
      </w:r>
      <w:proofErr w:type="spellStart"/>
      <w:r>
        <w:t>Visser</w:t>
      </w:r>
      <w:proofErr w:type="spellEnd"/>
      <w:r>
        <w:t xml:space="preserve"> (Amsterdam University </w:t>
      </w:r>
      <w:proofErr w:type="spellStart"/>
      <w:r>
        <w:t>Medical</w:t>
      </w:r>
      <w:proofErr w:type="spellEnd"/>
      <w:r>
        <w:t xml:space="preserve"> </w:t>
      </w:r>
      <w:proofErr w:type="spellStart"/>
      <w:r>
        <w:t>Centers</w:t>
      </w:r>
      <w:proofErr w:type="spellEnd"/>
      <w:r>
        <w:t xml:space="preserve">, Holandsko), Amanda </w:t>
      </w:r>
      <w:proofErr w:type="spellStart"/>
      <w:r>
        <w:t>Kiliaan</w:t>
      </w:r>
      <w:proofErr w:type="spellEnd"/>
      <w:r>
        <w:t xml:space="preserve"> (</w:t>
      </w:r>
      <w:proofErr w:type="spellStart"/>
      <w:r>
        <w:t>Medical</w:t>
      </w:r>
      <w:proofErr w:type="spellEnd"/>
      <w:r>
        <w:t xml:space="preserve"> Center </w:t>
      </w:r>
      <w:proofErr w:type="spellStart"/>
      <w:r>
        <w:t>Radboud</w:t>
      </w:r>
      <w:proofErr w:type="spellEnd"/>
      <w:r>
        <w:t xml:space="preserve"> University, Holandsko), </w:t>
      </w:r>
      <w:proofErr w:type="spellStart"/>
      <w:r>
        <w:t>Ladislaus</w:t>
      </w:r>
      <w:proofErr w:type="spellEnd"/>
      <w:r>
        <w:t xml:space="preserve"> Maria </w:t>
      </w:r>
      <w:proofErr w:type="spellStart"/>
      <w:r>
        <w:t>Broersen</w:t>
      </w:r>
      <w:proofErr w:type="spellEnd"/>
      <w:r>
        <w:t xml:space="preserve"> (</w:t>
      </w:r>
      <w:proofErr w:type="spellStart"/>
      <w:r>
        <w:t>Danone</w:t>
      </w:r>
      <w:proofErr w:type="spellEnd"/>
      <w:r>
        <w:t xml:space="preserve"> </w:t>
      </w:r>
      <w:proofErr w:type="spellStart"/>
      <w:r>
        <w:t>Nutricia</w:t>
      </w:r>
      <w:proofErr w:type="spellEnd"/>
      <w:r>
        <w:t xml:space="preserve"> </w:t>
      </w:r>
      <w:proofErr w:type="spellStart"/>
      <w:r>
        <w:t>Research</w:t>
      </w:r>
      <w:proofErr w:type="spellEnd"/>
      <w:r>
        <w:t xml:space="preserve">, Utrecht, Holandsko), </w:t>
      </w:r>
      <w:proofErr w:type="spellStart"/>
      <w:r>
        <w:t>Botond</w:t>
      </w:r>
      <w:proofErr w:type="spellEnd"/>
      <w:r>
        <w:t xml:space="preserve"> </w:t>
      </w:r>
      <w:proofErr w:type="spellStart"/>
      <w:r>
        <w:t>Penke</w:t>
      </w:r>
      <w:proofErr w:type="spellEnd"/>
      <w:r>
        <w:t xml:space="preserve"> (University </w:t>
      </w:r>
      <w:proofErr w:type="spellStart"/>
      <w:r>
        <w:t>of</w:t>
      </w:r>
      <w:proofErr w:type="spellEnd"/>
      <w:r>
        <w:t xml:space="preserve"> Szeged, Maďarsko), Daniel M. </w:t>
      </w:r>
      <w:proofErr w:type="spellStart"/>
      <w:r>
        <w:t>Michaelson</w:t>
      </w:r>
      <w:proofErr w:type="spellEnd"/>
      <w:r>
        <w:t xml:space="preserve"> (Tel Aviv University, Izrael), Vladimír Doležal (Akademie věd ČR, Česká republika) a Deborah </w:t>
      </w:r>
      <w:proofErr w:type="spellStart"/>
      <w:r>
        <w:t>Gustafson</w:t>
      </w:r>
      <w:proofErr w:type="spellEnd"/>
      <w:r>
        <w:t xml:space="preserve"> (Suny </w:t>
      </w:r>
      <w:proofErr w:type="spellStart"/>
      <w:r>
        <w:t>Downstate</w:t>
      </w:r>
      <w:proofErr w:type="spellEnd"/>
      <w:r>
        <w:t xml:space="preserve"> </w:t>
      </w:r>
      <w:proofErr w:type="spellStart"/>
      <w:r>
        <w:t>Health</w:t>
      </w:r>
      <w:proofErr w:type="spellEnd"/>
      <w:r>
        <w:t xml:space="preserve"> </w:t>
      </w:r>
      <w:proofErr w:type="spellStart"/>
      <w:r>
        <w:t>Sciences</w:t>
      </w:r>
      <w:proofErr w:type="spellEnd"/>
      <w:r>
        <w:t xml:space="preserve"> University, USA).</w:t>
      </w:r>
    </w:p>
    <w:p w14:paraId="21BC3635" w14:textId="77777777" w:rsidR="008C1FD9" w:rsidRDefault="002A5991">
      <w:pPr>
        <w:spacing w:before="280" w:after="280"/>
      </w:pPr>
      <w:r>
        <w:rPr>
          <w:b/>
          <w:bCs/>
        </w:rPr>
        <w:t>Původní publikace:</w:t>
      </w:r>
      <w:r>
        <w:t xml:space="preserve"> 36‐month </w:t>
      </w:r>
      <w:proofErr w:type="spellStart"/>
      <w:r>
        <w:t>LipiDiDiet</w:t>
      </w:r>
      <w:proofErr w:type="spellEnd"/>
      <w:r>
        <w:t xml:space="preserve"> </w:t>
      </w:r>
      <w:proofErr w:type="spellStart"/>
      <w:r>
        <w:t>multinutrient</w:t>
      </w:r>
      <w:proofErr w:type="spellEnd"/>
      <w:r>
        <w:t xml:space="preserve"> </w:t>
      </w:r>
      <w:proofErr w:type="spellStart"/>
      <w:r>
        <w:t>clinical</w:t>
      </w:r>
      <w:proofErr w:type="spellEnd"/>
      <w:r>
        <w:t xml:space="preserve"> trial in </w:t>
      </w:r>
      <w:proofErr w:type="spellStart"/>
      <w:r>
        <w:t>prodromal</w:t>
      </w:r>
      <w:proofErr w:type="spellEnd"/>
      <w:r>
        <w:t xml:space="preserve"> </w:t>
      </w:r>
      <w:proofErr w:type="spellStart"/>
      <w:r>
        <w:t>Alzheimer's</w:t>
      </w:r>
      <w:proofErr w:type="spellEnd"/>
      <w:r>
        <w:t xml:space="preserve"> </w:t>
      </w:r>
      <w:proofErr w:type="spellStart"/>
      <w:r>
        <w:t>disease</w:t>
      </w:r>
      <w:proofErr w:type="spellEnd"/>
      <w:r>
        <w:t xml:space="preserve">, </w:t>
      </w:r>
      <w:hyperlink r:id="rId16">
        <w:r>
          <w:rPr>
            <w:rStyle w:val="Hypertextovodkaz"/>
          </w:rPr>
          <w:t>https://alz-journals.onlinelibrary.wiley.com/doi/abs/10.1002/alz.12172</w:t>
        </w:r>
      </w:hyperlink>
    </w:p>
    <w:p w14:paraId="4C78516B" w14:textId="77777777" w:rsidR="008C1FD9" w:rsidRDefault="002A5991">
      <w:pPr>
        <w:spacing w:before="280" w:after="280"/>
      </w:pPr>
      <w:r>
        <w:rPr>
          <w:b/>
          <w:bCs/>
        </w:rPr>
        <w:t>Více:</w:t>
      </w:r>
      <w:r>
        <w:t xml:space="preserve"> http://www.lipididiet.eu/</w:t>
      </w:r>
    </w:p>
    <w:sectPr w:rsidR="008C1FD9">
      <w:type w:val="continuous"/>
      <w:pgSz w:w="11906" w:h="16838"/>
      <w:pgMar w:top="1135" w:right="1417" w:bottom="2977" w:left="1417" w:header="851" w:footer="1417"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CE10C5" w14:textId="77777777" w:rsidR="00EE20E5" w:rsidRDefault="00EE20E5">
      <w:r>
        <w:separator/>
      </w:r>
    </w:p>
  </w:endnote>
  <w:endnote w:type="continuationSeparator" w:id="0">
    <w:p w14:paraId="25E47B8C" w14:textId="77777777" w:rsidR="00EE20E5" w:rsidRDefault="00EE20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embedRegular r:id="rId1" w:fontKey="{18000AB5-D528-4237-A992-5E89414CC279}"/>
    <w:embedBold r:id="rId2" w:fontKey="{FA65F831-4CB5-4AE1-88D2-7518189D89F0}"/>
    <w:embedItalic r:id="rId3" w:fontKey="{42BD124E-E9A3-41F6-8910-A4D5E769CC8B}"/>
  </w:font>
  <w:font w:name="Motiva Sans">
    <w:altName w:val="Times New Roman"/>
    <w:charset w:val="EE"/>
    <w:family w:val="auto"/>
    <w:pitch w:val="variable"/>
    <w:sig w:usb0="20000007" w:usb1="02000000" w:usb2="00000000" w:usb3="00000000" w:csb0="00000193"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4" w:fontKey="{6D3DDE89-9F31-4B56-A7A1-436473418C4A}"/>
  </w:font>
  <w:font w:name="Liberation Sans">
    <w:altName w:val="Arial"/>
    <w:charset w:val="01"/>
    <w:family w:val="roman"/>
    <w:pitch w:val="variable"/>
    <w:embedRegular r:id="rId5" w:fontKey="{E545A45B-054C-4478-A8F0-CF75F83937DD}"/>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embedRegular r:id="rId6" w:fontKey="{59DA5984-FC17-4201-AAC7-6B001B47022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7FFF3" w14:textId="77777777" w:rsidR="008C1FD9" w:rsidRDefault="002A5991">
    <w:pPr>
      <w:pStyle w:val="Kontakt"/>
    </w:pPr>
    <w:r>
      <w:tab/>
      <w:t xml:space="preserve">Kontakt pro média: </w:t>
    </w:r>
    <w:r>
      <w:tab/>
    </w:r>
    <w:r>
      <w:rPr>
        <w:b/>
        <w:bCs/>
      </w:rPr>
      <w:t xml:space="preserve">Markéta Růžičková </w:t>
    </w:r>
    <w:r>
      <w:tab/>
    </w:r>
    <w:r>
      <w:rPr>
        <w:b/>
        <w:bCs/>
      </w:rPr>
      <w:t>Diana Moosová</w:t>
    </w:r>
  </w:p>
  <w:p w14:paraId="6282F6D9" w14:textId="77777777" w:rsidR="008C1FD9" w:rsidRDefault="002A5991">
    <w:pPr>
      <w:pStyle w:val="Kontakt"/>
    </w:pPr>
    <w:r>
      <w:tab/>
    </w:r>
    <w:r>
      <w:tab/>
      <w:t xml:space="preserve">Divize vnějších vztahů SSČ AV ČR </w:t>
    </w:r>
    <w:r>
      <w:tab/>
      <w:t>Fyziologický ústav AV ČR</w:t>
    </w:r>
  </w:p>
  <w:p w14:paraId="5544E07C" w14:textId="56B33375" w:rsidR="008C1FD9" w:rsidRDefault="002A5991">
    <w:pPr>
      <w:pStyle w:val="Kontakt"/>
    </w:pPr>
    <w:r>
      <w:tab/>
    </w:r>
    <w:r>
      <w:tab/>
    </w:r>
    <w:r w:rsidR="00D062AB" w:rsidRPr="00D062AB">
      <w:t>press@avcr.cz</w:t>
    </w:r>
    <w:r>
      <w:tab/>
      <w:t>diana.moosova@fgu.cas.cz</w:t>
    </w:r>
  </w:p>
  <w:p w14:paraId="4E64E657" w14:textId="77777777" w:rsidR="008C1FD9" w:rsidRDefault="002A5991">
    <w:pPr>
      <w:pStyle w:val="Kontakt"/>
    </w:pPr>
    <w:r>
      <w:tab/>
    </w:r>
    <w:r>
      <w:tab/>
      <w:t>+420 777</w:t>
    </w:r>
    <w:r w:rsidR="00C22EF8">
      <w:t> </w:t>
    </w:r>
    <w:r>
      <w:t>970</w:t>
    </w:r>
    <w:r w:rsidR="00C22EF8">
      <w:t xml:space="preserve"> </w:t>
    </w:r>
    <w:r>
      <w:t>812</w:t>
    </w:r>
    <w:r>
      <w:tab/>
      <w:t>+420 778 484 825</w:t>
    </w:r>
    <w:r>
      <w:tab/>
    </w:r>
    <w:r>
      <w:fldChar w:fldCharType="begin"/>
    </w:r>
    <w:r>
      <w:instrText>PAGE</w:instrText>
    </w:r>
    <w:r>
      <w:fldChar w:fldCharType="separate"/>
    </w:r>
    <w:r w:rsidR="00D062AB">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E654EA" w14:textId="77777777" w:rsidR="00EE20E5" w:rsidRDefault="00EE20E5">
      <w:r>
        <w:separator/>
      </w:r>
    </w:p>
  </w:footnote>
  <w:footnote w:type="continuationSeparator" w:id="0">
    <w:p w14:paraId="6CAC4957" w14:textId="77777777" w:rsidR="00EE20E5" w:rsidRDefault="00EE20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060" w:type="dxa"/>
      <w:tblLayout w:type="fixed"/>
      <w:tblLook w:val="06A0" w:firstRow="1" w:lastRow="0" w:firstColumn="1" w:lastColumn="0" w:noHBand="1" w:noVBand="1"/>
    </w:tblPr>
    <w:tblGrid>
      <w:gridCol w:w="3020"/>
      <w:gridCol w:w="3020"/>
      <w:gridCol w:w="3020"/>
    </w:tblGrid>
    <w:tr w:rsidR="008C1FD9" w14:paraId="7DB98E50" w14:textId="77777777">
      <w:tc>
        <w:tcPr>
          <w:tcW w:w="3020" w:type="dxa"/>
        </w:tcPr>
        <w:p w14:paraId="2C2C4918" w14:textId="77777777" w:rsidR="008C1FD9" w:rsidRDefault="008C1FD9">
          <w:pPr>
            <w:pStyle w:val="Zhlav"/>
            <w:widowControl w:val="0"/>
            <w:spacing w:before="0"/>
            <w:ind w:left="-115"/>
          </w:pPr>
        </w:p>
      </w:tc>
      <w:tc>
        <w:tcPr>
          <w:tcW w:w="3020" w:type="dxa"/>
        </w:tcPr>
        <w:p w14:paraId="39FCEBCB" w14:textId="77777777" w:rsidR="008C1FD9" w:rsidRDefault="008C1FD9">
          <w:pPr>
            <w:pStyle w:val="Zhlav"/>
            <w:widowControl w:val="0"/>
            <w:spacing w:before="0"/>
            <w:jc w:val="center"/>
          </w:pPr>
        </w:p>
      </w:tc>
      <w:tc>
        <w:tcPr>
          <w:tcW w:w="3020" w:type="dxa"/>
        </w:tcPr>
        <w:p w14:paraId="36EEAEED" w14:textId="77777777" w:rsidR="008C1FD9" w:rsidRDefault="008C1FD9">
          <w:pPr>
            <w:pStyle w:val="Zhlav"/>
            <w:widowControl w:val="0"/>
            <w:spacing w:before="0"/>
            <w:ind w:right="-115"/>
            <w:jc w:val="right"/>
          </w:pPr>
        </w:p>
      </w:tc>
    </w:tr>
  </w:tbl>
  <w:p w14:paraId="5295998F" w14:textId="77777777" w:rsidR="008C1FD9" w:rsidRDefault="008C1FD9">
    <w:pPr>
      <w:pStyle w:val="Zhlav"/>
      <w:spacing w:after="28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9"/>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C1FD9"/>
    <w:rsid w:val="00047952"/>
    <w:rsid w:val="001D10B2"/>
    <w:rsid w:val="002043FB"/>
    <w:rsid w:val="002A5991"/>
    <w:rsid w:val="00625009"/>
    <w:rsid w:val="007A36B8"/>
    <w:rsid w:val="008C1FD9"/>
    <w:rsid w:val="00951209"/>
    <w:rsid w:val="00B067FE"/>
    <w:rsid w:val="00C22EF8"/>
    <w:rsid w:val="00C922BD"/>
    <w:rsid w:val="00D062AB"/>
    <w:rsid w:val="00D505A3"/>
    <w:rsid w:val="00EE20E5"/>
    <w:rsid w:val="00EF21B4"/>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65DD97"/>
  <w15:docId w15:val="{7054B3E9-5F67-418D-A250-B07BD9CBF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E0461D"/>
    <w:pPr>
      <w:spacing w:beforeAutospacing="1" w:afterAutospacing="1"/>
      <w:ind w:left="709"/>
    </w:pPr>
    <w:rPr>
      <w:rFonts w:ascii="Motiva Sans" w:eastAsia="Times New Roman" w:hAnsi="Motiva Sans" w:cstheme="minorHAnsi"/>
      <w:sz w:val="20"/>
      <w:szCs w:val="20"/>
      <w:lang w:eastAsia="cs-CZ"/>
    </w:rPr>
  </w:style>
  <w:style w:type="paragraph" w:styleId="Nadpis1">
    <w:name w:val="heading 1"/>
    <w:next w:val="Normln"/>
    <w:link w:val="Nadpis1Char"/>
    <w:uiPriority w:val="9"/>
    <w:qFormat/>
    <w:rsid w:val="00301D45"/>
    <w:pPr>
      <w:spacing w:line="259" w:lineRule="auto"/>
      <w:ind w:left="709"/>
      <w:outlineLvl w:val="0"/>
    </w:pPr>
    <w:rPr>
      <w:rFonts w:ascii="Motiva Sans" w:eastAsia="Times New Roman" w:hAnsi="Motiva Sans" w:cstheme="minorHAnsi"/>
      <w:b/>
      <w:caps/>
      <w:color w:val="0974BD"/>
      <w:sz w:val="28"/>
      <w:szCs w:val="24"/>
      <w:lang w:eastAsia="cs-CZ"/>
    </w:rPr>
  </w:style>
  <w:style w:type="paragraph" w:styleId="Nadpis2">
    <w:name w:val="heading 2"/>
    <w:next w:val="Normln"/>
    <w:link w:val="Nadpis2Char"/>
    <w:uiPriority w:val="9"/>
    <w:unhideWhenUsed/>
    <w:qFormat/>
    <w:rsid w:val="00301D45"/>
    <w:pPr>
      <w:spacing w:after="160" w:line="259" w:lineRule="auto"/>
      <w:ind w:left="709"/>
      <w:outlineLvl w:val="1"/>
    </w:pPr>
    <w:rPr>
      <w:rFonts w:ascii="Motiva Sans" w:eastAsia="Times New Roman" w:hAnsi="Motiva Sans" w:cstheme="minorHAnsi"/>
      <w:b/>
      <w:sz w:val="20"/>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ZhlavChar">
    <w:name w:val="Záhlaví Char"/>
    <w:basedOn w:val="Standardnpsmoodstavce"/>
    <w:link w:val="Zhlav"/>
    <w:uiPriority w:val="99"/>
    <w:qFormat/>
    <w:rsid w:val="001753FB"/>
  </w:style>
  <w:style w:type="character" w:customStyle="1" w:styleId="ZpatChar">
    <w:name w:val="Zápatí Char"/>
    <w:basedOn w:val="Standardnpsmoodstavce"/>
    <w:link w:val="Zpat"/>
    <w:uiPriority w:val="99"/>
    <w:qFormat/>
    <w:rsid w:val="001753FB"/>
  </w:style>
  <w:style w:type="character" w:styleId="Hypertextovodkaz">
    <w:name w:val="Hyperlink"/>
    <w:uiPriority w:val="99"/>
    <w:unhideWhenUsed/>
    <w:rsid w:val="001753FB"/>
    <w:rPr>
      <w:color w:val="0000FF"/>
      <w:u w:val="single"/>
    </w:rPr>
  </w:style>
  <w:style w:type="character" w:customStyle="1" w:styleId="Nevyeenzmnka1">
    <w:name w:val="Nevyřešená zmínka1"/>
    <w:basedOn w:val="Standardnpsmoodstavce"/>
    <w:uiPriority w:val="99"/>
    <w:semiHidden/>
    <w:unhideWhenUsed/>
    <w:qFormat/>
    <w:rsid w:val="00BD1D32"/>
    <w:rPr>
      <w:color w:val="605E5C"/>
      <w:shd w:val="clear" w:color="auto" w:fill="E1DFDD"/>
    </w:rPr>
  </w:style>
  <w:style w:type="character" w:styleId="Siln">
    <w:name w:val="Strong"/>
    <w:uiPriority w:val="22"/>
    <w:qFormat/>
    <w:rsid w:val="001D7480"/>
    <w:rPr>
      <w:rFonts w:ascii="Motiva Sans" w:hAnsi="Motiva Sans" w:cstheme="minorHAnsi"/>
      <w:b/>
      <w:color w:val="0974BD"/>
      <w:sz w:val="20"/>
      <w:szCs w:val="20"/>
    </w:rPr>
  </w:style>
  <w:style w:type="character" w:customStyle="1" w:styleId="Nadpis1Char">
    <w:name w:val="Nadpis 1 Char"/>
    <w:basedOn w:val="Standardnpsmoodstavce"/>
    <w:link w:val="Nadpis1"/>
    <w:uiPriority w:val="9"/>
    <w:qFormat/>
    <w:rsid w:val="00301D45"/>
    <w:rPr>
      <w:rFonts w:ascii="Motiva Sans" w:eastAsia="Times New Roman" w:hAnsi="Motiva Sans" w:cstheme="minorHAnsi"/>
      <w:b/>
      <w:caps/>
      <w:color w:val="0974BD"/>
      <w:sz w:val="28"/>
      <w:szCs w:val="24"/>
      <w:lang w:eastAsia="cs-CZ"/>
    </w:rPr>
  </w:style>
  <w:style w:type="character" w:customStyle="1" w:styleId="Nadpis2Char">
    <w:name w:val="Nadpis 2 Char"/>
    <w:basedOn w:val="Standardnpsmoodstavce"/>
    <w:link w:val="Nadpis2"/>
    <w:uiPriority w:val="9"/>
    <w:qFormat/>
    <w:rsid w:val="00301D45"/>
    <w:rPr>
      <w:rFonts w:ascii="Motiva Sans" w:eastAsia="Times New Roman" w:hAnsi="Motiva Sans" w:cstheme="minorHAnsi"/>
      <w:b/>
      <w:sz w:val="20"/>
      <w:szCs w:val="20"/>
      <w:lang w:eastAsia="cs-CZ"/>
    </w:rPr>
  </w:style>
  <w:style w:type="character" w:styleId="Odkazintenzivn">
    <w:name w:val="Intense Reference"/>
    <w:basedOn w:val="Standardnpsmoodstavce"/>
    <w:uiPriority w:val="32"/>
    <w:qFormat/>
    <w:rsid w:val="000D0187"/>
    <w:rPr>
      <w:b/>
      <w:bCs/>
      <w:smallCaps/>
      <w:color w:val="4472C4" w:themeColor="accent1"/>
      <w:spacing w:val="5"/>
    </w:rPr>
  </w:style>
  <w:style w:type="character" w:styleId="Zdraznnintenzivn">
    <w:name w:val="Intense Emphasis"/>
    <w:uiPriority w:val="21"/>
    <w:qFormat/>
    <w:rsid w:val="001D7480"/>
    <w:rPr>
      <w:rFonts w:ascii="Motiva Sans" w:hAnsi="Motiva Sans" w:cstheme="minorHAnsi"/>
      <w:i/>
      <w:color w:val="0974BD"/>
      <w:sz w:val="20"/>
      <w:szCs w:val="20"/>
    </w:rPr>
  </w:style>
  <w:style w:type="character" w:customStyle="1" w:styleId="NormlnwebChar">
    <w:name w:val="Normální (web) Char"/>
    <w:basedOn w:val="Standardnpsmoodstavce"/>
    <w:link w:val="Normlnweb"/>
    <w:uiPriority w:val="99"/>
    <w:qFormat/>
    <w:rsid w:val="00593AAD"/>
    <w:rPr>
      <w:rFonts w:ascii="Times New Roman" w:eastAsia="Times New Roman" w:hAnsi="Times New Roman" w:cs="Times New Roman"/>
      <w:sz w:val="24"/>
      <w:szCs w:val="24"/>
      <w:lang w:eastAsia="cs-CZ"/>
    </w:rPr>
  </w:style>
  <w:style w:type="character" w:customStyle="1" w:styleId="KontaktChar">
    <w:name w:val="Kontakt Char"/>
    <w:basedOn w:val="NormlnwebChar"/>
    <w:link w:val="Kontakt"/>
    <w:qFormat/>
    <w:rsid w:val="00301D45"/>
    <w:rPr>
      <w:rFonts w:ascii="Motiva Sans" w:eastAsia="Times New Roman" w:hAnsi="Motiva Sans" w:cs="Times New Roman"/>
      <w:color w:val="0974BD"/>
      <w:sz w:val="18"/>
      <w:szCs w:val="18"/>
      <w:lang w:eastAsia="cs-CZ"/>
    </w:rPr>
  </w:style>
  <w:style w:type="character" w:customStyle="1" w:styleId="PerexChar">
    <w:name w:val="Perex Char"/>
    <w:basedOn w:val="NormlnwebChar"/>
    <w:link w:val="Perex"/>
    <w:qFormat/>
    <w:rsid w:val="00E0461D"/>
    <w:rPr>
      <w:rFonts w:ascii="Motiva Sans" w:eastAsia="Times New Roman" w:hAnsi="Motiva Sans" w:cstheme="minorHAnsi"/>
      <w:b/>
      <w:color w:val="0974BD"/>
      <w:sz w:val="20"/>
      <w:szCs w:val="20"/>
      <w:lang w:eastAsia="cs-CZ"/>
    </w:rPr>
  </w:style>
  <w:style w:type="character" w:customStyle="1" w:styleId="ZdraznntextChar">
    <w:name w:val="Zdůrazněný text Char"/>
    <w:basedOn w:val="NormlnwebChar"/>
    <w:link w:val="Zdraznntext"/>
    <w:qFormat/>
    <w:rsid w:val="00E0461D"/>
    <w:rPr>
      <w:rFonts w:ascii="Motiva Sans" w:eastAsia="Times New Roman" w:hAnsi="Motiva Sans" w:cs="Times New Roman"/>
      <w:i/>
      <w:color w:val="0974BD"/>
      <w:sz w:val="20"/>
      <w:szCs w:val="24"/>
      <w:lang w:eastAsia="cs-CZ"/>
    </w:rPr>
  </w:style>
  <w:style w:type="character" w:customStyle="1" w:styleId="Nevyeenzmnka2">
    <w:name w:val="Nevyřešená zmínka2"/>
    <w:basedOn w:val="Standardnpsmoodstavce"/>
    <w:uiPriority w:val="99"/>
    <w:semiHidden/>
    <w:unhideWhenUsed/>
    <w:qFormat/>
    <w:rsid w:val="006B02B7"/>
    <w:rPr>
      <w:color w:val="605E5C"/>
      <w:shd w:val="clear" w:color="auto" w:fill="E1DFDD"/>
    </w:rPr>
  </w:style>
  <w:style w:type="character" w:customStyle="1" w:styleId="VceinformacChar">
    <w:name w:val="Více informací Char"/>
    <w:basedOn w:val="KontaktChar"/>
    <w:link w:val="Vceinformac"/>
    <w:qFormat/>
    <w:rsid w:val="006871D1"/>
    <w:rPr>
      <w:rFonts w:ascii="Motiva Sans" w:eastAsia="Times New Roman" w:hAnsi="Motiva Sans" w:cs="Times New Roman"/>
      <w:color w:val="0974BD"/>
      <w:sz w:val="18"/>
      <w:szCs w:val="18"/>
      <w:lang w:eastAsia="cs-CZ"/>
    </w:rPr>
  </w:style>
  <w:style w:type="character" w:customStyle="1" w:styleId="ObrzekpopisekChar">
    <w:name w:val="Obrázek popisek Char"/>
    <w:basedOn w:val="Standardnpsmoodstavce"/>
    <w:link w:val="Obrzekpopisek"/>
    <w:qFormat/>
    <w:rsid w:val="00FC32F5"/>
    <w:rPr>
      <w:rFonts w:ascii="Motiva Sans" w:eastAsia="Times New Roman" w:hAnsi="Motiva Sans" w:cstheme="minorHAnsi"/>
      <w:i/>
      <w:sz w:val="18"/>
      <w:szCs w:val="20"/>
      <w:lang w:eastAsia="cs-CZ"/>
    </w:rPr>
  </w:style>
  <w:style w:type="character" w:customStyle="1" w:styleId="hgkelc">
    <w:name w:val="hgkelc"/>
    <w:basedOn w:val="Standardnpsmoodstavce"/>
    <w:qFormat/>
    <w:rsid w:val="00F47B68"/>
  </w:style>
  <w:style w:type="character" w:customStyle="1" w:styleId="TextbublinyChar">
    <w:name w:val="Text bubliny Char"/>
    <w:basedOn w:val="Standardnpsmoodstavce"/>
    <w:link w:val="Textbubliny"/>
    <w:uiPriority w:val="99"/>
    <w:semiHidden/>
    <w:qFormat/>
    <w:rsid w:val="009C4FFE"/>
    <w:rPr>
      <w:rFonts w:ascii="Segoe UI" w:eastAsia="Times New Roman" w:hAnsi="Segoe UI" w:cs="Segoe UI"/>
      <w:sz w:val="18"/>
      <w:szCs w:val="18"/>
      <w:lang w:eastAsia="cs-CZ"/>
    </w:rPr>
  </w:style>
  <w:style w:type="paragraph" w:customStyle="1" w:styleId="Heading">
    <w:name w:val="Heading"/>
    <w:basedOn w:val="Normln"/>
    <w:next w:val="Zkladntext"/>
    <w:qFormat/>
    <w:pPr>
      <w:keepNext/>
      <w:spacing w:before="240" w:after="120"/>
    </w:pPr>
    <w:rPr>
      <w:rFonts w:ascii="Liberation Sans" w:eastAsia="Noto Sans CJK SC" w:hAnsi="Liberation Sans" w:cs="Lohit Devanagari"/>
      <w:sz w:val="28"/>
      <w:szCs w:val="28"/>
    </w:rPr>
  </w:style>
  <w:style w:type="paragraph" w:styleId="Zkladntext">
    <w:name w:val="Body Text"/>
    <w:basedOn w:val="Normln"/>
    <w:pPr>
      <w:spacing w:after="140" w:line="276" w:lineRule="auto"/>
    </w:pPr>
  </w:style>
  <w:style w:type="paragraph" w:styleId="Seznam">
    <w:name w:val="List"/>
    <w:basedOn w:val="Zkladntext"/>
    <w:rPr>
      <w:rFonts w:cs="Lohit Devanagari"/>
    </w:rPr>
  </w:style>
  <w:style w:type="paragraph" w:styleId="Titulek">
    <w:name w:val="caption"/>
    <w:basedOn w:val="Normln"/>
    <w:qFormat/>
    <w:pPr>
      <w:suppressLineNumbers/>
      <w:spacing w:before="120" w:after="120"/>
    </w:pPr>
    <w:rPr>
      <w:rFonts w:cs="Lohit Devanagari"/>
      <w:i/>
      <w:iCs/>
      <w:sz w:val="24"/>
      <w:szCs w:val="24"/>
    </w:rPr>
  </w:style>
  <w:style w:type="paragraph" w:customStyle="1" w:styleId="Index">
    <w:name w:val="Index"/>
    <w:basedOn w:val="Normln"/>
    <w:qFormat/>
    <w:pPr>
      <w:suppressLineNumbers/>
    </w:pPr>
    <w:rPr>
      <w:rFonts w:cs="Lohit Devanagari"/>
    </w:rPr>
  </w:style>
  <w:style w:type="paragraph" w:customStyle="1" w:styleId="HeaderandFooter">
    <w:name w:val="Header and Footer"/>
    <w:basedOn w:val="Normln"/>
    <w:qFormat/>
  </w:style>
  <w:style w:type="paragraph" w:styleId="Zhlav">
    <w:name w:val="header"/>
    <w:basedOn w:val="Normln"/>
    <w:link w:val="ZhlavChar"/>
    <w:uiPriority w:val="99"/>
    <w:unhideWhenUsed/>
    <w:rsid w:val="001753FB"/>
    <w:pPr>
      <w:tabs>
        <w:tab w:val="center" w:pos="4536"/>
        <w:tab w:val="right" w:pos="9072"/>
      </w:tabs>
      <w:spacing w:before="280"/>
    </w:pPr>
  </w:style>
  <w:style w:type="paragraph" w:styleId="Zpat">
    <w:name w:val="footer"/>
    <w:basedOn w:val="Normln"/>
    <w:link w:val="ZpatChar"/>
    <w:uiPriority w:val="99"/>
    <w:unhideWhenUsed/>
    <w:rsid w:val="001753FB"/>
    <w:pPr>
      <w:tabs>
        <w:tab w:val="center" w:pos="4536"/>
        <w:tab w:val="right" w:pos="9072"/>
      </w:tabs>
      <w:spacing w:before="280"/>
    </w:pPr>
  </w:style>
  <w:style w:type="paragraph" w:styleId="Normlnweb">
    <w:name w:val="Normal (Web)"/>
    <w:basedOn w:val="Normln"/>
    <w:link w:val="NormlnwebChar"/>
    <w:uiPriority w:val="99"/>
    <w:unhideWhenUsed/>
    <w:qFormat/>
    <w:rsid w:val="001A23C5"/>
    <w:rPr>
      <w:rFonts w:ascii="Times New Roman" w:hAnsi="Times New Roman" w:cs="Times New Roman"/>
      <w:sz w:val="24"/>
      <w:szCs w:val="24"/>
    </w:rPr>
  </w:style>
  <w:style w:type="paragraph" w:styleId="Bezmezer">
    <w:name w:val="No Spacing"/>
    <w:uiPriority w:val="1"/>
    <w:qFormat/>
    <w:rsid w:val="000147F9"/>
  </w:style>
  <w:style w:type="paragraph" w:customStyle="1" w:styleId="Kontakt">
    <w:name w:val="Kontakt"/>
    <w:link w:val="KontaktChar"/>
    <w:qFormat/>
    <w:rsid w:val="00301D45"/>
    <w:pPr>
      <w:tabs>
        <w:tab w:val="left" w:pos="709"/>
        <w:tab w:val="left" w:pos="2552"/>
        <w:tab w:val="left" w:pos="5670"/>
        <w:tab w:val="right" w:pos="9072"/>
      </w:tabs>
      <w:spacing w:line="259" w:lineRule="auto"/>
    </w:pPr>
    <w:rPr>
      <w:rFonts w:ascii="Motiva Sans" w:eastAsia="Calibri" w:hAnsi="Motiva Sans"/>
      <w:color w:val="0974BD"/>
      <w:sz w:val="18"/>
      <w:szCs w:val="18"/>
    </w:rPr>
  </w:style>
  <w:style w:type="paragraph" w:customStyle="1" w:styleId="Perex">
    <w:name w:val="Perex"/>
    <w:basedOn w:val="Normlnweb"/>
    <w:link w:val="PerexChar"/>
    <w:qFormat/>
    <w:rsid w:val="00E0461D"/>
    <w:rPr>
      <w:rFonts w:ascii="Motiva Sans" w:hAnsi="Motiva Sans" w:cstheme="minorHAnsi"/>
      <w:b/>
      <w:color w:val="0974BD"/>
      <w:sz w:val="20"/>
      <w:szCs w:val="20"/>
    </w:rPr>
  </w:style>
  <w:style w:type="paragraph" w:customStyle="1" w:styleId="Zdraznntext">
    <w:name w:val="Zdůrazněný text"/>
    <w:link w:val="ZdraznntextChar"/>
    <w:qFormat/>
    <w:rsid w:val="00E0461D"/>
    <w:rPr>
      <w:rFonts w:ascii="Motiva Sans" w:eastAsia="Calibri" w:hAnsi="Motiva Sans"/>
      <w:i/>
      <w:color w:val="0974BD"/>
      <w:sz w:val="20"/>
    </w:rPr>
  </w:style>
  <w:style w:type="paragraph" w:styleId="Odstavecseseznamem">
    <w:name w:val="List Paragraph"/>
    <w:basedOn w:val="Normln"/>
    <w:uiPriority w:val="34"/>
    <w:qFormat/>
    <w:rsid w:val="00E80AFE"/>
    <w:pPr>
      <w:spacing w:before="280" w:after="280"/>
      <w:ind w:left="720"/>
      <w:contextualSpacing/>
    </w:pPr>
  </w:style>
  <w:style w:type="paragraph" w:customStyle="1" w:styleId="Vceinformac">
    <w:name w:val="Více informací"/>
    <w:link w:val="VceinformacChar"/>
    <w:qFormat/>
    <w:rsid w:val="006871D1"/>
    <w:pPr>
      <w:spacing w:after="160" w:line="259" w:lineRule="auto"/>
      <w:ind w:left="2552" w:hanging="1843"/>
    </w:pPr>
    <w:rPr>
      <w:rFonts w:ascii="Motiva Sans" w:eastAsia="Calibri" w:hAnsi="Motiva Sans"/>
      <w:color w:val="0974BD"/>
      <w:sz w:val="18"/>
      <w:szCs w:val="18"/>
    </w:rPr>
  </w:style>
  <w:style w:type="paragraph" w:customStyle="1" w:styleId="Obrzekpopisek">
    <w:name w:val="Obrázek popisek"/>
    <w:link w:val="ObrzekpopisekChar"/>
    <w:qFormat/>
    <w:rsid w:val="00FC32F5"/>
    <w:pPr>
      <w:spacing w:after="160" w:line="259" w:lineRule="auto"/>
    </w:pPr>
    <w:rPr>
      <w:rFonts w:ascii="Motiva Sans" w:eastAsia="Times New Roman" w:hAnsi="Motiva Sans" w:cstheme="minorHAnsi"/>
      <w:i/>
      <w:sz w:val="18"/>
      <w:szCs w:val="20"/>
      <w:lang w:eastAsia="cs-CZ"/>
    </w:rPr>
  </w:style>
  <w:style w:type="paragraph" w:styleId="Textbubliny">
    <w:name w:val="Balloon Text"/>
    <w:basedOn w:val="Normln"/>
    <w:link w:val="TextbublinyChar"/>
    <w:uiPriority w:val="99"/>
    <w:semiHidden/>
    <w:unhideWhenUsed/>
    <w:qFormat/>
    <w:rsid w:val="009C4FFE"/>
    <w:rPr>
      <w:rFonts w:ascii="Segoe UI" w:hAnsi="Segoe UI" w:cs="Segoe UI"/>
      <w:sz w:val="18"/>
      <w:szCs w:val="18"/>
    </w:rPr>
  </w:style>
  <w:style w:type="table" w:styleId="Mkatabulky">
    <w:name w:val="Table Grid"/>
    <w:basedOn w:val="Normlntabulka"/>
    <w:uiPriority w:val="39"/>
    <w:rsid w:val="007524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omente">
    <w:name w:val="annotation text"/>
    <w:basedOn w:val="Normln"/>
    <w:link w:val="TextkomenteChar"/>
    <w:uiPriority w:val="99"/>
    <w:semiHidden/>
    <w:unhideWhenUsed/>
  </w:style>
  <w:style w:type="character" w:customStyle="1" w:styleId="TextkomenteChar">
    <w:name w:val="Text komentáře Char"/>
    <w:basedOn w:val="Standardnpsmoodstavce"/>
    <w:link w:val="Textkomente"/>
    <w:uiPriority w:val="99"/>
    <w:semiHidden/>
    <w:rPr>
      <w:rFonts w:ascii="Motiva Sans" w:eastAsia="Times New Roman" w:hAnsi="Motiva Sans" w:cstheme="minorHAnsi"/>
      <w:sz w:val="20"/>
      <w:szCs w:val="20"/>
      <w:lang w:eastAsia="cs-CZ"/>
    </w:rPr>
  </w:style>
  <w:style w:type="character" w:styleId="Odkaznakoment">
    <w:name w:val="annotation reference"/>
    <w:basedOn w:val="Standardnpsmoodstavce"/>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alz-journals.onlinelibrary.wiley.com/doi/abs/10.1002/alz.12172"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mailto:tobias.hartmann@mx.uni-saarland.de" TargetMode="External"/><Relationship Id="rId10" Type="http://schemas.openxmlformats.org/officeDocument/2006/relationships/image" Target="media/image1.wmf"/><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3.w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D8FB57D16EEC1445BEAB9F3BFD1A1ADC" ma:contentTypeVersion="13" ma:contentTypeDescription="Vytvoří nový dokument" ma:contentTypeScope="" ma:versionID="c81220a54a5c4c7875974c8dc4fbb611">
  <xsd:schema xmlns:xsd="http://www.w3.org/2001/XMLSchema" xmlns:xs="http://www.w3.org/2001/XMLSchema" xmlns:p="http://schemas.microsoft.com/office/2006/metadata/properties" xmlns:ns3="ec94cc93-81be-401c-abc3-e93253b1d124" xmlns:ns4="b96f7a21-1047-42d4-8cb0-ea7ebf058f9f" targetNamespace="http://schemas.microsoft.com/office/2006/metadata/properties" ma:root="true" ma:fieldsID="3ffbba1a755ac080166b7ad810a0093f" ns3:_="" ns4:_="">
    <xsd:import namespace="ec94cc93-81be-401c-abc3-e93253b1d124"/>
    <xsd:import namespace="b96f7a21-1047-42d4-8cb0-ea7ebf058f9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94cc93-81be-401c-abc3-e93253b1d1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96f7a21-1047-42d4-8cb0-ea7ebf058f9f" elementFormDefault="qualified">
    <xsd:import namespace="http://schemas.microsoft.com/office/2006/documentManagement/types"/>
    <xsd:import namespace="http://schemas.microsoft.com/office/infopath/2007/PartnerControls"/>
    <xsd:element name="SharedWithUsers" ma:index="1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dílené s podrobnostmi" ma:internalName="SharedWithDetails" ma:readOnly="true">
      <xsd:simpleType>
        <xsd:restriction base="dms:Note">
          <xsd:maxLength value="255"/>
        </xsd:restriction>
      </xsd:simpleType>
    </xsd:element>
    <xsd:element name="SharingHintHash" ma:index="20" nillable="true" ma:displayName="Hodnota hash upozornění na sdílení"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190CF5-6B39-4FD4-948D-18BB948D226D}">
  <ds:schemaRefs>
    <ds:schemaRef ds:uri="http://purl.org/dc/dcmitype/"/>
    <ds:schemaRef ds:uri="http://purl.org/dc/elements/1.1/"/>
    <ds:schemaRef ds:uri="ec94cc93-81be-401c-abc3-e93253b1d124"/>
    <ds:schemaRef ds:uri="http://schemas.microsoft.com/office/2006/metadata/properties"/>
    <ds:schemaRef ds:uri="http://www.w3.org/XML/1998/namespace"/>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b96f7a21-1047-42d4-8cb0-ea7ebf058f9f"/>
  </ds:schemaRefs>
</ds:datastoreItem>
</file>

<file path=customXml/itemProps2.xml><?xml version="1.0" encoding="utf-8"?>
<ds:datastoreItem xmlns:ds="http://schemas.openxmlformats.org/officeDocument/2006/customXml" ds:itemID="{3781CD08-E800-4782-B0E7-DCCF7BDDC4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94cc93-81be-401c-abc3-e93253b1d124"/>
    <ds:schemaRef ds:uri="b96f7a21-1047-42d4-8cb0-ea7ebf058f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636713-71CC-4ED6-BBAF-FF2AF725DCFF}">
  <ds:schemaRefs>
    <ds:schemaRef ds:uri="http://schemas.microsoft.com/sharepoint/v3/contenttype/forms"/>
  </ds:schemaRefs>
</ds:datastoreItem>
</file>

<file path=customXml/itemProps4.xml><?xml version="1.0" encoding="utf-8"?>
<ds:datastoreItem xmlns:ds="http://schemas.openxmlformats.org/officeDocument/2006/customXml" ds:itemID="{F9457E29-F760-4BB2-8784-7774AF8CF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930</Words>
  <Characters>5493</Characters>
  <Application>Microsoft Office Word</Application>
  <DocSecurity>0</DocSecurity>
  <Lines>45</Lines>
  <Paragraphs>12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Růžičková Markéta</dc:creator>
  <dc:description/>
  <cp:lastModifiedBy>Růžičková Markéta</cp:lastModifiedBy>
  <cp:revision>3</cp:revision>
  <cp:lastPrinted>2020-09-23T08:21:00Z</cp:lastPrinted>
  <dcterms:created xsi:type="dcterms:W3CDTF">2020-11-18T10:11:00Z</dcterms:created>
  <dcterms:modified xsi:type="dcterms:W3CDTF">2020-11-18T10:26:00Z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ntentTypeId">
    <vt:lpwstr>0x010100D8FB57D16EEC1445BEAB9F3BFD1A1ADC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