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D475" w14:textId="7A087A9B" w:rsidR="00C817EA" w:rsidRPr="005E2060" w:rsidRDefault="00C817EA" w:rsidP="00C817EA">
      <w:pPr>
        <w:spacing w:before="120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5E2060">
        <w:rPr>
          <w:rFonts w:cstheme="minorHAnsi"/>
          <w:b/>
          <w:sz w:val="44"/>
          <w:szCs w:val="44"/>
        </w:rPr>
        <w:t>Literatura</w:t>
      </w:r>
    </w:p>
    <w:p w14:paraId="2FCCAB2C" w14:textId="77777777" w:rsidR="00C817EA" w:rsidRPr="005E2060" w:rsidRDefault="00C817EA" w:rsidP="00C817EA">
      <w:pPr>
        <w:spacing w:before="120"/>
        <w:rPr>
          <w:rFonts w:cstheme="minorHAnsi"/>
        </w:rPr>
      </w:pPr>
    </w:p>
    <w:p w14:paraId="7D2506B0" w14:textId="22A5169A" w:rsid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proofErr w:type="spellStart"/>
      <w:r w:rsidRPr="001B347C">
        <w:rPr>
          <w:rFonts w:cstheme="minorHAnsi"/>
        </w:rPr>
        <w:t>Abbott</w:t>
      </w:r>
      <w:proofErr w:type="spellEnd"/>
      <w:r w:rsidRPr="001B347C">
        <w:rPr>
          <w:rFonts w:cstheme="minorHAnsi"/>
        </w:rPr>
        <w:t xml:space="preserve"> B. (2019) </w:t>
      </w:r>
      <w:proofErr w:type="spellStart"/>
      <w:r w:rsidRPr="001B347C">
        <w:rPr>
          <w:rFonts w:cstheme="minorHAnsi"/>
        </w:rPr>
        <w:t>Superbug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From</w:t>
      </w:r>
      <w:proofErr w:type="spellEnd"/>
      <w:r w:rsidRPr="001B347C">
        <w:rPr>
          <w:rFonts w:cstheme="minorHAnsi"/>
        </w:rPr>
        <w:t xml:space="preserve"> India </w:t>
      </w:r>
      <w:proofErr w:type="spellStart"/>
      <w:r w:rsidRPr="001B347C">
        <w:rPr>
          <w:rFonts w:cstheme="minorHAnsi"/>
        </w:rPr>
        <w:t>Spread</w:t>
      </w:r>
      <w:proofErr w:type="spellEnd"/>
      <w:r w:rsidRPr="001B347C">
        <w:rPr>
          <w:rFonts w:cstheme="minorHAnsi"/>
        </w:rPr>
        <w:t xml:space="preserve"> Far and Fast, Study </w:t>
      </w:r>
      <w:proofErr w:type="spellStart"/>
      <w:r w:rsidRPr="001B347C">
        <w:rPr>
          <w:rFonts w:cstheme="minorHAnsi"/>
        </w:rPr>
        <w:t>Finds</w:t>
      </w:r>
      <w:proofErr w:type="spellEnd"/>
      <w:r w:rsidRPr="001B347C">
        <w:rPr>
          <w:rFonts w:cstheme="minorHAnsi"/>
        </w:rPr>
        <w:t xml:space="preserve">,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Wall Street </w:t>
      </w:r>
      <w:proofErr w:type="spellStart"/>
      <w:r w:rsidRPr="001B347C">
        <w:rPr>
          <w:rFonts w:cstheme="minorHAnsi"/>
        </w:rPr>
        <w:t>Journal</w:t>
      </w:r>
      <w:proofErr w:type="spellEnd"/>
      <w:r w:rsidRPr="001B347C">
        <w:rPr>
          <w:rFonts w:cstheme="minorHAnsi"/>
        </w:rPr>
        <w:t xml:space="preserve">, </w:t>
      </w:r>
      <w:proofErr w:type="spellStart"/>
      <w:r w:rsidRPr="001B347C">
        <w:rPr>
          <w:rFonts w:cstheme="minorHAnsi"/>
        </w:rPr>
        <w:t>November</w:t>
      </w:r>
      <w:proofErr w:type="spellEnd"/>
      <w:r w:rsidRPr="001B347C">
        <w:rPr>
          <w:rFonts w:cstheme="minorHAnsi"/>
        </w:rPr>
        <w:t xml:space="preserve"> 11 2019, </w:t>
      </w:r>
      <w:hyperlink r:id="rId8" w:history="1">
        <w:r w:rsidRPr="0076258B">
          <w:rPr>
            <w:rStyle w:val="Hypertextovodkaz"/>
            <w:rFonts w:cstheme="minorHAnsi"/>
          </w:rPr>
          <w:t>https://www.wsj.com/articles/superbug-from-india-spread-far-and-fast-study-finds-11548633600</w:t>
        </w:r>
      </w:hyperlink>
    </w:p>
    <w:p w14:paraId="107E9BB4" w14:textId="0D61A74C" w:rsidR="001B347C" w:rsidRPr="001B347C" w:rsidRDefault="001B347C" w:rsidP="003776DB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r w:rsidRPr="001B347C">
        <w:rPr>
          <w:rFonts w:cstheme="minorHAnsi"/>
        </w:rPr>
        <w:t>Akční plán Národního antibiotického programu České republiky (AP NAP) na období 2019-2022 (</w:t>
      </w:r>
      <w:hyperlink r:id="rId9" w:history="1">
        <w:r w:rsidRPr="001B347C">
          <w:rPr>
            <w:rStyle w:val="Hypertextovodkaz"/>
            <w:rFonts w:cstheme="minorHAnsi"/>
          </w:rPr>
          <w:t>http://www.szu.cz/tema/akcni-plan-nap-2019-2022</w:t>
        </w:r>
      </w:hyperlink>
      <w:r w:rsidRPr="001B347C">
        <w:rPr>
          <w:rFonts w:cstheme="minorHAnsi"/>
        </w:rPr>
        <w:t>).</w:t>
      </w:r>
    </w:p>
    <w:p w14:paraId="64281557" w14:textId="77777777" w:rsidR="001B347C" w:rsidRP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proofErr w:type="spellStart"/>
      <w:r w:rsidRPr="001B347C">
        <w:rPr>
          <w:rFonts w:cstheme="minorHAnsi"/>
        </w:rPr>
        <w:t>Boxall</w:t>
      </w:r>
      <w:proofErr w:type="spellEnd"/>
      <w:r w:rsidRPr="001B347C">
        <w:rPr>
          <w:rFonts w:cstheme="minorHAnsi"/>
        </w:rPr>
        <w:t xml:space="preserve"> A., </w:t>
      </w:r>
      <w:proofErr w:type="spellStart"/>
      <w:r w:rsidRPr="001B347C">
        <w:rPr>
          <w:rFonts w:cstheme="minorHAnsi"/>
        </w:rPr>
        <w:t>Wilkinson</w:t>
      </w:r>
      <w:proofErr w:type="spellEnd"/>
      <w:r w:rsidRPr="001B347C">
        <w:rPr>
          <w:rFonts w:cstheme="minorHAnsi"/>
        </w:rPr>
        <w:t xml:space="preserve"> D., </w:t>
      </w:r>
      <w:proofErr w:type="spellStart"/>
      <w:r w:rsidRPr="001B347C">
        <w:rPr>
          <w:rFonts w:cstheme="minorHAnsi"/>
        </w:rPr>
        <w:t>Antibiotics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found</w:t>
      </w:r>
      <w:proofErr w:type="spellEnd"/>
      <w:r w:rsidRPr="001B347C">
        <w:rPr>
          <w:rFonts w:cstheme="minorHAnsi"/>
        </w:rPr>
        <w:t xml:space="preserve"> in </w:t>
      </w:r>
      <w:proofErr w:type="spellStart"/>
      <w:r w:rsidRPr="001B347C">
        <w:rPr>
          <w:rFonts w:cstheme="minorHAnsi"/>
        </w:rPr>
        <w:t>some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world’s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rivers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exceed</w:t>
      </w:r>
      <w:proofErr w:type="spellEnd"/>
      <w:r w:rsidRPr="001B347C">
        <w:rPr>
          <w:rFonts w:cstheme="minorHAnsi"/>
        </w:rPr>
        <w:t xml:space="preserve"> ‘</w:t>
      </w:r>
      <w:proofErr w:type="spellStart"/>
      <w:r w:rsidRPr="001B347C">
        <w:rPr>
          <w:rFonts w:cstheme="minorHAnsi"/>
        </w:rPr>
        <w:t>safe</w:t>
      </w:r>
      <w:proofErr w:type="spellEnd"/>
      <w:r w:rsidRPr="001B347C">
        <w:rPr>
          <w:rFonts w:cstheme="minorHAnsi"/>
        </w:rPr>
        <w:t xml:space="preserve">’ </w:t>
      </w:r>
      <w:proofErr w:type="spellStart"/>
      <w:r w:rsidRPr="001B347C">
        <w:rPr>
          <w:rFonts w:cstheme="minorHAnsi"/>
        </w:rPr>
        <w:t>levels</w:t>
      </w:r>
      <w:proofErr w:type="spellEnd"/>
      <w:r w:rsidRPr="001B347C">
        <w:rPr>
          <w:rFonts w:cstheme="minorHAnsi"/>
        </w:rPr>
        <w:t xml:space="preserve">, </w:t>
      </w:r>
      <w:proofErr w:type="spellStart"/>
      <w:r w:rsidRPr="001B347C">
        <w:rPr>
          <w:rFonts w:cstheme="minorHAnsi"/>
        </w:rPr>
        <w:t>global</w:t>
      </w:r>
      <w:proofErr w:type="spellEnd"/>
      <w:r w:rsidRPr="001B347C">
        <w:rPr>
          <w:rFonts w:cstheme="minorHAnsi"/>
        </w:rPr>
        <w:t xml:space="preserve"> study </w:t>
      </w:r>
      <w:proofErr w:type="spellStart"/>
      <w:r w:rsidRPr="001B347C">
        <w:rPr>
          <w:rFonts w:cstheme="minorHAnsi"/>
        </w:rPr>
        <w:t>finds</w:t>
      </w:r>
      <w:proofErr w:type="spellEnd"/>
      <w:r w:rsidRPr="001B347C">
        <w:rPr>
          <w:rFonts w:cstheme="minorHAnsi"/>
        </w:rPr>
        <w:t xml:space="preserve">, </w:t>
      </w:r>
      <w:proofErr w:type="spellStart"/>
      <w:r w:rsidRPr="001B347C">
        <w:rPr>
          <w:rFonts w:cstheme="minorHAnsi"/>
        </w:rPr>
        <w:t>Annual</w:t>
      </w:r>
      <w:proofErr w:type="spellEnd"/>
      <w:r w:rsidRPr="001B347C">
        <w:rPr>
          <w:rFonts w:cstheme="minorHAnsi"/>
        </w:rPr>
        <w:t xml:space="preserve"> meeting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Society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Environmental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Toxicology</w:t>
      </w:r>
      <w:proofErr w:type="spellEnd"/>
      <w:r w:rsidRPr="001B347C">
        <w:rPr>
          <w:rFonts w:cstheme="minorHAnsi"/>
        </w:rPr>
        <w:t xml:space="preserve"> and </w:t>
      </w:r>
      <w:proofErr w:type="spellStart"/>
      <w:r w:rsidRPr="001B347C">
        <w:rPr>
          <w:rFonts w:cstheme="minorHAnsi"/>
        </w:rPr>
        <w:t>Chemistry</w:t>
      </w:r>
      <w:proofErr w:type="spellEnd"/>
      <w:r w:rsidRPr="001B347C">
        <w:rPr>
          <w:rFonts w:cstheme="minorHAnsi"/>
        </w:rPr>
        <w:t xml:space="preserve"> (SETAC), </w:t>
      </w:r>
      <w:proofErr w:type="spellStart"/>
      <w:r w:rsidRPr="001B347C">
        <w:rPr>
          <w:rFonts w:cstheme="minorHAnsi"/>
        </w:rPr>
        <w:t>Helsinki</w:t>
      </w:r>
      <w:proofErr w:type="spellEnd"/>
      <w:r w:rsidRPr="001B347C">
        <w:rPr>
          <w:rFonts w:cstheme="minorHAnsi"/>
        </w:rPr>
        <w:t>, 2019.</w:t>
      </w:r>
    </w:p>
    <w:p w14:paraId="70C79959" w14:textId="77777777" w:rsidR="001B347C" w:rsidRP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proofErr w:type="spellStart"/>
      <w:r w:rsidRPr="001B347C">
        <w:rPr>
          <w:rFonts w:cstheme="minorHAnsi"/>
        </w:rPr>
        <w:t>Czaplewski</w:t>
      </w:r>
      <w:proofErr w:type="spellEnd"/>
      <w:r w:rsidRPr="001B347C">
        <w:rPr>
          <w:rFonts w:cstheme="minorHAnsi"/>
        </w:rPr>
        <w:t xml:space="preserve">, L., </w:t>
      </w:r>
      <w:proofErr w:type="spellStart"/>
      <w:r w:rsidRPr="001B347C">
        <w:rPr>
          <w:rFonts w:cstheme="minorHAnsi"/>
        </w:rPr>
        <w:t>Bax</w:t>
      </w:r>
      <w:proofErr w:type="spellEnd"/>
      <w:r w:rsidRPr="001B347C">
        <w:rPr>
          <w:rFonts w:cstheme="minorHAnsi"/>
        </w:rPr>
        <w:t xml:space="preserve">, R., </w:t>
      </w:r>
      <w:proofErr w:type="spellStart"/>
      <w:r w:rsidRPr="001B347C">
        <w:rPr>
          <w:rFonts w:cstheme="minorHAnsi"/>
        </w:rPr>
        <w:t>Clokie</w:t>
      </w:r>
      <w:proofErr w:type="spellEnd"/>
      <w:r w:rsidRPr="001B347C">
        <w:rPr>
          <w:rFonts w:cstheme="minorHAnsi"/>
        </w:rPr>
        <w:t xml:space="preserve">, M., </w:t>
      </w:r>
      <w:proofErr w:type="spellStart"/>
      <w:r w:rsidRPr="001B347C">
        <w:rPr>
          <w:rFonts w:cstheme="minorHAnsi"/>
        </w:rPr>
        <w:t>Dawson</w:t>
      </w:r>
      <w:proofErr w:type="spellEnd"/>
      <w:r w:rsidRPr="001B347C">
        <w:rPr>
          <w:rFonts w:cstheme="minorHAnsi"/>
        </w:rPr>
        <w:t xml:space="preserve">, M., </w:t>
      </w:r>
      <w:proofErr w:type="spellStart"/>
      <w:r w:rsidRPr="001B347C">
        <w:rPr>
          <w:rFonts w:cstheme="minorHAnsi"/>
        </w:rPr>
        <w:t>Fairhead</w:t>
      </w:r>
      <w:proofErr w:type="spellEnd"/>
      <w:r w:rsidRPr="001B347C">
        <w:rPr>
          <w:rFonts w:cstheme="minorHAnsi"/>
        </w:rPr>
        <w:t xml:space="preserve">, H., </w:t>
      </w:r>
      <w:proofErr w:type="spellStart"/>
      <w:r w:rsidRPr="001B347C">
        <w:rPr>
          <w:rFonts w:cstheme="minorHAnsi"/>
        </w:rPr>
        <w:t>Fischetti</w:t>
      </w:r>
      <w:proofErr w:type="spellEnd"/>
      <w:r w:rsidRPr="001B347C">
        <w:rPr>
          <w:rFonts w:cstheme="minorHAnsi"/>
        </w:rPr>
        <w:t xml:space="preserve">, V. A., ... &amp; </w:t>
      </w:r>
      <w:proofErr w:type="spellStart"/>
      <w:r w:rsidRPr="001B347C">
        <w:rPr>
          <w:rFonts w:cstheme="minorHAnsi"/>
        </w:rPr>
        <w:t>Henderson</w:t>
      </w:r>
      <w:proofErr w:type="spellEnd"/>
      <w:r w:rsidRPr="001B347C">
        <w:rPr>
          <w:rFonts w:cstheme="minorHAnsi"/>
        </w:rPr>
        <w:t xml:space="preserve">, I. R. (2016). </w:t>
      </w:r>
      <w:proofErr w:type="spellStart"/>
      <w:r w:rsidRPr="001B347C">
        <w:rPr>
          <w:rFonts w:cstheme="minorHAnsi"/>
        </w:rPr>
        <w:t>Alternatives</w:t>
      </w:r>
      <w:proofErr w:type="spellEnd"/>
      <w:r w:rsidRPr="001B347C">
        <w:rPr>
          <w:rFonts w:cstheme="minorHAnsi"/>
        </w:rPr>
        <w:t xml:space="preserve"> to </w:t>
      </w:r>
      <w:proofErr w:type="spellStart"/>
      <w:r w:rsidRPr="001B347C">
        <w:rPr>
          <w:rFonts w:cstheme="minorHAnsi"/>
        </w:rPr>
        <w:t>antibiotics</w:t>
      </w:r>
      <w:proofErr w:type="spellEnd"/>
      <w:r w:rsidRPr="001B347C">
        <w:rPr>
          <w:rFonts w:cstheme="minorHAnsi"/>
        </w:rPr>
        <w:t xml:space="preserve">—a </w:t>
      </w:r>
      <w:proofErr w:type="spellStart"/>
      <w:r w:rsidRPr="001B347C">
        <w:rPr>
          <w:rFonts w:cstheme="minorHAnsi"/>
        </w:rPr>
        <w:t>pipeline</w:t>
      </w:r>
      <w:proofErr w:type="spellEnd"/>
      <w:r w:rsidRPr="001B347C">
        <w:rPr>
          <w:rFonts w:cstheme="minorHAnsi"/>
        </w:rPr>
        <w:t xml:space="preserve"> portfolio </w:t>
      </w:r>
      <w:proofErr w:type="spellStart"/>
      <w:r w:rsidRPr="001B347C">
        <w:rPr>
          <w:rFonts w:cstheme="minorHAnsi"/>
        </w:rPr>
        <w:t>review</w:t>
      </w:r>
      <w:proofErr w:type="spellEnd"/>
      <w:r w:rsidRPr="001B347C">
        <w:rPr>
          <w:rFonts w:cstheme="minorHAnsi"/>
        </w:rPr>
        <w:t xml:space="preserve">.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Lancet </w:t>
      </w:r>
      <w:proofErr w:type="spellStart"/>
      <w:r w:rsidRPr="001B347C">
        <w:rPr>
          <w:rFonts w:cstheme="minorHAnsi"/>
        </w:rPr>
        <w:t>infectious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diseases</w:t>
      </w:r>
      <w:proofErr w:type="spellEnd"/>
      <w:r w:rsidRPr="001B347C">
        <w:rPr>
          <w:rFonts w:cstheme="minorHAnsi"/>
        </w:rPr>
        <w:t>, 16(2), 239-251.</w:t>
      </w:r>
    </w:p>
    <w:p w14:paraId="3452D701" w14:textId="77777777" w:rsidR="001B347C" w:rsidRP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proofErr w:type="spellStart"/>
      <w:r w:rsidRPr="001B347C">
        <w:rPr>
          <w:rFonts w:cstheme="minorHAnsi"/>
        </w:rPr>
        <w:t>Deak</w:t>
      </w:r>
      <w:proofErr w:type="spellEnd"/>
      <w:r w:rsidRPr="001B347C">
        <w:rPr>
          <w:rFonts w:cstheme="minorHAnsi"/>
        </w:rPr>
        <w:t xml:space="preserve">, D., </w:t>
      </w:r>
      <w:proofErr w:type="spellStart"/>
      <w:r w:rsidRPr="001B347C">
        <w:rPr>
          <w:rFonts w:cstheme="minorHAnsi"/>
        </w:rPr>
        <w:t>Outterson</w:t>
      </w:r>
      <w:proofErr w:type="spellEnd"/>
      <w:r w:rsidRPr="001B347C">
        <w:rPr>
          <w:rFonts w:cstheme="minorHAnsi"/>
        </w:rPr>
        <w:t xml:space="preserve">, K., </w:t>
      </w:r>
      <w:proofErr w:type="spellStart"/>
      <w:r w:rsidRPr="001B347C">
        <w:rPr>
          <w:rFonts w:cstheme="minorHAnsi"/>
        </w:rPr>
        <w:t>Powers</w:t>
      </w:r>
      <w:proofErr w:type="spellEnd"/>
      <w:r w:rsidRPr="001B347C">
        <w:rPr>
          <w:rFonts w:cstheme="minorHAnsi"/>
        </w:rPr>
        <w:t xml:space="preserve">, J. H., &amp; </w:t>
      </w:r>
      <w:proofErr w:type="spellStart"/>
      <w:r w:rsidRPr="001B347C">
        <w:rPr>
          <w:rFonts w:cstheme="minorHAnsi"/>
        </w:rPr>
        <w:t>Kesselheim</w:t>
      </w:r>
      <w:proofErr w:type="spellEnd"/>
      <w:r w:rsidRPr="001B347C">
        <w:rPr>
          <w:rFonts w:cstheme="minorHAnsi"/>
        </w:rPr>
        <w:t xml:space="preserve">, A. S. (2016). </w:t>
      </w:r>
      <w:proofErr w:type="spellStart"/>
      <w:r w:rsidRPr="001B347C">
        <w:rPr>
          <w:rFonts w:cstheme="minorHAnsi"/>
        </w:rPr>
        <w:t>Progress</w:t>
      </w:r>
      <w:proofErr w:type="spellEnd"/>
      <w:r w:rsidRPr="001B347C">
        <w:rPr>
          <w:rFonts w:cstheme="minorHAnsi"/>
        </w:rPr>
        <w:t xml:space="preserve"> in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fight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against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multidrug-resistant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bacteria</w:t>
      </w:r>
      <w:proofErr w:type="spellEnd"/>
      <w:r w:rsidRPr="001B347C">
        <w:rPr>
          <w:rFonts w:cstheme="minorHAnsi"/>
        </w:rPr>
        <w:t xml:space="preserve">? A </w:t>
      </w:r>
      <w:proofErr w:type="spellStart"/>
      <w:r w:rsidRPr="001B347C">
        <w:rPr>
          <w:rFonts w:cstheme="minorHAnsi"/>
        </w:rPr>
        <w:t>review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US Food and </w:t>
      </w:r>
      <w:proofErr w:type="spellStart"/>
      <w:r w:rsidRPr="001B347C">
        <w:rPr>
          <w:rFonts w:cstheme="minorHAnsi"/>
        </w:rPr>
        <w:t>Drug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Administration</w:t>
      </w:r>
      <w:proofErr w:type="spellEnd"/>
      <w:r w:rsidRPr="001B347C">
        <w:rPr>
          <w:rFonts w:cstheme="minorHAnsi"/>
        </w:rPr>
        <w:t>–</w:t>
      </w:r>
      <w:proofErr w:type="spellStart"/>
      <w:r w:rsidRPr="001B347C">
        <w:rPr>
          <w:rFonts w:cstheme="minorHAnsi"/>
        </w:rPr>
        <w:t>approved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antibiotics</w:t>
      </w:r>
      <w:proofErr w:type="spellEnd"/>
      <w:r w:rsidRPr="001B347C">
        <w:rPr>
          <w:rFonts w:cstheme="minorHAnsi"/>
        </w:rPr>
        <w:t xml:space="preserve">, 2010–2015. </w:t>
      </w:r>
      <w:proofErr w:type="spellStart"/>
      <w:r w:rsidRPr="001B347C">
        <w:rPr>
          <w:rFonts w:cstheme="minorHAnsi"/>
        </w:rPr>
        <w:t>Annals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internal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medicine</w:t>
      </w:r>
      <w:proofErr w:type="spellEnd"/>
      <w:r w:rsidRPr="001B347C">
        <w:rPr>
          <w:rFonts w:cstheme="minorHAnsi"/>
        </w:rPr>
        <w:t>, 165(5), 363-372.</w:t>
      </w:r>
    </w:p>
    <w:p w14:paraId="690F1BF3" w14:textId="77777777" w:rsidR="001B347C" w:rsidRP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proofErr w:type="spellStart"/>
      <w:r w:rsidRPr="001B347C">
        <w:rPr>
          <w:rFonts w:cstheme="minorHAnsi"/>
        </w:rPr>
        <w:t>Kadlcik</w:t>
      </w:r>
      <w:proofErr w:type="spellEnd"/>
      <w:r w:rsidRPr="001B347C">
        <w:rPr>
          <w:rFonts w:cstheme="minorHAnsi"/>
        </w:rPr>
        <w:t xml:space="preserve">, S., </w:t>
      </w:r>
      <w:proofErr w:type="spellStart"/>
      <w:r w:rsidRPr="001B347C">
        <w:rPr>
          <w:rFonts w:cstheme="minorHAnsi"/>
        </w:rPr>
        <w:t>Kamenik</w:t>
      </w:r>
      <w:proofErr w:type="spellEnd"/>
      <w:r w:rsidRPr="001B347C">
        <w:rPr>
          <w:rFonts w:cstheme="minorHAnsi"/>
        </w:rPr>
        <w:t xml:space="preserve">, Z., </w:t>
      </w:r>
      <w:proofErr w:type="spellStart"/>
      <w:r w:rsidRPr="001B347C">
        <w:rPr>
          <w:rFonts w:cstheme="minorHAnsi"/>
        </w:rPr>
        <w:t>Vasek</w:t>
      </w:r>
      <w:proofErr w:type="spellEnd"/>
      <w:r w:rsidRPr="001B347C">
        <w:rPr>
          <w:rFonts w:cstheme="minorHAnsi"/>
        </w:rPr>
        <w:t xml:space="preserve">, D., </w:t>
      </w:r>
      <w:proofErr w:type="spellStart"/>
      <w:r w:rsidRPr="001B347C">
        <w:rPr>
          <w:rFonts w:cstheme="minorHAnsi"/>
        </w:rPr>
        <w:t>Nedved</w:t>
      </w:r>
      <w:proofErr w:type="spellEnd"/>
      <w:r w:rsidRPr="001B347C">
        <w:rPr>
          <w:rFonts w:cstheme="minorHAnsi"/>
        </w:rPr>
        <w:t xml:space="preserve">, M., &amp; Janata, J. (2017). </w:t>
      </w:r>
      <w:proofErr w:type="spellStart"/>
      <w:r w:rsidRPr="001B347C">
        <w:rPr>
          <w:rFonts w:cstheme="minorHAnsi"/>
        </w:rPr>
        <w:t>Elucidation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salicylate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attachment</w:t>
      </w:r>
      <w:proofErr w:type="spellEnd"/>
      <w:r w:rsidRPr="001B347C">
        <w:rPr>
          <w:rFonts w:cstheme="minorHAnsi"/>
        </w:rPr>
        <w:t xml:space="preserve"> in </w:t>
      </w:r>
      <w:proofErr w:type="spellStart"/>
      <w:r w:rsidRPr="001B347C">
        <w:rPr>
          <w:rFonts w:cstheme="minorHAnsi"/>
        </w:rPr>
        <w:t>celesticetin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biosynthesis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opens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door</w:t>
      </w:r>
      <w:proofErr w:type="spellEnd"/>
      <w:r w:rsidRPr="001B347C">
        <w:rPr>
          <w:rFonts w:cstheme="minorHAnsi"/>
        </w:rPr>
        <w:t xml:space="preserve"> to </w:t>
      </w:r>
      <w:proofErr w:type="spellStart"/>
      <w:r w:rsidRPr="001B347C">
        <w:rPr>
          <w:rFonts w:cstheme="minorHAnsi"/>
        </w:rPr>
        <w:t>create</w:t>
      </w:r>
      <w:proofErr w:type="spellEnd"/>
      <w:r w:rsidRPr="001B347C">
        <w:rPr>
          <w:rFonts w:cstheme="minorHAnsi"/>
        </w:rPr>
        <w:t xml:space="preserve"> a </w:t>
      </w:r>
      <w:proofErr w:type="spellStart"/>
      <w:r w:rsidRPr="001B347C">
        <w:rPr>
          <w:rFonts w:cstheme="minorHAnsi"/>
        </w:rPr>
        <w:t>library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more </w:t>
      </w:r>
      <w:proofErr w:type="spellStart"/>
      <w:r w:rsidRPr="001B347C">
        <w:rPr>
          <w:rFonts w:cstheme="minorHAnsi"/>
        </w:rPr>
        <w:t>efficient</w:t>
      </w:r>
      <w:proofErr w:type="spellEnd"/>
      <w:r w:rsidRPr="001B347C">
        <w:rPr>
          <w:rFonts w:cstheme="minorHAnsi"/>
        </w:rPr>
        <w:t xml:space="preserve"> hybrid </w:t>
      </w:r>
      <w:proofErr w:type="spellStart"/>
      <w:r w:rsidRPr="001B347C">
        <w:rPr>
          <w:rFonts w:cstheme="minorHAnsi"/>
        </w:rPr>
        <w:t>lincosamide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antibiotics</w:t>
      </w:r>
      <w:proofErr w:type="spellEnd"/>
      <w:r w:rsidRPr="001B347C">
        <w:rPr>
          <w:rFonts w:cstheme="minorHAnsi"/>
        </w:rPr>
        <w:t xml:space="preserve">. </w:t>
      </w:r>
      <w:proofErr w:type="spellStart"/>
      <w:r w:rsidRPr="001B347C">
        <w:rPr>
          <w:rFonts w:cstheme="minorHAnsi"/>
        </w:rPr>
        <w:t>Chemical</w:t>
      </w:r>
      <w:proofErr w:type="spellEnd"/>
      <w:r w:rsidRPr="001B347C">
        <w:rPr>
          <w:rFonts w:cstheme="minorHAnsi"/>
        </w:rPr>
        <w:t xml:space="preserve"> science, 8(5), 3349-3355.</w:t>
      </w:r>
    </w:p>
    <w:p w14:paraId="03B02A46" w14:textId="77777777" w:rsidR="001B347C" w:rsidRP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proofErr w:type="spellStart"/>
      <w:r w:rsidRPr="001B347C">
        <w:rPr>
          <w:rFonts w:cstheme="minorHAnsi"/>
        </w:rPr>
        <w:t>Payne</w:t>
      </w:r>
      <w:proofErr w:type="spellEnd"/>
      <w:r w:rsidRPr="001B347C">
        <w:rPr>
          <w:rFonts w:cstheme="minorHAnsi"/>
        </w:rPr>
        <w:t xml:space="preserve">, D. J., </w:t>
      </w:r>
      <w:proofErr w:type="spellStart"/>
      <w:r w:rsidRPr="001B347C">
        <w:rPr>
          <w:rFonts w:cstheme="minorHAnsi"/>
        </w:rPr>
        <w:t>Gwynn</w:t>
      </w:r>
      <w:proofErr w:type="spellEnd"/>
      <w:r w:rsidRPr="001B347C">
        <w:rPr>
          <w:rFonts w:cstheme="minorHAnsi"/>
        </w:rPr>
        <w:t xml:space="preserve">, M. N., Holmes, D. J., &amp; </w:t>
      </w:r>
      <w:proofErr w:type="spellStart"/>
      <w:r w:rsidRPr="001B347C">
        <w:rPr>
          <w:rFonts w:cstheme="minorHAnsi"/>
        </w:rPr>
        <w:t>Pompliano</w:t>
      </w:r>
      <w:proofErr w:type="spellEnd"/>
      <w:r w:rsidRPr="001B347C">
        <w:rPr>
          <w:rFonts w:cstheme="minorHAnsi"/>
        </w:rPr>
        <w:t xml:space="preserve">, D. L. (2007). </w:t>
      </w:r>
      <w:proofErr w:type="spellStart"/>
      <w:r w:rsidRPr="001B347C">
        <w:rPr>
          <w:rFonts w:cstheme="minorHAnsi"/>
        </w:rPr>
        <w:t>Drugs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for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bad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bugs</w:t>
      </w:r>
      <w:proofErr w:type="spellEnd"/>
      <w:r w:rsidRPr="001B347C">
        <w:rPr>
          <w:rFonts w:cstheme="minorHAnsi"/>
        </w:rPr>
        <w:t xml:space="preserve">: </w:t>
      </w:r>
      <w:proofErr w:type="spellStart"/>
      <w:r w:rsidRPr="001B347C">
        <w:rPr>
          <w:rFonts w:cstheme="minorHAnsi"/>
        </w:rPr>
        <w:t>confronting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challenges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of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antibacterial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discovery</w:t>
      </w:r>
      <w:proofErr w:type="spellEnd"/>
      <w:r w:rsidRPr="001B347C">
        <w:rPr>
          <w:rFonts w:cstheme="minorHAnsi"/>
        </w:rPr>
        <w:t xml:space="preserve">. </w:t>
      </w:r>
      <w:proofErr w:type="spellStart"/>
      <w:r w:rsidRPr="001B347C">
        <w:rPr>
          <w:rFonts w:cstheme="minorHAnsi"/>
        </w:rPr>
        <w:t>Nature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reviews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Drug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discovery</w:t>
      </w:r>
      <w:proofErr w:type="spellEnd"/>
      <w:r w:rsidRPr="001B347C">
        <w:rPr>
          <w:rFonts w:cstheme="minorHAnsi"/>
        </w:rPr>
        <w:t>, 6(1), 29.</w:t>
      </w:r>
    </w:p>
    <w:p w14:paraId="18526F9D" w14:textId="77777777" w:rsidR="001B347C" w:rsidRP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r w:rsidRPr="001B347C">
        <w:rPr>
          <w:rFonts w:cstheme="minorHAnsi"/>
        </w:rPr>
        <w:t xml:space="preserve">SCHÄBERLE, </w:t>
      </w:r>
      <w:proofErr w:type="spellStart"/>
      <w:r w:rsidRPr="001B347C">
        <w:rPr>
          <w:rFonts w:cstheme="minorHAnsi"/>
        </w:rPr>
        <w:t>Till</w:t>
      </w:r>
      <w:proofErr w:type="spellEnd"/>
      <w:r w:rsidRPr="001B347C">
        <w:rPr>
          <w:rFonts w:cstheme="minorHAnsi"/>
        </w:rPr>
        <w:t xml:space="preserve"> F.; HACK, Ingrid M. </w:t>
      </w:r>
      <w:proofErr w:type="spellStart"/>
      <w:r w:rsidRPr="001B347C">
        <w:rPr>
          <w:rFonts w:cstheme="minorHAnsi"/>
        </w:rPr>
        <w:t>Overcoming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the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current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deadlock</w:t>
      </w:r>
      <w:proofErr w:type="spellEnd"/>
      <w:r w:rsidRPr="001B347C">
        <w:rPr>
          <w:rFonts w:cstheme="minorHAnsi"/>
        </w:rPr>
        <w:t xml:space="preserve"> in </w:t>
      </w:r>
      <w:proofErr w:type="spellStart"/>
      <w:r w:rsidRPr="001B347C">
        <w:rPr>
          <w:rFonts w:cstheme="minorHAnsi"/>
        </w:rPr>
        <w:t>antibiotic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research</w:t>
      </w:r>
      <w:proofErr w:type="spellEnd"/>
      <w:r w:rsidRPr="001B347C">
        <w:rPr>
          <w:rFonts w:cstheme="minorHAnsi"/>
        </w:rPr>
        <w:t xml:space="preserve">. </w:t>
      </w:r>
      <w:proofErr w:type="spellStart"/>
      <w:r w:rsidRPr="001B347C">
        <w:rPr>
          <w:rFonts w:cstheme="minorHAnsi"/>
        </w:rPr>
        <w:t>Trends</w:t>
      </w:r>
      <w:proofErr w:type="spellEnd"/>
      <w:r w:rsidRPr="001B347C">
        <w:rPr>
          <w:rFonts w:cstheme="minorHAnsi"/>
        </w:rPr>
        <w:t xml:space="preserve"> in </w:t>
      </w:r>
      <w:proofErr w:type="spellStart"/>
      <w:r w:rsidRPr="001B347C">
        <w:rPr>
          <w:rFonts w:cstheme="minorHAnsi"/>
        </w:rPr>
        <w:t>microbiology</w:t>
      </w:r>
      <w:proofErr w:type="spellEnd"/>
      <w:r w:rsidRPr="001B347C">
        <w:rPr>
          <w:rFonts w:cstheme="minorHAnsi"/>
        </w:rPr>
        <w:t>, 2014, 22.4: 165-167.</w:t>
      </w:r>
    </w:p>
    <w:p w14:paraId="2D9085A5" w14:textId="328DA773" w:rsidR="001B347C" w:rsidRPr="001B347C" w:rsidRDefault="001B347C" w:rsidP="001B347C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r w:rsidRPr="001B347C">
        <w:rPr>
          <w:rFonts w:cstheme="minorHAnsi"/>
        </w:rPr>
        <w:t xml:space="preserve">Věstník Ministerstva </w:t>
      </w:r>
      <w:proofErr w:type="spellStart"/>
      <w:r>
        <w:rPr>
          <w:rFonts w:cstheme="minorHAnsi"/>
        </w:rPr>
        <w:t>z</w:t>
      </w:r>
      <w:r w:rsidRPr="001B347C">
        <w:rPr>
          <w:rFonts w:cstheme="minorHAnsi"/>
        </w:rPr>
        <w:t>dravotnicvtí</w:t>
      </w:r>
      <w:proofErr w:type="spellEnd"/>
      <w:r w:rsidRPr="001B347C">
        <w:rPr>
          <w:rFonts w:cstheme="minorHAnsi"/>
        </w:rPr>
        <w:t xml:space="preserve"> ČR</w:t>
      </w:r>
      <w:r>
        <w:rPr>
          <w:rFonts w:cstheme="minorHAnsi"/>
        </w:rPr>
        <w:t>,</w:t>
      </w:r>
      <w:r w:rsidRPr="001B347C">
        <w:rPr>
          <w:rFonts w:cstheme="minorHAnsi"/>
        </w:rPr>
        <w:t xml:space="preserve"> částka 9-2009, str. 5—9, Ustavení Národního antibiotického programu</w:t>
      </w:r>
      <w:r>
        <w:rPr>
          <w:rFonts w:cstheme="minorHAnsi"/>
        </w:rPr>
        <w:t>.</w:t>
      </w:r>
    </w:p>
    <w:p w14:paraId="1C63D9D8" w14:textId="4D655AE7" w:rsidR="001B347C" w:rsidRPr="001B347C" w:rsidRDefault="001B347C" w:rsidP="009A30E6">
      <w:pPr>
        <w:pStyle w:val="Odstavecseseznamem"/>
        <w:numPr>
          <w:ilvl w:val="0"/>
          <w:numId w:val="1"/>
        </w:numPr>
        <w:spacing w:before="120"/>
        <w:rPr>
          <w:rFonts w:cstheme="minorHAnsi"/>
        </w:rPr>
      </w:pPr>
      <w:r w:rsidRPr="001B347C">
        <w:rPr>
          <w:rFonts w:cstheme="minorHAnsi"/>
        </w:rPr>
        <w:t xml:space="preserve">WHO </w:t>
      </w:r>
      <w:proofErr w:type="spellStart"/>
      <w:r w:rsidRPr="001B347C">
        <w:rPr>
          <w:rFonts w:cstheme="minorHAnsi"/>
        </w:rPr>
        <w:t>fact</w:t>
      </w:r>
      <w:proofErr w:type="spellEnd"/>
      <w:r w:rsidRPr="001B347C">
        <w:rPr>
          <w:rFonts w:cstheme="minorHAnsi"/>
        </w:rPr>
        <w:t xml:space="preserve"> </w:t>
      </w:r>
      <w:proofErr w:type="spellStart"/>
      <w:r w:rsidRPr="001B347C">
        <w:rPr>
          <w:rFonts w:cstheme="minorHAnsi"/>
        </w:rPr>
        <w:t>sheets</w:t>
      </w:r>
      <w:proofErr w:type="spellEnd"/>
      <w:r w:rsidRPr="001B347C">
        <w:rPr>
          <w:rFonts w:cstheme="minorHAnsi"/>
        </w:rPr>
        <w:t xml:space="preserve"> „</w:t>
      </w:r>
      <w:proofErr w:type="spellStart"/>
      <w:r w:rsidRPr="001B347C">
        <w:rPr>
          <w:rFonts w:cstheme="minorHAnsi"/>
        </w:rPr>
        <w:t>Antimicrobial</w:t>
      </w:r>
      <w:proofErr w:type="spellEnd"/>
      <w:r w:rsidRPr="001B347C">
        <w:rPr>
          <w:rFonts w:cstheme="minorHAnsi"/>
        </w:rPr>
        <w:t xml:space="preserve"> resistence“ 2018 (</w:t>
      </w:r>
      <w:hyperlink r:id="rId10" w:history="1">
        <w:r w:rsidRPr="001B347C">
          <w:rPr>
            <w:rStyle w:val="Hypertextovodkaz"/>
            <w:rFonts w:cstheme="minorHAnsi"/>
          </w:rPr>
          <w:t>https://www.who.int/news-room/fact-sheets/detail/antimicrobial-resistance</w:t>
        </w:r>
      </w:hyperlink>
      <w:r w:rsidRPr="001B347C">
        <w:rPr>
          <w:rFonts w:cstheme="minorHAnsi"/>
        </w:rPr>
        <w:t>).</w:t>
      </w:r>
    </w:p>
    <w:sectPr w:rsidR="001B347C" w:rsidRPr="001B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AB9"/>
    <w:multiLevelType w:val="hybridMultilevel"/>
    <w:tmpl w:val="FEF6D818"/>
    <w:lvl w:ilvl="0" w:tplc="AACA8CB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F2"/>
    <w:rsid w:val="0004088A"/>
    <w:rsid w:val="001B347C"/>
    <w:rsid w:val="00307F3F"/>
    <w:rsid w:val="0031352E"/>
    <w:rsid w:val="00476222"/>
    <w:rsid w:val="005E2060"/>
    <w:rsid w:val="005F1169"/>
    <w:rsid w:val="007178CE"/>
    <w:rsid w:val="00784086"/>
    <w:rsid w:val="007B4818"/>
    <w:rsid w:val="007C5079"/>
    <w:rsid w:val="007E399F"/>
    <w:rsid w:val="007F3C69"/>
    <w:rsid w:val="008F0F46"/>
    <w:rsid w:val="008F25F2"/>
    <w:rsid w:val="009C7DDB"/>
    <w:rsid w:val="00B01E5F"/>
    <w:rsid w:val="00B64DCD"/>
    <w:rsid w:val="00C817EA"/>
    <w:rsid w:val="00D530B7"/>
    <w:rsid w:val="00E20B7D"/>
    <w:rsid w:val="00F2303B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AC42"/>
  <w15:docId w15:val="{7E6A7531-2831-4265-A557-B4232D9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7EA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17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408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B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articles/superbug-from-india-spread-far-and-fast-study-finds-115486336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ho.int/news-room/fact-sheets/detail/antimicrobial-resista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zu.cz/tema/akcni-plan-nap-2019-20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92587-C174-4A7A-BDC6-D99498905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DAFE6-D54C-414D-96B8-1488D555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4DB2E-D1EE-4A1F-8ACE-413371D1E21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c94cc93-81be-401c-abc3-e93253b1d1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Růžičková Markéta</cp:lastModifiedBy>
  <cp:revision>2</cp:revision>
  <cp:lastPrinted>2019-06-03T12:41:00Z</cp:lastPrinted>
  <dcterms:created xsi:type="dcterms:W3CDTF">2020-03-05T14:48:00Z</dcterms:created>
  <dcterms:modified xsi:type="dcterms:W3CDTF">2020-03-05T14:48:00Z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