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95" w:rsidRPr="00405810" w:rsidRDefault="005267F6" w:rsidP="005267F6">
      <w:pPr>
        <w:tabs>
          <w:tab w:val="left" w:pos="1275"/>
          <w:tab w:val="center" w:pos="4536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4CB1">
        <w:rPr>
          <w:b/>
        </w:rPr>
        <w:t xml:space="preserve">  </w:t>
      </w:r>
      <w:r w:rsidR="00164F95" w:rsidRPr="00405810">
        <w:rPr>
          <w:b/>
        </w:rPr>
        <w:t>Tisková zpráva</w:t>
      </w:r>
      <w:r w:rsidR="00164F95">
        <w:rPr>
          <w:b/>
        </w:rPr>
        <w:tab/>
      </w:r>
      <w:r w:rsidR="00164F95">
        <w:rPr>
          <w:b/>
        </w:rPr>
        <w:tab/>
      </w:r>
      <w:r w:rsidR="00164F95">
        <w:rPr>
          <w:b/>
        </w:rPr>
        <w:tab/>
      </w:r>
      <w:r>
        <w:rPr>
          <w:b/>
        </w:rPr>
        <w:t>2</w:t>
      </w:r>
      <w:r w:rsidR="00A8719F">
        <w:rPr>
          <w:b/>
        </w:rPr>
        <w:t>1. října</w:t>
      </w:r>
      <w:r>
        <w:rPr>
          <w:b/>
        </w:rPr>
        <w:t xml:space="preserve"> 2019</w:t>
      </w:r>
    </w:p>
    <w:p w:rsidR="00A8719F" w:rsidRPr="00250BEC" w:rsidRDefault="00A8719F" w:rsidP="00A8719F">
      <w:pPr>
        <w:pStyle w:val="Bezmezer"/>
        <w:spacing w:line="360" w:lineRule="auto"/>
        <w:rPr>
          <w:rFonts w:cs="Calibri"/>
          <w:b/>
          <w:sz w:val="24"/>
          <w:szCs w:val="24"/>
        </w:rPr>
      </w:pP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  <w:b/>
          <w:sz w:val="24"/>
          <w:szCs w:val="24"/>
        </w:rPr>
      </w:pPr>
      <w:r w:rsidRPr="00250BEC">
        <w:rPr>
          <w:rFonts w:cs="Calibri"/>
          <w:b/>
          <w:sz w:val="24"/>
          <w:szCs w:val="24"/>
        </w:rPr>
        <w:t>Nový svazek Spisů TGM</w:t>
      </w: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  <w:b/>
          <w:sz w:val="24"/>
          <w:szCs w:val="24"/>
        </w:rPr>
      </w:pPr>
      <w:r w:rsidRPr="00250BEC">
        <w:rPr>
          <w:rFonts w:cs="Calibri"/>
          <w:b/>
          <w:sz w:val="24"/>
          <w:szCs w:val="24"/>
        </w:rPr>
        <w:t>HILSNERIÁDA</w:t>
      </w: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250BEC">
        <w:rPr>
          <w:rFonts w:cs="Calibri"/>
          <w:b/>
          <w:bCs/>
          <w:sz w:val="24"/>
          <w:szCs w:val="24"/>
        </w:rPr>
        <w:t>Texty z let 1898–1900</w:t>
      </w: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  <w:sz w:val="24"/>
          <w:szCs w:val="24"/>
        </w:rPr>
      </w:pP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  <w:b/>
          <w:bCs/>
        </w:rPr>
      </w:pPr>
      <w:r w:rsidRPr="00250BEC">
        <w:rPr>
          <w:rFonts w:cs="Calibri"/>
          <w:b/>
          <w:bCs/>
        </w:rPr>
        <w:t xml:space="preserve">Spisy TGM – svazky </w:t>
      </w:r>
      <w:proofErr w:type="gramStart"/>
      <w:r w:rsidRPr="00250BEC">
        <w:rPr>
          <w:rFonts w:cs="Calibri"/>
          <w:b/>
          <w:bCs/>
        </w:rPr>
        <w:t>24a</w:t>
      </w:r>
      <w:proofErr w:type="gramEnd"/>
      <w:r w:rsidRPr="00250BEC">
        <w:rPr>
          <w:rFonts w:cs="Calibri"/>
          <w:b/>
          <w:bCs/>
        </w:rPr>
        <w:t xml:space="preserve"> (1898–1899) a 24b (1900)</w:t>
      </w: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</w:rPr>
      </w:pPr>
      <w:r w:rsidRPr="00250BEC">
        <w:rPr>
          <w:rFonts w:cs="Calibri"/>
        </w:rPr>
        <w:t>Svazky připravil, Bibliografii hilsneriády a rejstřík sestavil: Luboš Merhaut</w:t>
      </w:r>
    </w:p>
    <w:p w:rsidR="00A8719F" w:rsidRPr="00250BEC" w:rsidRDefault="00A8719F" w:rsidP="00A8719F">
      <w:pPr>
        <w:pStyle w:val="Bezmezer"/>
        <w:spacing w:line="360" w:lineRule="auto"/>
        <w:jc w:val="center"/>
        <w:rPr>
          <w:rFonts w:cs="Calibri"/>
        </w:rPr>
      </w:pPr>
      <w:r w:rsidRPr="00250BEC">
        <w:rPr>
          <w:rFonts w:cs="Calibri"/>
        </w:rPr>
        <w:t>Vydaly: Ústav T. G. Masaryka, o. p. s., a Masarykův ústav a Archiv AV ČR, v. v. i.</w:t>
      </w:r>
    </w:p>
    <w:p w:rsidR="00A8719F" w:rsidRPr="00250BEC" w:rsidRDefault="00A8719F" w:rsidP="00A8719F">
      <w:pPr>
        <w:spacing w:line="360" w:lineRule="auto"/>
        <w:jc w:val="center"/>
        <w:rPr>
          <w:rFonts w:cs="Calibri"/>
        </w:rPr>
      </w:pPr>
      <w:r w:rsidRPr="00250BEC">
        <w:rPr>
          <w:rFonts w:cs="Calibri"/>
        </w:rPr>
        <w:t>2019</w:t>
      </w:r>
    </w:p>
    <w:p w:rsidR="00A8719F" w:rsidRPr="00250BEC" w:rsidRDefault="00A8719F" w:rsidP="00A8719F">
      <w:pPr>
        <w:spacing w:line="360" w:lineRule="auto"/>
        <w:rPr>
          <w:rFonts w:cs="Calibri"/>
        </w:rPr>
      </w:pPr>
    </w:p>
    <w:p w:rsidR="00A8719F" w:rsidRPr="00250BEC" w:rsidRDefault="00CB4CB1" w:rsidP="00A8719F">
      <w:pPr>
        <w:pStyle w:val="Bezmezer"/>
        <w:spacing w:line="360" w:lineRule="auto"/>
        <w:jc w:val="both"/>
        <w:rPr>
          <w:rFonts w:cs="Calibri"/>
        </w:rPr>
      </w:pPr>
      <w:r w:rsidRPr="00250BEC">
        <w:rPr>
          <w:rFonts w:cs="Calibri"/>
        </w:rPr>
        <w:t>V těchto dnech vychází</w:t>
      </w:r>
      <w:r w:rsidR="00A8719F" w:rsidRPr="00250BEC">
        <w:rPr>
          <w:rFonts w:cs="Calibri"/>
        </w:rPr>
        <w:t xml:space="preserve"> </w:t>
      </w:r>
      <w:r w:rsidR="00A8719F" w:rsidRPr="00250BEC">
        <w:rPr>
          <w:rFonts w:cs="Calibri"/>
        </w:rPr>
        <w:t xml:space="preserve">24. díl </w:t>
      </w:r>
      <w:r w:rsidR="00A8719F" w:rsidRPr="00250BEC">
        <w:rPr>
          <w:rFonts w:cs="Calibri"/>
          <w:i/>
          <w:iCs/>
        </w:rPr>
        <w:t>Spisů TGM</w:t>
      </w:r>
      <w:r w:rsidR="00A8719F" w:rsidRPr="00250BEC">
        <w:rPr>
          <w:rFonts w:cs="Calibri"/>
        </w:rPr>
        <w:t xml:space="preserve"> (rozdělený kvůli rozsahu do dvou svazků)</w:t>
      </w:r>
      <w:r w:rsidRPr="00250BEC">
        <w:rPr>
          <w:rFonts w:cs="Calibri"/>
        </w:rPr>
        <w:t>, jenž</w:t>
      </w:r>
      <w:r w:rsidR="00A8719F" w:rsidRPr="00250BEC">
        <w:rPr>
          <w:rFonts w:cs="Calibri"/>
        </w:rPr>
        <w:t xml:space="preserve"> zahrnuje Masarykovy tištěné práce z let 1898–1900 – studie, stati, kritické a polemické články, přednášky, komentáře, výzvy, recenze, glosy, zprávy i redakční poznámky k příspěvkům jiných autorů jsou řazeny chronologicky, podle data prvního otištění. Za jednotlivé texty jsou obligátně zařazeny údaje o jejich vydání a vysvětlivky, dále poznámky týkající se především okolností jejich vzniku, komentující jejich podstatné tematické, významové nebo kontextové souvislosti, upozorňující na odlišnosti jejich případných verzí. Vedle doplňujících oddílů Prohlášení a </w:t>
      </w:r>
      <w:proofErr w:type="spellStart"/>
      <w:r w:rsidR="00A8719F" w:rsidRPr="00250BEC">
        <w:rPr>
          <w:rFonts w:cs="Calibri"/>
        </w:rPr>
        <w:t>Dubia</w:t>
      </w:r>
      <w:proofErr w:type="spellEnd"/>
      <w:r w:rsidR="00A8719F" w:rsidRPr="00250BEC">
        <w:rPr>
          <w:rFonts w:cs="Calibri"/>
        </w:rPr>
        <w:t xml:space="preserve"> zahrnuje sv. </w:t>
      </w:r>
      <w:proofErr w:type="gramStart"/>
      <w:r w:rsidR="00A8719F" w:rsidRPr="00250BEC">
        <w:rPr>
          <w:rFonts w:cs="Calibri"/>
        </w:rPr>
        <w:t>24b</w:t>
      </w:r>
      <w:proofErr w:type="gramEnd"/>
      <w:r w:rsidR="00A8719F" w:rsidRPr="00250BEC">
        <w:rPr>
          <w:rFonts w:cs="Calibri"/>
        </w:rPr>
        <w:t xml:space="preserve"> rovněž Dodatky – dva Masarykovy pozdější texty, jež se vztahují k tématům daného období (List k přátelům z roku 1901, Náš pan </w:t>
      </w:r>
      <w:proofErr w:type="spellStart"/>
      <w:r w:rsidR="00A8719F" w:rsidRPr="00250BEC">
        <w:rPr>
          <w:rFonts w:cs="Calibri"/>
        </w:rPr>
        <w:t>Fixl</w:t>
      </w:r>
      <w:proofErr w:type="spellEnd"/>
      <w:r w:rsidR="00A8719F" w:rsidRPr="00250BEC">
        <w:rPr>
          <w:rFonts w:cs="Calibri"/>
        </w:rPr>
        <w:t xml:space="preserve"> z roku 1911). O osobnostech, jež Masaryk zmiňuje, přináší informace Jmenný rejstřík.</w:t>
      </w:r>
    </w:p>
    <w:p w:rsidR="00A8719F" w:rsidRPr="00250BEC" w:rsidRDefault="00A8719F" w:rsidP="00A8719F">
      <w:pPr>
        <w:pStyle w:val="Bezmezer"/>
        <w:spacing w:line="360" w:lineRule="auto"/>
        <w:ind w:firstLine="708"/>
        <w:jc w:val="both"/>
        <w:rPr>
          <w:rFonts w:cs="Calibri"/>
        </w:rPr>
      </w:pPr>
      <w:r w:rsidRPr="00250BEC">
        <w:rPr>
          <w:rFonts w:cs="Calibri"/>
        </w:rPr>
        <w:t xml:space="preserve">V daném časovém období převažují příspěvky publikované v měsíčníku </w:t>
      </w:r>
      <w:r w:rsidRPr="00250BEC">
        <w:rPr>
          <w:rFonts w:cs="Calibri"/>
          <w:i/>
        </w:rPr>
        <w:t>Naše doba</w:t>
      </w:r>
      <w:r w:rsidRPr="00250BEC">
        <w:rPr>
          <w:rFonts w:cs="Calibri"/>
        </w:rPr>
        <w:t xml:space="preserve">, který Masaryk redigoval, a v týdeníku i deníku </w:t>
      </w:r>
      <w:r w:rsidRPr="00250BEC">
        <w:rPr>
          <w:rFonts w:cs="Calibri"/>
          <w:i/>
        </w:rPr>
        <w:t>Čas</w:t>
      </w:r>
      <w:r w:rsidRPr="00250BEC">
        <w:rPr>
          <w:rFonts w:cs="Calibri"/>
          <w:iCs/>
        </w:rPr>
        <w:t>.</w:t>
      </w:r>
      <w:r w:rsidRPr="00250BEC">
        <w:rPr>
          <w:rFonts w:cs="Calibri"/>
        </w:rPr>
        <w:t xml:space="preserve"> Soubor nadto zahrnuje Masarykovy texty nebo citace, které vyšly v dalších šestadvaceti periodikách, vycházejících nejen v Čechách, na Moravě a na Slovensku, ale i v Německu a Rakousku, v Anglii, Polsku a Rumunsku, dále v deseti sbornících a dalších publikacích. Vedle rozsáhlých prací, resp. přednášek (Vývoj evropské společnosti v 19. století, Některé problémy pedagogické a didaktické, Rukověť sociologie aj.), jež dosud samostatně knižně nevyšly, obsahují svazky i práce již vydané jako knihy, resp. příležitostné brožury: </w:t>
      </w:r>
      <w:proofErr w:type="spellStart"/>
      <w:r w:rsidRPr="00250BEC">
        <w:rPr>
          <w:rFonts w:cs="Calibri"/>
          <w:i/>
        </w:rPr>
        <w:t>Palacký’s</w:t>
      </w:r>
      <w:proofErr w:type="spellEnd"/>
      <w:r w:rsidRPr="00250BEC">
        <w:rPr>
          <w:rFonts w:cs="Calibri"/>
          <w:i/>
        </w:rPr>
        <w:t xml:space="preserve"> </w:t>
      </w:r>
      <w:proofErr w:type="spellStart"/>
      <w:r w:rsidRPr="00250BEC">
        <w:rPr>
          <w:rFonts w:cs="Calibri"/>
          <w:i/>
        </w:rPr>
        <w:t>Idee</w:t>
      </w:r>
      <w:proofErr w:type="spellEnd"/>
      <w:r w:rsidRPr="00250BEC">
        <w:rPr>
          <w:rFonts w:cs="Calibri"/>
          <w:i/>
        </w:rPr>
        <w:t xml:space="preserve"> des </w:t>
      </w:r>
      <w:proofErr w:type="spellStart"/>
      <w:r w:rsidRPr="00250BEC">
        <w:rPr>
          <w:rFonts w:cs="Calibri"/>
          <w:i/>
        </w:rPr>
        <w:t>Böhmischen</w:t>
      </w:r>
      <w:proofErr w:type="spellEnd"/>
      <w:r w:rsidRPr="00250BEC">
        <w:rPr>
          <w:rFonts w:cs="Calibri"/>
          <w:i/>
        </w:rPr>
        <w:t xml:space="preserve"> </w:t>
      </w:r>
      <w:proofErr w:type="spellStart"/>
      <w:r w:rsidRPr="00250BEC">
        <w:rPr>
          <w:rFonts w:cs="Calibri"/>
          <w:i/>
        </w:rPr>
        <w:t>Volkes</w:t>
      </w:r>
      <w:proofErr w:type="spellEnd"/>
      <w:r w:rsidRPr="00250BEC">
        <w:rPr>
          <w:rFonts w:cs="Calibri"/>
        </w:rPr>
        <w:t xml:space="preserve"> (1898, </w:t>
      </w:r>
      <w:r w:rsidRPr="00250BEC">
        <w:rPr>
          <w:rFonts w:cs="Calibri"/>
          <w:i/>
        </w:rPr>
        <w:t>Palackého idea národa českého</w:t>
      </w:r>
      <w:r w:rsidRPr="00250BEC">
        <w:rPr>
          <w:rFonts w:cs="Calibri"/>
        </w:rPr>
        <w:t xml:space="preserve"> 1912), </w:t>
      </w:r>
      <w:r w:rsidRPr="00250BEC">
        <w:rPr>
          <w:rFonts w:cs="Calibri"/>
          <w:i/>
        </w:rPr>
        <w:t xml:space="preserve">Mnohoženství a jednoženství </w:t>
      </w:r>
      <w:r w:rsidRPr="00250BEC">
        <w:rPr>
          <w:rFonts w:cs="Calibri"/>
        </w:rPr>
        <w:lastRenderedPageBreak/>
        <w:t xml:space="preserve">(1899), </w:t>
      </w:r>
      <w:r w:rsidRPr="00250BEC">
        <w:rPr>
          <w:rFonts w:cs="Calibri"/>
          <w:i/>
        </w:rPr>
        <w:t xml:space="preserve">Hus českému studentstvu </w:t>
      </w:r>
      <w:r w:rsidRPr="00250BEC">
        <w:rPr>
          <w:rFonts w:cs="Calibri"/>
        </w:rPr>
        <w:t xml:space="preserve">(1899), </w:t>
      </w:r>
      <w:r w:rsidRPr="00250BEC">
        <w:rPr>
          <w:rFonts w:cs="Calibri"/>
          <w:i/>
        </w:rPr>
        <w:t xml:space="preserve">Oprávněnost a prospěšnost práce osmihodinné </w:t>
      </w:r>
      <w:r w:rsidRPr="00250BEC">
        <w:rPr>
          <w:rFonts w:cs="Calibri"/>
        </w:rPr>
        <w:t xml:space="preserve">(1900), </w:t>
      </w:r>
      <w:r w:rsidRPr="00250BEC">
        <w:rPr>
          <w:rFonts w:cs="Calibri"/>
          <w:i/>
        </w:rPr>
        <w:t xml:space="preserve">Právo historické a přirozené </w:t>
      </w:r>
      <w:r w:rsidRPr="00250BEC">
        <w:rPr>
          <w:rFonts w:cs="Calibri"/>
        </w:rPr>
        <w:t xml:space="preserve">(1900), </w:t>
      </w:r>
      <w:r w:rsidRPr="00250BEC">
        <w:rPr>
          <w:rFonts w:cs="Calibri"/>
          <w:i/>
        </w:rPr>
        <w:t xml:space="preserve">Jak pracovat? </w:t>
      </w:r>
      <w:r w:rsidRPr="00250BEC">
        <w:rPr>
          <w:rFonts w:cs="Calibri"/>
        </w:rPr>
        <w:t>(1926) aj.</w:t>
      </w:r>
    </w:p>
    <w:p w:rsidR="00A8719F" w:rsidRPr="00250BEC" w:rsidRDefault="00A8719F" w:rsidP="00CB4CB1">
      <w:pPr>
        <w:spacing w:after="0" w:line="360" w:lineRule="auto"/>
        <w:ind w:firstLine="708"/>
        <w:jc w:val="both"/>
        <w:rPr>
          <w:rFonts w:cs="Calibri"/>
        </w:rPr>
      </w:pPr>
      <w:r w:rsidRPr="00250BEC">
        <w:rPr>
          <w:rFonts w:cs="Calibri"/>
        </w:rPr>
        <w:t xml:space="preserve">Část textů byla původně otištěna německy (či v dalších jazycích), jednak jako výsledek pravidelné spolupráce s vídeňským časopisem </w:t>
      </w:r>
      <w:r w:rsidRPr="00250BEC">
        <w:rPr>
          <w:rFonts w:cs="Calibri"/>
          <w:i/>
        </w:rPr>
        <w:t xml:space="preserve">Die </w:t>
      </w:r>
      <w:proofErr w:type="spellStart"/>
      <w:r w:rsidRPr="00250BEC">
        <w:rPr>
          <w:rFonts w:cs="Calibri"/>
          <w:i/>
        </w:rPr>
        <w:t>Zeit</w:t>
      </w:r>
      <w:proofErr w:type="spellEnd"/>
      <w:r w:rsidRPr="00250BEC">
        <w:rPr>
          <w:rFonts w:cs="Calibri"/>
        </w:rPr>
        <w:t xml:space="preserve">, jednak v souvislosti s převažujícími tématy v Masarykově činnosti tohoto období, tj. především s otázkami sociologickými, osvětovými a politickými (analýzy marxismu) a s potřebou vystoupit proti rituální pověře: V centru Masarykovy pozornosti se v druhé polovině roku 1899 ocitl antisemitismus, resp. tzv. polenský proces s Leopoldem </w:t>
      </w:r>
      <w:proofErr w:type="spellStart"/>
      <w:r w:rsidRPr="00250BEC">
        <w:rPr>
          <w:rFonts w:cs="Calibri"/>
        </w:rPr>
        <w:t>Hilsnerem</w:t>
      </w:r>
      <w:proofErr w:type="spellEnd"/>
      <w:r w:rsidRPr="00250BEC">
        <w:rPr>
          <w:rFonts w:cs="Calibri"/>
        </w:rPr>
        <w:t>, který sledoval a komentoval. Masarykův statečný polemický postoj v rámci tzv. hilsneriády dokumentuje řada více než třiceti prací – od drobnějších komentářů přes analýzy a rozhovory, včetně dvou brožur (</w:t>
      </w:r>
      <w:r w:rsidRPr="00250BEC">
        <w:rPr>
          <w:rFonts w:cs="Calibri"/>
          <w:i/>
        </w:rPr>
        <w:t xml:space="preserve">Nutnost revidovati proces polenský </w:t>
      </w:r>
      <w:r w:rsidRPr="00250BEC">
        <w:rPr>
          <w:rFonts w:cs="Calibri"/>
          <w:iCs/>
        </w:rPr>
        <w:t xml:space="preserve">a </w:t>
      </w:r>
      <w:r w:rsidRPr="00250BEC">
        <w:rPr>
          <w:rFonts w:cs="Calibri"/>
          <w:i/>
        </w:rPr>
        <w:t>Význam procesu polenského pro pověru rituální</w:t>
      </w:r>
      <w:r w:rsidRPr="00250BEC">
        <w:rPr>
          <w:rFonts w:cs="Calibri"/>
        </w:rPr>
        <w:t>) – publikovaných od září 1899 do prosince roku 1900. Jejich přehled a výběr dalších příspěvků v rámci dobové polemiky i literatury předmětu poskytuje výběrová Bibliografie hilsneriády.</w:t>
      </w:r>
    </w:p>
    <w:p w:rsidR="00A8719F" w:rsidRPr="00250BEC" w:rsidRDefault="00A8719F" w:rsidP="00CB4CB1">
      <w:pPr>
        <w:spacing w:after="0" w:line="360" w:lineRule="auto"/>
        <w:ind w:firstLine="708"/>
        <w:jc w:val="both"/>
        <w:rPr>
          <w:rFonts w:cs="Calibri"/>
        </w:rPr>
      </w:pPr>
      <w:r w:rsidRPr="00250BEC">
        <w:rPr>
          <w:rFonts w:cs="Calibri"/>
          <w:i/>
          <w:iCs/>
        </w:rPr>
        <w:t>Hilsneriádu</w:t>
      </w:r>
      <w:r w:rsidRPr="00250BEC">
        <w:rPr>
          <w:rFonts w:cs="Calibri"/>
        </w:rPr>
        <w:t xml:space="preserve">, vyvolanou „záhadným“ kriminálním případem a následnými soudními procesy, lze charakterizovat jako společenskou aféru týkající se všech aspektů těchto událostí, především politických a antisemitských, podle převažujících hlasů pak jako kampaň proti </w:t>
      </w:r>
      <w:proofErr w:type="spellStart"/>
      <w:r w:rsidRPr="00250BEC">
        <w:rPr>
          <w:rFonts w:cs="Calibri"/>
        </w:rPr>
        <w:t>Hilsnerovi</w:t>
      </w:r>
      <w:proofErr w:type="spellEnd"/>
      <w:r w:rsidRPr="00250BEC">
        <w:rPr>
          <w:rFonts w:cs="Calibri"/>
        </w:rPr>
        <w:t xml:space="preserve"> a jeho obhájcům, hlavně proti Masarykovi. Pro něj byla zásadním úkolem o</w:t>
      </w:r>
      <w:r w:rsidRPr="00250BEC">
        <w:rPr>
          <w:rFonts w:cs="Calibri"/>
          <w:iCs/>
        </w:rPr>
        <w:t xml:space="preserve">rientace veřejnosti, každého „jen poněkud myslícího člověka“. </w:t>
      </w:r>
      <w:r w:rsidRPr="00250BEC">
        <w:rPr>
          <w:rFonts w:cs="Calibri"/>
        </w:rPr>
        <w:t>Otázka vzdělávání davu, vztahu mezi žurnalistikou, inteligencí a charakterem národního celku navazovala na dobově provokativní otázku po důvodech a podstatě národního snažení, kterou Masaryk položil v polovině devadesátých let. Hilsneriáda jako soubor sociálních faktů a jevů i jako předmět analýz připomíná, že téma a hledisko tzv. běžného života nezbavuje historii ani její vykladače etických rozměrů a kritérií, hodnotových soudů. Čteme-li Masarykova vystoupení v hilsneriádě v souvislostech s jeho dalšími dobovými texty, vidíme je jako přirozenou součást autorovy dlouhodobé snahy o proměnu českého veřejného prostoru. Jsou zacíleny na kulturně-politické otázky a činitele, usilují o jejich aktivizaci a ovlivnění, a jejich prostřednictvím (i osobním příkladem) o kultivaci české každodennosti, charakteru většiny.</w:t>
      </w:r>
    </w:p>
    <w:p w:rsidR="005065CA" w:rsidRPr="00250BEC" w:rsidRDefault="005065CA" w:rsidP="005065CA">
      <w:pPr>
        <w:spacing w:after="0" w:line="360" w:lineRule="auto"/>
        <w:jc w:val="both"/>
        <w:rPr>
          <w:rFonts w:cs="Calibri"/>
        </w:rPr>
      </w:pPr>
    </w:p>
    <w:p w:rsidR="005065CA" w:rsidRPr="00250BEC" w:rsidRDefault="005065CA" w:rsidP="005065CA">
      <w:pPr>
        <w:spacing w:after="0" w:line="360" w:lineRule="auto"/>
        <w:jc w:val="both"/>
        <w:rPr>
          <w:rFonts w:cs="Calibri"/>
        </w:rPr>
      </w:pPr>
      <w:bookmarkStart w:id="0" w:name="_GoBack"/>
      <w:bookmarkEnd w:id="0"/>
    </w:p>
    <w:p w:rsidR="00D92B22" w:rsidRPr="00250BEC" w:rsidRDefault="00D92B22" w:rsidP="00A8719F">
      <w:pPr>
        <w:spacing w:line="360" w:lineRule="auto"/>
        <w:rPr>
          <w:rFonts w:cs="Calibri"/>
        </w:rPr>
      </w:pPr>
    </w:p>
    <w:sectPr w:rsidR="00D92B22" w:rsidRPr="00250BEC" w:rsidSect="000C435E">
      <w:headerReference w:type="default" r:id="rId6"/>
      <w:headerReference w:type="first" r:id="rId7"/>
      <w:footerReference w:type="first" r:id="rId8"/>
      <w:pgSz w:w="11906" w:h="16838"/>
      <w:pgMar w:top="2103" w:right="1417" w:bottom="1417" w:left="1417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EC" w:rsidRDefault="00250BEC">
      <w:r>
        <w:separator/>
      </w:r>
    </w:p>
  </w:endnote>
  <w:endnote w:type="continuationSeparator" w:id="0">
    <w:p w:rsidR="00250BEC" w:rsidRDefault="0025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22" w:rsidRDefault="00A8719F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pt;height:94.5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EC" w:rsidRDefault="00250BEC">
      <w:r>
        <w:separator/>
      </w:r>
    </w:p>
  </w:footnote>
  <w:footnote w:type="continuationSeparator" w:id="0">
    <w:p w:rsidR="00250BEC" w:rsidRDefault="0025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22" w:rsidRDefault="00250B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logo" style="position:absolute;margin-left:69.75pt;margin-top:56.25pt;width:62.45pt;height:32.25pt;z-index: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22" w:rsidRDefault="00250B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0" type="#_x0000_t75" alt="logo" style="position:absolute;margin-left:76.85pt;margin-top:52.85pt;width:181.5pt;height:32.2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F95"/>
    <w:rsid w:val="00086B6C"/>
    <w:rsid w:val="000C435E"/>
    <w:rsid w:val="00164F95"/>
    <w:rsid w:val="00233E22"/>
    <w:rsid w:val="00250BEC"/>
    <w:rsid w:val="00301AE7"/>
    <w:rsid w:val="004077B4"/>
    <w:rsid w:val="005065CA"/>
    <w:rsid w:val="005267F6"/>
    <w:rsid w:val="00582D96"/>
    <w:rsid w:val="00665292"/>
    <w:rsid w:val="0069208E"/>
    <w:rsid w:val="00832BE5"/>
    <w:rsid w:val="008441DB"/>
    <w:rsid w:val="008D6510"/>
    <w:rsid w:val="00960A09"/>
    <w:rsid w:val="00962A79"/>
    <w:rsid w:val="00966C29"/>
    <w:rsid w:val="0099667E"/>
    <w:rsid w:val="00A8719F"/>
    <w:rsid w:val="00AD2F08"/>
    <w:rsid w:val="00B225B0"/>
    <w:rsid w:val="00BC195B"/>
    <w:rsid w:val="00BE6F5C"/>
    <w:rsid w:val="00C643D6"/>
    <w:rsid w:val="00CB1665"/>
    <w:rsid w:val="00CB4CB1"/>
    <w:rsid w:val="00D92B22"/>
    <w:rsid w:val="00DF395D"/>
    <w:rsid w:val="00E50FE4"/>
    <w:rsid w:val="00E7510C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F19D023"/>
  <w15:docId w15:val="{1DC62B6F-A961-4DFA-9509-8AB0042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64F95"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65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65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5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65292"/>
    <w:rPr>
      <w:rFonts w:ascii="Times New Roman" w:hAnsi="Times New Roman" w:cs="Times New Roman"/>
      <w:sz w:val="24"/>
      <w:szCs w:val="24"/>
    </w:rPr>
  </w:style>
  <w:style w:type="paragraph" w:customStyle="1" w:styleId="Nadpistabulky">
    <w:name w:val="Nadpis tabulky"/>
    <w:basedOn w:val="Normln"/>
    <w:rsid w:val="00665292"/>
    <w:pPr>
      <w:widowControl w:val="0"/>
      <w:suppressLineNumbers/>
      <w:suppressAutoHyphens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665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6529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65292"/>
    <w:pPr>
      <w:spacing w:line="480" w:lineRule="auto"/>
    </w:pPr>
    <w:rPr>
      <w:sz w:val="32"/>
      <w:szCs w:val="32"/>
      <w:lang w:val="en-US"/>
    </w:rPr>
  </w:style>
  <w:style w:type="character" w:customStyle="1" w:styleId="ZkladntextChar">
    <w:name w:val="Základní text Char"/>
    <w:link w:val="Zkladntext"/>
    <w:uiPriority w:val="99"/>
    <w:locked/>
    <w:rsid w:val="00665292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65292"/>
    <w:rPr>
      <w:rFonts w:ascii="Arial" w:hAnsi="Arial" w:cs="Arial"/>
      <w:sz w:val="28"/>
      <w:szCs w:val="28"/>
    </w:rPr>
  </w:style>
  <w:style w:type="character" w:customStyle="1" w:styleId="Zkladntext2Char">
    <w:name w:val="Základní text 2 Char"/>
    <w:link w:val="Zkladntext2"/>
    <w:uiPriority w:val="99"/>
    <w:locked/>
    <w:rsid w:val="0066529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164F95"/>
    <w:rPr>
      <w:color w:val="0563C1"/>
      <w:u w:val="single"/>
    </w:rPr>
  </w:style>
  <w:style w:type="paragraph" w:styleId="Bezmezer">
    <w:name w:val="No Spacing"/>
    <w:uiPriority w:val="1"/>
    <w:qFormat/>
    <w:rsid w:val="00A8719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is\Downloads\Hlavickovy-papir%20MUA_201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 MUA_2018</Template>
  <TotalTime>12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DIS MEDIA s.r.o.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Boris Moskovič</dc:creator>
  <cp:keywords/>
  <dc:description/>
  <cp:lastModifiedBy>Boris Moskovič</cp:lastModifiedBy>
  <cp:revision>7</cp:revision>
  <cp:lastPrinted>2014-02-18T08:38:00Z</cp:lastPrinted>
  <dcterms:created xsi:type="dcterms:W3CDTF">2019-05-28T20:58:00Z</dcterms:created>
  <dcterms:modified xsi:type="dcterms:W3CDTF">2019-10-21T07:09:00Z</dcterms:modified>
</cp:coreProperties>
</file>