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57B3" w14:textId="773550B7" w:rsidR="00536636" w:rsidRPr="00536636" w:rsidRDefault="008B59A9" w:rsidP="00536636">
      <w:pPr>
        <w:spacing w:before="120"/>
        <w:rPr>
          <w:rFonts w:ascii="Calibri" w:hAnsi="Calibri" w:cs="Calibri"/>
          <w:b/>
          <w:sz w:val="46"/>
          <w:szCs w:val="46"/>
        </w:rPr>
      </w:pPr>
      <w:r>
        <w:rPr>
          <w:rFonts w:ascii="Calibri" w:hAnsi="Calibri" w:cs="Calibri"/>
          <w:b/>
          <w:sz w:val="46"/>
          <w:szCs w:val="46"/>
        </w:rPr>
        <w:t>Vědci objasnili, p</w:t>
      </w:r>
      <w:r w:rsidR="00536636" w:rsidRPr="00536636">
        <w:rPr>
          <w:rFonts w:ascii="Calibri" w:hAnsi="Calibri" w:cs="Calibri"/>
          <w:b/>
          <w:sz w:val="46"/>
          <w:szCs w:val="46"/>
        </w:rPr>
        <w:t>roč savčí vajíčka obsahují zdánlivě</w:t>
      </w:r>
      <w:r w:rsidR="00536636">
        <w:rPr>
          <w:rFonts w:ascii="Calibri" w:hAnsi="Calibri" w:cs="Calibri"/>
          <w:b/>
          <w:sz w:val="46"/>
          <w:szCs w:val="46"/>
        </w:rPr>
        <w:t xml:space="preserve"> </w:t>
      </w:r>
      <w:r w:rsidR="00536636" w:rsidRPr="00536636">
        <w:rPr>
          <w:rFonts w:ascii="Calibri" w:hAnsi="Calibri" w:cs="Calibri"/>
          <w:b/>
          <w:sz w:val="46"/>
          <w:szCs w:val="46"/>
        </w:rPr>
        <w:t xml:space="preserve">nepotřebné řetězce </w:t>
      </w:r>
      <w:proofErr w:type="spellStart"/>
      <w:r w:rsidR="00536636" w:rsidRPr="00536636">
        <w:rPr>
          <w:rFonts w:ascii="Calibri" w:hAnsi="Calibri" w:cs="Calibri"/>
          <w:b/>
          <w:sz w:val="46"/>
          <w:szCs w:val="46"/>
        </w:rPr>
        <w:t>mikroRNA</w:t>
      </w:r>
      <w:proofErr w:type="spellEnd"/>
    </w:p>
    <w:p w14:paraId="12B3C091" w14:textId="53667530" w:rsidR="007A2B76" w:rsidRPr="007A2B76" w:rsidRDefault="007A2B76" w:rsidP="006108F7">
      <w:pPr>
        <w:spacing w:after="240" w:line="298" w:lineRule="auto"/>
        <w:rPr>
          <w:rFonts w:asciiTheme="minorHAnsi" w:hAnsiTheme="minorHAnsi" w:cstheme="minorHAnsi"/>
          <w:i/>
          <w:sz w:val="23"/>
          <w:szCs w:val="23"/>
        </w:rPr>
      </w:pPr>
      <w:r w:rsidRPr="009344C9">
        <w:rPr>
          <w:rFonts w:asciiTheme="minorHAnsi" w:hAnsiTheme="minorHAnsi" w:cstheme="minorHAnsi"/>
          <w:i/>
          <w:sz w:val="23"/>
          <w:szCs w:val="23"/>
        </w:rPr>
        <w:t>Praha,</w:t>
      </w:r>
      <w:r w:rsidR="008A4418" w:rsidRPr="009344C9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8B59A9">
        <w:rPr>
          <w:rFonts w:asciiTheme="minorHAnsi" w:hAnsiTheme="minorHAnsi" w:cstheme="minorHAnsi"/>
          <w:i/>
          <w:sz w:val="23"/>
          <w:szCs w:val="23"/>
        </w:rPr>
        <w:t>3</w:t>
      </w:r>
      <w:r w:rsidR="00536636">
        <w:rPr>
          <w:rFonts w:asciiTheme="minorHAnsi" w:hAnsiTheme="minorHAnsi" w:cstheme="minorHAnsi"/>
          <w:i/>
          <w:sz w:val="23"/>
          <w:szCs w:val="23"/>
        </w:rPr>
        <w:t>.července</w:t>
      </w:r>
      <w:r w:rsidR="001B7023">
        <w:rPr>
          <w:rFonts w:asciiTheme="minorHAnsi" w:hAnsiTheme="minorHAnsi" w:cstheme="minorHAnsi"/>
          <w:i/>
          <w:sz w:val="23"/>
          <w:szCs w:val="23"/>
        </w:rPr>
        <w:t xml:space="preserve"> 2020</w:t>
      </w:r>
    </w:p>
    <w:p w14:paraId="47FD7CD1" w14:textId="04426171" w:rsidR="00C0762F" w:rsidRDefault="00536636" w:rsidP="000A6EF2">
      <w:pPr>
        <w:spacing w:before="120"/>
        <w:rPr>
          <w:rFonts w:ascii="Calibri" w:hAnsi="Calibri" w:cs="Calibri"/>
          <w:b/>
          <w:bCs/>
          <w:sz w:val="23"/>
          <w:szCs w:val="23"/>
        </w:rPr>
      </w:pPr>
      <w:r w:rsidRPr="00536636">
        <w:rPr>
          <w:rFonts w:ascii="Calibri" w:hAnsi="Calibri" w:cs="Calibri"/>
          <w:b/>
          <w:bCs/>
          <w:sz w:val="23"/>
          <w:szCs w:val="23"/>
        </w:rPr>
        <w:t>Tým Petra Svobody z Ústavu molekulární genetiky (ÚMG) AV</w:t>
      </w:r>
      <w:r w:rsidR="00C0762F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536636">
        <w:rPr>
          <w:rFonts w:ascii="Calibri" w:hAnsi="Calibri" w:cs="Calibri"/>
          <w:b/>
          <w:bCs/>
          <w:sz w:val="23"/>
          <w:szCs w:val="23"/>
        </w:rPr>
        <w:t xml:space="preserve">ČR v novém článku v časopise </w:t>
      </w:r>
      <w:proofErr w:type="spellStart"/>
      <w:r w:rsidRPr="00536636">
        <w:rPr>
          <w:rFonts w:ascii="Calibri" w:hAnsi="Calibri" w:cs="Calibri"/>
          <w:b/>
          <w:bCs/>
          <w:i/>
          <w:sz w:val="23"/>
          <w:szCs w:val="23"/>
        </w:rPr>
        <w:t>Nucleic</w:t>
      </w:r>
      <w:proofErr w:type="spellEnd"/>
      <w:r w:rsidRPr="00536636">
        <w:rPr>
          <w:rFonts w:ascii="Calibri" w:hAnsi="Calibri" w:cs="Calibri"/>
          <w:b/>
          <w:bCs/>
          <w:i/>
          <w:sz w:val="23"/>
          <w:szCs w:val="23"/>
        </w:rPr>
        <w:t xml:space="preserve"> Acid </w:t>
      </w:r>
      <w:proofErr w:type="spellStart"/>
      <w:r w:rsidRPr="00536636">
        <w:rPr>
          <w:rFonts w:ascii="Calibri" w:hAnsi="Calibri" w:cs="Calibri"/>
          <w:b/>
          <w:bCs/>
          <w:i/>
          <w:sz w:val="23"/>
          <w:szCs w:val="23"/>
        </w:rPr>
        <w:t>Research</w:t>
      </w:r>
      <w:proofErr w:type="spellEnd"/>
      <w:r w:rsidRPr="00536636">
        <w:rPr>
          <w:rFonts w:ascii="Calibri" w:hAnsi="Calibri" w:cs="Calibri"/>
          <w:b/>
          <w:bCs/>
          <w:sz w:val="23"/>
          <w:szCs w:val="23"/>
        </w:rPr>
        <w:t xml:space="preserve"> popisuje, jak zvětšování objemu vajíčka při jeho růstu ovlivňuje jeho molekulární mechanismy. Během výzkumu se podařilo vyřešit deset let starou otázku, proč </w:t>
      </w:r>
      <w:r w:rsidR="002C3481">
        <w:rPr>
          <w:rFonts w:ascii="Calibri" w:hAnsi="Calibri" w:cs="Calibri"/>
          <w:b/>
          <w:bCs/>
          <w:sz w:val="23"/>
          <w:szCs w:val="23"/>
        </w:rPr>
        <w:br/>
      </w:r>
      <w:r w:rsidRPr="00536636">
        <w:rPr>
          <w:rFonts w:ascii="Calibri" w:hAnsi="Calibri" w:cs="Calibri"/>
          <w:b/>
          <w:bCs/>
          <w:sz w:val="23"/>
          <w:szCs w:val="23"/>
        </w:rPr>
        <w:t xml:space="preserve">ve vajíčku nefungují takzvané </w:t>
      </w:r>
      <w:proofErr w:type="spellStart"/>
      <w:r w:rsidRPr="00536636">
        <w:rPr>
          <w:rFonts w:ascii="Calibri" w:hAnsi="Calibri" w:cs="Calibri"/>
          <w:b/>
          <w:bCs/>
          <w:sz w:val="23"/>
          <w:szCs w:val="23"/>
        </w:rPr>
        <w:t>mikroRNA</w:t>
      </w:r>
      <w:proofErr w:type="spellEnd"/>
      <w:r w:rsidRPr="00536636"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14:paraId="363C8DC3" w14:textId="1CAAA442" w:rsidR="00536636" w:rsidRPr="000A6EF2" w:rsidRDefault="00C0762F" w:rsidP="000A6EF2">
      <w:pPr>
        <w:spacing w:before="120"/>
        <w:rPr>
          <w:rFonts w:ascii="Calibri" w:hAnsi="Calibri" w:cs="Calibri"/>
          <w:bCs/>
          <w:sz w:val="23"/>
          <w:szCs w:val="23"/>
        </w:rPr>
      </w:pPr>
      <w:proofErr w:type="spellStart"/>
      <w:r w:rsidRPr="000A6EF2">
        <w:rPr>
          <w:rFonts w:ascii="Calibri" w:hAnsi="Calibri" w:cs="Calibri"/>
          <w:bCs/>
          <w:sz w:val="23"/>
          <w:szCs w:val="23"/>
        </w:rPr>
        <w:t>M</w:t>
      </w:r>
      <w:r w:rsidR="00536636" w:rsidRPr="000A6EF2">
        <w:rPr>
          <w:rFonts w:ascii="Calibri" w:hAnsi="Calibri" w:cs="Calibri"/>
          <w:bCs/>
          <w:sz w:val="23"/>
          <w:szCs w:val="23"/>
        </w:rPr>
        <w:t>ikroRNA</w:t>
      </w:r>
      <w:proofErr w:type="spellEnd"/>
      <w:r w:rsidR="00536636" w:rsidRPr="000A6EF2">
        <w:rPr>
          <w:rFonts w:ascii="Calibri" w:hAnsi="Calibri" w:cs="Calibri"/>
          <w:bCs/>
          <w:sz w:val="23"/>
          <w:szCs w:val="23"/>
        </w:rPr>
        <w:t xml:space="preserve"> jsou krátké řetězce ribonukleové kyseliny, které negativně regulují aktivitu genů. Jsou důležité pro většinu savčích tělních buněk kromě vajíček, ve kterých jsou </w:t>
      </w:r>
      <w:proofErr w:type="spellStart"/>
      <w:r w:rsidR="00536636" w:rsidRPr="000A6EF2">
        <w:rPr>
          <w:rFonts w:ascii="Calibri" w:hAnsi="Calibri" w:cs="Calibri"/>
          <w:bCs/>
          <w:sz w:val="23"/>
          <w:szCs w:val="23"/>
        </w:rPr>
        <w:t>mikroRNA</w:t>
      </w:r>
      <w:proofErr w:type="spellEnd"/>
      <w:r w:rsidR="00536636" w:rsidRPr="000A6EF2">
        <w:rPr>
          <w:rFonts w:ascii="Calibri" w:hAnsi="Calibri" w:cs="Calibri"/>
          <w:bCs/>
          <w:sz w:val="23"/>
          <w:szCs w:val="23"/>
        </w:rPr>
        <w:t xml:space="preserve"> přítomné, ale jejich aktivita je tam minimální a bezvýznamná.</w:t>
      </w:r>
    </w:p>
    <w:p w14:paraId="452780DC" w14:textId="77777777" w:rsidR="00C0762F" w:rsidRDefault="00536636" w:rsidP="000A6EF2">
      <w:pPr>
        <w:spacing w:before="120"/>
        <w:rPr>
          <w:rFonts w:ascii="Calibri" w:hAnsi="Calibri" w:cs="Calibri"/>
          <w:sz w:val="22"/>
          <w:szCs w:val="22"/>
        </w:rPr>
      </w:pPr>
      <w:r w:rsidRPr="00536636">
        <w:rPr>
          <w:rFonts w:ascii="Calibri" w:hAnsi="Calibri" w:cs="Calibri"/>
          <w:sz w:val="22"/>
          <w:szCs w:val="22"/>
        </w:rPr>
        <w:t xml:space="preserve">Klíčovým krokem výzkumu bylo změření počtu </w:t>
      </w:r>
      <w:proofErr w:type="spellStart"/>
      <w:r w:rsidRPr="00536636">
        <w:rPr>
          <w:rFonts w:ascii="Calibri" w:hAnsi="Calibri" w:cs="Calibri"/>
          <w:sz w:val="22"/>
          <w:szCs w:val="22"/>
        </w:rPr>
        <w:t>mikroRNA</w:t>
      </w:r>
      <w:proofErr w:type="spellEnd"/>
      <w:r w:rsidRPr="00536636">
        <w:rPr>
          <w:rFonts w:ascii="Calibri" w:hAnsi="Calibri" w:cs="Calibri"/>
          <w:sz w:val="22"/>
          <w:szCs w:val="22"/>
        </w:rPr>
        <w:t xml:space="preserve"> molekul ve vajíčkách pěti různých savců. Ukázalo se, že počet molekul </w:t>
      </w:r>
      <w:proofErr w:type="spellStart"/>
      <w:r w:rsidRPr="00536636">
        <w:rPr>
          <w:rFonts w:ascii="Calibri" w:hAnsi="Calibri" w:cs="Calibri"/>
          <w:sz w:val="22"/>
          <w:szCs w:val="22"/>
        </w:rPr>
        <w:t>mikroRNA</w:t>
      </w:r>
      <w:proofErr w:type="spellEnd"/>
      <w:r w:rsidRPr="00536636">
        <w:rPr>
          <w:rFonts w:ascii="Calibri" w:hAnsi="Calibri" w:cs="Calibri"/>
          <w:sz w:val="22"/>
          <w:szCs w:val="22"/>
        </w:rPr>
        <w:t xml:space="preserve"> se během růstu vajíčka nezvyšuje a jejich koncentrace tak výrazně poklesne. Výsledkem je příliš nízká koncentrace </w:t>
      </w:r>
      <w:proofErr w:type="spellStart"/>
      <w:r w:rsidRPr="00536636">
        <w:rPr>
          <w:rFonts w:ascii="Calibri" w:hAnsi="Calibri" w:cs="Calibri"/>
          <w:sz w:val="22"/>
          <w:szCs w:val="22"/>
        </w:rPr>
        <w:t>mikroRNA</w:t>
      </w:r>
      <w:proofErr w:type="spellEnd"/>
      <w:r w:rsidRPr="00536636">
        <w:rPr>
          <w:rFonts w:ascii="Calibri" w:hAnsi="Calibri" w:cs="Calibri"/>
          <w:sz w:val="22"/>
          <w:szCs w:val="22"/>
        </w:rPr>
        <w:t xml:space="preserve"> molekul na to, aby měly významný efekt. Jejich funkci lze ale experimentálně obnovit dodáním dostatečného počtu </w:t>
      </w:r>
      <w:proofErr w:type="spellStart"/>
      <w:r w:rsidRPr="00536636">
        <w:rPr>
          <w:rFonts w:ascii="Calibri" w:hAnsi="Calibri" w:cs="Calibri"/>
          <w:sz w:val="22"/>
          <w:szCs w:val="22"/>
        </w:rPr>
        <w:t>mikroRNA</w:t>
      </w:r>
      <w:proofErr w:type="spellEnd"/>
      <w:r w:rsidRPr="00536636">
        <w:rPr>
          <w:rFonts w:ascii="Calibri" w:hAnsi="Calibri" w:cs="Calibri"/>
          <w:sz w:val="22"/>
          <w:szCs w:val="22"/>
        </w:rPr>
        <w:t xml:space="preserve"> molekul do vajíčka</w:t>
      </w:r>
      <w:r w:rsidR="00C0762F">
        <w:rPr>
          <w:rFonts w:ascii="Calibri" w:hAnsi="Calibri" w:cs="Calibri"/>
          <w:sz w:val="22"/>
          <w:szCs w:val="22"/>
        </w:rPr>
        <w:t>.</w:t>
      </w:r>
    </w:p>
    <w:p w14:paraId="146CA70E" w14:textId="254A78A2" w:rsidR="002C3481" w:rsidRDefault="00536636" w:rsidP="00C0762F">
      <w:pPr>
        <w:spacing w:before="120"/>
        <w:rPr>
          <w:rFonts w:ascii="Calibri" w:hAnsi="Calibri" w:cs="Calibri"/>
          <w:i/>
          <w:iCs/>
          <w:sz w:val="22"/>
          <w:szCs w:val="22"/>
        </w:rPr>
      </w:pPr>
      <w:r w:rsidRPr="00536636">
        <w:rPr>
          <w:rFonts w:ascii="Calibri" w:hAnsi="Calibri" w:cs="Calibri"/>
          <w:i/>
          <w:iCs/>
          <w:sz w:val="22"/>
          <w:szCs w:val="22"/>
        </w:rPr>
        <w:t xml:space="preserve">“Již dlouho se ví, že jiné molekuly, například </w:t>
      </w:r>
      <w:proofErr w:type="spellStart"/>
      <w:r w:rsidRPr="00536636">
        <w:rPr>
          <w:rFonts w:ascii="Calibri" w:hAnsi="Calibri" w:cs="Calibri"/>
          <w:i/>
          <w:iCs/>
          <w:sz w:val="22"/>
          <w:szCs w:val="22"/>
        </w:rPr>
        <w:t>mRNA</w:t>
      </w:r>
      <w:proofErr w:type="spellEnd"/>
      <w:r w:rsidRPr="00536636">
        <w:rPr>
          <w:rFonts w:ascii="Calibri" w:hAnsi="Calibri" w:cs="Calibri"/>
          <w:i/>
          <w:iCs/>
          <w:sz w:val="22"/>
          <w:szCs w:val="22"/>
        </w:rPr>
        <w:t>, se ve vajíčku hromadí, protože mají zvýšenou stabilitu. Nikdo se na to ale nedíval opačně: Zvýšená stabilita, která způsobuje hromadění materiálu pro zárodek, funguje zároveň jako adaptace kompenzující ředění způsobené rostoucím objemem vajíčka</w:t>
      </w:r>
      <w:r w:rsidR="00C0762F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C0762F" w:rsidRPr="00536636">
        <w:rPr>
          <w:rFonts w:ascii="Calibri" w:hAnsi="Calibri" w:cs="Calibri"/>
          <w:sz w:val="22"/>
          <w:szCs w:val="22"/>
        </w:rPr>
        <w:t>říká vedoucí týmu Petr Svoboda</w:t>
      </w:r>
      <w:r w:rsidR="002C3481">
        <w:rPr>
          <w:rFonts w:ascii="Calibri" w:hAnsi="Calibri" w:cs="Calibri"/>
          <w:sz w:val="22"/>
          <w:szCs w:val="22"/>
        </w:rPr>
        <w:t xml:space="preserve">. </w:t>
      </w:r>
      <w:r w:rsidRPr="000A6EF2">
        <w:rPr>
          <w:rFonts w:ascii="Calibri" w:hAnsi="Calibri" w:cs="Calibri"/>
          <w:iCs/>
          <w:sz w:val="22"/>
          <w:szCs w:val="22"/>
        </w:rPr>
        <w:t xml:space="preserve">U </w:t>
      </w:r>
      <w:proofErr w:type="spellStart"/>
      <w:r w:rsidRPr="000A6EF2">
        <w:rPr>
          <w:rFonts w:ascii="Calibri" w:hAnsi="Calibri" w:cs="Calibri"/>
          <w:iCs/>
          <w:sz w:val="22"/>
          <w:szCs w:val="22"/>
        </w:rPr>
        <w:t>mikroRNA</w:t>
      </w:r>
      <w:proofErr w:type="spellEnd"/>
      <w:r w:rsidRPr="000A6EF2">
        <w:rPr>
          <w:rFonts w:ascii="Calibri" w:hAnsi="Calibri" w:cs="Calibri"/>
          <w:iCs/>
          <w:sz w:val="22"/>
          <w:szCs w:val="22"/>
        </w:rPr>
        <w:t xml:space="preserve"> se žádná adaptace pro hromadění nevyvinula a vajíčko tak svým růstem vypne aktivity </w:t>
      </w:r>
      <w:proofErr w:type="spellStart"/>
      <w:r w:rsidRPr="000A6EF2">
        <w:rPr>
          <w:rFonts w:ascii="Calibri" w:hAnsi="Calibri" w:cs="Calibri"/>
          <w:iCs/>
          <w:sz w:val="22"/>
          <w:szCs w:val="22"/>
        </w:rPr>
        <w:t>mikroRNA</w:t>
      </w:r>
      <w:proofErr w:type="spellEnd"/>
      <w:r w:rsidRPr="000A6EF2">
        <w:rPr>
          <w:rFonts w:ascii="Calibri" w:hAnsi="Calibri" w:cs="Calibri"/>
          <w:iCs/>
          <w:sz w:val="22"/>
          <w:szCs w:val="22"/>
        </w:rPr>
        <w:t xml:space="preserve"> v podstatě automaticky.</w:t>
      </w:r>
      <w:r w:rsidRPr="0053663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5349962F" w14:textId="59479C9B" w:rsidR="00536636" w:rsidRDefault="00C0762F" w:rsidP="000A6EF2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</w:t>
      </w:r>
      <w:r w:rsidR="00536636" w:rsidRPr="00536636">
        <w:rPr>
          <w:rFonts w:ascii="Calibri" w:hAnsi="Calibri" w:cs="Calibri"/>
          <w:i/>
          <w:iCs/>
          <w:sz w:val="22"/>
          <w:szCs w:val="22"/>
        </w:rPr>
        <w:t xml:space="preserve">Není potřeba nějaký speciální mechanismus, jehož existenci jsme dlouho předpokládali. Během evoluce zjevně nebylo ve vajíčku potřeba regulovat geny pomocí </w:t>
      </w:r>
      <w:proofErr w:type="spellStart"/>
      <w:r w:rsidR="00536636" w:rsidRPr="00536636">
        <w:rPr>
          <w:rFonts w:ascii="Calibri" w:hAnsi="Calibri" w:cs="Calibri"/>
          <w:i/>
          <w:iCs/>
          <w:sz w:val="22"/>
          <w:szCs w:val="22"/>
        </w:rPr>
        <w:t>mikroRNA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,</w:t>
      </w:r>
      <w:r w:rsidR="00536636" w:rsidRPr="00536636">
        <w:rPr>
          <w:rFonts w:ascii="Calibri" w:hAnsi="Calibri" w:cs="Calibri"/>
          <w:i/>
          <w:iCs/>
          <w:sz w:val="22"/>
          <w:szCs w:val="22"/>
        </w:rPr>
        <w:t xml:space="preserve"> a proto se neobjevila žádná adaptace, která by udržela funkční koncentraci těchto molekul</w:t>
      </w:r>
      <w:r w:rsidR="002C3481">
        <w:rPr>
          <w:rFonts w:ascii="Calibri" w:hAnsi="Calibri" w:cs="Calibri"/>
          <w:i/>
          <w:iCs/>
          <w:sz w:val="22"/>
          <w:szCs w:val="22"/>
        </w:rPr>
        <w:t>,</w:t>
      </w:r>
      <w:r w:rsidR="00536636" w:rsidRPr="00536636">
        <w:rPr>
          <w:rFonts w:ascii="Calibri" w:hAnsi="Calibri" w:cs="Calibri"/>
          <w:i/>
          <w:iCs/>
          <w:sz w:val="22"/>
          <w:szCs w:val="22"/>
        </w:rPr>
        <w:t>”</w:t>
      </w:r>
      <w:r w:rsidR="002C3481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dodává genetik.</w:t>
      </w:r>
      <w:r w:rsidR="00536636" w:rsidRPr="00536636">
        <w:rPr>
          <w:rFonts w:ascii="Calibri" w:hAnsi="Calibri" w:cs="Calibri"/>
          <w:sz w:val="22"/>
          <w:szCs w:val="22"/>
        </w:rPr>
        <w:t xml:space="preserve"> </w:t>
      </w:r>
    </w:p>
    <w:p w14:paraId="7EFF00EA" w14:textId="77777777" w:rsidR="00536636" w:rsidRDefault="00536636" w:rsidP="000A6EF2">
      <w:pPr>
        <w:spacing w:before="120"/>
        <w:rPr>
          <w:rFonts w:ascii="Calibri" w:hAnsi="Calibri" w:cs="Calibri"/>
          <w:sz w:val="22"/>
          <w:szCs w:val="22"/>
        </w:rPr>
      </w:pPr>
      <w:r w:rsidRPr="00536636">
        <w:rPr>
          <w:rFonts w:ascii="Calibri" w:hAnsi="Calibri" w:cs="Calibri"/>
          <w:sz w:val="22"/>
          <w:szCs w:val="22"/>
        </w:rPr>
        <w:lastRenderedPageBreak/>
        <w:t>Jeho týmu se tak povedlo otevřít nový pohled na biologii vajíčka a jeho evoluci. Další analýza adaptací molekulárních mechanismů na růst objemu vajíčka objasní mnohé nejen o jeho biologii, ale také o možnostech regulace molekulárních mechanismů mimo něj.</w:t>
      </w:r>
    </w:p>
    <w:p w14:paraId="169A39C1" w14:textId="47CA14F8" w:rsidR="00536636" w:rsidRDefault="00536636" w:rsidP="00536636">
      <w:pPr>
        <w:spacing w:before="120"/>
        <w:rPr>
          <w:rFonts w:ascii="Calibri" w:hAnsi="Calibri" w:cs="Calibri"/>
          <w:i/>
          <w:iCs/>
          <w:sz w:val="22"/>
          <w:szCs w:val="22"/>
        </w:rPr>
      </w:pPr>
      <w:r w:rsidRPr="003B003E">
        <w:rPr>
          <w:rFonts w:ascii="Calibri" w:hAnsi="Calibri" w:cs="Calibri"/>
          <w:i/>
          <w:iCs/>
          <w:sz w:val="22"/>
          <w:szCs w:val="22"/>
        </w:rPr>
        <w:t>Výzkum umožnil grant Evropské vědecké rady ERC-</w:t>
      </w:r>
      <w:proofErr w:type="spellStart"/>
      <w:r w:rsidRPr="003B003E">
        <w:rPr>
          <w:rFonts w:ascii="Calibri" w:hAnsi="Calibri" w:cs="Calibri"/>
          <w:i/>
          <w:iCs/>
          <w:sz w:val="22"/>
          <w:szCs w:val="22"/>
        </w:rPr>
        <w:t>CoG</w:t>
      </w:r>
      <w:proofErr w:type="spellEnd"/>
      <w:r w:rsidRPr="003B003E">
        <w:rPr>
          <w:rFonts w:ascii="Calibri" w:hAnsi="Calibri" w:cs="Calibri"/>
          <w:i/>
          <w:iCs/>
          <w:sz w:val="22"/>
          <w:szCs w:val="22"/>
        </w:rPr>
        <w:t xml:space="preserve"> (D-FENS, 2015-2020).</w:t>
      </w:r>
    </w:p>
    <w:p w14:paraId="2E933BDF" w14:textId="77777777" w:rsidR="00C0762F" w:rsidRPr="003B003E" w:rsidRDefault="00C0762F" w:rsidP="00536636">
      <w:pPr>
        <w:spacing w:before="120"/>
        <w:rPr>
          <w:rFonts w:ascii="Calibri" w:hAnsi="Calibri" w:cs="Calibri"/>
          <w:i/>
          <w:iCs/>
          <w:sz w:val="22"/>
          <w:szCs w:val="22"/>
        </w:rPr>
      </w:pPr>
    </w:p>
    <w:p w14:paraId="3AF5E606" w14:textId="6594C018" w:rsidR="00486170" w:rsidRPr="00A36A8A" w:rsidRDefault="00486170" w:rsidP="00536636">
      <w:pPr>
        <w:spacing w:before="120"/>
        <w:rPr>
          <w:rFonts w:ascii="Calibri" w:hAnsi="Calibri" w:cs="Calibri"/>
          <w:sz w:val="22"/>
          <w:szCs w:val="22"/>
        </w:rPr>
      </w:pPr>
      <w:r w:rsidRPr="00A36A8A">
        <w:rPr>
          <w:rFonts w:ascii="Calibri" w:hAnsi="Calibri" w:cs="Calibri"/>
          <w:b/>
          <w:sz w:val="22"/>
          <w:szCs w:val="22"/>
        </w:rPr>
        <w:t>Více informací:</w:t>
      </w:r>
    </w:p>
    <w:p w14:paraId="41AF2CB5" w14:textId="2D772462" w:rsidR="00C0762F" w:rsidRPr="00C0762F" w:rsidRDefault="00536636" w:rsidP="000A6EF2">
      <w:pPr>
        <w:pStyle w:val="Bezmezer"/>
      </w:pPr>
      <w:r w:rsidRPr="00C0762F">
        <w:t>Prof. Petr Svoboda,</w:t>
      </w:r>
      <w:r w:rsidR="00C0762F" w:rsidRPr="00C0762F">
        <w:t xml:space="preserve"> Ústav molekulární genetiky AV ČR</w:t>
      </w:r>
    </w:p>
    <w:p w14:paraId="2663B5DC" w14:textId="0D157AED" w:rsidR="00C0762F" w:rsidRPr="00C0762F" w:rsidRDefault="00C0762F" w:rsidP="000A6EF2">
      <w:pPr>
        <w:pStyle w:val="Bezmezer"/>
      </w:pPr>
      <w:r w:rsidRPr="002C3481">
        <w:t>e-mail</w:t>
      </w:r>
      <w:r w:rsidRPr="000A6EF2">
        <w:t xml:space="preserve">: </w:t>
      </w:r>
      <w:hyperlink r:id="rId11" w:history="1">
        <w:r w:rsidR="00536636" w:rsidRPr="000A6EF2">
          <w:rPr>
            <w:rStyle w:val="Hypertextovodkaz"/>
            <w:color w:val="auto"/>
            <w:u w:val="none"/>
          </w:rPr>
          <w:t>petr.svoboda@img.cas.cz</w:t>
        </w:r>
      </w:hyperlink>
    </w:p>
    <w:p w14:paraId="2C5D5961" w14:textId="1F58F010" w:rsidR="00DD5E10" w:rsidRPr="000A6EF2" w:rsidRDefault="00C0762F" w:rsidP="000A6EF2">
      <w:pPr>
        <w:pStyle w:val="Bezmezer"/>
      </w:pPr>
      <w:r w:rsidRPr="000A6EF2">
        <w:t xml:space="preserve">Tel.: </w:t>
      </w:r>
      <w:r w:rsidR="00536636" w:rsidRPr="000A6EF2">
        <w:t> 774 798</w:t>
      </w:r>
      <w:r w:rsidRPr="000A6EF2">
        <w:t> </w:t>
      </w:r>
      <w:r w:rsidR="00536636" w:rsidRPr="000A6EF2">
        <w:t>122</w:t>
      </w:r>
    </w:p>
    <w:p w14:paraId="281F6DB8" w14:textId="77777777" w:rsidR="00C0762F" w:rsidRPr="00A36A8A" w:rsidRDefault="00C0762F" w:rsidP="00536636">
      <w:pPr>
        <w:spacing w:after="240" w:line="298" w:lineRule="auto"/>
        <w:rPr>
          <w:rFonts w:ascii="Calibri" w:hAnsi="Calibri" w:cs="Calibri"/>
          <w:sz w:val="22"/>
          <w:szCs w:val="22"/>
        </w:rPr>
      </w:pPr>
    </w:p>
    <w:p w14:paraId="20A9ACAE" w14:textId="0BF65F16" w:rsidR="00536636" w:rsidRPr="00A36A8A" w:rsidRDefault="00DD5E10" w:rsidP="00536636">
      <w:pPr>
        <w:spacing w:after="240" w:line="298" w:lineRule="auto"/>
        <w:rPr>
          <w:rFonts w:ascii="Calibri" w:hAnsi="Calibri" w:cs="Calibri"/>
          <w:b/>
          <w:sz w:val="22"/>
          <w:szCs w:val="22"/>
        </w:rPr>
      </w:pPr>
      <w:r w:rsidRPr="00A36A8A">
        <w:rPr>
          <w:rFonts w:ascii="Calibri" w:hAnsi="Calibri" w:cs="Calibri"/>
          <w:b/>
          <w:sz w:val="22"/>
          <w:szCs w:val="22"/>
        </w:rPr>
        <w:t>Odkaz na publikac</w:t>
      </w:r>
      <w:r w:rsidR="00536636" w:rsidRPr="00A36A8A">
        <w:rPr>
          <w:rFonts w:ascii="Calibri" w:hAnsi="Calibri" w:cs="Calibri"/>
          <w:b/>
          <w:sz w:val="22"/>
          <w:szCs w:val="22"/>
        </w:rPr>
        <w:t>i</w:t>
      </w:r>
      <w:r w:rsidRPr="00A36A8A">
        <w:rPr>
          <w:rFonts w:ascii="Calibri" w:hAnsi="Calibri" w:cs="Calibri"/>
          <w:b/>
          <w:sz w:val="22"/>
          <w:szCs w:val="22"/>
        </w:rPr>
        <w:t>:</w:t>
      </w:r>
    </w:p>
    <w:p w14:paraId="28525FB0" w14:textId="77777777" w:rsidR="00536636" w:rsidRPr="00A36A8A" w:rsidRDefault="00536636" w:rsidP="00536636">
      <w:pPr>
        <w:rPr>
          <w:rFonts w:ascii="Calibri" w:hAnsi="Calibri" w:cs="Calibri"/>
          <w:sz w:val="22"/>
          <w:szCs w:val="22"/>
        </w:rPr>
      </w:pPr>
      <w:proofErr w:type="spellStart"/>
      <w:r w:rsidRPr="00A36A8A">
        <w:rPr>
          <w:rFonts w:ascii="Calibri" w:hAnsi="Calibri" w:cs="Calibri"/>
          <w:sz w:val="22"/>
          <w:szCs w:val="22"/>
        </w:rPr>
        <w:t>MicroRNA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dilution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during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oocyte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growth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disables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the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microRNA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pathway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A36A8A">
        <w:rPr>
          <w:rFonts w:ascii="Calibri" w:hAnsi="Calibri" w:cs="Calibri"/>
          <w:sz w:val="22"/>
          <w:szCs w:val="22"/>
        </w:rPr>
        <w:t>mammalian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oocytes</w:t>
      </w:r>
      <w:proofErr w:type="spellEnd"/>
    </w:p>
    <w:p w14:paraId="7B2D998F" w14:textId="77777777" w:rsidR="00536636" w:rsidRPr="00A36A8A" w:rsidRDefault="00536636" w:rsidP="00536636">
      <w:pPr>
        <w:rPr>
          <w:rFonts w:ascii="Calibri" w:hAnsi="Calibri" w:cs="Calibri"/>
          <w:sz w:val="22"/>
          <w:szCs w:val="22"/>
        </w:rPr>
      </w:pPr>
      <w:proofErr w:type="spellStart"/>
      <w:r w:rsidRPr="00A36A8A">
        <w:rPr>
          <w:rFonts w:ascii="Calibri" w:hAnsi="Calibri" w:cs="Calibri"/>
          <w:sz w:val="22"/>
          <w:szCs w:val="22"/>
        </w:rPr>
        <w:t>Kataruka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D., </w:t>
      </w:r>
      <w:proofErr w:type="spellStart"/>
      <w:r w:rsidRPr="00A36A8A">
        <w:rPr>
          <w:rFonts w:ascii="Calibri" w:hAnsi="Calibri" w:cs="Calibri"/>
          <w:sz w:val="22"/>
          <w:szCs w:val="22"/>
        </w:rPr>
        <w:t>Modrak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M., </w:t>
      </w:r>
      <w:proofErr w:type="spellStart"/>
      <w:r w:rsidRPr="00A36A8A">
        <w:rPr>
          <w:rFonts w:ascii="Calibri" w:hAnsi="Calibri" w:cs="Calibri"/>
          <w:sz w:val="22"/>
          <w:szCs w:val="22"/>
        </w:rPr>
        <w:t>Kinterova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V., </w:t>
      </w:r>
      <w:proofErr w:type="spellStart"/>
      <w:r w:rsidRPr="00A36A8A">
        <w:rPr>
          <w:rFonts w:ascii="Calibri" w:hAnsi="Calibri" w:cs="Calibri"/>
          <w:sz w:val="22"/>
          <w:szCs w:val="22"/>
        </w:rPr>
        <w:t>Malik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R., </w:t>
      </w:r>
      <w:proofErr w:type="spellStart"/>
      <w:r w:rsidRPr="00A36A8A">
        <w:rPr>
          <w:rFonts w:ascii="Calibri" w:hAnsi="Calibri" w:cs="Calibri"/>
          <w:sz w:val="22"/>
          <w:szCs w:val="22"/>
        </w:rPr>
        <w:t>Zeitler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D., </w:t>
      </w:r>
      <w:proofErr w:type="spellStart"/>
      <w:r w:rsidRPr="00A36A8A">
        <w:rPr>
          <w:rFonts w:ascii="Calibri" w:hAnsi="Calibri" w:cs="Calibri"/>
          <w:sz w:val="22"/>
          <w:szCs w:val="22"/>
        </w:rPr>
        <w:t>Horvat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F., </w:t>
      </w:r>
      <w:proofErr w:type="spellStart"/>
      <w:r w:rsidRPr="00A36A8A">
        <w:rPr>
          <w:rFonts w:ascii="Calibri" w:hAnsi="Calibri" w:cs="Calibri"/>
          <w:sz w:val="22"/>
          <w:szCs w:val="22"/>
        </w:rPr>
        <w:t>Kanka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J., </w:t>
      </w:r>
      <w:proofErr w:type="spellStart"/>
      <w:r w:rsidRPr="00A36A8A">
        <w:rPr>
          <w:rFonts w:ascii="Calibri" w:hAnsi="Calibri" w:cs="Calibri"/>
          <w:sz w:val="22"/>
          <w:szCs w:val="22"/>
        </w:rPr>
        <w:t>Meister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G., Svoboda P.</w:t>
      </w:r>
    </w:p>
    <w:p w14:paraId="1F68ECC0" w14:textId="31FE63D0" w:rsidR="00536636" w:rsidRPr="00A36A8A" w:rsidRDefault="00536636" w:rsidP="00536636">
      <w:pPr>
        <w:rPr>
          <w:rFonts w:ascii="Calibri" w:hAnsi="Calibri" w:cs="Calibri"/>
          <w:sz w:val="22"/>
          <w:szCs w:val="22"/>
          <w:highlight w:val="yellow"/>
        </w:rPr>
      </w:pPr>
      <w:proofErr w:type="spellStart"/>
      <w:r w:rsidRPr="00A36A8A">
        <w:rPr>
          <w:rFonts w:ascii="Calibri" w:hAnsi="Calibri" w:cs="Calibri"/>
          <w:i/>
          <w:sz w:val="22"/>
          <w:szCs w:val="22"/>
        </w:rPr>
        <w:t>Nucleic</w:t>
      </w:r>
      <w:proofErr w:type="spellEnd"/>
      <w:r w:rsidRPr="00A36A8A">
        <w:rPr>
          <w:rFonts w:ascii="Calibri" w:hAnsi="Calibri" w:cs="Calibri"/>
          <w:i/>
          <w:sz w:val="22"/>
          <w:szCs w:val="22"/>
        </w:rPr>
        <w:t xml:space="preserve"> Acid </w:t>
      </w:r>
      <w:proofErr w:type="spellStart"/>
      <w:r w:rsidRPr="00A36A8A">
        <w:rPr>
          <w:rFonts w:ascii="Calibri" w:hAnsi="Calibri" w:cs="Calibri"/>
          <w:i/>
          <w:sz w:val="22"/>
          <w:szCs w:val="22"/>
        </w:rPr>
        <w:t>Research</w:t>
      </w:r>
      <w:proofErr w:type="spellEnd"/>
      <w:r w:rsidRPr="00A36A8A">
        <w:rPr>
          <w:rFonts w:ascii="Calibri" w:hAnsi="Calibri" w:cs="Calibri"/>
          <w:sz w:val="22"/>
          <w:szCs w:val="22"/>
        </w:rPr>
        <w:t>, 2020. [</w:t>
      </w:r>
      <w:proofErr w:type="spellStart"/>
      <w:r w:rsidRPr="00A36A8A">
        <w:rPr>
          <w:rFonts w:ascii="Calibri" w:hAnsi="Calibri" w:cs="Calibri"/>
          <w:sz w:val="22"/>
          <w:szCs w:val="22"/>
        </w:rPr>
        <w:t>Epub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ahead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of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A8A">
        <w:rPr>
          <w:rFonts w:ascii="Calibri" w:hAnsi="Calibri" w:cs="Calibri"/>
          <w:sz w:val="22"/>
          <w:szCs w:val="22"/>
        </w:rPr>
        <w:t>print</w:t>
      </w:r>
      <w:proofErr w:type="spellEnd"/>
      <w:r w:rsidRPr="00A36A8A">
        <w:rPr>
          <w:rFonts w:ascii="Calibri" w:hAnsi="Calibri" w:cs="Calibri"/>
          <w:sz w:val="22"/>
          <w:szCs w:val="22"/>
        </w:rPr>
        <w:t xml:space="preserve">] DOI </w:t>
      </w:r>
      <w:proofErr w:type="spellStart"/>
      <w:r w:rsidRPr="00A36A8A">
        <w:rPr>
          <w:rFonts w:ascii="Calibri" w:hAnsi="Calibri" w:cs="Calibri"/>
          <w:sz w:val="22"/>
          <w:szCs w:val="22"/>
        </w:rPr>
        <w:t>doi</w:t>
      </w:r>
      <w:proofErr w:type="spellEnd"/>
      <w:r w:rsidRPr="00A36A8A">
        <w:rPr>
          <w:rFonts w:ascii="Calibri" w:hAnsi="Calibri" w:cs="Calibri"/>
          <w:sz w:val="22"/>
          <w:szCs w:val="22"/>
        </w:rPr>
        <w:t>: 10.1093/</w:t>
      </w:r>
      <w:proofErr w:type="spellStart"/>
      <w:r w:rsidRPr="00A36A8A">
        <w:rPr>
          <w:rFonts w:ascii="Calibri" w:hAnsi="Calibri" w:cs="Calibri"/>
          <w:sz w:val="22"/>
          <w:szCs w:val="22"/>
        </w:rPr>
        <w:t>nar</w:t>
      </w:r>
      <w:proofErr w:type="spellEnd"/>
      <w:r w:rsidRPr="00A36A8A">
        <w:rPr>
          <w:rFonts w:ascii="Calibri" w:hAnsi="Calibri" w:cs="Calibri"/>
          <w:sz w:val="22"/>
          <w:szCs w:val="22"/>
        </w:rPr>
        <w:t>/gkaa543</w:t>
      </w:r>
    </w:p>
    <w:p w14:paraId="174F4783" w14:textId="5B2B03DB" w:rsidR="00536636" w:rsidRPr="00A36A8A" w:rsidRDefault="001B6E4F" w:rsidP="00536636">
      <w:pPr>
        <w:rPr>
          <w:rFonts w:ascii="Calibri" w:hAnsi="Calibri" w:cs="Calibri"/>
          <w:sz w:val="22"/>
          <w:szCs w:val="22"/>
        </w:rPr>
      </w:pPr>
      <w:hyperlink r:id="rId12" w:history="1">
        <w:r w:rsidR="00536636" w:rsidRPr="00A36A8A">
          <w:rPr>
            <w:rStyle w:val="Hypertextovodkaz"/>
            <w:rFonts w:ascii="Calibri" w:hAnsi="Calibri" w:cs="Calibri"/>
            <w:sz w:val="22"/>
            <w:szCs w:val="22"/>
          </w:rPr>
          <w:t>https://academic.oup.com/nar/article/doi/10.1093/nar/gkaa543/5866099</w:t>
        </w:r>
      </w:hyperlink>
    </w:p>
    <w:p w14:paraId="1C3FE1DF" w14:textId="77777777" w:rsidR="00536636" w:rsidRPr="00536636" w:rsidRDefault="00536636" w:rsidP="00536636">
      <w:pPr>
        <w:rPr>
          <w:rFonts w:ascii="Calibri" w:hAnsi="Calibri" w:cs="Calibri"/>
          <w:sz w:val="20"/>
          <w:szCs w:val="20"/>
        </w:rPr>
      </w:pPr>
    </w:p>
    <w:p w14:paraId="38B5A7D5" w14:textId="4B849F03" w:rsidR="00033A55" w:rsidRPr="007853ED" w:rsidRDefault="00783E9D" w:rsidP="00DD5E10">
      <w:pPr>
        <w:spacing w:after="240" w:line="298" w:lineRule="auto"/>
      </w:pPr>
      <w:r>
        <w:rPr>
          <w:noProof/>
          <w:snapToGrid/>
        </w:rPr>
        <w:lastRenderedPageBreak/>
        <w:drawing>
          <wp:inline distT="0" distB="0" distL="0" distR="0" wp14:anchorId="39D514A6" wp14:editId="76A55E53">
            <wp:extent cx="5760720" cy="324040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jicko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A55" w:rsidRPr="007853ED" w:rsidSect="00710F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AC49" w14:textId="77777777" w:rsidR="00635A50" w:rsidRDefault="00635A50" w:rsidP="00CE77BA">
      <w:pPr>
        <w:spacing w:line="240" w:lineRule="auto"/>
      </w:pPr>
      <w:r>
        <w:separator/>
      </w:r>
    </w:p>
  </w:endnote>
  <w:endnote w:type="continuationSeparator" w:id="0">
    <w:p w14:paraId="0EC6C293" w14:textId="77777777" w:rsidR="00635A50" w:rsidRDefault="00635A50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B04E" w14:textId="77777777" w:rsidR="001B6E4F" w:rsidRDefault="001B6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8B846E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2CC414F0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1B6E4F">
      <w:rPr>
        <w:rFonts w:ascii="Motiva Sans" w:hAnsi="Motiva Sans" w:cs="Calibri"/>
        <w:b/>
        <w:color w:val="0072B6"/>
        <w:sz w:val="16"/>
        <w:szCs w:val="16"/>
      </w:rPr>
      <w:t xml:space="preserve">, Divize vnějších </w:t>
    </w:r>
    <w:r w:rsidR="001B6E4F">
      <w:rPr>
        <w:rFonts w:ascii="Motiva Sans" w:hAnsi="Motiva Sans" w:cs="Calibri"/>
        <w:b/>
        <w:color w:val="0072B6"/>
        <w:sz w:val="16"/>
        <w:szCs w:val="16"/>
      </w:rPr>
      <w:t>vztahů</w:t>
    </w:r>
    <w:bookmarkStart w:id="0" w:name="_GoBack"/>
    <w:bookmarkEnd w:id="0"/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DD5E10">
      <w:rPr>
        <w:rFonts w:ascii="Motiva Sans" w:hAnsi="Motiva Sans" w:cs="Calibri"/>
        <w:b/>
        <w:color w:val="0072B6"/>
        <w:sz w:val="16"/>
        <w:szCs w:val="16"/>
      </w:rPr>
      <w:t>Ústav molekulární genetiky AV ČR</w:t>
    </w:r>
  </w:p>
  <w:p w14:paraId="2A36870D" w14:textId="702C2744" w:rsidR="00710FCE" w:rsidRPr="00710FCE" w:rsidRDefault="00C0762F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Markéta Růžičková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DD5E10">
      <w:rPr>
        <w:rFonts w:ascii="Motiva Sans" w:hAnsi="Motiva Sans" w:cs="Calibri"/>
        <w:color w:val="0072B6"/>
        <w:sz w:val="16"/>
        <w:szCs w:val="16"/>
      </w:rPr>
      <w:t>Martin Jakubec</w:t>
    </w:r>
  </w:p>
  <w:p w14:paraId="08E7D6D1" w14:textId="1B526B23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E-mail: </w:t>
    </w:r>
    <w:r w:rsidR="00C0762F">
      <w:rPr>
        <w:rFonts w:ascii="Motiva Sans" w:hAnsi="Motiva Sans" w:cs="Calibri"/>
        <w:color w:val="0072B6"/>
        <w:sz w:val="16"/>
        <w:szCs w:val="16"/>
      </w:rPr>
      <w:t>ruzickovam</w:t>
    </w:r>
    <w:r>
      <w:rPr>
        <w:rFonts w:ascii="Motiva Sans" w:hAnsi="Motiva Sans" w:cs="Calibri"/>
        <w:color w:val="0072B6"/>
        <w:sz w:val="16"/>
        <w:szCs w:val="16"/>
      </w:rPr>
      <w:t>@</w:t>
    </w:r>
    <w:r w:rsidR="00C0762F">
      <w:rPr>
        <w:rFonts w:ascii="Motiva Sans" w:hAnsi="Motiva Sans" w:cs="Calibri"/>
        <w:color w:val="0072B6"/>
        <w:sz w:val="16"/>
        <w:szCs w:val="16"/>
      </w:rPr>
      <w:t>ssc</w:t>
    </w:r>
    <w:r>
      <w:rPr>
        <w:rFonts w:ascii="Motiva Sans" w:hAnsi="Motiva Sans" w:cs="Calibri"/>
        <w:color w:val="0072B6"/>
        <w:sz w:val="16"/>
        <w:szCs w:val="16"/>
      </w:rPr>
      <w:t>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="00F94055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="00F94055">
      <w:rPr>
        <w:rFonts w:ascii="Motiva Sans" w:hAnsi="Motiva Sans" w:cs="Calibri"/>
        <w:color w:val="0072B6"/>
        <w:sz w:val="16"/>
        <w:szCs w:val="16"/>
      </w:rPr>
      <w:t xml:space="preserve">: </w:t>
    </w:r>
    <w:r w:rsidR="00DD5E10">
      <w:rPr>
        <w:rFonts w:ascii="Motiva Sans" w:hAnsi="Motiva Sans" w:cs="Calibri"/>
        <w:color w:val="0072B6"/>
        <w:sz w:val="16"/>
        <w:szCs w:val="16"/>
      </w:rPr>
      <w:t>j</w:t>
    </w:r>
    <w:r w:rsidR="00DD5E10" w:rsidRPr="00DD5E10">
      <w:rPr>
        <w:rFonts w:ascii="Motiva Sans" w:hAnsi="Motiva Sans" w:cs="Calibri"/>
        <w:color w:val="0072B6"/>
        <w:sz w:val="16"/>
        <w:szCs w:val="16"/>
      </w:rPr>
      <w:t>akubec@img.cas.cz</w:t>
    </w:r>
  </w:p>
  <w:p w14:paraId="4128C247" w14:textId="7221DA1B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Telefon: </w:t>
    </w:r>
    <w:r w:rsidR="00C0762F">
      <w:rPr>
        <w:rFonts w:ascii="Motiva Sans" w:hAnsi="Motiva Sans" w:cs="Calibri"/>
        <w:color w:val="0072B6"/>
        <w:sz w:val="16"/>
        <w:szCs w:val="16"/>
      </w:rPr>
      <w:t>777 970 812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Telefon: </w:t>
    </w:r>
    <w:r w:rsidR="00DD5E10" w:rsidRPr="00DD5E10">
      <w:rPr>
        <w:rFonts w:ascii="Motiva Sans" w:hAnsi="Motiva Sans" w:cs="Calibri"/>
        <w:color w:val="0072B6"/>
        <w:sz w:val="16"/>
        <w:szCs w:val="16"/>
      </w:rPr>
      <w:t>721</w:t>
    </w:r>
    <w:r w:rsidR="00DD5E10">
      <w:rPr>
        <w:rFonts w:ascii="Motiva Sans" w:hAnsi="Motiva Sans" w:cs="Calibri"/>
        <w:color w:val="0072B6"/>
        <w:sz w:val="16"/>
        <w:szCs w:val="16"/>
      </w:rPr>
      <w:t xml:space="preserve"> </w:t>
    </w:r>
    <w:r w:rsidR="00DD5E10" w:rsidRPr="00DD5E10">
      <w:rPr>
        <w:rFonts w:ascii="Motiva Sans" w:hAnsi="Motiva Sans" w:cs="Calibri"/>
        <w:color w:val="0072B6"/>
        <w:sz w:val="16"/>
        <w:szCs w:val="16"/>
      </w:rPr>
      <w:t>142</w:t>
    </w:r>
    <w:r w:rsidR="00DD5E10">
      <w:rPr>
        <w:rFonts w:ascii="Motiva Sans" w:hAnsi="Motiva Sans" w:cs="Calibri"/>
        <w:color w:val="0072B6"/>
        <w:sz w:val="16"/>
        <w:szCs w:val="16"/>
      </w:rPr>
      <w:t xml:space="preserve"> </w:t>
    </w:r>
    <w:r w:rsidR="00DD5E10" w:rsidRPr="00DD5E10">
      <w:rPr>
        <w:rFonts w:ascii="Motiva Sans" w:hAnsi="Motiva Sans" w:cs="Calibri"/>
        <w:color w:val="0072B6"/>
        <w:sz w:val="16"/>
        <w:szCs w:val="16"/>
      </w:rPr>
      <w:t>524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FFD4" w14:textId="77777777" w:rsidR="001B6E4F" w:rsidRDefault="001B6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5ADF" w14:textId="77777777" w:rsidR="00635A50" w:rsidRDefault="00635A50" w:rsidP="00CE77BA">
      <w:pPr>
        <w:spacing w:line="240" w:lineRule="auto"/>
      </w:pPr>
      <w:r>
        <w:separator/>
      </w:r>
    </w:p>
  </w:footnote>
  <w:footnote w:type="continuationSeparator" w:id="0">
    <w:p w14:paraId="20B36F3B" w14:textId="77777777" w:rsidR="00635A50" w:rsidRDefault="00635A50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EE00" w14:textId="77777777" w:rsidR="001B6E4F" w:rsidRDefault="001B6E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45D796D9" w:rsidR="00710FCE" w:rsidRPr="00710FCE" w:rsidRDefault="00E903ED" w:rsidP="00587EBD">
    <w:pPr>
      <w:pStyle w:val="Zhlav"/>
      <w:tabs>
        <w:tab w:val="clear" w:pos="4536"/>
        <w:tab w:val="clear" w:pos="9072"/>
        <w:tab w:val="left" w:pos="5295"/>
      </w:tabs>
    </w:pPr>
    <w:r>
      <w:rPr>
        <w:noProof/>
        <w:snapToGrid/>
        <w:lang w:val="en-US" w:eastAsia="en-US"/>
      </w:rPr>
      <w:t xml:space="preserve">                                                                                    </w:t>
    </w:r>
    <w:r w:rsidR="00DD5E10">
      <w:rPr>
        <w:noProof/>
        <w:snapToGrid/>
        <w:lang w:val="en-US" w:eastAsia="en-US"/>
      </w:rPr>
      <w:t xml:space="preserve">                        </w:t>
    </w:r>
    <w:r>
      <w:rPr>
        <w:noProof/>
        <w:snapToGrid/>
        <w:lang w:val="en-US" w:eastAsia="en-US"/>
      </w:rPr>
      <w:t xml:space="preserve"> </w:t>
    </w:r>
    <w:r w:rsidR="00940B4E">
      <w:rPr>
        <w:noProof/>
        <w:snapToGrid/>
        <w:lang w:val="en-US" w:eastAsia="en-US"/>
      </w:rPr>
      <w:t xml:space="preserve">   </w:t>
    </w:r>
    <w:r>
      <w:rPr>
        <w:noProof/>
        <w:snapToGrid/>
        <w:lang w:val="en-US" w:eastAsia="en-US"/>
      </w:rPr>
      <w:t xml:space="preserve">      </w:t>
    </w:r>
    <w:r w:rsidR="00DD5E10" w:rsidRPr="00DD5E10">
      <w:rPr>
        <w:noProof/>
        <w:lang w:val="en-GB" w:eastAsia="en-GB"/>
      </w:rPr>
      <w:drawing>
        <wp:inline distT="0" distB="0" distL="0" distR="0" wp14:anchorId="505A6915" wp14:editId="7FE34CEB">
          <wp:extent cx="1255920" cy="482246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848" cy="50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FCE">
      <w:rPr>
        <w:noProof/>
        <w:snapToGrid/>
        <w:lang w:val="en-GB" w:eastAsia="en-GB"/>
      </w:rPr>
      <w:drawing>
        <wp:anchor distT="0" distB="0" distL="114300" distR="114300" simplePos="0" relativeHeight="251660288" behindDoc="1" locked="0" layoutInCell="1" allowOverlap="1" wp14:anchorId="250DD193" wp14:editId="63E272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0E0">
      <w:t xml:space="preserve">  </w:t>
    </w:r>
    <w:r w:rsidR="00587EB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7456" w14:textId="77777777" w:rsidR="001B6E4F" w:rsidRDefault="001B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4C46"/>
    <w:rsid w:val="00021A23"/>
    <w:rsid w:val="000241AC"/>
    <w:rsid w:val="00033A55"/>
    <w:rsid w:val="000344B6"/>
    <w:rsid w:val="000353CC"/>
    <w:rsid w:val="00037F1B"/>
    <w:rsid w:val="00045716"/>
    <w:rsid w:val="0004643B"/>
    <w:rsid w:val="00056B5E"/>
    <w:rsid w:val="00060E02"/>
    <w:rsid w:val="0006262F"/>
    <w:rsid w:val="00073F18"/>
    <w:rsid w:val="00085565"/>
    <w:rsid w:val="000A1D16"/>
    <w:rsid w:val="000A6EF2"/>
    <w:rsid w:val="000B0DBC"/>
    <w:rsid w:val="000B321E"/>
    <w:rsid w:val="000B3484"/>
    <w:rsid w:val="000B5A2B"/>
    <w:rsid w:val="000C1886"/>
    <w:rsid w:val="000C3CE2"/>
    <w:rsid w:val="000C698F"/>
    <w:rsid w:val="000D1B01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5021"/>
    <w:rsid w:val="001749E2"/>
    <w:rsid w:val="0018343F"/>
    <w:rsid w:val="001837C9"/>
    <w:rsid w:val="001A7A31"/>
    <w:rsid w:val="001B6E4F"/>
    <w:rsid w:val="001B7023"/>
    <w:rsid w:val="001C38EA"/>
    <w:rsid w:val="001C39FC"/>
    <w:rsid w:val="001D1697"/>
    <w:rsid w:val="001D5159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25C53"/>
    <w:rsid w:val="00231AAF"/>
    <w:rsid w:val="00241C5A"/>
    <w:rsid w:val="00241F79"/>
    <w:rsid w:val="002472F1"/>
    <w:rsid w:val="00250149"/>
    <w:rsid w:val="002516E9"/>
    <w:rsid w:val="002551C2"/>
    <w:rsid w:val="0026121F"/>
    <w:rsid w:val="00261A82"/>
    <w:rsid w:val="002636AB"/>
    <w:rsid w:val="00275FE1"/>
    <w:rsid w:val="00286887"/>
    <w:rsid w:val="002A7F9C"/>
    <w:rsid w:val="002B4A9C"/>
    <w:rsid w:val="002C03B9"/>
    <w:rsid w:val="002C1ABE"/>
    <w:rsid w:val="002C3481"/>
    <w:rsid w:val="002C43BF"/>
    <w:rsid w:val="002C7190"/>
    <w:rsid w:val="002E790B"/>
    <w:rsid w:val="00322C37"/>
    <w:rsid w:val="00323813"/>
    <w:rsid w:val="0032441B"/>
    <w:rsid w:val="00324C71"/>
    <w:rsid w:val="00326B8C"/>
    <w:rsid w:val="0033135D"/>
    <w:rsid w:val="00344B97"/>
    <w:rsid w:val="00362311"/>
    <w:rsid w:val="00382B3A"/>
    <w:rsid w:val="003A0215"/>
    <w:rsid w:val="003A3874"/>
    <w:rsid w:val="003A79E6"/>
    <w:rsid w:val="003B003E"/>
    <w:rsid w:val="003B0CF9"/>
    <w:rsid w:val="003B144D"/>
    <w:rsid w:val="003B2092"/>
    <w:rsid w:val="003B3650"/>
    <w:rsid w:val="003E1E03"/>
    <w:rsid w:val="003E55F2"/>
    <w:rsid w:val="00405BE9"/>
    <w:rsid w:val="00420E9A"/>
    <w:rsid w:val="00427932"/>
    <w:rsid w:val="00432BD3"/>
    <w:rsid w:val="004348FF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C3990"/>
    <w:rsid w:val="004D54FC"/>
    <w:rsid w:val="004E70B0"/>
    <w:rsid w:val="004F0396"/>
    <w:rsid w:val="004F23D2"/>
    <w:rsid w:val="0050685D"/>
    <w:rsid w:val="00510F24"/>
    <w:rsid w:val="00514689"/>
    <w:rsid w:val="00520704"/>
    <w:rsid w:val="00532211"/>
    <w:rsid w:val="00536636"/>
    <w:rsid w:val="00541C1D"/>
    <w:rsid w:val="005473A9"/>
    <w:rsid w:val="005562E1"/>
    <w:rsid w:val="00562E07"/>
    <w:rsid w:val="00563738"/>
    <w:rsid w:val="0057291C"/>
    <w:rsid w:val="005820DB"/>
    <w:rsid w:val="00587EBD"/>
    <w:rsid w:val="005A4B05"/>
    <w:rsid w:val="005B318F"/>
    <w:rsid w:val="005C51EF"/>
    <w:rsid w:val="005D3361"/>
    <w:rsid w:val="005E16B8"/>
    <w:rsid w:val="005E3B53"/>
    <w:rsid w:val="005E778F"/>
    <w:rsid w:val="005F215F"/>
    <w:rsid w:val="005F4694"/>
    <w:rsid w:val="00604672"/>
    <w:rsid w:val="006108F7"/>
    <w:rsid w:val="00616319"/>
    <w:rsid w:val="00623586"/>
    <w:rsid w:val="006325C4"/>
    <w:rsid w:val="00635A50"/>
    <w:rsid w:val="0063750A"/>
    <w:rsid w:val="00647F3A"/>
    <w:rsid w:val="00655295"/>
    <w:rsid w:val="00672640"/>
    <w:rsid w:val="00672B56"/>
    <w:rsid w:val="00681297"/>
    <w:rsid w:val="006878C9"/>
    <w:rsid w:val="00695B44"/>
    <w:rsid w:val="006A025E"/>
    <w:rsid w:val="006A04B8"/>
    <w:rsid w:val="006B14CE"/>
    <w:rsid w:val="006C590D"/>
    <w:rsid w:val="006C7B08"/>
    <w:rsid w:val="006D1DCF"/>
    <w:rsid w:val="006E2624"/>
    <w:rsid w:val="006E5B90"/>
    <w:rsid w:val="006E73E4"/>
    <w:rsid w:val="00700CE8"/>
    <w:rsid w:val="00705520"/>
    <w:rsid w:val="0070566C"/>
    <w:rsid w:val="00710B89"/>
    <w:rsid w:val="00710FCE"/>
    <w:rsid w:val="00722306"/>
    <w:rsid w:val="00723C60"/>
    <w:rsid w:val="00726EAA"/>
    <w:rsid w:val="00747A48"/>
    <w:rsid w:val="0075179F"/>
    <w:rsid w:val="00757D29"/>
    <w:rsid w:val="00761ED2"/>
    <w:rsid w:val="0076313B"/>
    <w:rsid w:val="00770726"/>
    <w:rsid w:val="00781E0C"/>
    <w:rsid w:val="00783E9D"/>
    <w:rsid w:val="007853ED"/>
    <w:rsid w:val="0079072E"/>
    <w:rsid w:val="007948AF"/>
    <w:rsid w:val="00796B71"/>
    <w:rsid w:val="007A110F"/>
    <w:rsid w:val="007A2B76"/>
    <w:rsid w:val="007A4F3D"/>
    <w:rsid w:val="007C6D8E"/>
    <w:rsid w:val="007C73B6"/>
    <w:rsid w:val="007D30F3"/>
    <w:rsid w:val="007D5943"/>
    <w:rsid w:val="007D63A4"/>
    <w:rsid w:val="007D6CE2"/>
    <w:rsid w:val="00812C15"/>
    <w:rsid w:val="00814B30"/>
    <w:rsid w:val="008177E5"/>
    <w:rsid w:val="00826004"/>
    <w:rsid w:val="0083373F"/>
    <w:rsid w:val="00834E57"/>
    <w:rsid w:val="00835803"/>
    <w:rsid w:val="00835D72"/>
    <w:rsid w:val="0086187F"/>
    <w:rsid w:val="00890E2D"/>
    <w:rsid w:val="0089533B"/>
    <w:rsid w:val="008A3579"/>
    <w:rsid w:val="008A4418"/>
    <w:rsid w:val="008B05FC"/>
    <w:rsid w:val="008B59A9"/>
    <w:rsid w:val="008E0FE3"/>
    <w:rsid w:val="008E4431"/>
    <w:rsid w:val="008E65ED"/>
    <w:rsid w:val="008F0888"/>
    <w:rsid w:val="008F131D"/>
    <w:rsid w:val="008F579B"/>
    <w:rsid w:val="00903456"/>
    <w:rsid w:val="00910DE5"/>
    <w:rsid w:val="009157CF"/>
    <w:rsid w:val="00922A56"/>
    <w:rsid w:val="009344C9"/>
    <w:rsid w:val="00940B4E"/>
    <w:rsid w:val="00956046"/>
    <w:rsid w:val="00961C55"/>
    <w:rsid w:val="0097068E"/>
    <w:rsid w:val="00972382"/>
    <w:rsid w:val="009829FC"/>
    <w:rsid w:val="009866CC"/>
    <w:rsid w:val="00991731"/>
    <w:rsid w:val="00993C6E"/>
    <w:rsid w:val="009D2A1E"/>
    <w:rsid w:val="009D3725"/>
    <w:rsid w:val="009D6CFD"/>
    <w:rsid w:val="009D780C"/>
    <w:rsid w:val="009E22FE"/>
    <w:rsid w:val="009F4374"/>
    <w:rsid w:val="00A02541"/>
    <w:rsid w:val="00A10CF0"/>
    <w:rsid w:val="00A11DB6"/>
    <w:rsid w:val="00A168FE"/>
    <w:rsid w:val="00A23016"/>
    <w:rsid w:val="00A24DA5"/>
    <w:rsid w:val="00A2723E"/>
    <w:rsid w:val="00A365B0"/>
    <w:rsid w:val="00A36A8A"/>
    <w:rsid w:val="00A40F1D"/>
    <w:rsid w:val="00A435F0"/>
    <w:rsid w:val="00A47ADB"/>
    <w:rsid w:val="00A55A00"/>
    <w:rsid w:val="00A6494E"/>
    <w:rsid w:val="00A83491"/>
    <w:rsid w:val="00A9236D"/>
    <w:rsid w:val="00A92F6F"/>
    <w:rsid w:val="00AA0C24"/>
    <w:rsid w:val="00AA2BD8"/>
    <w:rsid w:val="00AB1DD6"/>
    <w:rsid w:val="00AC3B58"/>
    <w:rsid w:val="00AD1F22"/>
    <w:rsid w:val="00AE1303"/>
    <w:rsid w:val="00AE2A5B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74A9E"/>
    <w:rsid w:val="00B80409"/>
    <w:rsid w:val="00B80C3B"/>
    <w:rsid w:val="00B816CF"/>
    <w:rsid w:val="00B818C0"/>
    <w:rsid w:val="00B8592A"/>
    <w:rsid w:val="00B860E0"/>
    <w:rsid w:val="00B869DF"/>
    <w:rsid w:val="00B87ABA"/>
    <w:rsid w:val="00B93C63"/>
    <w:rsid w:val="00B96C6D"/>
    <w:rsid w:val="00BB49D0"/>
    <w:rsid w:val="00BC097E"/>
    <w:rsid w:val="00BD362D"/>
    <w:rsid w:val="00BD3DE6"/>
    <w:rsid w:val="00BD6046"/>
    <w:rsid w:val="00BE465A"/>
    <w:rsid w:val="00BE5D68"/>
    <w:rsid w:val="00C0762F"/>
    <w:rsid w:val="00C0764B"/>
    <w:rsid w:val="00C1559F"/>
    <w:rsid w:val="00C163E5"/>
    <w:rsid w:val="00C1705C"/>
    <w:rsid w:val="00C20CBD"/>
    <w:rsid w:val="00C332ED"/>
    <w:rsid w:val="00C36127"/>
    <w:rsid w:val="00C4195D"/>
    <w:rsid w:val="00C41F1F"/>
    <w:rsid w:val="00C446E0"/>
    <w:rsid w:val="00C47ECF"/>
    <w:rsid w:val="00C532D1"/>
    <w:rsid w:val="00C56A2F"/>
    <w:rsid w:val="00C5782A"/>
    <w:rsid w:val="00C706E6"/>
    <w:rsid w:val="00C7577B"/>
    <w:rsid w:val="00C77F5E"/>
    <w:rsid w:val="00CA2340"/>
    <w:rsid w:val="00CA3129"/>
    <w:rsid w:val="00CB5477"/>
    <w:rsid w:val="00CB6986"/>
    <w:rsid w:val="00CC098D"/>
    <w:rsid w:val="00CD6F9D"/>
    <w:rsid w:val="00CE4A18"/>
    <w:rsid w:val="00CE77BA"/>
    <w:rsid w:val="00CF641F"/>
    <w:rsid w:val="00D216CB"/>
    <w:rsid w:val="00D44012"/>
    <w:rsid w:val="00D5048B"/>
    <w:rsid w:val="00D50EAD"/>
    <w:rsid w:val="00D52660"/>
    <w:rsid w:val="00D60D4A"/>
    <w:rsid w:val="00D77214"/>
    <w:rsid w:val="00D77E83"/>
    <w:rsid w:val="00D823EE"/>
    <w:rsid w:val="00D8670A"/>
    <w:rsid w:val="00D9081E"/>
    <w:rsid w:val="00D9217C"/>
    <w:rsid w:val="00DA3948"/>
    <w:rsid w:val="00DA7B45"/>
    <w:rsid w:val="00DB1FCF"/>
    <w:rsid w:val="00DB7420"/>
    <w:rsid w:val="00DC04CC"/>
    <w:rsid w:val="00DD1832"/>
    <w:rsid w:val="00DD3807"/>
    <w:rsid w:val="00DD5E10"/>
    <w:rsid w:val="00DD7FFE"/>
    <w:rsid w:val="00DF1C46"/>
    <w:rsid w:val="00DF4C4B"/>
    <w:rsid w:val="00E1264E"/>
    <w:rsid w:val="00E158B0"/>
    <w:rsid w:val="00E2500D"/>
    <w:rsid w:val="00E320CC"/>
    <w:rsid w:val="00E34D91"/>
    <w:rsid w:val="00E46E54"/>
    <w:rsid w:val="00E55BED"/>
    <w:rsid w:val="00E564E0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87F"/>
    <w:rsid w:val="00E83BBC"/>
    <w:rsid w:val="00E87233"/>
    <w:rsid w:val="00E903ED"/>
    <w:rsid w:val="00EA7456"/>
    <w:rsid w:val="00EC6514"/>
    <w:rsid w:val="00EC7CB5"/>
    <w:rsid w:val="00ED67BA"/>
    <w:rsid w:val="00EE1CB8"/>
    <w:rsid w:val="00EE6634"/>
    <w:rsid w:val="00F05CD5"/>
    <w:rsid w:val="00F0646B"/>
    <w:rsid w:val="00F065F3"/>
    <w:rsid w:val="00F1667C"/>
    <w:rsid w:val="00F21B18"/>
    <w:rsid w:val="00F2205D"/>
    <w:rsid w:val="00F41075"/>
    <w:rsid w:val="00F46CDE"/>
    <w:rsid w:val="00F56E92"/>
    <w:rsid w:val="00F63983"/>
    <w:rsid w:val="00F86A9C"/>
    <w:rsid w:val="00F94055"/>
    <w:rsid w:val="00FC3DB4"/>
    <w:rsid w:val="00FC474C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36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cademic.oup.com/nar/article/doi/10.1093/nar/gkaa543/586609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svoboda@img.ca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6BC7-278C-4B84-820E-141C05F32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9BD45-8D40-450D-AD66-82A207E2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F4EA2-3BD6-434A-A47C-1EA6EE4B761E}">
  <ds:schemaRefs>
    <ds:schemaRef ds:uri="ec94cc93-81be-401c-abc3-e93253b1d124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b96f7a21-1047-42d4-8cb0-ea7ebf058f9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96FDEB4-67E1-4B62-987A-31C2926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396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6</cp:revision>
  <cp:lastPrinted>2019-05-21T13:30:00Z</cp:lastPrinted>
  <dcterms:created xsi:type="dcterms:W3CDTF">2020-07-02T13:00:00Z</dcterms:created>
  <dcterms:modified xsi:type="dcterms:W3CDTF">2020-07-08T07:55:00Z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