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AC4C" w14:textId="77777777" w:rsidR="0019471A" w:rsidRDefault="0019471A">
      <w:bookmarkStart w:id="0" w:name="_GoBack"/>
      <w:bookmarkEnd w:id="0"/>
    </w:p>
    <w:p w14:paraId="2B56DE9D" w14:textId="77777777" w:rsidR="005C33FC" w:rsidRDefault="005C33FC" w:rsidP="00720B6F">
      <w:pPr>
        <w:spacing w:after="0" w:line="240" w:lineRule="auto"/>
        <w:rPr>
          <w:rFonts w:ascii="Times New Roman" w:hAnsi="Times New Roman" w:cs="Times New Roman"/>
        </w:rPr>
      </w:pPr>
    </w:p>
    <w:p w14:paraId="3EA70261" w14:textId="77777777" w:rsidR="00720B6F" w:rsidRPr="008C083C" w:rsidRDefault="00720B6F" w:rsidP="00720B6F">
      <w:pPr>
        <w:spacing w:after="0" w:line="240" w:lineRule="auto"/>
        <w:rPr>
          <w:rFonts w:ascii="Tahoma" w:hAnsi="Tahoma" w:cs="Tahoma"/>
        </w:rPr>
      </w:pPr>
      <w:r w:rsidRPr="008C083C">
        <w:rPr>
          <w:rFonts w:ascii="Tahoma" w:hAnsi="Tahoma" w:cs="Tahoma"/>
        </w:rPr>
        <w:t>TISKOVÁ ZPRÁVA</w:t>
      </w:r>
    </w:p>
    <w:p w14:paraId="281318CF" w14:textId="77777777" w:rsidR="00992730" w:rsidRPr="008C083C" w:rsidRDefault="00992730" w:rsidP="00720B6F">
      <w:pPr>
        <w:spacing w:after="0" w:line="240" w:lineRule="auto"/>
        <w:rPr>
          <w:rFonts w:ascii="Tahoma" w:hAnsi="Tahoma" w:cs="Tahoma"/>
        </w:rPr>
      </w:pPr>
    </w:p>
    <w:p w14:paraId="54F7248E" w14:textId="038CB2FB" w:rsidR="00435456" w:rsidRDefault="00C5479B" w:rsidP="00435456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Letokruhy stromů odkrývají, jak sopečné erupce formovaly klima a historii v uplynulých dvou tisíciletích</w:t>
      </w:r>
    </w:p>
    <w:p w14:paraId="3E08653C" w14:textId="152A33F9" w:rsidR="00947851" w:rsidRPr="00947851" w:rsidRDefault="00947851" w:rsidP="00C5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ahoma" w:eastAsia="Times New Roman" w:hAnsi="Tahoma" w:cs="Tahoma"/>
          <w:b/>
          <w:strike/>
          <w:sz w:val="20"/>
          <w:szCs w:val="20"/>
          <w:lang w:eastAsia="cs-CZ"/>
        </w:rPr>
      </w:pPr>
      <w:r w:rsidRPr="00947851">
        <w:rPr>
          <w:rFonts w:ascii="Tahoma" w:hAnsi="Tahoma" w:cs="Tahoma"/>
          <w:b/>
          <w:sz w:val="20"/>
          <w:szCs w:val="20"/>
        </w:rPr>
        <w:t xml:space="preserve">Brno, 1. 10. 2020 - Mezinárodní tým vědců vedený profesorem </w:t>
      </w:r>
      <w:proofErr w:type="spellStart"/>
      <w:r w:rsidRPr="00947851">
        <w:rPr>
          <w:rFonts w:ascii="Tahoma" w:hAnsi="Tahoma" w:cs="Tahoma"/>
          <w:b/>
          <w:sz w:val="20"/>
          <w:szCs w:val="20"/>
        </w:rPr>
        <w:t>U</w:t>
      </w:r>
      <w:r w:rsidR="002B1AF8">
        <w:rPr>
          <w:rFonts w:ascii="Tahoma" w:hAnsi="Tahoma" w:cs="Tahoma"/>
          <w:b/>
          <w:sz w:val="20"/>
          <w:szCs w:val="20"/>
        </w:rPr>
        <w:t>l</w:t>
      </w:r>
      <w:r w:rsidRPr="00947851">
        <w:rPr>
          <w:rFonts w:ascii="Tahoma" w:hAnsi="Tahoma" w:cs="Tahoma"/>
          <w:b/>
          <w:sz w:val="20"/>
          <w:szCs w:val="20"/>
        </w:rPr>
        <w:t>fem</w:t>
      </w:r>
      <w:proofErr w:type="spellEnd"/>
      <w:r w:rsidRPr="00947851">
        <w:rPr>
          <w:rFonts w:ascii="Tahoma" w:hAnsi="Tahoma" w:cs="Tahoma"/>
          <w:b/>
          <w:sz w:val="20"/>
          <w:szCs w:val="20"/>
        </w:rPr>
        <w:t xml:space="preserve"> B</w:t>
      </w:r>
      <w:proofErr w:type="spellStart"/>
      <w:r w:rsidRPr="00947851">
        <w:rPr>
          <w:rFonts w:ascii="Tahoma" w:hAnsi="Tahoma" w:cs="Tahoma"/>
          <w:b/>
          <w:sz w:val="20"/>
          <w:szCs w:val="20"/>
          <w:lang w:val="en-GB"/>
        </w:rPr>
        <w:t>üntgenem</w:t>
      </w:r>
      <w:proofErr w:type="spellEnd"/>
      <w:r w:rsidRPr="00947851">
        <w:rPr>
          <w:rFonts w:ascii="Tahoma" w:hAnsi="Tahoma" w:cs="Tahoma"/>
          <w:b/>
          <w:sz w:val="20"/>
          <w:szCs w:val="20"/>
          <w:lang w:val="en-GB"/>
        </w:rPr>
        <w:t xml:space="preserve"> z </w:t>
      </w:r>
      <w:proofErr w:type="spellStart"/>
      <w:r w:rsidRPr="00947851">
        <w:rPr>
          <w:rFonts w:ascii="Tahoma" w:hAnsi="Tahoma" w:cs="Tahoma"/>
          <w:b/>
          <w:sz w:val="20"/>
          <w:szCs w:val="20"/>
          <w:lang w:val="en-GB"/>
        </w:rPr>
        <w:t>Ústavu</w:t>
      </w:r>
      <w:proofErr w:type="spellEnd"/>
      <w:r w:rsidRPr="00947851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 w:rsidRPr="00947851">
        <w:rPr>
          <w:rFonts w:ascii="Tahoma" w:hAnsi="Tahoma" w:cs="Tahoma"/>
          <w:b/>
          <w:sz w:val="20"/>
          <w:szCs w:val="20"/>
          <w:lang w:val="en-GB"/>
        </w:rPr>
        <w:t>výzkumu</w:t>
      </w:r>
      <w:proofErr w:type="spellEnd"/>
      <w:r w:rsidRPr="00947851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 w:rsidRPr="00947851">
        <w:rPr>
          <w:rFonts w:ascii="Tahoma" w:hAnsi="Tahoma" w:cs="Tahoma"/>
          <w:b/>
          <w:sz w:val="20"/>
          <w:szCs w:val="20"/>
          <w:lang w:val="en-GB"/>
        </w:rPr>
        <w:t>globální</w:t>
      </w:r>
      <w:proofErr w:type="spellEnd"/>
      <w:r w:rsidRPr="00947851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 w:rsidRPr="00947851">
        <w:rPr>
          <w:rFonts w:ascii="Tahoma" w:hAnsi="Tahoma" w:cs="Tahoma"/>
          <w:b/>
          <w:sz w:val="20"/>
          <w:szCs w:val="20"/>
          <w:lang w:val="en-GB"/>
        </w:rPr>
        <w:t>změny</w:t>
      </w:r>
      <w:proofErr w:type="spellEnd"/>
      <w:r w:rsidRPr="00947851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2B1AF8" w:rsidRPr="00947851">
        <w:rPr>
          <w:rFonts w:ascii="Tahoma" w:hAnsi="Tahoma" w:cs="Tahoma"/>
          <w:b/>
          <w:sz w:val="20"/>
          <w:szCs w:val="20"/>
          <w:lang w:val="en-GB"/>
        </w:rPr>
        <w:t>AV ČR</w:t>
      </w:r>
      <w:r w:rsidR="00C5479B">
        <w:rPr>
          <w:rFonts w:ascii="Tahoma" w:hAnsi="Tahoma" w:cs="Tahoma"/>
          <w:b/>
          <w:sz w:val="20"/>
          <w:szCs w:val="20"/>
          <w:lang w:val="en-GB"/>
        </w:rPr>
        <w:t xml:space="preserve"> a </w:t>
      </w:r>
      <w:proofErr w:type="spellStart"/>
      <w:r w:rsidR="00C5479B">
        <w:rPr>
          <w:rFonts w:ascii="Tahoma" w:hAnsi="Tahoma" w:cs="Tahoma"/>
          <w:b/>
          <w:sz w:val="20"/>
          <w:szCs w:val="20"/>
          <w:lang w:val="en-GB"/>
        </w:rPr>
        <w:t>Univerzity</w:t>
      </w:r>
      <w:proofErr w:type="spellEnd"/>
      <w:r w:rsidR="00536A2D">
        <w:rPr>
          <w:rFonts w:ascii="Tahoma" w:hAnsi="Tahoma" w:cs="Tahoma"/>
          <w:b/>
          <w:sz w:val="20"/>
          <w:szCs w:val="20"/>
          <w:lang w:val="en-GB"/>
        </w:rPr>
        <w:t xml:space="preserve"> v</w:t>
      </w:r>
      <w:r w:rsidR="00C5479B">
        <w:rPr>
          <w:rFonts w:ascii="Tahoma" w:hAnsi="Tahoma" w:cs="Tahoma"/>
          <w:b/>
          <w:sz w:val="20"/>
          <w:szCs w:val="20"/>
          <w:lang w:val="en-GB"/>
        </w:rPr>
        <w:t xml:space="preserve"> Cambridge </w:t>
      </w:r>
      <w:r w:rsidRPr="00947851">
        <w:rPr>
          <w:rFonts w:ascii="Tahoma" w:hAnsi="Tahoma" w:cs="Tahoma"/>
          <w:b/>
          <w:sz w:val="20"/>
          <w:szCs w:val="20"/>
        </w:rPr>
        <w:t xml:space="preserve">představil v časopise </w:t>
      </w:r>
      <w:proofErr w:type="spellStart"/>
      <w:r w:rsidRPr="00947851">
        <w:rPr>
          <w:rFonts w:ascii="Tahoma" w:hAnsi="Tahoma" w:cs="Tahoma"/>
          <w:b/>
          <w:sz w:val="20"/>
          <w:szCs w:val="20"/>
        </w:rPr>
        <w:t>Dendrochronologia</w:t>
      </w:r>
      <w:proofErr w:type="spellEnd"/>
      <w:r w:rsidRPr="00947851">
        <w:rPr>
          <w:rFonts w:ascii="Tahoma" w:hAnsi="Tahoma" w:cs="Tahoma"/>
          <w:b/>
          <w:sz w:val="20"/>
          <w:szCs w:val="20"/>
        </w:rPr>
        <w:t xml:space="preserve"> nový přístup k rekonstrukci klimatu. Rekonstruované klima tak poskytuje nový pohled na historická období,  ve kterých klimatické extrémy a s nimi spojené environmentální reakce měly pravděpodobně  mimořádně velký dopad na společenské události. </w:t>
      </w:r>
      <w:r w:rsidRPr="00947851">
        <w:rPr>
          <w:rFonts w:ascii="Tahoma" w:eastAsia="Times New Roman" w:hAnsi="Tahoma" w:cs="Tahoma"/>
          <w:b/>
          <w:sz w:val="20"/>
          <w:szCs w:val="20"/>
          <w:lang w:eastAsia="cs-CZ"/>
        </w:rPr>
        <w:t>Vědci mimo jiné prokázali, že v posledních dvou tisíc</w:t>
      </w:r>
      <w:r w:rsidR="00B8219C">
        <w:rPr>
          <w:rFonts w:ascii="Tahoma" w:eastAsia="Times New Roman" w:hAnsi="Tahoma" w:cs="Tahoma"/>
          <w:b/>
          <w:sz w:val="20"/>
          <w:szCs w:val="20"/>
          <w:lang w:eastAsia="cs-CZ"/>
        </w:rPr>
        <w:t>ilet</w:t>
      </w:r>
      <w:r w:rsidRPr="00947851">
        <w:rPr>
          <w:rFonts w:ascii="Tahoma" w:eastAsia="Times New Roman" w:hAnsi="Tahoma" w:cs="Tahoma"/>
          <w:b/>
          <w:sz w:val="20"/>
          <w:szCs w:val="20"/>
          <w:lang w:eastAsia="cs-CZ"/>
        </w:rPr>
        <w:t>ích sehrály sopky v přirozené variabilitě teploty větší roli, než se původně předpokládalo.</w:t>
      </w:r>
    </w:p>
    <w:p w14:paraId="717D0E84" w14:textId="77777777" w:rsidR="00947851" w:rsidRDefault="00947851" w:rsidP="00C5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</w:rPr>
      </w:pPr>
    </w:p>
    <w:p w14:paraId="65A2C44E" w14:textId="3448E90E" w:rsidR="00947851" w:rsidRPr="00947851" w:rsidRDefault="00947851" w:rsidP="00C5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cs-CZ"/>
        </w:rPr>
      </w:pPr>
      <w:r w:rsidRPr="00947851">
        <w:rPr>
          <w:rFonts w:ascii="Tahoma" w:hAnsi="Tahoma" w:cs="Tahoma"/>
          <w:sz w:val="20"/>
          <w:szCs w:val="20"/>
        </w:rPr>
        <w:t xml:space="preserve">Rekonstrukce </w:t>
      </w:r>
      <w:r w:rsidR="002B1AF8" w:rsidRPr="00947851">
        <w:rPr>
          <w:rFonts w:ascii="Tahoma" w:hAnsi="Tahoma" w:cs="Tahoma"/>
          <w:sz w:val="20"/>
          <w:szCs w:val="20"/>
        </w:rPr>
        <w:t xml:space="preserve">klimatu </w:t>
      </w:r>
      <w:r w:rsidR="002B1AF8">
        <w:rPr>
          <w:rFonts w:ascii="Tahoma" w:hAnsi="Tahoma" w:cs="Tahoma"/>
          <w:sz w:val="20"/>
          <w:szCs w:val="20"/>
        </w:rPr>
        <w:t xml:space="preserve">v </w:t>
      </w:r>
      <w:r w:rsidRPr="00947851">
        <w:rPr>
          <w:rFonts w:ascii="Tahoma" w:hAnsi="Tahoma" w:cs="Tahoma"/>
          <w:sz w:val="20"/>
          <w:szCs w:val="20"/>
        </w:rPr>
        <w:t>minul</w:t>
      </w:r>
      <w:r w:rsidR="002B1AF8">
        <w:rPr>
          <w:rFonts w:ascii="Tahoma" w:hAnsi="Tahoma" w:cs="Tahoma"/>
          <w:sz w:val="20"/>
          <w:szCs w:val="20"/>
        </w:rPr>
        <w:t>osti</w:t>
      </w:r>
      <w:r w:rsidRPr="00947851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947851">
        <w:rPr>
          <w:rFonts w:ascii="Tahoma" w:hAnsi="Tahoma" w:cs="Tahoma"/>
          <w:sz w:val="20"/>
          <w:szCs w:val="20"/>
        </w:rPr>
        <w:t>předinstrumentální</w:t>
      </w:r>
      <w:proofErr w:type="spellEnd"/>
      <w:r w:rsidR="00BE7059">
        <w:rPr>
          <w:rFonts w:ascii="Tahoma" w:hAnsi="Tahoma" w:cs="Tahoma"/>
          <w:sz w:val="20"/>
          <w:szCs w:val="20"/>
        </w:rPr>
        <w:t xml:space="preserve"> období</w:t>
      </w:r>
      <w:r w:rsidRPr="00947851">
        <w:rPr>
          <w:rFonts w:ascii="Tahoma" w:hAnsi="Tahoma" w:cs="Tahoma"/>
          <w:sz w:val="20"/>
          <w:szCs w:val="20"/>
        </w:rPr>
        <w:t xml:space="preserve">) je důležitá mj. pro </w:t>
      </w:r>
      <w:r w:rsidR="002B1AF8">
        <w:rPr>
          <w:rFonts w:ascii="Tahoma" w:hAnsi="Tahoma" w:cs="Tahoma"/>
          <w:sz w:val="20"/>
          <w:szCs w:val="20"/>
        </w:rPr>
        <w:t xml:space="preserve">predikci </w:t>
      </w:r>
      <w:r w:rsidRPr="00947851">
        <w:rPr>
          <w:rFonts w:ascii="Tahoma" w:hAnsi="Tahoma" w:cs="Tahoma"/>
          <w:sz w:val="20"/>
          <w:szCs w:val="20"/>
        </w:rPr>
        <w:t>klimatických modelů, protože přináší poznatky o prostorové a časové variabilitě klimatu a jejich příčinách. Ú</w:t>
      </w:r>
      <w:r w:rsidRPr="00947851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daje z instrumentálního období jsou totiž nedostatečné k </w:t>
      </w:r>
      <w:r w:rsidRPr="00947851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cs-CZ"/>
        </w:rPr>
        <w:t>pochopení</w:t>
      </w:r>
      <w:r w:rsidRPr="00947851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a </w:t>
      </w:r>
      <w:r w:rsidRPr="00947851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cs-CZ"/>
        </w:rPr>
        <w:t>odhalení příčin</w:t>
      </w:r>
      <w:r w:rsidRPr="00947851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dlouhodobých změn, nezahrnují </w:t>
      </w:r>
      <w:r w:rsidRPr="00947851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cs-CZ"/>
        </w:rPr>
        <w:t>nejvýznamn</w:t>
      </w:r>
      <w:r w:rsidRPr="00947851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ě</w:t>
      </w:r>
      <w:r w:rsidRPr="00947851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cs-CZ"/>
        </w:rPr>
        <w:t>jší případy</w:t>
      </w:r>
      <w:r w:rsidRPr="00947851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extrémních projevů počasí, které známe z historie, neinformují nás o </w:t>
      </w:r>
      <w:r w:rsidRPr="00947851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cs-CZ"/>
        </w:rPr>
        <w:t xml:space="preserve">dopadech </w:t>
      </w:r>
      <w:r w:rsidRPr="00947851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kolísání klimatu a o dopadech meteorologických extrémů </w:t>
      </w:r>
      <w:r w:rsidRPr="00947851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cs-CZ"/>
        </w:rPr>
        <w:t>na přírodu a společnost.</w:t>
      </w:r>
    </w:p>
    <w:p w14:paraId="3051C2F9" w14:textId="6C219826" w:rsidR="00947851" w:rsidRPr="00947851" w:rsidRDefault="00947851" w:rsidP="00C5479B">
      <w:pPr>
        <w:jc w:val="both"/>
        <w:rPr>
          <w:rFonts w:ascii="Tahoma" w:hAnsi="Tahoma" w:cs="Tahoma"/>
          <w:sz w:val="20"/>
          <w:szCs w:val="20"/>
        </w:rPr>
      </w:pPr>
      <w:r w:rsidRPr="00947851">
        <w:rPr>
          <w:rFonts w:ascii="Tahoma" w:hAnsi="Tahoma" w:cs="Tahoma"/>
          <w:sz w:val="20"/>
          <w:szCs w:val="20"/>
        </w:rPr>
        <w:t xml:space="preserve">K rekonstrukci klimatu v obdobích před jeho instrumentálním měřením se využívají data z přírodních archívů – tzv. </w:t>
      </w:r>
      <w:proofErr w:type="spellStart"/>
      <w:r w:rsidRPr="00947851">
        <w:rPr>
          <w:rFonts w:ascii="Tahoma" w:hAnsi="Tahoma" w:cs="Tahoma"/>
          <w:sz w:val="20"/>
          <w:szCs w:val="20"/>
        </w:rPr>
        <w:t>proxy</w:t>
      </w:r>
      <w:proofErr w:type="spellEnd"/>
      <w:r w:rsidRPr="00947851">
        <w:rPr>
          <w:rFonts w:ascii="Tahoma" w:hAnsi="Tahoma" w:cs="Tahoma"/>
          <w:sz w:val="20"/>
          <w:szCs w:val="20"/>
        </w:rPr>
        <w:t xml:space="preserve"> údaje, z nichž nejčastěji využívan</w:t>
      </w:r>
      <w:r w:rsidR="00C5479B">
        <w:rPr>
          <w:rFonts w:ascii="Tahoma" w:hAnsi="Tahoma" w:cs="Tahoma"/>
          <w:sz w:val="20"/>
          <w:szCs w:val="20"/>
        </w:rPr>
        <w:t xml:space="preserve">é jsou šířky letokruhů stromů. </w:t>
      </w:r>
      <w:r w:rsidRPr="00947851">
        <w:rPr>
          <w:rFonts w:ascii="Tahoma" w:hAnsi="Tahoma" w:cs="Tahoma"/>
          <w:sz w:val="20"/>
          <w:szCs w:val="20"/>
        </w:rPr>
        <w:t xml:space="preserve">Limitujícím faktorem je však nedostatek přesně datovaných </w:t>
      </w:r>
      <w:proofErr w:type="spellStart"/>
      <w:r w:rsidRPr="00947851">
        <w:rPr>
          <w:rFonts w:ascii="Tahoma" w:hAnsi="Tahoma" w:cs="Tahoma"/>
          <w:sz w:val="20"/>
          <w:szCs w:val="20"/>
        </w:rPr>
        <w:t>proxy</w:t>
      </w:r>
      <w:proofErr w:type="spellEnd"/>
      <w:r w:rsidRPr="00947851">
        <w:rPr>
          <w:rFonts w:ascii="Tahoma" w:hAnsi="Tahoma" w:cs="Tahoma"/>
          <w:sz w:val="20"/>
          <w:szCs w:val="20"/>
        </w:rPr>
        <w:t xml:space="preserve"> údajů především z prvního milénia a z oblastí jižní polokoule. </w:t>
      </w:r>
    </w:p>
    <w:p w14:paraId="75979035" w14:textId="0C15B676" w:rsidR="00947851" w:rsidRPr="00947851" w:rsidRDefault="00D10197" w:rsidP="00D10197">
      <w:pPr>
        <w:pStyle w:val="FormtovanvHTML"/>
        <w:spacing w:line="276" w:lineRule="auto"/>
        <w:rPr>
          <w:rFonts w:ascii="Tahoma" w:hAnsi="Tahoma" w:cs="Tahoma"/>
        </w:rPr>
      </w:pPr>
      <w:r w:rsidRPr="00D10197">
        <w:rPr>
          <w:rFonts w:ascii="Tahoma" w:hAnsi="Tahoma" w:cs="Tahoma"/>
        </w:rPr>
        <w:t xml:space="preserve">Tým </w:t>
      </w:r>
      <w:proofErr w:type="spellStart"/>
      <w:r w:rsidRPr="00D10197">
        <w:rPr>
          <w:rFonts w:ascii="Tahoma" w:hAnsi="Tahoma" w:cs="Tahoma"/>
        </w:rPr>
        <w:t>Ulfa</w:t>
      </w:r>
      <w:proofErr w:type="spellEnd"/>
      <w:r w:rsidRPr="00D10197">
        <w:rPr>
          <w:rFonts w:ascii="Tahoma" w:hAnsi="Tahoma" w:cs="Tahoma"/>
        </w:rPr>
        <w:t xml:space="preserve"> </w:t>
      </w:r>
      <w:proofErr w:type="spellStart"/>
      <w:r w:rsidRPr="00D10197">
        <w:rPr>
          <w:rFonts w:ascii="Tahoma" w:hAnsi="Tahoma" w:cs="Tahoma"/>
        </w:rPr>
        <w:t>Büntgena</w:t>
      </w:r>
      <w:proofErr w:type="spellEnd"/>
      <w:r w:rsidRPr="00D10197">
        <w:rPr>
          <w:rFonts w:ascii="Tahoma" w:hAnsi="Tahoma" w:cs="Tahoma"/>
        </w:rPr>
        <w:t xml:space="preserve"> se snažil rozkrýt možnou spojitost mezi sopečnou činností a podnebím a jejich dopadem na historické společenské události. K tomuto účelu analyzovali vědci dobové záznamy a aktualizované letokruhové chronologie sestavené z letokruhů živých i reliktních stromů z oblastí severní polokoule s vysokou nadmořskou výškou a zeměpisnou šířkou. Tyto stromy mimo jiné vykazují vysokou citlivost na teplotu. Použité chronologie pokrývají celé období našeho letopočtu (od roku 1 do roku 2020).</w:t>
      </w:r>
      <w:r>
        <w:t xml:space="preserve"> </w:t>
      </w:r>
      <w:r>
        <w:rPr>
          <w:rFonts w:ascii="Tahoma" w:hAnsi="Tahoma" w:cs="Tahoma"/>
        </w:rPr>
        <w:t xml:space="preserve"> </w:t>
      </w:r>
      <w:r w:rsidR="001722E7">
        <w:rPr>
          <w:rFonts w:ascii="Tahoma" w:hAnsi="Tahoma" w:cs="Tahoma"/>
        </w:rPr>
        <w:t>S</w:t>
      </w:r>
      <w:r w:rsidR="00947851" w:rsidRPr="00947851">
        <w:rPr>
          <w:rFonts w:ascii="Tahoma" w:hAnsi="Tahoma" w:cs="Tahoma"/>
        </w:rPr>
        <w:t xml:space="preserve">opečná činnost je </w:t>
      </w:r>
      <w:r w:rsidR="00BE7059" w:rsidRPr="00947851">
        <w:rPr>
          <w:rFonts w:ascii="Tahoma" w:hAnsi="Tahoma" w:cs="Tahoma"/>
        </w:rPr>
        <w:t xml:space="preserve">jedním z důležitých </w:t>
      </w:r>
      <w:proofErr w:type="spellStart"/>
      <w:r w:rsidR="00BE7059" w:rsidRPr="00947851">
        <w:rPr>
          <w:rFonts w:ascii="Tahoma" w:hAnsi="Tahoma" w:cs="Tahoma"/>
        </w:rPr>
        <w:t>klimatotvorných</w:t>
      </w:r>
      <w:proofErr w:type="spellEnd"/>
      <w:r w:rsidR="00BE7059" w:rsidRPr="00947851">
        <w:rPr>
          <w:rFonts w:ascii="Tahoma" w:hAnsi="Tahoma" w:cs="Tahoma"/>
        </w:rPr>
        <w:t xml:space="preserve"> faktorů </w:t>
      </w:r>
      <w:r w:rsidR="00947851" w:rsidRPr="00947851">
        <w:rPr>
          <w:rFonts w:ascii="Tahoma" w:hAnsi="Tahoma" w:cs="Tahoma"/>
        </w:rPr>
        <w:t>díky přítomnosti sopečných aerosolů ve stratosféře</w:t>
      </w:r>
      <w:r w:rsidR="00FE7AF9">
        <w:rPr>
          <w:rFonts w:ascii="Tahoma" w:hAnsi="Tahoma" w:cs="Tahoma"/>
        </w:rPr>
        <w:t>, které</w:t>
      </w:r>
      <w:r w:rsidR="00947851" w:rsidRPr="00947851">
        <w:rPr>
          <w:rFonts w:ascii="Tahoma" w:hAnsi="Tahoma" w:cs="Tahoma"/>
        </w:rPr>
        <w:t xml:space="preserve"> redukují množství sluneční radiace dopad</w:t>
      </w:r>
      <w:r w:rsidR="00BE7059">
        <w:rPr>
          <w:rFonts w:ascii="Tahoma" w:hAnsi="Tahoma" w:cs="Tahoma"/>
        </w:rPr>
        <w:t>ající</w:t>
      </w:r>
      <w:r w:rsidR="00947851" w:rsidRPr="00947851">
        <w:rPr>
          <w:rFonts w:ascii="Tahoma" w:hAnsi="Tahoma" w:cs="Tahoma"/>
        </w:rPr>
        <w:t xml:space="preserve"> na zemský povrch. </w:t>
      </w:r>
      <w:r w:rsidR="001722E7">
        <w:rPr>
          <w:rFonts w:ascii="Tahoma" w:hAnsi="Tahoma" w:cs="Tahoma"/>
        </w:rPr>
        <w:t>P</w:t>
      </w:r>
      <w:r w:rsidR="00947851" w:rsidRPr="00947851">
        <w:rPr>
          <w:rFonts w:ascii="Tahoma" w:hAnsi="Tahoma" w:cs="Tahoma"/>
        </w:rPr>
        <w:t>ro verifikaci dat byly využity korelace šířek letokruhů s regionálními letními teplotami naměřenými v letech 1950</w:t>
      </w:r>
      <w:r w:rsidR="00BE7059" w:rsidRPr="00947851">
        <w:rPr>
          <w:rFonts w:ascii="Tahoma" w:hAnsi="Tahoma" w:cs="Tahoma"/>
        </w:rPr>
        <w:t>–</w:t>
      </w:r>
      <w:r w:rsidR="00947851" w:rsidRPr="00947851">
        <w:rPr>
          <w:rFonts w:ascii="Tahoma" w:hAnsi="Tahoma" w:cs="Tahoma"/>
        </w:rPr>
        <w:t>2002.</w:t>
      </w:r>
    </w:p>
    <w:p w14:paraId="18950714" w14:textId="77777777" w:rsidR="00947851" w:rsidRPr="00947851" w:rsidRDefault="00947851" w:rsidP="00C5479B">
      <w:pPr>
        <w:pStyle w:val="FormtovanvHTML"/>
        <w:spacing w:line="276" w:lineRule="auto"/>
        <w:rPr>
          <w:rFonts w:ascii="Tahoma" w:hAnsi="Tahoma" w:cs="Tahoma"/>
        </w:rPr>
      </w:pPr>
    </w:p>
    <w:p w14:paraId="05B5C992" w14:textId="2B9A3D2A" w:rsidR="00D10197" w:rsidRDefault="00947851" w:rsidP="00C5479B">
      <w:pPr>
        <w:rPr>
          <w:rFonts w:ascii="Tahoma" w:hAnsi="Tahoma" w:cs="Tahoma"/>
          <w:sz w:val="20"/>
          <w:szCs w:val="20"/>
        </w:rPr>
      </w:pPr>
      <w:r w:rsidRPr="00947851">
        <w:rPr>
          <w:rFonts w:ascii="Tahoma" w:hAnsi="Tahoma" w:cs="Tahoma"/>
          <w:sz w:val="20"/>
          <w:szCs w:val="20"/>
        </w:rPr>
        <w:t xml:space="preserve">Podle prof. </w:t>
      </w:r>
      <w:proofErr w:type="spellStart"/>
      <w:r w:rsidRPr="00947851">
        <w:rPr>
          <w:rFonts w:ascii="Tahoma" w:hAnsi="Tahoma" w:cs="Tahoma"/>
          <w:sz w:val="20"/>
          <w:szCs w:val="20"/>
        </w:rPr>
        <w:t>Büntgena</w:t>
      </w:r>
      <w:proofErr w:type="spellEnd"/>
      <w:r w:rsidRPr="00947851">
        <w:rPr>
          <w:rFonts w:ascii="Tahoma" w:hAnsi="Tahoma" w:cs="Tahoma"/>
          <w:sz w:val="20"/>
          <w:szCs w:val="20"/>
        </w:rPr>
        <w:t xml:space="preserve"> je studie přínosná minimál</w:t>
      </w:r>
      <w:r w:rsidR="00133D92">
        <w:rPr>
          <w:rFonts w:ascii="Tahoma" w:hAnsi="Tahoma" w:cs="Tahoma"/>
          <w:sz w:val="20"/>
          <w:szCs w:val="20"/>
        </w:rPr>
        <w:t>ně v pěti zásadních aspektech: 1</w:t>
      </w:r>
      <w:r w:rsidRPr="00947851">
        <w:rPr>
          <w:rFonts w:ascii="Tahoma" w:hAnsi="Tahoma" w:cs="Tahoma"/>
          <w:sz w:val="20"/>
          <w:szCs w:val="20"/>
        </w:rPr>
        <w:t xml:space="preserve">. podařilo se vytvořit kontinuální řadu </w:t>
      </w:r>
      <w:proofErr w:type="spellStart"/>
      <w:r w:rsidRPr="00947851">
        <w:rPr>
          <w:rFonts w:ascii="Tahoma" w:hAnsi="Tahoma" w:cs="Tahoma"/>
          <w:sz w:val="20"/>
          <w:szCs w:val="20"/>
        </w:rPr>
        <w:t>proxy</w:t>
      </w:r>
      <w:proofErr w:type="spellEnd"/>
      <w:r w:rsidRPr="00947851">
        <w:rPr>
          <w:rFonts w:ascii="Tahoma" w:hAnsi="Tahoma" w:cs="Tahoma"/>
          <w:sz w:val="20"/>
          <w:szCs w:val="20"/>
        </w:rPr>
        <w:t xml:space="preserve"> záznamů z letokruhů stromů z devíti regionů USA, Kanady, Skandinávie, rakouských Alp, severní Sibiře a Altaje od počátku našeho</w:t>
      </w:r>
      <w:r w:rsidR="00133D92">
        <w:rPr>
          <w:rFonts w:ascii="Tahoma" w:hAnsi="Tahoma" w:cs="Tahoma"/>
          <w:sz w:val="20"/>
          <w:szCs w:val="20"/>
        </w:rPr>
        <w:t xml:space="preserve"> letopočtu; 2</w:t>
      </w:r>
      <w:r w:rsidRPr="00947851">
        <w:rPr>
          <w:rFonts w:ascii="Tahoma" w:hAnsi="Tahoma" w:cs="Tahoma"/>
          <w:sz w:val="20"/>
          <w:szCs w:val="20"/>
        </w:rPr>
        <w:t>. rekonstrukce klimatu zahrnující roky 280, 990 a 1020 z období římské říše a raného středověku, které jsou díky absenci vulkanické činnosti spjaty s vrcholným oteplováním, ukazuj</w:t>
      </w:r>
      <w:r w:rsidR="00B8219C">
        <w:rPr>
          <w:rFonts w:ascii="Tahoma" w:hAnsi="Tahoma" w:cs="Tahoma"/>
          <w:sz w:val="20"/>
          <w:szCs w:val="20"/>
        </w:rPr>
        <w:t>e</w:t>
      </w:r>
      <w:r w:rsidRPr="00947851">
        <w:rPr>
          <w:rFonts w:ascii="Tahoma" w:hAnsi="Tahoma" w:cs="Tahoma"/>
          <w:sz w:val="20"/>
          <w:szCs w:val="20"/>
        </w:rPr>
        <w:t>, že úroveň oteplování pravděpodobně překračuje oteplování z konce 20.</w:t>
      </w:r>
      <w:r w:rsidR="00A82E6A">
        <w:rPr>
          <w:rFonts w:ascii="Tahoma" w:hAnsi="Tahoma" w:cs="Tahoma"/>
          <w:sz w:val="20"/>
          <w:szCs w:val="20"/>
        </w:rPr>
        <w:t xml:space="preserve"> </w:t>
      </w:r>
      <w:r w:rsidRPr="00947851">
        <w:rPr>
          <w:rFonts w:ascii="Tahoma" w:hAnsi="Tahoma" w:cs="Tahoma"/>
          <w:sz w:val="20"/>
          <w:szCs w:val="20"/>
        </w:rPr>
        <w:t>stolet</w:t>
      </w:r>
      <w:r w:rsidR="00133D92">
        <w:rPr>
          <w:rFonts w:ascii="Tahoma" w:hAnsi="Tahoma" w:cs="Tahoma"/>
          <w:sz w:val="20"/>
          <w:szCs w:val="20"/>
        </w:rPr>
        <w:t>í a první dekády 21.</w:t>
      </w:r>
      <w:r w:rsidR="00A82E6A">
        <w:rPr>
          <w:rFonts w:ascii="Tahoma" w:hAnsi="Tahoma" w:cs="Tahoma"/>
          <w:sz w:val="20"/>
          <w:szCs w:val="20"/>
        </w:rPr>
        <w:t xml:space="preserve"> </w:t>
      </w:r>
      <w:r w:rsidR="00133D92">
        <w:rPr>
          <w:rFonts w:ascii="Tahoma" w:hAnsi="Tahoma" w:cs="Tahoma"/>
          <w:sz w:val="20"/>
          <w:szCs w:val="20"/>
        </w:rPr>
        <w:t>století; 3</w:t>
      </w:r>
      <w:r w:rsidRPr="00947851">
        <w:rPr>
          <w:rFonts w:ascii="Tahoma" w:hAnsi="Tahoma" w:cs="Tahoma"/>
          <w:sz w:val="20"/>
          <w:szCs w:val="20"/>
        </w:rPr>
        <w:t>. variabilita a amplituda letních teplot v prvním tisíciletí byla větší, než se dosud předpokládalo, a nejnižší teplotní anomálie v roce 536 byla začátkem nejchladnějšího desetiletí a zároveň nástupem tzv. pozdní antic</w:t>
      </w:r>
      <w:r w:rsidR="00133D92">
        <w:rPr>
          <w:rFonts w:ascii="Tahoma" w:hAnsi="Tahoma" w:cs="Tahoma"/>
          <w:sz w:val="20"/>
          <w:szCs w:val="20"/>
        </w:rPr>
        <w:t>ké malé doby ledové (LALIA); 4</w:t>
      </w:r>
      <w:r w:rsidRPr="00947851">
        <w:rPr>
          <w:rFonts w:ascii="Tahoma" w:hAnsi="Tahoma" w:cs="Tahoma"/>
          <w:sz w:val="20"/>
          <w:szCs w:val="20"/>
        </w:rPr>
        <w:t xml:space="preserve">. dokazuje, že relativně stálá období s teplými léty byla spojena s prosperitou a </w:t>
      </w:r>
    </w:p>
    <w:p w14:paraId="3E07EE4F" w14:textId="77777777" w:rsidR="00D10197" w:rsidRDefault="00D10197" w:rsidP="00C5479B">
      <w:pPr>
        <w:rPr>
          <w:rFonts w:ascii="Tahoma" w:hAnsi="Tahoma" w:cs="Tahoma"/>
          <w:sz w:val="20"/>
          <w:szCs w:val="20"/>
        </w:rPr>
      </w:pPr>
    </w:p>
    <w:p w14:paraId="313C9F3B" w14:textId="77777777" w:rsidR="003A075A" w:rsidRDefault="003A075A" w:rsidP="00C5479B">
      <w:pPr>
        <w:rPr>
          <w:rFonts w:ascii="Tahoma" w:hAnsi="Tahoma" w:cs="Tahoma"/>
          <w:sz w:val="20"/>
          <w:szCs w:val="20"/>
        </w:rPr>
      </w:pPr>
    </w:p>
    <w:p w14:paraId="31DEF9C5" w14:textId="77777777" w:rsidR="003A075A" w:rsidRDefault="003A075A" w:rsidP="00C5479B">
      <w:pPr>
        <w:rPr>
          <w:rFonts w:ascii="Tahoma" w:hAnsi="Tahoma" w:cs="Tahoma"/>
          <w:sz w:val="20"/>
          <w:szCs w:val="20"/>
        </w:rPr>
      </w:pPr>
    </w:p>
    <w:p w14:paraId="283D42D7" w14:textId="7DB55DDE" w:rsidR="00947851" w:rsidRPr="00947851" w:rsidRDefault="00947851" w:rsidP="00C5479B">
      <w:pPr>
        <w:rPr>
          <w:rFonts w:ascii="Tahoma" w:hAnsi="Tahoma" w:cs="Tahoma"/>
          <w:sz w:val="20"/>
          <w:szCs w:val="20"/>
        </w:rPr>
      </w:pPr>
      <w:r w:rsidRPr="00947851">
        <w:rPr>
          <w:rFonts w:ascii="Tahoma" w:hAnsi="Tahoma" w:cs="Tahoma"/>
          <w:sz w:val="20"/>
          <w:szCs w:val="20"/>
        </w:rPr>
        <w:t>společenskou stabilitou v Evropě a Číně a naopak během chladnějších epizo</w:t>
      </w:r>
      <w:r w:rsidR="00D10197">
        <w:rPr>
          <w:rFonts w:ascii="Tahoma" w:hAnsi="Tahoma" w:cs="Tahoma"/>
          <w:sz w:val="20"/>
          <w:szCs w:val="20"/>
        </w:rPr>
        <w:t>d v</w:t>
      </w:r>
      <w:r w:rsidRPr="00947851">
        <w:rPr>
          <w:rFonts w:ascii="Tahoma" w:hAnsi="Tahoma" w:cs="Tahoma"/>
          <w:sz w:val="20"/>
          <w:szCs w:val="20"/>
        </w:rPr>
        <w:t>yvolaných sopečnou aktivitou docházelo ke konfliktům</w:t>
      </w:r>
      <w:r w:rsidR="00133D92">
        <w:rPr>
          <w:rFonts w:ascii="Tahoma" w:hAnsi="Tahoma" w:cs="Tahoma"/>
          <w:sz w:val="20"/>
          <w:szCs w:val="20"/>
        </w:rPr>
        <w:t xml:space="preserve"> a ekonomickému úpadku; 5</w:t>
      </w:r>
      <w:r w:rsidRPr="00947851">
        <w:rPr>
          <w:rFonts w:ascii="Tahoma" w:hAnsi="Tahoma" w:cs="Tahoma"/>
          <w:sz w:val="20"/>
          <w:szCs w:val="20"/>
        </w:rPr>
        <w:t>. přesně datované rekonstrukce klimatu pomáhají osvětlit historická období dějin, ve kterých klimatické extrémy a související environmentální reakce měly mimořádný dopad na společenské události.</w:t>
      </w:r>
    </w:p>
    <w:p w14:paraId="68605765" w14:textId="3C5AFC21" w:rsidR="00C5479B" w:rsidRDefault="00C5479B" w:rsidP="00C5479B">
      <w:pPr>
        <w:pStyle w:val="FormtovanvHTML"/>
        <w:spacing w:line="276" w:lineRule="auto"/>
        <w:rPr>
          <w:rFonts w:ascii="Tahoma" w:hAnsi="Tahoma" w:cs="Tahoma"/>
        </w:rPr>
      </w:pPr>
      <w:r w:rsidRPr="00C5479B">
        <w:rPr>
          <w:rFonts w:ascii="Tahoma" w:hAnsi="Tahoma" w:cs="Tahoma"/>
          <w:bCs/>
          <w:color w:val="000000" w:themeColor="text1"/>
        </w:rPr>
        <w:t xml:space="preserve">Podle prof. </w:t>
      </w:r>
      <w:proofErr w:type="spellStart"/>
      <w:r w:rsidRPr="00C5479B">
        <w:rPr>
          <w:rFonts w:ascii="Tahoma" w:hAnsi="Tahoma" w:cs="Tahoma"/>
          <w:bCs/>
          <w:color w:val="000000" w:themeColor="text1"/>
        </w:rPr>
        <w:t>Büntgena</w:t>
      </w:r>
      <w:proofErr w:type="spellEnd"/>
      <w:r w:rsidRPr="00C5479B">
        <w:rPr>
          <w:rFonts w:ascii="Tahoma" w:hAnsi="Tahoma" w:cs="Tahoma"/>
          <w:bCs/>
          <w:color w:val="000000" w:themeColor="text1"/>
        </w:rPr>
        <w:t xml:space="preserve"> článek vyvolá velký zájem odborné veřejnosti z oborů přírodních, společenských a humanitních věd, protože použití </w:t>
      </w:r>
      <w:proofErr w:type="spellStart"/>
      <w:r w:rsidRPr="00C5479B">
        <w:rPr>
          <w:rFonts w:ascii="Tahoma" w:hAnsi="Tahoma" w:cs="Tahoma"/>
          <w:bCs/>
          <w:color w:val="000000" w:themeColor="text1"/>
        </w:rPr>
        <w:t>paleoklimatických</w:t>
      </w:r>
      <w:proofErr w:type="spellEnd"/>
      <w:r w:rsidRPr="00C5479B">
        <w:rPr>
          <w:rFonts w:ascii="Tahoma" w:hAnsi="Tahoma" w:cs="Tahoma"/>
          <w:bCs/>
          <w:color w:val="000000" w:themeColor="text1"/>
        </w:rPr>
        <w:t xml:space="preserve"> údajů s vysokým rozlišením může pomoci zodpovědět důležité </w:t>
      </w:r>
      <w:r w:rsidR="00CD76E8">
        <w:rPr>
          <w:rFonts w:ascii="Tahoma" w:hAnsi="Tahoma" w:cs="Tahoma"/>
          <w:bCs/>
          <w:color w:val="000000" w:themeColor="text1"/>
        </w:rPr>
        <w:t xml:space="preserve">historické </w:t>
      </w:r>
      <w:r w:rsidRPr="00C5479B">
        <w:rPr>
          <w:rFonts w:ascii="Tahoma" w:hAnsi="Tahoma" w:cs="Tahoma"/>
          <w:bCs/>
          <w:color w:val="000000" w:themeColor="text1"/>
        </w:rPr>
        <w:t>otázky.</w:t>
      </w:r>
      <w:r w:rsidRPr="00C5479B">
        <w:rPr>
          <w:rFonts w:ascii="Tahoma" w:hAnsi="Tahoma" w:cs="Tahoma"/>
          <w:color w:val="FF0000"/>
        </w:rPr>
        <w:t xml:space="preserve"> </w:t>
      </w:r>
      <w:r w:rsidRPr="00C5479B">
        <w:rPr>
          <w:rFonts w:ascii="Tahoma" w:hAnsi="Tahoma" w:cs="Tahoma"/>
          <w:i/>
        </w:rPr>
        <w:t xml:space="preserve">„Do budoucna generování, interpretace a integrace </w:t>
      </w:r>
      <w:proofErr w:type="spellStart"/>
      <w:r w:rsidRPr="00C5479B">
        <w:rPr>
          <w:rFonts w:ascii="Tahoma" w:hAnsi="Tahoma" w:cs="Tahoma"/>
          <w:i/>
        </w:rPr>
        <w:t>proxy</w:t>
      </w:r>
      <w:proofErr w:type="spellEnd"/>
      <w:r w:rsidRPr="00C5479B">
        <w:rPr>
          <w:rFonts w:ascii="Tahoma" w:hAnsi="Tahoma" w:cs="Tahoma"/>
          <w:i/>
        </w:rPr>
        <w:t xml:space="preserve"> archívů s vysokým rozlišením </w:t>
      </w:r>
      <w:r w:rsidR="00B8219C">
        <w:rPr>
          <w:rFonts w:ascii="Tahoma" w:hAnsi="Tahoma" w:cs="Tahoma"/>
          <w:i/>
        </w:rPr>
        <w:t>může</w:t>
      </w:r>
      <w:r w:rsidR="00B8219C" w:rsidRPr="00C5479B">
        <w:rPr>
          <w:rFonts w:ascii="Tahoma" w:hAnsi="Tahoma" w:cs="Tahoma"/>
          <w:i/>
        </w:rPr>
        <w:t xml:space="preserve"> </w:t>
      </w:r>
      <w:r w:rsidRPr="00C5479B">
        <w:rPr>
          <w:rFonts w:ascii="Tahoma" w:hAnsi="Tahoma" w:cs="Tahoma"/>
          <w:i/>
        </w:rPr>
        <w:t>odpovědět např. na takové otázky, jak ovlivnily klimatické změny a další faktory prostředí člověka, osídlení, sociální strukturu, zemědělství, obchod a konflikty, jak společnosti reagovaly na proměnlivost klimatu a proč byly některé společnosti úspěšnější než jiné nebo jakou roli sehrála v minulosti sopečná činnost na občanské řády a migraci,“</w:t>
      </w:r>
      <w:r w:rsidRPr="00C5479B">
        <w:rPr>
          <w:rFonts w:ascii="Tahoma" w:hAnsi="Tahoma" w:cs="Tahoma"/>
        </w:rPr>
        <w:t xml:space="preserve"> řekl </w:t>
      </w:r>
      <w:proofErr w:type="spellStart"/>
      <w:r w:rsidRPr="00C5479B">
        <w:rPr>
          <w:rFonts w:ascii="Tahoma" w:hAnsi="Tahoma" w:cs="Tahoma"/>
        </w:rPr>
        <w:t>Ulf</w:t>
      </w:r>
      <w:proofErr w:type="spellEnd"/>
      <w:r w:rsidRPr="00C5479B">
        <w:rPr>
          <w:rFonts w:ascii="Tahoma" w:hAnsi="Tahoma" w:cs="Tahoma"/>
        </w:rPr>
        <w:t xml:space="preserve"> </w:t>
      </w:r>
      <w:proofErr w:type="spellStart"/>
      <w:r w:rsidRPr="00C5479B">
        <w:rPr>
          <w:rFonts w:ascii="Tahoma" w:hAnsi="Tahoma" w:cs="Tahoma"/>
        </w:rPr>
        <w:t>Büntgen</w:t>
      </w:r>
      <w:proofErr w:type="spellEnd"/>
      <w:r w:rsidRPr="00C5479B">
        <w:rPr>
          <w:rFonts w:ascii="Tahoma" w:hAnsi="Tahoma" w:cs="Tahoma"/>
        </w:rPr>
        <w:t>.</w:t>
      </w:r>
    </w:p>
    <w:p w14:paraId="7D29ACCB" w14:textId="77777777" w:rsidR="00133D92" w:rsidRDefault="00133D92" w:rsidP="00C5479B">
      <w:pPr>
        <w:pStyle w:val="FormtovanvHTML"/>
        <w:spacing w:line="276" w:lineRule="auto"/>
        <w:rPr>
          <w:rFonts w:ascii="Tahoma" w:hAnsi="Tahoma" w:cs="Tahoma"/>
        </w:rPr>
      </w:pPr>
    </w:p>
    <w:p w14:paraId="688673BC" w14:textId="0912EC89" w:rsidR="00133D92" w:rsidRDefault="00133D92" w:rsidP="00C5479B">
      <w:pPr>
        <w:pStyle w:val="FormtovanvHTML"/>
        <w:spacing w:line="276" w:lineRule="auto"/>
        <w:rPr>
          <w:rFonts w:ascii="Tahoma" w:hAnsi="Tahoma" w:cs="Tahoma"/>
        </w:rPr>
      </w:pPr>
    </w:p>
    <w:p w14:paraId="3608F333" w14:textId="5C70D69E" w:rsidR="00133D92" w:rsidRPr="00133D92" w:rsidRDefault="00133D92" w:rsidP="00C5479B">
      <w:pPr>
        <w:pStyle w:val="FormtovanvHTML"/>
        <w:spacing w:line="276" w:lineRule="auto"/>
        <w:rPr>
          <w:rFonts w:ascii="Tahoma" w:hAnsi="Tahoma" w:cs="Tahoma"/>
          <w:b/>
        </w:rPr>
      </w:pPr>
      <w:r w:rsidRPr="00133D92">
        <w:rPr>
          <w:rFonts w:ascii="Tahoma" w:hAnsi="Tahoma" w:cs="Tahoma"/>
          <w:b/>
        </w:rPr>
        <w:t>Zdroj:</w:t>
      </w:r>
    </w:p>
    <w:p w14:paraId="4B045906" w14:textId="77777777" w:rsidR="00133D92" w:rsidRPr="00133D92" w:rsidRDefault="00133D92" w:rsidP="00133D92">
      <w:pPr>
        <w:pStyle w:val="Normlnweb"/>
        <w:shd w:val="clear" w:color="auto" w:fill="FFFFFF"/>
        <w:spacing w:before="0" w:beforeAutospacing="0" w:after="150" w:afterAutospacing="0" w:line="315" w:lineRule="atLeast"/>
        <w:rPr>
          <w:rFonts w:ascii="Tahoma" w:hAnsi="Tahoma" w:cs="Tahoma"/>
          <w:color w:val="171717"/>
          <w:sz w:val="20"/>
          <w:szCs w:val="20"/>
        </w:rPr>
      </w:pPr>
      <w:proofErr w:type="spellStart"/>
      <w:r w:rsidRPr="00133D92">
        <w:rPr>
          <w:rStyle w:val="Zdraznn"/>
          <w:rFonts w:ascii="Tahoma" w:hAnsi="Tahoma" w:cs="Tahoma"/>
          <w:color w:val="171717"/>
          <w:sz w:val="20"/>
          <w:szCs w:val="20"/>
        </w:rPr>
        <w:t>Ulf</w:t>
      </w:r>
      <w:proofErr w:type="spellEnd"/>
      <w:r w:rsidRPr="00133D92">
        <w:rPr>
          <w:rStyle w:val="Zdraznn"/>
          <w:rFonts w:ascii="Tahoma" w:hAnsi="Tahoma" w:cs="Tahoma"/>
          <w:color w:val="171717"/>
          <w:sz w:val="20"/>
          <w:szCs w:val="20"/>
        </w:rPr>
        <w:t xml:space="preserve"> </w:t>
      </w:r>
      <w:proofErr w:type="spellStart"/>
      <w:r w:rsidRPr="00133D92">
        <w:rPr>
          <w:rStyle w:val="Zdraznn"/>
          <w:rFonts w:ascii="Tahoma" w:hAnsi="Tahoma" w:cs="Tahoma"/>
          <w:color w:val="171717"/>
          <w:sz w:val="20"/>
          <w:szCs w:val="20"/>
        </w:rPr>
        <w:t>Büntgen</w:t>
      </w:r>
      <w:proofErr w:type="spellEnd"/>
      <w:r w:rsidRPr="00133D92">
        <w:rPr>
          <w:rStyle w:val="Zdraznn"/>
          <w:rFonts w:ascii="Tahoma" w:hAnsi="Tahoma" w:cs="Tahoma"/>
          <w:color w:val="171717"/>
          <w:sz w:val="20"/>
          <w:szCs w:val="20"/>
        </w:rPr>
        <w:t xml:space="preserve"> et al. ‘</w:t>
      </w:r>
      <w:hyperlink r:id="rId9" w:tgtFrame="_blank" w:history="1">
        <w:r w:rsidRPr="00133D92">
          <w:rPr>
            <w:rStyle w:val="Hypertextovodkaz"/>
            <w:rFonts w:ascii="Tahoma" w:hAnsi="Tahoma" w:cs="Tahoma"/>
            <w:i/>
            <w:iCs/>
            <w:color w:val="0070C0"/>
            <w:sz w:val="20"/>
            <w:szCs w:val="20"/>
          </w:rPr>
          <w:t xml:space="preserve">Prominent role </w:t>
        </w:r>
        <w:proofErr w:type="spellStart"/>
        <w:r w:rsidRPr="00133D92">
          <w:rPr>
            <w:rStyle w:val="Hypertextovodkaz"/>
            <w:rFonts w:ascii="Tahoma" w:hAnsi="Tahoma" w:cs="Tahoma"/>
            <w:i/>
            <w:iCs/>
            <w:color w:val="0070C0"/>
            <w:sz w:val="20"/>
            <w:szCs w:val="20"/>
          </w:rPr>
          <w:t>of</w:t>
        </w:r>
        <w:proofErr w:type="spellEnd"/>
        <w:r w:rsidRPr="00133D92">
          <w:rPr>
            <w:rStyle w:val="Hypertextovodkaz"/>
            <w:rFonts w:ascii="Tahoma" w:hAnsi="Tahoma" w:cs="Tahoma"/>
            <w:i/>
            <w:iCs/>
            <w:color w:val="0070C0"/>
            <w:sz w:val="20"/>
            <w:szCs w:val="20"/>
          </w:rPr>
          <w:t xml:space="preserve"> </w:t>
        </w:r>
        <w:proofErr w:type="spellStart"/>
        <w:r w:rsidRPr="00133D92">
          <w:rPr>
            <w:rStyle w:val="Hypertextovodkaz"/>
            <w:rFonts w:ascii="Tahoma" w:hAnsi="Tahoma" w:cs="Tahoma"/>
            <w:i/>
            <w:iCs/>
            <w:color w:val="0070C0"/>
            <w:sz w:val="20"/>
            <w:szCs w:val="20"/>
          </w:rPr>
          <w:t>volcanism</w:t>
        </w:r>
        <w:proofErr w:type="spellEnd"/>
        <w:r w:rsidRPr="00133D92">
          <w:rPr>
            <w:rStyle w:val="Hypertextovodkaz"/>
            <w:rFonts w:ascii="Tahoma" w:hAnsi="Tahoma" w:cs="Tahoma"/>
            <w:i/>
            <w:iCs/>
            <w:color w:val="0070C0"/>
            <w:sz w:val="20"/>
            <w:szCs w:val="20"/>
          </w:rPr>
          <w:t xml:space="preserve"> in </w:t>
        </w:r>
        <w:proofErr w:type="spellStart"/>
        <w:r w:rsidRPr="00133D92">
          <w:rPr>
            <w:rStyle w:val="Hypertextovodkaz"/>
            <w:rFonts w:ascii="Tahoma" w:hAnsi="Tahoma" w:cs="Tahoma"/>
            <w:i/>
            <w:iCs/>
            <w:color w:val="0070C0"/>
            <w:sz w:val="20"/>
            <w:szCs w:val="20"/>
          </w:rPr>
          <w:t>Common</w:t>
        </w:r>
        <w:proofErr w:type="spellEnd"/>
        <w:r w:rsidRPr="00133D92">
          <w:rPr>
            <w:rStyle w:val="Hypertextovodkaz"/>
            <w:rFonts w:ascii="Tahoma" w:hAnsi="Tahoma" w:cs="Tahoma"/>
            <w:i/>
            <w:iCs/>
            <w:color w:val="0070C0"/>
            <w:sz w:val="20"/>
            <w:szCs w:val="20"/>
          </w:rPr>
          <w:t xml:space="preserve"> Era </w:t>
        </w:r>
        <w:proofErr w:type="spellStart"/>
        <w:r w:rsidRPr="00133D92">
          <w:rPr>
            <w:rStyle w:val="Hypertextovodkaz"/>
            <w:rFonts w:ascii="Tahoma" w:hAnsi="Tahoma" w:cs="Tahoma"/>
            <w:i/>
            <w:iCs/>
            <w:color w:val="0070C0"/>
            <w:sz w:val="20"/>
            <w:szCs w:val="20"/>
          </w:rPr>
          <w:t>climate</w:t>
        </w:r>
        <w:proofErr w:type="spellEnd"/>
        <w:r w:rsidRPr="00133D92">
          <w:rPr>
            <w:rStyle w:val="Hypertextovodkaz"/>
            <w:rFonts w:ascii="Tahoma" w:hAnsi="Tahoma" w:cs="Tahoma"/>
            <w:i/>
            <w:iCs/>
            <w:color w:val="0070C0"/>
            <w:sz w:val="20"/>
            <w:szCs w:val="20"/>
          </w:rPr>
          <w:t xml:space="preserve"> variability and </w:t>
        </w:r>
        <w:proofErr w:type="spellStart"/>
        <w:r w:rsidRPr="00133D92">
          <w:rPr>
            <w:rStyle w:val="Hypertextovodkaz"/>
            <w:rFonts w:ascii="Tahoma" w:hAnsi="Tahoma" w:cs="Tahoma"/>
            <w:i/>
            <w:iCs/>
            <w:color w:val="0070C0"/>
            <w:sz w:val="20"/>
            <w:szCs w:val="20"/>
          </w:rPr>
          <w:t>human</w:t>
        </w:r>
        <w:proofErr w:type="spellEnd"/>
        <w:r w:rsidRPr="00133D92">
          <w:rPr>
            <w:rStyle w:val="Hypertextovodkaz"/>
            <w:rFonts w:ascii="Tahoma" w:hAnsi="Tahoma" w:cs="Tahoma"/>
            <w:i/>
            <w:iCs/>
            <w:color w:val="0070C0"/>
            <w:sz w:val="20"/>
            <w:szCs w:val="20"/>
          </w:rPr>
          <w:t xml:space="preserve"> </w:t>
        </w:r>
        <w:proofErr w:type="spellStart"/>
        <w:r w:rsidRPr="00133D92">
          <w:rPr>
            <w:rStyle w:val="Hypertextovodkaz"/>
            <w:rFonts w:ascii="Tahoma" w:hAnsi="Tahoma" w:cs="Tahoma"/>
            <w:i/>
            <w:iCs/>
            <w:color w:val="0070C0"/>
            <w:sz w:val="20"/>
            <w:szCs w:val="20"/>
          </w:rPr>
          <w:t>history</w:t>
        </w:r>
        <w:proofErr w:type="spellEnd"/>
        <w:r w:rsidRPr="00133D92">
          <w:rPr>
            <w:rStyle w:val="Hypertextovodkaz"/>
            <w:rFonts w:ascii="Tahoma" w:hAnsi="Tahoma" w:cs="Tahoma"/>
            <w:i/>
            <w:iCs/>
            <w:color w:val="0070C0"/>
            <w:sz w:val="20"/>
            <w:szCs w:val="20"/>
          </w:rPr>
          <w:t>.</w:t>
        </w:r>
      </w:hyperlink>
      <w:r w:rsidRPr="00133D92">
        <w:rPr>
          <w:rStyle w:val="Zdraznn"/>
          <w:rFonts w:ascii="Tahoma" w:hAnsi="Tahoma" w:cs="Tahoma"/>
          <w:color w:val="171717"/>
          <w:sz w:val="20"/>
          <w:szCs w:val="20"/>
        </w:rPr>
        <w:t xml:space="preserve">’ </w:t>
      </w:r>
      <w:proofErr w:type="spellStart"/>
      <w:r w:rsidRPr="00133D92">
        <w:rPr>
          <w:rStyle w:val="Zdraznn"/>
          <w:rFonts w:ascii="Tahoma" w:hAnsi="Tahoma" w:cs="Tahoma"/>
          <w:color w:val="171717"/>
          <w:sz w:val="20"/>
          <w:szCs w:val="20"/>
        </w:rPr>
        <w:t>Dendrochronologia</w:t>
      </w:r>
      <w:proofErr w:type="spellEnd"/>
      <w:r w:rsidRPr="00133D92">
        <w:rPr>
          <w:rStyle w:val="Zdraznn"/>
          <w:rFonts w:ascii="Tahoma" w:hAnsi="Tahoma" w:cs="Tahoma"/>
          <w:color w:val="171717"/>
          <w:sz w:val="20"/>
          <w:szCs w:val="20"/>
        </w:rPr>
        <w:t xml:space="preserve"> (2020). DOI: 10.1016/j.dendro.2020.125757</w:t>
      </w:r>
    </w:p>
    <w:p w14:paraId="237B2E1A" w14:textId="77777777" w:rsidR="00947851" w:rsidRPr="00947851" w:rsidRDefault="00947851" w:rsidP="00C5479B">
      <w:pPr>
        <w:rPr>
          <w:rFonts w:ascii="Tahoma" w:hAnsi="Tahoma" w:cs="Tahoma"/>
          <w:sz w:val="20"/>
          <w:szCs w:val="20"/>
        </w:rPr>
      </w:pPr>
    </w:p>
    <w:p w14:paraId="393E8AB9" w14:textId="7E1A6B4B" w:rsidR="005C33FC" w:rsidRPr="00FE30BC" w:rsidRDefault="005C33FC" w:rsidP="005C33FC">
      <w:pPr>
        <w:rPr>
          <w:rFonts w:ascii="Tahoma" w:hAnsi="Tahoma" w:cs="Tahoma"/>
          <w:b/>
          <w:sz w:val="20"/>
          <w:szCs w:val="20"/>
        </w:rPr>
      </w:pPr>
      <w:r w:rsidRPr="00FE30BC">
        <w:rPr>
          <w:rFonts w:ascii="Tahoma" w:hAnsi="Tahoma" w:cs="Tahoma"/>
          <w:b/>
          <w:sz w:val="20"/>
          <w:szCs w:val="20"/>
        </w:rPr>
        <w:t>Další informace:</w:t>
      </w:r>
    </w:p>
    <w:p w14:paraId="2F5CC049" w14:textId="103A4CA1" w:rsidR="005C33FC" w:rsidRDefault="00435456" w:rsidP="00133D92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Prof. </w:t>
      </w:r>
      <w:proofErr w:type="spellStart"/>
      <w:r>
        <w:rPr>
          <w:rFonts w:ascii="Tahoma" w:hAnsi="Tahoma" w:cs="Tahoma"/>
          <w:b/>
          <w:sz w:val="20"/>
          <w:szCs w:val="20"/>
        </w:rPr>
        <w:t>Ulf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Büntgen</w:t>
      </w:r>
      <w:proofErr w:type="spellEnd"/>
    </w:p>
    <w:p w14:paraId="4A89D123" w14:textId="77777777" w:rsidR="00435456" w:rsidRPr="00435456" w:rsidRDefault="00435456" w:rsidP="00133D92">
      <w:pPr>
        <w:spacing w:after="0"/>
        <w:rPr>
          <w:rFonts w:ascii="Tahoma" w:eastAsia="Times New Roman" w:hAnsi="Tahoma" w:cs="Tahoma"/>
          <w:sz w:val="20"/>
          <w:szCs w:val="20"/>
        </w:rPr>
      </w:pPr>
      <w:proofErr w:type="spellStart"/>
      <w:r w:rsidRPr="00435456">
        <w:rPr>
          <w:rFonts w:ascii="Tahoma" w:eastAsia="Times New Roman" w:hAnsi="Tahoma" w:cs="Tahoma"/>
          <w:sz w:val="20"/>
          <w:szCs w:val="20"/>
        </w:rPr>
        <w:t>Professor</w:t>
      </w:r>
      <w:proofErr w:type="spellEnd"/>
      <w:r w:rsidRPr="00435456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435456">
        <w:rPr>
          <w:rFonts w:ascii="Tahoma" w:eastAsia="Times New Roman" w:hAnsi="Tahoma" w:cs="Tahoma"/>
          <w:sz w:val="20"/>
          <w:szCs w:val="20"/>
        </w:rPr>
        <w:t>of</w:t>
      </w:r>
      <w:proofErr w:type="spellEnd"/>
      <w:r w:rsidRPr="00435456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435456">
        <w:rPr>
          <w:rFonts w:ascii="Tahoma" w:eastAsia="Times New Roman" w:hAnsi="Tahoma" w:cs="Tahoma"/>
          <w:sz w:val="20"/>
          <w:szCs w:val="20"/>
        </w:rPr>
        <w:t>Environmental</w:t>
      </w:r>
      <w:proofErr w:type="spellEnd"/>
      <w:r w:rsidRPr="00435456">
        <w:rPr>
          <w:rFonts w:ascii="Tahoma" w:eastAsia="Times New Roman" w:hAnsi="Tahoma" w:cs="Tahoma"/>
          <w:sz w:val="20"/>
          <w:szCs w:val="20"/>
        </w:rPr>
        <w:t xml:space="preserve"> Systems </w:t>
      </w:r>
      <w:proofErr w:type="spellStart"/>
      <w:r w:rsidRPr="00435456">
        <w:rPr>
          <w:rFonts w:ascii="Tahoma" w:eastAsia="Times New Roman" w:hAnsi="Tahoma" w:cs="Tahoma"/>
          <w:sz w:val="20"/>
          <w:szCs w:val="20"/>
        </w:rPr>
        <w:t>Analysis</w:t>
      </w:r>
      <w:proofErr w:type="spellEnd"/>
    </w:p>
    <w:p w14:paraId="24291451" w14:textId="77777777" w:rsidR="00435456" w:rsidRPr="00435456" w:rsidRDefault="00435456" w:rsidP="00133D92">
      <w:pPr>
        <w:spacing w:after="0"/>
        <w:rPr>
          <w:rFonts w:ascii="Tahoma" w:hAnsi="Tahoma" w:cs="Tahoma"/>
          <w:sz w:val="20"/>
          <w:szCs w:val="20"/>
        </w:rPr>
      </w:pPr>
      <w:r w:rsidRPr="00435456">
        <w:rPr>
          <w:rFonts w:ascii="Tahoma" w:hAnsi="Tahoma" w:cs="Tahoma"/>
          <w:sz w:val="20"/>
          <w:szCs w:val="20"/>
        </w:rPr>
        <w:t>E: ulf.buentgen@geog.cam.ac.uk</w:t>
      </w:r>
    </w:p>
    <w:p w14:paraId="5A034563" w14:textId="77777777" w:rsidR="00435456" w:rsidRPr="00FE30BC" w:rsidRDefault="00435456" w:rsidP="00133D92">
      <w:pPr>
        <w:spacing w:after="0"/>
        <w:rPr>
          <w:rFonts w:ascii="Tahoma" w:hAnsi="Tahoma" w:cs="Tahoma"/>
          <w:b/>
          <w:sz w:val="20"/>
          <w:szCs w:val="20"/>
        </w:rPr>
      </w:pPr>
    </w:p>
    <w:p w14:paraId="5954A6A1" w14:textId="77777777" w:rsidR="008C083C" w:rsidRPr="00FE30BC" w:rsidRDefault="008C083C" w:rsidP="0034104B">
      <w:pPr>
        <w:spacing w:after="0"/>
        <w:rPr>
          <w:rFonts w:ascii="Tahoma" w:hAnsi="Tahoma" w:cs="Tahoma"/>
          <w:sz w:val="20"/>
          <w:szCs w:val="20"/>
        </w:rPr>
      </w:pPr>
    </w:p>
    <w:sectPr w:rsidR="008C083C" w:rsidRPr="00FE30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BFD46" w14:textId="77777777" w:rsidR="0086215C" w:rsidRDefault="0086215C" w:rsidP="00720B6F">
      <w:pPr>
        <w:spacing w:after="0" w:line="240" w:lineRule="auto"/>
      </w:pPr>
      <w:r>
        <w:separator/>
      </w:r>
    </w:p>
  </w:endnote>
  <w:endnote w:type="continuationSeparator" w:id="0">
    <w:p w14:paraId="1CB567B5" w14:textId="77777777" w:rsidR="0086215C" w:rsidRDefault="0086215C" w:rsidP="0072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73A98" w14:textId="77777777" w:rsidR="0086215C" w:rsidRDefault="0086215C" w:rsidP="00720B6F">
      <w:pPr>
        <w:spacing w:after="0" w:line="240" w:lineRule="auto"/>
      </w:pPr>
      <w:r>
        <w:separator/>
      </w:r>
    </w:p>
  </w:footnote>
  <w:footnote w:type="continuationSeparator" w:id="0">
    <w:p w14:paraId="04BA1F93" w14:textId="77777777" w:rsidR="0086215C" w:rsidRDefault="0086215C" w:rsidP="0072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B097" w14:textId="77777777" w:rsidR="00720B6F" w:rsidRPr="00720B6F" w:rsidRDefault="00720B6F" w:rsidP="00720B6F">
    <w:pPr>
      <w:pStyle w:val="Zhlav"/>
    </w:pPr>
    <w:r>
      <w:rPr>
        <w:noProof/>
        <w:lang w:eastAsia="cs-CZ"/>
      </w:rPr>
      <w:drawing>
        <wp:inline distT="0" distB="0" distL="0" distR="0" wp14:anchorId="590CEFE0" wp14:editId="605B3D63">
          <wp:extent cx="2117194" cy="916754"/>
          <wp:effectExtent l="0" t="0" r="0" b="0"/>
          <wp:docPr id="1" name="Obrázek 1" descr="C:\Users\Hanka\AppData\Local\Temp\Temp1_Logo_CG.zip\barva\2016-CG-logo_aktual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ka\AppData\Local\Temp\Temp1_Logo_CG.zip\barva\2016-CG-logo_aktual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257" cy="91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53D">
      <w:t xml:space="preserve">                                                            </w:t>
    </w:r>
    <w:r w:rsidR="0027153D" w:rsidRPr="00C46001">
      <w:rPr>
        <w:noProof/>
        <w:lang w:eastAsia="cs-CZ"/>
      </w:rPr>
      <w:drawing>
        <wp:inline distT="0" distB="0" distL="0" distR="0" wp14:anchorId="274EF714" wp14:editId="1B697443">
          <wp:extent cx="1498600" cy="1079500"/>
          <wp:effectExtent l="0" t="0" r="6350" b="6350"/>
          <wp:docPr id="8" name="Obrázek 8" descr="D:\PR - CZECHGLOBE\AVCR_stredova_znacka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 - CZECHGLOBE\AVCR_stredova_znacka_CZ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6F"/>
    <w:rsid w:val="00010446"/>
    <w:rsid w:val="000702B9"/>
    <w:rsid w:val="000B09B6"/>
    <w:rsid w:val="000B4161"/>
    <w:rsid w:val="00130B5A"/>
    <w:rsid w:val="00133D92"/>
    <w:rsid w:val="00162FBC"/>
    <w:rsid w:val="001722E7"/>
    <w:rsid w:val="00192C62"/>
    <w:rsid w:val="0019471A"/>
    <w:rsid w:val="001E6680"/>
    <w:rsid w:val="002440EB"/>
    <w:rsid w:val="00254AC4"/>
    <w:rsid w:val="0027153D"/>
    <w:rsid w:val="002B1AF8"/>
    <w:rsid w:val="002C20FC"/>
    <w:rsid w:val="002E5EA8"/>
    <w:rsid w:val="002F67DC"/>
    <w:rsid w:val="0034104B"/>
    <w:rsid w:val="00357011"/>
    <w:rsid w:val="003A075A"/>
    <w:rsid w:val="003A59BC"/>
    <w:rsid w:val="003E3C96"/>
    <w:rsid w:val="00435456"/>
    <w:rsid w:val="004465F5"/>
    <w:rsid w:val="004538D6"/>
    <w:rsid w:val="00476D6D"/>
    <w:rsid w:val="004D1C28"/>
    <w:rsid w:val="00511697"/>
    <w:rsid w:val="0053125D"/>
    <w:rsid w:val="00536A2D"/>
    <w:rsid w:val="005B0C92"/>
    <w:rsid w:val="005C33FC"/>
    <w:rsid w:val="005D0057"/>
    <w:rsid w:val="005D3566"/>
    <w:rsid w:val="006346DD"/>
    <w:rsid w:val="006B73C5"/>
    <w:rsid w:val="006D40A0"/>
    <w:rsid w:val="006E0138"/>
    <w:rsid w:val="006E13D0"/>
    <w:rsid w:val="00720B6F"/>
    <w:rsid w:val="00754208"/>
    <w:rsid w:val="00757240"/>
    <w:rsid w:val="0076584B"/>
    <w:rsid w:val="007B22EC"/>
    <w:rsid w:val="007B3B1A"/>
    <w:rsid w:val="007E4406"/>
    <w:rsid w:val="00810408"/>
    <w:rsid w:val="00844C11"/>
    <w:rsid w:val="0086215C"/>
    <w:rsid w:val="00862405"/>
    <w:rsid w:val="008728A7"/>
    <w:rsid w:val="008C083C"/>
    <w:rsid w:val="008F68A7"/>
    <w:rsid w:val="00947851"/>
    <w:rsid w:val="00992730"/>
    <w:rsid w:val="00A04E4F"/>
    <w:rsid w:val="00A51848"/>
    <w:rsid w:val="00A82E6A"/>
    <w:rsid w:val="00B04FF6"/>
    <w:rsid w:val="00B64A2C"/>
    <w:rsid w:val="00B8219C"/>
    <w:rsid w:val="00BC3889"/>
    <w:rsid w:val="00BD21A1"/>
    <w:rsid w:val="00BE067F"/>
    <w:rsid w:val="00BE7059"/>
    <w:rsid w:val="00C12B33"/>
    <w:rsid w:val="00C14418"/>
    <w:rsid w:val="00C148EA"/>
    <w:rsid w:val="00C245FA"/>
    <w:rsid w:val="00C35618"/>
    <w:rsid w:val="00C506B0"/>
    <w:rsid w:val="00C5479B"/>
    <w:rsid w:val="00CC3146"/>
    <w:rsid w:val="00CD046C"/>
    <w:rsid w:val="00CD76E8"/>
    <w:rsid w:val="00CF0914"/>
    <w:rsid w:val="00D10197"/>
    <w:rsid w:val="00D1096A"/>
    <w:rsid w:val="00D47ACE"/>
    <w:rsid w:val="00D5411C"/>
    <w:rsid w:val="00D84017"/>
    <w:rsid w:val="00DB72DA"/>
    <w:rsid w:val="00E47F56"/>
    <w:rsid w:val="00E64EF7"/>
    <w:rsid w:val="00E777DB"/>
    <w:rsid w:val="00E90FAD"/>
    <w:rsid w:val="00ED073D"/>
    <w:rsid w:val="00EE54EA"/>
    <w:rsid w:val="00EE6A77"/>
    <w:rsid w:val="00EF2A17"/>
    <w:rsid w:val="00F02A0F"/>
    <w:rsid w:val="00F35B52"/>
    <w:rsid w:val="00FE30BC"/>
    <w:rsid w:val="00FE7AF9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50F98B"/>
  <w15:docId w15:val="{54F74771-D7E9-4E86-9610-DDBE7996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B6F"/>
  </w:style>
  <w:style w:type="paragraph" w:styleId="Zpat">
    <w:name w:val="footer"/>
    <w:basedOn w:val="Normln"/>
    <w:link w:val="ZpatChar"/>
    <w:uiPriority w:val="99"/>
    <w:unhideWhenUsed/>
    <w:rsid w:val="0072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B6F"/>
  </w:style>
  <w:style w:type="paragraph" w:styleId="Textbubliny">
    <w:name w:val="Balloon Text"/>
    <w:basedOn w:val="Normln"/>
    <w:link w:val="TextbublinyChar"/>
    <w:uiPriority w:val="99"/>
    <w:semiHidden/>
    <w:unhideWhenUsed/>
    <w:rsid w:val="0072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B6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33FC"/>
    <w:rPr>
      <w:color w:val="0000FF" w:themeColor="hyperlink"/>
      <w:u w:val="single"/>
    </w:rPr>
  </w:style>
  <w:style w:type="paragraph" w:styleId="Bezmezer">
    <w:name w:val="No Spacing"/>
    <w:basedOn w:val="Normln"/>
    <w:uiPriority w:val="99"/>
    <w:qFormat/>
    <w:rsid w:val="0076584B"/>
    <w:pPr>
      <w:spacing w:after="0" w:line="240" w:lineRule="auto"/>
      <w:ind w:left="142"/>
    </w:pPr>
    <w:rPr>
      <w:rFonts w:ascii="Calibri" w:hAnsi="Calibri" w:cs="Times New Roman"/>
      <w:lang w:eastAsia="ar-SA"/>
    </w:rPr>
  </w:style>
  <w:style w:type="character" w:styleId="Siln">
    <w:name w:val="Strong"/>
    <w:basedOn w:val="Standardnpsmoodstavce"/>
    <w:uiPriority w:val="22"/>
    <w:qFormat/>
    <w:rsid w:val="00844C11"/>
    <w:rPr>
      <w:b/>
      <w:bCs/>
    </w:rPr>
  </w:style>
  <w:style w:type="paragraph" w:styleId="Normlnweb">
    <w:name w:val="Normal (Web)"/>
    <w:basedOn w:val="Normln"/>
    <w:uiPriority w:val="99"/>
    <w:unhideWhenUsed/>
    <w:rsid w:val="0043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35618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47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4785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09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9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9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9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9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ciencedirect.com/science/article/pii/S1125786520300965?via%3Dihub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C2D06-AD11-41DD-AFD2-74D46C5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043B9-DC6C-48B2-8DA1-399DCC19F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E5AA5-3179-458B-BF09-737451C97DA8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b96f7a21-1047-42d4-8cb0-ea7ebf058f9f"/>
    <ds:schemaRef ds:uri="http://purl.org/dc/elements/1.1/"/>
    <ds:schemaRef ds:uri="http://schemas.microsoft.com/office/2006/metadata/properties"/>
    <ds:schemaRef ds:uri="http://schemas.microsoft.com/office/infopath/2007/PartnerControls"/>
    <ds:schemaRef ds:uri="ec94cc93-81be-401c-abc3-e93253b1d12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Hanka</dc:creator>
  <cp:lastModifiedBy>Růžičková Markéta</cp:lastModifiedBy>
  <cp:revision>2</cp:revision>
  <dcterms:created xsi:type="dcterms:W3CDTF">2020-10-02T06:05:00Z</dcterms:created>
  <dcterms:modified xsi:type="dcterms:W3CDTF">2020-10-02T06:05:00Z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