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347BD" w14:paraId="75C17129" w14:textId="77777777" w:rsidTr="00B34CF7">
        <w:trPr>
          <w:trHeight w:val="1266"/>
          <w:jc w:val="center"/>
        </w:trPr>
        <w:tc>
          <w:tcPr>
            <w:tcW w:w="4531" w:type="dxa"/>
          </w:tcPr>
          <w:p w14:paraId="5F8C9F33" w14:textId="77777777" w:rsidR="004D763E" w:rsidRDefault="004D763E">
            <w:bookmarkStart w:id="0" w:name="_GoBack"/>
            <w:bookmarkEnd w:id="0"/>
            <w:r>
              <w:rPr>
                <w:noProof/>
                <w:lang w:eastAsia="cs-CZ"/>
              </w:rPr>
              <w:drawing>
                <wp:anchor distT="720090" distB="720090" distL="114300" distR="114300" simplePos="0" relativeHeight="251659264" behindDoc="0" locked="1" layoutInCell="1" allowOverlap="1" wp14:anchorId="79DBE3AF" wp14:editId="03BABBDF">
                  <wp:simplePos x="0" y="0"/>
                  <wp:positionH relativeFrom="page">
                    <wp:posOffset>58420</wp:posOffset>
                  </wp:positionH>
                  <wp:positionV relativeFrom="page">
                    <wp:posOffset>44450</wp:posOffset>
                  </wp:positionV>
                  <wp:extent cx="2559050" cy="711835"/>
                  <wp:effectExtent l="0" t="0" r="0" b="0"/>
                  <wp:wrapTopAndBottom/>
                  <wp:docPr id="136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1" w:type="dxa"/>
          </w:tcPr>
          <w:p w14:paraId="30C44CC2" w14:textId="77777777" w:rsidR="004D763E" w:rsidRDefault="00F95278">
            <w:r>
              <w:rPr>
                <w:rFonts w:ascii="Arial" w:hAnsi="Arial" w:cs="Arial"/>
                <w:b/>
                <w:noProof/>
                <w:sz w:val="25"/>
                <w:szCs w:val="25"/>
                <w:lang w:eastAsia="cs-CZ"/>
              </w:rPr>
              <w:t xml:space="preserve"> </w:t>
            </w:r>
            <w:r w:rsidR="009014FE">
              <w:rPr>
                <w:noProof/>
                <w:lang w:eastAsia="cs-CZ"/>
              </w:rPr>
              <w:drawing>
                <wp:inline distT="0" distB="0" distL="0" distR="0" wp14:anchorId="2DC600E7" wp14:editId="201D5BD0">
                  <wp:extent cx="2611104" cy="664863"/>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RGB-2.jpg"/>
                          <pic:cNvPicPr/>
                        </pic:nvPicPr>
                        <pic:blipFill>
                          <a:blip r:embed="rId8">
                            <a:extLst>
                              <a:ext uri="{28A0092B-C50C-407E-A947-70E740481C1C}">
                                <a14:useLocalDpi xmlns:a14="http://schemas.microsoft.com/office/drawing/2010/main" val="0"/>
                              </a:ext>
                            </a:extLst>
                          </a:blip>
                          <a:stretch>
                            <a:fillRect/>
                          </a:stretch>
                        </pic:blipFill>
                        <pic:spPr>
                          <a:xfrm>
                            <a:off x="0" y="0"/>
                            <a:ext cx="2744172" cy="698746"/>
                          </a:xfrm>
                          <a:prstGeom prst="rect">
                            <a:avLst/>
                          </a:prstGeom>
                        </pic:spPr>
                      </pic:pic>
                    </a:graphicData>
                  </a:graphic>
                </wp:inline>
              </w:drawing>
            </w:r>
          </w:p>
        </w:tc>
      </w:tr>
    </w:tbl>
    <w:p w14:paraId="191F2510" w14:textId="77777777" w:rsidR="004D763E" w:rsidRDefault="004D763E"/>
    <w:p w14:paraId="5ADD9155" w14:textId="77777777" w:rsidR="004D763E" w:rsidRDefault="004D763E" w:rsidP="004D763E">
      <w:pPr>
        <w:tabs>
          <w:tab w:val="left" w:pos="1568"/>
        </w:tabs>
      </w:pPr>
      <w:r>
        <w:rPr>
          <w:noProof/>
          <w:lang w:eastAsia="cs-CZ"/>
        </w:rPr>
        <w:drawing>
          <wp:anchor distT="0" distB="0" distL="114300" distR="114300" simplePos="0" relativeHeight="251661312" behindDoc="1" locked="0" layoutInCell="1" allowOverlap="1" wp14:anchorId="2157EF64" wp14:editId="458784FA">
            <wp:simplePos x="0" y="0"/>
            <wp:positionH relativeFrom="column">
              <wp:posOffset>0</wp:posOffset>
            </wp:positionH>
            <wp:positionV relativeFrom="paragraph">
              <wp:posOffset>-635</wp:posOffset>
            </wp:positionV>
            <wp:extent cx="1087120" cy="154940"/>
            <wp:effectExtent l="0" t="0" r="0" b="0"/>
            <wp:wrapNone/>
            <wp:docPr id="135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11D3E67" w14:textId="77777777" w:rsidR="004D763E" w:rsidRDefault="004D763E"/>
    <w:p w14:paraId="59EFA4B2" w14:textId="77777777" w:rsidR="004D763E" w:rsidRPr="000D1747" w:rsidRDefault="004D763E" w:rsidP="004D763E">
      <w:pPr>
        <w:spacing w:before="120" w:line="264" w:lineRule="auto"/>
        <w:jc w:val="both"/>
        <w:rPr>
          <w:rFonts w:ascii="Arial" w:hAnsi="Arial" w:cs="Arial"/>
          <w:b/>
          <w:sz w:val="25"/>
          <w:szCs w:val="25"/>
        </w:rPr>
      </w:pPr>
      <w:r w:rsidRPr="000D1747">
        <w:rPr>
          <w:rFonts w:ascii="Arial" w:hAnsi="Arial" w:cs="Arial"/>
          <w:b/>
          <w:sz w:val="25"/>
          <w:szCs w:val="25"/>
        </w:rPr>
        <w:t>Čeští vědci přispěli k vývoji nové třídy jednorozměrných organických vodičů</w:t>
      </w:r>
      <w:r>
        <w:rPr>
          <w:rFonts w:ascii="Arial" w:hAnsi="Arial" w:cs="Arial"/>
          <w:b/>
          <w:sz w:val="25"/>
          <w:szCs w:val="25"/>
        </w:rPr>
        <w:t xml:space="preserve"> </w:t>
      </w:r>
    </w:p>
    <w:p w14:paraId="598E321B" w14:textId="3A1F8C69" w:rsidR="004D763E" w:rsidRPr="000D1747" w:rsidRDefault="00B47F45" w:rsidP="004D763E">
      <w:pPr>
        <w:spacing w:before="120" w:line="264" w:lineRule="auto"/>
        <w:jc w:val="both"/>
        <w:rPr>
          <w:rFonts w:ascii="Arial" w:hAnsi="Arial" w:cs="Arial"/>
          <w:b/>
          <w:sz w:val="20"/>
          <w:szCs w:val="20"/>
        </w:rPr>
      </w:pPr>
      <w:r>
        <w:rPr>
          <w:rFonts w:ascii="Arial" w:hAnsi="Arial" w:cs="Arial"/>
          <w:sz w:val="20"/>
          <w:szCs w:val="20"/>
        </w:rPr>
        <w:t>Praha</w:t>
      </w:r>
      <w:r w:rsidR="004D763E" w:rsidRPr="000D1747">
        <w:rPr>
          <w:rFonts w:ascii="Arial" w:hAnsi="Arial" w:cs="Arial"/>
          <w:sz w:val="20"/>
          <w:szCs w:val="20"/>
        </w:rPr>
        <w:t xml:space="preserve"> (22. dubna 2020) – </w:t>
      </w:r>
      <w:r w:rsidR="004D763E" w:rsidRPr="000D1747">
        <w:rPr>
          <w:rFonts w:ascii="Arial" w:hAnsi="Arial" w:cs="Arial"/>
          <w:b/>
          <w:sz w:val="20"/>
          <w:szCs w:val="20"/>
        </w:rPr>
        <w:t xml:space="preserve">Mezinárodní tým vědců za účasti výzkumníků z Regionálního centra pokročilých technologií a materiálů (RCPTM) Přírodovědecké fakulty Univerzity Palackého v Olomouci a Fyzikálního ústavu (FZÚ) AVČR v Praze navrhl a experimentálně potvrdil možnost přípravy jednorozměrných vodivých polymerů na bázi uhlíku. Vzhledem k tomu, že uhlík je jedním z nejdostupnějších prvků, vykazují nové polymerní vodiče v porovnání s běžnými kovovými vodiči potenciálně nejen nižší výrobní náklady, ale také větší stabilitu a lepší možnosti řídit jejich materiálové vlastnosti. Společná práce českých, španělských a švýcarských vědců, kterou publikoval tento týden časopis </w:t>
      </w:r>
      <w:proofErr w:type="spellStart"/>
      <w:r w:rsidR="004D763E" w:rsidRPr="000D1747">
        <w:rPr>
          <w:rFonts w:ascii="Arial" w:hAnsi="Arial" w:cs="Arial"/>
          <w:b/>
          <w:sz w:val="20"/>
          <w:szCs w:val="20"/>
        </w:rPr>
        <w:t>Nature</w:t>
      </w:r>
      <w:proofErr w:type="spellEnd"/>
      <w:r w:rsidR="004D763E" w:rsidRPr="000D1747">
        <w:rPr>
          <w:rFonts w:ascii="Arial" w:hAnsi="Arial" w:cs="Arial"/>
          <w:b/>
          <w:sz w:val="20"/>
          <w:szCs w:val="20"/>
        </w:rPr>
        <w:t xml:space="preserve"> Nanotechnology,</w:t>
      </w:r>
      <w:r w:rsidR="004D763E" w:rsidRPr="000D1747">
        <w:rPr>
          <w:rFonts w:ascii="Arial" w:hAnsi="Arial" w:cs="Arial"/>
          <w:b/>
          <w:sz w:val="20"/>
          <w:szCs w:val="20"/>
          <w:vertAlign w:val="superscript"/>
        </w:rPr>
        <w:t xml:space="preserve">1 </w:t>
      </w:r>
      <w:r w:rsidR="004D763E" w:rsidRPr="000D1747">
        <w:rPr>
          <w:rFonts w:ascii="Arial" w:hAnsi="Arial" w:cs="Arial"/>
          <w:b/>
          <w:sz w:val="20"/>
          <w:szCs w:val="20"/>
        </w:rPr>
        <w:t xml:space="preserve">představuje nový přístup k vývoji nekovových vodičů využitelných v solární energetice, optických technologiích či </w:t>
      </w:r>
      <w:proofErr w:type="spellStart"/>
      <w:r w:rsidR="004D763E" w:rsidRPr="000D1747">
        <w:rPr>
          <w:rFonts w:ascii="Arial" w:hAnsi="Arial" w:cs="Arial"/>
          <w:b/>
          <w:sz w:val="20"/>
          <w:szCs w:val="20"/>
        </w:rPr>
        <w:t>nanoelektronice</w:t>
      </w:r>
      <w:proofErr w:type="spellEnd"/>
      <w:r w:rsidR="004D763E" w:rsidRPr="000D1747">
        <w:rPr>
          <w:rFonts w:ascii="Arial" w:hAnsi="Arial" w:cs="Arial"/>
          <w:b/>
          <w:sz w:val="20"/>
          <w:szCs w:val="20"/>
        </w:rPr>
        <w:t xml:space="preserve">. O významu práce svědčí fakt, že editoři časopisu </w:t>
      </w:r>
      <w:proofErr w:type="spellStart"/>
      <w:r w:rsidR="004D763E" w:rsidRPr="000D1747">
        <w:rPr>
          <w:rFonts w:ascii="Arial" w:hAnsi="Arial" w:cs="Arial"/>
          <w:b/>
          <w:sz w:val="20"/>
          <w:szCs w:val="20"/>
        </w:rPr>
        <w:t>Nature</w:t>
      </w:r>
      <w:proofErr w:type="spellEnd"/>
      <w:r w:rsidR="004D763E" w:rsidRPr="000D1747">
        <w:rPr>
          <w:rFonts w:ascii="Arial" w:hAnsi="Arial" w:cs="Arial"/>
          <w:b/>
          <w:sz w:val="20"/>
          <w:szCs w:val="20"/>
        </w:rPr>
        <w:t xml:space="preserve"> </w:t>
      </w:r>
      <w:proofErr w:type="spellStart"/>
      <w:r w:rsidR="004D763E" w:rsidRPr="000D1747">
        <w:rPr>
          <w:rFonts w:ascii="Arial" w:hAnsi="Arial" w:cs="Arial"/>
          <w:b/>
          <w:sz w:val="20"/>
          <w:szCs w:val="20"/>
        </w:rPr>
        <w:t>Nanotechnology</w:t>
      </w:r>
      <w:proofErr w:type="spellEnd"/>
      <w:r w:rsidR="004D763E" w:rsidRPr="000D1747">
        <w:rPr>
          <w:rFonts w:ascii="Arial" w:hAnsi="Arial" w:cs="Arial"/>
          <w:b/>
          <w:sz w:val="20"/>
          <w:szCs w:val="20"/>
        </w:rPr>
        <w:t xml:space="preserve"> věnovali článku speciální</w:t>
      </w:r>
      <w:r w:rsidR="004D763E">
        <w:rPr>
          <w:rFonts w:ascii="Arial" w:hAnsi="Arial" w:cs="Arial"/>
          <w:b/>
          <w:sz w:val="20"/>
          <w:szCs w:val="20"/>
        </w:rPr>
        <w:t xml:space="preserve"> </w:t>
      </w:r>
      <w:r w:rsidR="004D763E" w:rsidRPr="000D1747">
        <w:rPr>
          <w:rFonts w:ascii="Arial" w:hAnsi="Arial" w:cs="Arial"/>
          <w:b/>
          <w:sz w:val="20"/>
          <w:szCs w:val="20"/>
        </w:rPr>
        <w:t xml:space="preserve">komentář </w:t>
      </w:r>
      <w:proofErr w:type="spellStart"/>
      <w:r w:rsidR="004D763E" w:rsidRPr="000D1747">
        <w:rPr>
          <w:rFonts w:ascii="Arial" w:hAnsi="Arial" w:cs="Arial"/>
          <w:b/>
          <w:sz w:val="20"/>
          <w:szCs w:val="20"/>
        </w:rPr>
        <w:t>News</w:t>
      </w:r>
      <w:proofErr w:type="spellEnd"/>
      <w:r w:rsidR="004D763E" w:rsidRPr="000D1747">
        <w:rPr>
          <w:rFonts w:ascii="Arial" w:hAnsi="Arial" w:cs="Arial"/>
          <w:b/>
          <w:sz w:val="20"/>
          <w:szCs w:val="20"/>
        </w:rPr>
        <w:t xml:space="preserve"> </w:t>
      </w:r>
      <w:r w:rsidR="004D763E" w:rsidRPr="000D1747">
        <w:rPr>
          <w:rFonts w:ascii="Arial" w:hAnsi="Arial" w:cs="Arial"/>
          <w:b/>
          <w:sz w:val="20"/>
          <w:szCs w:val="20"/>
          <w:lang w:val="en-US"/>
        </w:rPr>
        <w:t>&amp; Views. (</w:t>
      </w:r>
      <w:hyperlink r:id="rId10" w:tgtFrame="_blank" w:history="1">
        <w:r w:rsidR="004D763E" w:rsidRPr="000D1747">
          <w:rPr>
            <w:rStyle w:val="Hypertextovodkaz"/>
            <w:rFonts w:ascii="Arial" w:hAnsi="Arial" w:cs="Arial"/>
            <w:sz w:val="20"/>
            <w:szCs w:val="20"/>
          </w:rPr>
          <w:t>https://www.nature.com/articles/s41565-020-0667-8</w:t>
        </w:r>
      </w:hyperlink>
      <w:r w:rsidR="004D763E" w:rsidRPr="000D1747">
        <w:rPr>
          <w:rFonts w:ascii="Arial" w:hAnsi="Arial" w:cs="Arial"/>
          <w:sz w:val="20"/>
          <w:szCs w:val="20"/>
        </w:rPr>
        <w:t>)</w:t>
      </w:r>
    </w:p>
    <w:p w14:paraId="3F251B43" w14:textId="77777777" w:rsidR="004D763E" w:rsidRPr="000D1747" w:rsidRDefault="004D763E" w:rsidP="004D763E">
      <w:pPr>
        <w:spacing w:before="120" w:line="264" w:lineRule="auto"/>
        <w:jc w:val="both"/>
        <w:rPr>
          <w:rFonts w:ascii="Arial" w:hAnsi="Arial" w:cs="Arial"/>
          <w:sz w:val="20"/>
          <w:szCs w:val="20"/>
        </w:rPr>
      </w:pPr>
      <w:r w:rsidRPr="000D1747">
        <w:rPr>
          <w:rFonts w:ascii="Arial" w:hAnsi="Arial" w:cs="Arial"/>
          <w:sz w:val="20"/>
          <w:szCs w:val="20"/>
        </w:rPr>
        <w:t>„</w:t>
      </w:r>
      <w:r w:rsidRPr="000D1747">
        <w:rPr>
          <w:rFonts w:ascii="Arial" w:hAnsi="Arial" w:cs="Arial"/>
          <w:i/>
          <w:sz w:val="20"/>
          <w:szCs w:val="20"/>
        </w:rPr>
        <w:t>Výhodou nových polymerů je vysoká reprodukovatelnost přípravy a očekávaná vyšší stabilita oproti původním obohaceným vodivým polymerům. Možnost konstrukce stabilních uhlíkových vodivých polymerů otevírá nové možnosti pro miniaturizaci a zvýšení výkonu řady elektronických součástek,</w:t>
      </w:r>
      <w:r w:rsidRPr="000D1747">
        <w:rPr>
          <w:rFonts w:ascii="Arial" w:hAnsi="Arial" w:cs="Arial"/>
          <w:sz w:val="20"/>
          <w:szCs w:val="20"/>
        </w:rPr>
        <w:t>“ říká Pavel Jelínek, který vede český tým.</w:t>
      </w:r>
    </w:p>
    <w:p w14:paraId="0D93B0EF" w14:textId="77777777" w:rsidR="004D763E" w:rsidRPr="000D1747" w:rsidRDefault="004D763E" w:rsidP="004D763E">
      <w:pPr>
        <w:spacing w:before="120" w:line="264" w:lineRule="auto"/>
        <w:jc w:val="both"/>
        <w:rPr>
          <w:rFonts w:ascii="Arial" w:hAnsi="Arial" w:cs="Arial"/>
          <w:sz w:val="20"/>
          <w:szCs w:val="20"/>
        </w:rPr>
      </w:pPr>
      <w:r w:rsidRPr="000D1747">
        <w:rPr>
          <w:rFonts w:ascii="Arial" w:hAnsi="Arial" w:cs="Arial"/>
          <w:sz w:val="20"/>
          <w:szCs w:val="20"/>
        </w:rPr>
        <w:t>Kovové vodiče, které jsou v současné době nedílnou součástí většiny komerčních elektrických a elektronických zařízení, vedou elektrický proud pomocí volných elektronů v jejich strukturách. Organické molekuly na bázi uhlíku a vodíku ve většině případů volné elektrony neobsahují a chovají se jako izolanty. Jsou ovšem známy organické vodiče, tzv. vodivé polymery, které vedou elektrický proud díky obohacení jinými prvky. Tyto cizí prvky dodávají nebo odebírají ze struktury uhlíkových polymerů elektrony, čímž vzniká potřebný volný elektrický náboj odpovědný za vysokou elektrickou vodivost. Za objev těchto polymerů byla v roce 2000 udělena Nobelova cena za chemii. Výhodou polymerních vodičů oproti běžným kovovým vodičům je nenáročnost jejich výroby a snadné zpracování běžnými technologiemi, lepší mechanické vlastnosti a možnost ladit jejich elektrické i optické charakteristiky. Některé z nich proto nalezly uplatnění v organických LED diodách, solárních článcích, tranzistorech nebo různých typech senzorů. Naopak hlavní nevýhodou stávajících vodivých polymerů je jejich nízká chemická a tepelná stabilita, která souvisí s přítomností cizích prvků v jejich struktuře. Řada laboratoří ve světě se proto snaží o přípravu nových typů vodivých polymerů, které by cizí prvky neobsahovaly</w:t>
      </w:r>
      <w:r w:rsidRPr="000D1747">
        <w:rPr>
          <w:rFonts w:ascii="Arial" w:hAnsi="Arial" w:cs="Arial"/>
          <w:i/>
          <w:sz w:val="20"/>
          <w:szCs w:val="20"/>
        </w:rPr>
        <w:t xml:space="preserve">. </w:t>
      </w:r>
      <w:r w:rsidRPr="000D1747">
        <w:rPr>
          <w:rFonts w:ascii="Arial" w:hAnsi="Arial" w:cs="Arial"/>
          <w:sz w:val="20"/>
          <w:szCs w:val="20"/>
        </w:rPr>
        <w:t xml:space="preserve">Jako prvnímu se to podařilo právě česko-španělsko-švýcarskému týmu. </w:t>
      </w:r>
    </w:p>
    <w:p w14:paraId="75F78142" w14:textId="77777777" w:rsidR="004D763E" w:rsidRPr="000D1747" w:rsidRDefault="004D763E" w:rsidP="004D763E">
      <w:pPr>
        <w:spacing w:before="120" w:line="264" w:lineRule="auto"/>
        <w:jc w:val="both"/>
        <w:rPr>
          <w:rFonts w:ascii="Arial" w:hAnsi="Arial" w:cs="Arial"/>
          <w:sz w:val="20"/>
          <w:szCs w:val="20"/>
        </w:rPr>
      </w:pPr>
      <w:r w:rsidRPr="000D1747">
        <w:rPr>
          <w:rFonts w:ascii="Arial" w:hAnsi="Arial" w:cs="Arial"/>
          <w:i/>
          <w:sz w:val="20"/>
          <w:szCs w:val="20"/>
        </w:rPr>
        <w:lastRenderedPageBreak/>
        <w:t xml:space="preserve">„V naší práci jsme studovali tzv. </w:t>
      </w:r>
      <w:r w:rsidRPr="000D1747">
        <w:rPr>
          <w:rFonts w:ascii="Arial" w:hAnsi="Arial" w:cs="Arial"/>
          <w:i/>
          <w:sz w:val="20"/>
          <w:szCs w:val="20"/>
        </w:rPr>
        <w:sym w:font="Symbol" w:char="F070"/>
      </w:r>
      <w:r w:rsidRPr="000D1747">
        <w:rPr>
          <w:rFonts w:ascii="Arial" w:hAnsi="Arial" w:cs="Arial"/>
          <w:i/>
          <w:sz w:val="20"/>
          <w:szCs w:val="20"/>
        </w:rPr>
        <w:t xml:space="preserve">-konjugované polymery, které jsou charakteristické střídáním jednoduchých a dvojných vazeb mezi atomy uhlíku. Nicméně vhodnou volbou základních stavebních jednotek polymeru lze připravit jednorozměrný systém, který se nachází v blízkosti fázového přechodu, na základě kompenzace vnitřního mechanického napětí polymeru a jeho elektronové struktury. Právě s použitím správných výchozích molekul vznikl vysoce vodivý polymer s volnými elektrony bez nutné přítomnosti cizích prvků. Tento přístup k syntéze 1D vodivých polymerů může vést k vývoji nové generace organických vodičů pro molekulární elektroniku, </w:t>
      </w:r>
      <w:r w:rsidRPr="000D1747">
        <w:rPr>
          <w:rFonts w:ascii="Arial" w:hAnsi="Arial" w:cs="Arial"/>
          <w:sz w:val="20"/>
          <w:szCs w:val="20"/>
        </w:rPr>
        <w:t xml:space="preserve">uvedl Jelínek. </w:t>
      </w:r>
    </w:p>
    <w:p w14:paraId="3326C946" w14:textId="77777777" w:rsidR="004D763E" w:rsidRPr="000D1747" w:rsidRDefault="004D763E" w:rsidP="004D763E">
      <w:pPr>
        <w:spacing w:before="120" w:line="264" w:lineRule="auto"/>
        <w:jc w:val="both"/>
        <w:rPr>
          <w:rFonts w:ascii="Arial" w:hAnsi="Arial" w:cs="Arial"/>
          <w:sz w:val="20"/>
          <w:szCs w:val="20"/>
        </w:rPr>
      </w:pPr>
      <w:r w:rsidRPr="000D1747">
        <w:rPr>
          <w:rFonts w:ascii="Arial" w:hAnsi="Arial" w:cs="Arial"/>
          <w:sz w:val="20"/>
          <w:szCs w:val="20"/>
        </w:rPr>
        <w:t>Syntéza 1D polymerních řetízků probíhala na povrchu zlata. Chemickou strukturu a elektrické vlastnosti vědci zkoumali pomocí rastrovacího mikroskopu s chemicky upraveným hrotem, který umožňuje zobrazení jednotlivých molekul (obr. 1.) „</w:t>
      </w:r>
      <w:r w:rsidRPr="000D1747">
        <w:rPr>
          <w:rFonts w:ascii="Arial" w:hAnsi="Arial" w:cs="Arial"/>
          <w:i/>
          <w:sz w:val="20"/>
          <w:szCs w:val="20"/>
        </w:rPr>
        <w:t>Vodivé polymery byly připraveny nanesením vhodných molekul, které vyvinuli španělští kolegové, na povrch zlata. Jejich následné tepelné zpracování vedlo k tvorbě dlouhých 1D řetízků bez jakýchkoliv strukturních poruch. Základní stavební jednotky polymerů byly vzájemně propojenými uhlíkovými můstky. Elektrické vlastnosti 1D polymerů lze navíc ladit právě vhodnou volbou základních stavebních jednotek a posunout se například k vývoji 1D organických polovodičů. Vyvinuté polymery by mohly nalézt uplatnění nejen při vývoji molekulární elektroniky, ale i nových optoelektronických zařízení nebo organických solárních cel,“</w:t>
      </w:r>
      <w:r w:rsidRPr="000D1747">
        <w:rPr>
          <w:rFonts w:ascii="Arial" w:hAnsi="Arial" w:cs="Arial"/>
          <w:sz w:val="20"/>
          <w:szCs w:val="20"/>
        </w:rPr>
        <w:t xml:space="preserve"> říká Bruno de la Torre působící ve FZÚ a RCPTM.</w:t>
      </w:r>
    </w:p>
    <w:p w14:paraId="7204457D" w14:textId="77777777" w:rsidR="004D763E" w:rsidRPr="00135A16" w:rsidRDefault="004D763E" w:rsidP="004D763E">
      <w:pPr>
        <w:spacing w:before="120" w:line="264" w:lineRule="auto"/>
        <w:jc w:val="both"/>
        <w:rPr>
          <w:rFonts w:ascii="Arial" w:hAnsi="Arial" w:cs="Arial"/>
          <w:i/>
          <w:sz w:val="20"/>
          <w:szCs w:val="20"/>
        </w:rPr>
      </w:pPr>
      <w:r w:rsidRPr="000D1747">
        <w:rPr>
          <w:rFonts w:ascii="Arial" w:hAnsi="Arial" w:cs="Arial"/>
          <w:sz w:val="20"/>
          <w:szCs w:val="20"/>
        </w:rPr>
        <w:t>Výsledky studie navazují na spolupráci španělského a českého týmu, která v nedávné minulosti vedla k vývoji chemických protokolů pro syntézu polymerů, jejichž příprava není možná pomocí běžných postupů.</w:t>
      </w:r>
      <w:r w:rsidRPr="000D1747">
        <w:rPr>
          <w:rFonts w:ascii="Arial" w:hAnsi="Arial" w:cs="Arial"/>
          <w:sz w:val="20"/>
          <w:szCs w:val="20"/>
          <w:vertAlign w:val="superscript"/>
        </w:rPr>
        <w:t>2</w:t>
      </w:r>
      <w:r w:rsidRPr="000D1747">
        <w:rPr>
          <w:rFonts w:ascii="Arial" w:hAnsi="Arial" w:cs="Arial"/>
          <w:sz w:val="20"/>
          <w:szCs w:val="20"/>
        </w:rPr>
        <w:t xml:space="preserve"> „</w:t>
      </w:r>
      <w:r w:rsidRPr="000D1747">
        <w:rPr>
          <w:rFonts w:ascii="Arial" w:hAnsi="Arial" w:cs="Arial"/>
          <w:i/>
          <w:sz w:val="20"/>
          <w:szCs w:val="20"/>
        </w:rPr>
        <w:t>Práce v </w:t>
      </w:r>
      <w:proofErr w:type="spellStart"/>
      <w:r w:rsidRPr="000D1747">
        <w:rPr>
          <w:rFonts w:ascii="Arial" w:hAnsi="Arial" w:cs="Arial"/>
          <w:i/>
          <w:sz w:val="20"/>
          <w:szCs w:val="20"/>
        </w:rPr>
        <w:t>Nature</w:t>
      </w:r>
      <w:proofErr w:type="spellEnd"/>
      <w:r w:rsidRPr="000D1747">
        <w:rPr>
          <w:rFonts w:ascii="Arial" w:hAnsi="Arial" w:cs="Arial"/>
          <w:i/>
          <w:sz w:val="20"/>
          <w:szCs w:val="20"/>
        </w:rPr>
        <w:t xml:space="preserve"> </w:t>
      </w:r>
      <w:proofErr w:type="spellStart"/>
      <w:r w:rsidRPr="000D1747">
        <w:rPr>
          <w:rFonts w:ascii="Arial" w:hAnsi="Arial" w:cs="Arial"/>
          <w:i/>
          <w:sz w:val="20"/>
          <w:szCs w:val="20"/>
        </w:rPr>
        <w:t>Nanotechnology</w:t>
      </w:r>
      <w:proofErr w:type="spellEnd"/>
      <w:r w:rsidRPr="000D1747">
        <w:rPr>
          <w:rFonts w:ascii="Arial" w:hAnsi="Arial" w:cs="Arial"/>
          <w:i/>
          <w:sz w:val="20"/>
          <w:szCs w:val="20"/>
        </w:rPr>
        <w:t xml:space="preserve"> ukazuje unikátní možnosti chemie na površích, kde se uplatňují odlišná chemická pravidla oproti reakcím probíhajícím v kapalném nebo plynném prostředí. Lze tak připravit zcela unikátní materiály jako jsou právě 1D molekulární vodiče s vlastní vodivostí vyplývající přímo z jejich struktury. Tyto poznatky by mohly pomoci k řešení řady dalších vědeckých výzev a přípravě nové generace </w:t>
      </w:r>
      <w:proofErr w:type="spellStart"/>
      <w:r w:rsidRPr="000D1747">
        <w:rPr>
          <w:rFonts w:ascii="Arial" w:hAnsi="Arial" w:cs="Arial"/>
          <w:i/>
          <w:sz w:val="20"/>
          <w:szCs w:val="20"/>
        </w:rPr>
        <w:t>nízkodimenzionálních</w:t>
      </w:r>
      <w:proofErr w:type="spellEnd"/>
      <w:r w:rsidRPr="000D1747">
        <w:rPr>
          <w:rFonts w:ascii="Arial" w:hAnsi="Arial" w:cs="Arial"/>
          <w:i/>
          <w:sz w:val="20"/>
          <w:szCs w:val="20"/>
        </w:rPr>
        <w:t xml:space="preserve"> struktur se zcela novými optickými, magnetickými a elektrickými vlastnostmi,“</w:t>
      </w:r>
      <w:r w:rsidRPr="000D1747">
        <w:rPr>
          <w:rFonts w:ascii="Arial" w:hAnsi="Arial" w:cs="Arial"/>
          <w:sz w:val="20"/>
          <w:szCs w:val="20"/>
        </w:rPr>
        <w:t xml:space="preserve"> dodává Radek Zbořil z olomouckého RCPTM. </w:t>
      </w:r>
    </w:p>
    <w:p w14:paraId="28EABC0E" w14:textId="77777777" w:rsidR="004D763E" w:rsidRPr="000D1747" w:rsidRDefault="004D763E" w:rsidP="004D763E">
      <w:pPr>
        <w:spacing w:before="120" w:line="264" w:lineRule="auto"/>
        <w:jc w:val="both"/>
        <w:rPr>
          <w:rFonts w:ascii="Arial" w:hAnsi="Arial" w:cs="Arial"/>
          <w:b/>
          <w:sz w:val="20"/>
          <w:szCs w:val="20"/>
        </w:rPr>
      </w:pPr>
      <w:r w:rsidRPr="000D1747">
        <w:rPr>
          <w:rFonts w:ascii="Arial" w:hAnsi="Arial" w:cs="Arial"/>
          <w:b/>
          <w:sz w:val="20"/>
          <w:szCs w:val="20"/>
        </w:rPr>
        <w:t>Reference:</w:t>
      </w:r>
    </w:p>
    <w:p w14:paraId="503D3170" w14:textId="77777777" w:rsidR="004D763E" w:rsidRPr="000D1747" w:rsidRDefault="004D763E" w:rsidP="004D763E">
      <w:pPr>
        <w:spacing w:before="120" w:line="264" w:lineRule="auto"/>
        <w:jc w:val="both"/>
        <w:rPr>
          <w:rFonts w:ascii="Arial" w:hAnsi="Arial" w:cs="Arial"/>
          <w:b/>
          <w:color w:val="000000" w:themeColor="text1"/>
          <w:sz w:val="20"/>
          <w:szCs w:val="20"/>
        </w:rPr>
      </w:pPr>
      <w:r w:rsidRPr="000D1747">
        <w:rPr>
          <w:rFonts w:ascii="Arial" w:hAnsi="Arial" w:cs="Arial"/>
          <w:b/>
          <w:color w:val="000000" w:themeColor="text1"/>
          <w:sz w:val="20"/>
          <w:szCs w:val="20"/>
          <w:vertAlign w:val="superscript"/>
        </w:rPr>
        <w:t xml:space="preserve">1 </w:t>
      </w:r>
      <w:r w:rsidRPr="000D1747">
        <w:rPr>
          <w:rFonts w:ascii="Arial" w:hAnsi="Arial" w:cs="Arial"/>
          <w:b/>
          <w:color w:val="000000" w:themeColor="text1"/>
          <w:sz w:val="20"/>
          <w:szCs w:val="20"/>
        </w:rPr>
        <w:t xml:space="preserve">B. </w:t>
      </w:r>
      <w:proofErr w:type="spellStart"/>
      <w:r w:rsidRPr="000D1747">
        <w:rPr>
          <w:rFonts w:ascii="Arial" w:hAnsi="Arial" w:cs="Arial"/>
          <w:b/>
          <w:color w:val="000000" w:themeColor="text1"/>
          <w:sz w:val="20"/>
          <w:szCs w:val="20"/>
        </w:rPr>
        <w:t>Cirera</w:t>
      </w:r>
      <w:proofErr w:type="spellEnd"/>
      <w:r w:rsidRPr="000D1747">
        <w:rPr>
          <w:rFonts w:ascii="Arial" w:hAnsi="Arial" w:cs="Arial"/>
          <w:b/>
          <w:color w:val="000000" w:themeColor="text1"/>
          <w:sz w:val="20"/>
          <w:szCs w:val="20"/>
        </w:rPr>
        <w:t xml:space="preserve">, A. </w:t>
      </w:r>
      <w:proofErr w:type="spellStart"/>
      <w:r w:rsidRPr="000D1747">
        <w:rPr>
          <w:rFonts w:ascii="Arial" w:hAnsi="Arial" w:cs="Arial"/>
          <w:b/>
          <w:color w:val="000000" w:themeColor="text1"/>
          <w:sz w:val="20"/>
          <w:szCs w:val="20"/>
        </w:rPr>
        <w:t>Sánchez</w:t>
      </w:r>
      <w:proofErr w:type="spellEnd"/>
      <w:r w:rsidRPr="000D1747">
        <w:rPr>
          <w:rFonts w:ascii="Arial" w:hAnsi="Arial" w:cs="Arial"/>
          <w:b/>
          <w:color w:val="000000" w:themeColor="text1"/>
          <w:sz w:val="20"/>
          <w:szCs w:val="20"/>
        </w:rPr>
        <w:t xml:space="preserve">-Grande, B. de la Torre, J. Santos, </w:t>
      </w:r>
      <w:proofErr w:type="spellStart"/>
      <w:r w:rsidRPr="000D1747">
        <w:rPr>
          <w:rFonts w:ascii="Arial" w:hAnsi="Arial" w:cs="Arial"/>
          <w:b/>
          <w:color w:val="000000" w:themeColor="text1"/>
          <w:sz w:val="20"/>
          <w:szCs w:val="20"/>
        </w:rPr>
        <w:t>Sh</w:t>
      </w:r>
      <w:proofErr w:type="spellEnd"/>
      <w:r w:rsidRPr="000D1747">
        <w:rPr>
          <w:rFonts w:ascii="Arial" w:hAnsi="Arial" w:cs="Arial"/>
          <w:b/>
          <w:color w:val="000000" w:themeColor="text1"/>
          <w:sz w:val="20"/>
          <w:szCs w:val="20"/>
        </w:rPr>
        <w:t xml:space="preserve">. </w:t>
      </w:r>
      <w:proofErr w:type="spellStart"/>
      <w:r w:rsidRPr="000D1747">
        <w:rPr>
          <w:rFonts w:ascii="Arial" w:hAnsi="Arial" w:cs="Arial"/>
          <w:b/>
          <w:color w:val="000000" w:themeColor="text1"/>
          <w:sz w:val="20"/>
          <w:szCs w:val="20"/>
        </w:rPr>
        <w:t>Edalatmanesh</w:t>
      </w:r>
      <w:proofErr w:type="spellEnd"/>
      <w:r w:rsidRPr="000D1747">
        <w:rPr>
          <w:rFonts w:ascii="Arial" w:hAnsi="Arial" w:cs="Arial"/>
          <w:b/>
          <w:color w:val="000000" w:themeColor="text1"/>
          <w:sz w:val="20"/>
          <w:szCs w:val="20"/>
        </w:rPr>
        <w:t xml:space="preserve">, E. </w:t>
      </w:r>
      <w:proofErr w:type="spellStart"/>
      <w:r w:rsidRPr="000D1747">
        <w:rPr>
          <w:rFonts w:ascii="Arial" w:hAnsi="Arial" w:cs="Arial"/>
          <w:b/>
          <w:color w:val="000000" w:themeColor="text1"/>
          <w:sz w:val="20"/>
          <w:szCs w:val="20"/>
        </w:rPr>
        <w:t>Rodríguez-Sánchez</w:t>
      </w:r>
      <w:proofErr w:type="spellEnd"/>
      <w:r w:rsidRPr="000D1747">
        <w:rPr>
          <w:rFonts w:ascii="Arial" w:hAnsi="Arial" w:cs="Arial"/>
          <w:b/>
          <w:color w:val="000000" w:themeColor="text1"/>
          <w:sz w:val="20"/>
          <w:szCs w:val="20"/>
        </w:rPr>
        <w:t xml:space="preserve">, K. </w:t>
      </w:r>
      <w:proofErr w:type="spellStart"/>
      <w:r w:rsidRPr="000D1747">
        <w:rPr>
          <w:rFonts w:ascii="Arial" w:hAnsi="Arial" w:cs="Arial"/>
          <w:b/>
          <w:color w:val="000000" w:themeColor="text1"/>
          <w:sz w:val="20"/>
          <w:szCs w:val="20"/>
        </w:rPr>
        <w:t>Lauwaet</w:t>
      </w:r>
      <w:proofErr w:type="spellEnd"/>
      <w:r w:rsidRPr="000D1747">
        <w:rPr>
          <w:rFonts w:ascii="Arial" w:hAnsi="Arial" w:cs="Arial"/>
          <w:b/>
          <w:color w:val="000000" w:themeColor="text1"/>
          <w:sz w:val="20"/>
          <w:szCs w:val="20"/>
        </w:rPr>
        <w:t xml:space="preserve">, B. </w:t>
      </w:r>
      <w:proofErr w:type="spellStart"/>
      <w:r w:rsidRPr="000D1747">
        <w:rPr>
          <w:rFonts w:ascii="Arial" w:hAnsi="Arial" w:cs="Arial"/>
          <w:b/>
          <w:color w:val="000000" w:themeColor="text1"/>
          <w:sz w:val="20"/>
          <w:szCs w:val="20"/>
        </w:rPr>
        <w:t>Mallada</w:t>
      </w:r>
      <w:proofErr w:type="spellEnd"/>
      <w:r w:rsidRPr="000D1747">
        <w:rPr>
          <w:rFonts w:ascii="Arial" w:hAnsi="Arial" w:cs="Arial"/>
          <w:b/>
          <w:color w:val="000000" w:themeColor="text1"/>
          <w:sz w:val="20"/>
          <w:szCs w:val="20"/>
        </w:rPr>
        <w:t xml:space="preserve">, R. Zbořil, R. </w:t>
      </w:r>
      <w:proofErr w:type="spellStart"/>
      <w:r w:rsidRPr="000D1747">
        <w:rPr>
          <w:rFonts w:ascii="Arial" w:hAnsi="Arial" w:cs="Arial"/>
          <w:b/>
          <w:color w:val="000000" w:themeColor="text1"/>
          <w:sz w:val="20"/>
          <w:szCs w:val="20"/>
        </w:rPr>
        <w:t>Miranda</w:t>
      </w:r>
      <w:proofErr w:type="spellEnd"/>
      <w:r w:rsidRPr="000D1747">
        <w:rPr>
          <w:rFonts w:ascii="Arial" w:hAnsi="Arial" w:cs="Arial"/>
          <w:b/>
          <w:color w:val="000000" w:themeColor="text1"/>
          <w:sz w:val="20"/>
          <w:szCs w:val="20"/>
        </w:rPr>
        <w:t xml:space="preserve">, O. </w:t>
      </w:r>
      <w:proofErr w:type="spellStart"/>
      <w:r w:rsidRPr="000D1747">
        <w:rPr>
          <w:rFonts w:ascii="Arial" w:hAnsi="Arial" w:cs="Arial"/>
          <w:b/>
          <w:color w:val="000000" w:themeColor="text1"/>
          <w:sz w:val="20"/>
          <w:szCs w:val="20"/>
        </w:rPr>
        <w:t>Gröning</w:t>
      </w:r>
      <w:proofErr w:type="spellEnd"/>
      <w:r w:rsidRPr="000D1747">
        <w:rPr>
          <w:rFonts w:ascii="Arial" w:hAnsi="Arial" w:cs="Arial"/>
          <w:b/>
          <w:color w:val="000000" w:themeColor="text1"/>
          <w:sz w:val="20"/>
          <w:szCs w:val="20"/>
        </w:rPr>
        <w:t xml:space="preserve">, P. Jelínek, N. </w:t>
      </w:r>
      <w:proofErr w:type="spellStart"/>
      <w:r w:rsidRPr="000D1747">
        <w:rPr>
          <w:rFonts w:ascii="Arial" w:hAnsi="Arial" w:cs="Arial"/>
          <w:b/>
          <w:color w:val="000000" w:themeColor="text1"/>
          <w:sz w:val="20"/>
          <w:szCs w:val="20"/>
        </w:rPr>
        <w:t>Martín</w:t>
      </w:r>
      <w:proofErr w:type="spellEnd"/>
      <w:r w:rsidRPr="000D1747">
        <w:rPr>
          <w:rFonts w:ascii="Arial" w:hAnsi="Arial" w:cs="Arial"/>
          <w:b/>
          <w:color w:val="000000" w:themeColor="text1"/>
          <w:sz w:val="20"/>
          <w:szCs w:val="20"/>
        </w:rPr>
        <w:t xml:space="preserve">, D. </w:t>
      </w:r>
      <w:proofErr w:type="spellStart"/>
      <w:r w:rsidRPr="000D1747">
        <w:rPr>
          <w:rFonts w:ascii="Arial" w:hAnsi="Arial" w:cs="Arial"/>
          <w:b/>
          <w:color w:val="000000" w:themeColor="text1"/>
          <w:sz w:val="20"/>
          <w:szCs w:val="20"/>
        </w:rPr>
        <w:t>Ecija,</w:t>
      </w:r>
      <w:r w:rsidRPr="000D1747">
        <w:rPr>
          <w:rStyle w:val="Zdraznn"/>
          <w:rFonts w:ascii="Arial" w:hAnsi="Arial" w:cs="Arial"/>
          <w:b/>
          <w:color w:val="000000" w:themeColor="text1"/>
          <w:sz w:val="20"/>
          <w:szCs w:val="20"/>
          <w:bdr w:val="none" w:sz="0" w:space="0" w:color="auto" w:frame="1"/>
        </w:rPr>
        <w:t>Tailoring</w:t>
      </w:r>
      <w:proofErr w:type="spellEnd"/>
      <w:r w:rsidRPr="000D1747">
        <w:rPr>
          <w:rStyle w:val="Zdraznn"/>
          <w:rFonts w:ascii="Arial" w:hAnsi="Arial" w:cs="Arial"/>
          <w:b/>
          <w:color w:val="000000" w:themeColor="text1"/>
          <w:sz w:val="20"/>
          <w:szCs w:val="20"/>
          <w:bdr w:val="none" w:sz="0" w:space="0" w:color="auto" w:frame="1"/>
        </w:rPr>
        <w:t xml:space="preserve"> </w:t>
      </w:r>
      <w:proofErr w:type="spellStart"/>
      <w:r w:rsidRPr="000D1747">
        <w:rPr>
          <w:rStyle w:val="Zdraznn"/>
          <w:rFonts w:ascii="Arial" w:hAnsi="Arial" w:cs="Arial"/>
          <w:b/>
          <w:color w:val="000000" w:themeColor="text1"/>
          <w:sz w:val="20"/>
          <w:szCs w:val="20"/>
          <w:bdr w:val="none" w:sz="0" w:space="0" w:color="auto" w:frame="1"/>
        </w:rPr>
        <w:t>topological</w:t>
      </w:r>
      <w:proofErr w:type="spellEnd"/>
      <w:r w:rsidRPr="000D1747">
        <w:rPr>
          <w:rStyle w:val="Zdraznn"/>
          <w:rFonts w:ascii="Arial" w:hAnsi="Arial" w:cs="Arial"/>
          <w:b/>
          <w:color w:val="000000" w:themeColor="text1"/>
          <w:sz w:val="20"/>
          <w:szCs w:val="20"/>
          <w:bdr w:val="none" w:sz="0" w:space="0" w:color="auto" w:frame="1"/>
        </w:rPr>
        <w:t xml:space="preserve"> </w:t>
      </w:r>
      <w:proofErr w:type="spellStart"/>
      <w:r w:rsidRPr="000D1747">
        <w:rPr>
          <w:rStyle w:val="Zdraznn"/>
          <w:rFonts w:ascii="Arial" w:hAnsi="Arial" w:cs="Arial"/>
          <w:b/>
          <w:color w:val="000000" w:themeColor="text1"/>
          <w:sz w:val="20"/>
          <w:szCs w:val="20"/>
          <w:bdr w:val="none" w:sz="0" w:space="0" w:color="auto" w:frame="1"/>
        </w:rPr>
        <w:t>order</w:t>
      </w:r>
      <w:proofErr w:type="spellEnd"/>
      <w:r w:rsidRPr="000D1747">
        <w:rPr>
          <w:rStyle w:val="Zdraznn"/>
          <w:rFonts w:ascii="Arial" w:hAnsi="Arial" w:cs="Arial"/>
          <w:b/>
          <w:color w:val="000000" w:themeColor="text1"/>
          <w:sz w:val="20"/>
          <w:szCs w:val="20"/>
          <w:bdr w:val="none" w:sz="0" w:space="0" w:color="auto" w:frame="1"/>
        </w:rPr>
        <w:t xml:space="preserve"> and π-</w:t>
      </w:r>
      <w:proofErr w:type="spellStart"/>
      <w:r w:rsidRPr="000D1747">
        <w:rPr>
          <w:rStyle w:val="Zdraznn"/>
          <w:rFonts w:ascii="Arial" w:hAnsi="Arial" w:cs="Arial"/>
          <w:b/>
          <w:color w:val="000000" w:themeColor="text1"/>
          <w:sz w:val="20"/>
          <w:szCs w:val="20"/>
          <w:bdr w:val="none" w:sz="0" w:space="0" w:color="auto" w:frame="1"/>
        </w:rPr>
        <w:t>conjugation</w:t>
      </w:r>
      <w:proofErr w:type="spellEnd"/>
      <w:r w:rsidRPr="000D1747">
        <w:rPr>
          <w:rStyle w:val="Zdraznn"/>
          <w:rFonts w:ascii="Arial" w:hAnsi="Arial" w:cs="Arial"/>
          <w:b/>
          <w:color w:val="000000" w:themeColor="text1"/>
          <w:sz w:val="20"/>
          <w:szCs w:val="20"/>
          <w:bdr w:val="none" w:sz="0" w:space="0" w:color="auto" w:frame="1"/>
        </w:rPr>
        <w:t xml:space="preserve"> to </w:t>
      </w:r>
      <w:proofErr w:type="spellStart"/>
      <w:r w:rsidRPr="000D1747">
        <w:rPr>
          <w:rStyle w:val="Zdraznn"/>
          <w:rFonts w:ascii="Arial" w:hAnsi="Arial" w:cs="Arial"/>
          <w:b/>
          <w:color w:val="000000" w:themeColor="text1"/>
          <w:sz w:val="20"/>
          <w:szCs w:val="20"/>
          <w:bdr w:val="none" w:sz="0" w:space="0" w:color="auto" w:frame="1"/>
        </w:rPr>
        <w:t>engineer</w:t>
      </w:r>
      <w:proofErr w:type="spellEnd"/>
      <w:r w:rsidRPr="000D1747">
        <w:rPr>
          <w:rStyle w:val="Zdraznn"/>
          <w:rFonts w:ascii="Arial" w:hAnsi="Arial" w:cs="Arial"/>
          <w:b/>
          <w:color w:val="000000" w:themeColor="text1"/>
          <w:sz w:val="20"/>
          <w:szCs w:val="20"/>
          <w:bdr w:val="none" w:sz="0" w:space="0" w:color="auto" w:frame="1"/>
        </w:rPr>
        <w:t xml:space="preserve"> quasi-</w:t>
      </w:r>
      <w:proofErr w:type="spellStart"/>
      <w:r w:rsidRPr="000D1747">
        <w:rPr>
          <w:rStyle w:val="Zdraznn"/>
          <w:rFonts w:ascii="Arial" w:hAnsi="Arial" w:cs="Arial"/>
          <w:b/>
          <w:color w:val="000000" w:themeColor="text1"/>
          <w:sz w:val="20"/>
          <w:szCs w:val="20"/>
          <w:bdr w:val="none" w:sz="0" w:space="0" w:color="auto" w:frame="1"/>
        </w:rPr>
        <w:t>metallic</w:t>
      </w:r>
      <w:proofErr w:type="spellEnd"/>
      <w:r w:rsidRPr="000D1747">
        <w:rPr>
          <w:rStyle w:val="Zdraznn"/>
          <w:rFonts w:ascii="Arial" w:hAnsi="Arial" w:cs="Arial"/>
          <w:b/>
          <w:color w:val="000000" w:themeColor="text1"/>
          <w:sz w:val="20"/>
          <w:szCs w:val="20"/>
          <w:bdr w:val="none" w:sz="0" w:space="0" w:color="auto" w:frame="1"/>
        </w:rPr>
        <w:t xml:space="preserve"> </w:t>
      </w:r>
      <w:proofErr w:type="spellStart"/>
      <w:r w:rsidRPr="000D1747">
        <w:rPr>
          <w:rStyle w:val="Zdraznn"/>
          <w:rFonts w:ascii="Arial" w:hAnsi="Arial" w:cs="Arial"/>
          <w:b/>
          <w:color w:val="000000" w:themeColor="text1"/>
          <w:sz w:val="20"/>
          <w:szCs w:val="20"/>
          <w:bdr w:val="none" w:sz="0" w:space="0" w:color="auto" w:frame="1"/>
        </w:rPr>
        <w:t>polymers</w:t>
      </w:r>
      <w:proofErr w:type="spellEnd"/>
      <w:r w:rsidRPr="000D1747">
        <w:rPr>
          <w:rStyle w:val="Zdraznn"/>
          <w:rFonts w:ascii="Arial" w:hAnsi="Arial" w:cs="Arial"/>
          <w:b/>
          <w:color w:val="000000" w:themeColor="text1"/>
          <w:sz w:val="20"/>
          <w:szCs w:val="20"/>
          <w:bdr w:val="none" w:sz="0" w:space="0" w:color="auto" w:frame="1"/>
        </w:rPr>
        <w:t xml:space="preserve">, </w:t>
      </w:r>
      <w:proofErr w:type="spellStart"/>
      <w:r w:rsidRPr="000D1747">
        <w:rPr>
          <w:rFonts w:ascii="Arial" w:hAnsi="Arial" w:cs="Arial"/>
          <w:b/>
          <w:color w:val="000000" w:themeColor="text1"/>
          <w:sz w:val="20"/>
          <w:szCs w:val="20"/>
        </w:rPr>
        <w:t>Nature</w:t>
      </w:r>
      <w:proofErr w:type="spellEnd"/>
      <w:r w:rsidRPr="000D1747">
        <w:rPr>
          <w:rFonts w:ascii="Arial" w:hAnsi="Arial" w:cs="Arial"/>
          <w:b/>
          <w:color w:val="000000" w:themeColor="text1"/>
          <w:sz w:val="20"/>
          <w:szCs w:val="20"/>
        </w:rPr>
        <w:t xml:space="preserve"> </w:t>
      </w:r>
      <w:proofErr w:type="spellStart"/>
      <w:r w:rsidRPr="000D1747">
        <w:rPr>
          <w:rFonts w:ascii="Arial" w:hAnsi="Arial" w:cs="Arial"/>
          <w:b/>
          <w:color w:val="000000" w:themeColor="text1"/>
          <w:sz w:val="20"/>
          <w:szCs w:val="20"/>
        </w:rPr>
        <w:t>Nanotech</w:t>
      </w:r>
      <w:proofErr w:type="spellEnd"/>
      <w:r w:rsidRPr="000D1747">
        <w:rPr>
          <w:rFonts w:ascii="Arial" w:hAnsi="Arial" w:cs="Arial"/>
          <w:b/>
          <w:color w:val="000000" w:themeColor="text1"/>
          <w:sz w:val="20"/>
          <w:szCs w:val="20"/>
        </w:rPr>
        <w:t>. (2020) DOI: 10.1038/s41565-020-0668-7.</w:t>
      </w:r>
    </w:p>
    <w:p w14:paraId="569E730C" w14:textId="77777777" w:rsidR="004D763E" w:rsidRPr="00135A16" w:rsidRDefault="004D763E" w:rsidP="004D763E">
      <w:pPr>
        <w:spacing w:before="120" w:line="264" w:lineRule="auto"/>
        <w:jc w:val="both"/>
        <w:rPr>
          <w:rFonts w:ascii="Arial" w:hAnsi="Arial" w:cs="Arial"/>
          <w:b/>
          <w:sz w:val="20"/>
          <w:szCs w:val="20"/>
        </w:rPr>
      </w:pPr>
      <w:r w:rsidRPr="000D1747">
        <w:rPr>
          <w:rFonts w:ascii="Arial" w:hAnsi="Arial" w:cs="Arial"/>
          <w:b/>
          <w:sz w:val="20"/>
          <w:szCs w:val="20"/>
          <w:vertAlign w:val="superscript"/>
        </w:rPr>
        <w:t xml:space="preserve">2 </w:t>
      </w:r>
      <w:r w:rsidRPr="000D1747">
        <w:rPr>
          <w:rFonts w:ascii="Arial" w:hAnsi="Arial" w:cs="Arial"/>
          <w:b/>
          <w:sz w:val="20"/>
          <w:szCs w:val="20"/>
        </w:rPr>
        <w:t xml:space="preserve">A. </w:t>
      </w:r>
      <w:proofErr w:type="spellStart"/>
      <w:r w:rsidRPr="000D1747">
        <w:rPr>
          <w:rFonts w:ascii="Arial" w:hAnsi="Arial" w:cs="Arial"/>
          <w:b/>
          <w:sz w:val="20"/>
          <w:szCs w:val="20"/>
        </w:rPr>
        <w:t>Sánchez</w:t>
      </w:r>
      <w:proofErr w:type="spellEnd"/>
      <w:r w:rsidRPr="000D1747">
        <w:rPr>
          <w:rFonts w:ascii="Arial" w:hAnsi="Arial" w:cs="Arial"/>
          <w:b/>
          <w:sz w:val="20"/>
          <w:szCs w:val="20"/>
        </w:rPr>
        <w:t xml:space="preserve">-Grande, B. de la Torre, J. Santos, B. </w:t>
      </w:r>
      <w:proofErr w:type="spellStart"/>
      <w:r w:rsidRPr="000D1747">
        <w:rPr>
          <w:rFonts w:ascii="Arial" w:hAnsi="Arial" w:cs="Arial"/>
          <w:b/>
          <w:sz w:val="20"/>
          <w:szCs w:val="20"/>
        </w:rPr>
        <w:t>Cirera</w:t>
      </w:r>
      <w:proofErr w:type="spellEnd"/>
      <w:r w:rsidRPr="000D1747">
        <w:rPr>
          <w:rFonts w:ascii="Arial" w:hAnsi="Arial" w:cs="Arial"/>
          <w:b/>
          <w:sz w:val="20"/>
          <w:szCs w:val="20"/>
        </w:rPr>
        <w:t xml:space="preserve">, K. </w:t>
      </w:r>
      <w:proofErr w:type="spellStart"/>
      <w:r w:rsidRPr="000D1747">
        <w:rPr>
          <w:rFonts w:ascii="Arial" w:hAnsi="Arial" w:cs="Arial"/>
          <w:b/>
          <w:sz w:val="20"/>
          <w:szCs w:val="20"/>
        </w:rPr>
        <w:t>Lauwaet</w:t>
      </w:r>
      <w:proofErr w:type="spellEnd"/>
      <w:r w:rsidRPr="000D1747">
        <w:rPr>
          <w:rFonts w:ascii="Arial" w:hAnsi="Arial" w:cs="Arial"/>
          <w:b/>
          <w:sz w:val="20"/>
          <w:szCs w:val="20"/>
        </w:rPr>
        <w:t xml:space="preserve">, T. </w:t>
      </w:r>
      <w:proofErr w:type="spellStart"/>
      <w:r w:rsidRPr="000D1747">
        <w:rPr>
          <w:rFonts w:ascii="Arial" w:hAnsi="Arial" w:cs="Arial"/>
          <w:b/>
          <w:sz w:val="20"/>
          <w:szCs w:val="20"/>
        </w:rPr>
        <w:t>Chutora</w:t>
      </w:r>
      <w:proofErr w:type="spellEnd"/>
      <w:r w:rsidRPr="000D1747">
        <w:rPr>
          <w:rFonts w:ascii="Arial" w:hAnsi="Arial" w:cs="Arial"/>
          <w:b/>
          <w:sz w:val="20"/>
          <w:szCs w:val="20"/>
        </w:rPr>
        <w:t xml:space="preserve">, S. </w:t>
      </w:r>
      <w:proofErr w:type="spellStart"/>
      <w:r w:rsidRPr="000D1747">
        <w:rPr>
          <w:rFonts w:ascii="Arial" w:hAnsi="Arial" w:cs="Arial"/>
          <w:b/>
          <w:sz w:val="20"/>
          <w:szCs w:val="20"/>
        </w:rPr>
        <w:t>Edalatmanesh</w:t>
      </w:r>
      <w:proofErr w:type="spellEnd"/>
      <w:r w:rsidRPr="000D1747">
        <w:rPr>
          <w:rFonts w:ascii="Arial" w:hAnsi="Arial" w:cs="Arial"/>
          <w:b/>
          <w:sz w:val="20"/>
          <w:szCs w:val="20"/>
        </w:rPr>
        <w:t xml:space="preserve">, P. </w:t>
      </w:r>
      <w:proofErr w:type="spellStart"/>
      <w:r w:rsidRPr="000D1747">
        <w:rPr>
          <w:rFonts w:ascii="Arial" w:hAnsi="Arial" w:cs="Arial"/>
          <w:b/>
          <w:sz w:val="20"/>
          <w:szCs w:val="20"/>
        </w:rPr>
        <w:t>Mutombo</w:t>
      </w:r>
      <w:proofErr w:type="spellEnd"/>
      <w:r w:rsidRPr="000D1747">
        <w:rPr>
          <w:rFonts w:ascii="Arial" w:hAnsi="Arial" w:cs="Arial"/>
          <w:b/>
          <w:sz w:val="20"/>
          <w:szCs w:val="20"/>
        </w:rPr>
        <w:t xml:space="preserve">, J. Rosen, R. Zbořil, R. </w:t>
      </w:r>
      <w:proofErr w:type="spellStart"/>
      <w:r w:rsidRPr="000D1747">
        <w:rPr>
          <w:rFonts w:ascii="Arial" w:hAnsi="Arial" w:cs="Arial"/>
          <w:b/>
          <w:sz w:val="20"/>
          <w:szCs w:val="20"/>
        </w:rPr>
        <w:t>Miranda</w:t>
      </w:r>
      <w:proofErr w:type="spellEnd"/>
      <w:r w:rsidRPr="000D1747">
        <w:rPr>
          <w:rFonts w:ascii="Arial" w:hAnsi="Arial" w:cs="Arial"/>
          <w:b/>
          <w:sz w:val="20"/>
          <w:szCs w:val="20"/>
        </w:rPr>
        <w:t xml:space="preserve">, J. </w:t>
      </w:r>
      <w:proofErr w:type="spellStart"/>
      <w:r w:rsidRPr="000D1747">
        <w:rPr>
          <w:rFonts w:ascii="Arial" w:hAnsi="Arial" w:cs="Arial"/>
          <w:b/>
          <w:sz w:val="20"/>
          <w:szCs w:val="20"/>
        </w:rPr>
        <w:t>Björk</w:t>
      </w:r>
      <w:proofErr w:type="spellEnd"/>
      <w:r w:rsidRPr="000D1747">
        <w:rPr>
          <w:rFonts w:ascii="Arial" w:hAnsi="Arial" w:cs="Arial"/>
          <w:b/>
          <w:sz w:val="20"/>
          <w:szCs w:val="20"/>
        </w:rPr>
        <w:t xml:space="preserve">, P. Jelínek, N. </w:t>
      </w:r>
      <w:proofErr w:type="spellStart"/>
      <w:r w:rsidRPr="000D1747">
        <w:rPr>
          <w:rFonts w:ascii="Arial" w:hAnsi="Arial" w:cs="Arial"/>
          <w:b/>
          <w:sz w:val="20"/>
          <w:szCs w:val="20"/>
        </w:rPr>
        <w:t>Martín</w:t>
      </w:r>
      <w:proofErr w:type="spellEnd"/>
      <w:r w:rsidRPr="000D1747">
        <w:rPr>
          <w:rFonts w:ascii="Arial" w:hAnsi="Arial" w:cs="Arial"/>
          <w:b/>
          <w:sz w:val="20"/>
          <w:szCs w:val="20"/>
        </w:rPr>
        <w:t xml:space="preserve"> and D. </w:t>
      </w:r>
      <w:proofErr w:type="spellStart"/>
      <w:r w:rsidRPr="000D1747">
        <w:rPr>
          <w:rFonts w:ascii="Arial" w:hAnsi="Arial" w:cs="Arial"/>
          <w:b/>
          <w:sz w:val="20"/>
          <w:szCs w:val="20"/>
        </w:rPr>
        <w:t>Écija</w:t>
      </w:r>
      <w:proofErr w:type="spellEnd"/>
      <w:r w:rsidRPr="000D1747">
        <w:rPr>
          <w:rFonts w:ascii="Arial" w:hAnsi="Arial" w:cs="Arial"/>
          <w:b/>
          <w:sz w:val="20"/>
          <w:szCs w:val="20"/>
        </w:rPr>
        <w:t xml:space="preserve">," ANGEWANDTE CHEMIE INTERNATIONAL EDITION vol. 58, </w:t>
      </w:r>
      <w:proofErr w:type="spellStart"/>
      <w:r w:rsidRPr="000D1747">
        <w:rPr>
          <w:rFonts w:ascii="Arial" w:hAnsi="Arial" w:cs="Arial"/>
          <w:b/>
          <w:sz w:val="20"/>
          <w:szCs w:val="20"/>
        </w:rPr>
        <w:t>iss</w:t>
      </w:r>
      <w:proofErr w:type="spellEnd"/>
      <w:r w:rsidRPr="000D1747">
        <w:rPr>
          <w:rFonts w:ascii="Arial" w:hAnsi="Arial" w:cs="Arial"/>
          <w:b/>
          <w:sz w:val="20"/>
          <w:szCs w:val="20"/>
        </w:rPr>
        <w:t xml:space="preserve">. 20, pp. 6559-6563, 2019. DOI: 10.1002/anie.201814154. </w:t>
      </w:r>
    </w:p>
    <w:p w14:paraId="17B079A4" w14:textId="77777777" w:rsidR="004D763E" w:rsidRDefault="004D763E" w:rsidP="004D763E">
      <w:pPr>
        <w:spacing w:before="120" w:line="264" w:lineRule="auto"/>
        <w:jc w:val="both"/>
        <w:rPr>
          <w:rFonts w:ascii="Arial" w:hAnsi="Arial" w:cs="Arial"/>
          <w:b/>
          <w:sz w:val="20"/>
          <w:szCs w:val="20"/>
        </w:rPr>
      </w:pPr>
    </w:p>
    <w:p w14:paraId="683739BB" w14:textId="77777777" w:rsidR="004D763E" w:rsidRPr="000D1747" w:rsidRDefault="004D763E" w:rsidP="004D763E">
      <w:pPr>
        <w:spacing w:before="120" w:line="264" w:lineRule="auto"/>
        <w:rPr>
          <w:rFonts w:ascii="Arial" w:hAnsi="Arial" w:cs="Arial"/>
          <w:b/>
          <w:sz w:val="20"/>
          <w:szCs w:val="20"/>
        </w:rPr>
      </w:pPr>
      <w:r w:rsidRPr="000D1747">
        <w:rPr>
          <w:rFonts w:ascii="Arial" w:hAnsi="Arial" w:cs="Arial"/>
          <w:b/>
          <w:sz w:val="20"/>
          <w:szCs w:val="20"/>
        </w:rPr>
        <w:t>Kontaktní osob</w:t>
      </w:r>
      <w:r>
        <w:rPr>
          <w:rFonts w:ascii="Arial" w:hAnsi="Arial" w:cs="Arial"/>
          <w:b/>
          <w:sz w:val="20"/>
          <w:szCs w:val="20"/>
        </w:rPr>
        <w:t>y</w:t>
      </w:r>
      <w:r w:rsidRPr="000D1747">
        <w:rPr>
          <w:rFonts w:ascii="Arial" w:hAnsi="Arial" w:cs="Arial"/>
          <w:b/>
          <w:sz w:val="20"/>
          <w:szCs w:val="20"/>
        </w:rPr>
        <w:t>:</w:t>
      </w:r>
    </w:p>
    <w:p w14:paraId="29AE9AC5" w14:textId="77777777" w:rsidR="004D763E" w:rsidRDefault="004D763E" w:rsidP="004D763E">
      <w:pPr>
        <w:spacing w:before="120" w:line="264" w:lineRule="auto"/>
        <w:rPr>
          <w:rFonts w:ascii="Arial" w:hAnsi="Arial" w:cs="Arial"/>
          <w:sz w:val="20"/>
          <w:szCs w:val="20"/>
        </w:rPr>
      </w:pPr>
      <w:r w:rsidRPr="00135A16">
        <w:rPr>
          <w:rFonts w:ascii="Arial" w:hAnsi="Arial" w:cs="Arial"/>
          <w:sz w:val="20"/>
          <w:szCs w:val="20"/>
        </w:rPr>
        <w:t>Pavel Jelínek</w:t>
      </w:r>
      <w:r>
        <w:rPr>
          <w:rFonts w:ascii="Arial" w:hAnsi="Arial" w:cs="Arial"/>
          <w:sz w:val="20"/>
          <w:szCs w:val="20"/>
        </w:rPr>
        <w:br/>
        <w:t xml:space="preserve">Fyzikální ústav AV ČR </w:t>
      </w:r>
      <w:r w:rsidRPr="00135A16">
        <w:rPr>
          <w:rFonts w:ascii="Arial" w:hAnsi="Arial" w:cs="Arial"/>
          <w:sz w:val="20"/>
          <w:szCs w:val="20"/>
        </w:rPr>
        <w:t>|</w:t>
      </w:r>
      <w:r>
        <w:rPr>
          <w:rFonts w:ascii="Arial" w:hAnsi="Arial" w:cs="Arial"/>
          <w:sz w:val="20"/>
          <w:szCs w:val="20"/>
        </w:rPr>
        <w:t xml:space="preserve"> RCPTM</w:t>
      </w:r>
      <w:r w:rsidRPr="00135A16">
        <w:rPr>
          <w:rFonts w:ascii="Arial" w:hAnsi="Arial" w:cs="Arial"/>
          <w:sz w:val="20"/>
          <w:szCs w:val="20"/>
        </w:rPr>
        <w:t xml:space="preserve"> </w:t>
      </w:r>
      <w:r>
        <w:rPr>
          <w:rFonts w:ascii="Arial" w:hAnsi="Arial" w:cs="Arial"/>
          <w:sz w:val="20"/>
          <w:szCs w:val="20"/>
        </w:rPr>
        <w:br/>
        <w:t xml:space="preserve">E: </w:t>
      </w:r>
      <w:r w:rsidRPr="00135A16">
        <w:rPr>
          <w:rFonts w:ascii="Arial" w:hAnsi="Arial" w:cs="Arial"/>
          <w:sz w:val="20"/>
          <w:szCs w:val="20"/>
        </w:rPr>
        <w:t>jelinekp@fzu.cz | M: 734</w:t>
      </w:r>
      <w:r w:rsidR="0032407F">
        <w:rPr>
          <w:rFonts w:ascii="Arial" w:hAnsi="Arial" w:cs="Arial"/>
          <w:sz w:val="20"/>
          <w:szCs w:val="20"/>
        </w:rPr>
        <w:t> </w:t>
      </w:r>
      <w:r w:rsidRPr="00135A16">
        <w:rPr>
          <w:rFonts w:ascii="Arial" w:hAnsi="Arial" w:cs="Arial"/>
          <w:sz w:val="20"/>
          <w:szCs w:val="20"/>
        </w:rPr>
        <w:t>353</w:t>
      </w:r>
      <w:r w:rsidR="0032407F">
        <w:rPr>
          <w:rFonts w:ascii="Arial" w:hAnsi="Arial" w:cs="Arial"/>
          <w:sz w:val="20"/>
          <w:szCs w:val="20"/>
        </w:rPr>
        <w:t xml:space="preserve"> </w:t>
      </w:r>
      <w:r w:rsidRPr="00135A16">
        <w:rPr>
          <w:rFonts w:ascii="Arial" w:hAnsi="Arial" w:cs="Arial"/>
          <w:sz w:val="20"/>
          <w:szCs w:val="20"/>
        </w:rPr>
        <w:t>740</w:t>
      </w:r>
      <w:r>
        <w:rPr>
          <w:rFonts w:ascii="Arial" w:hAnsi="Arial" w:cs="Arial"/>
          <w:sz w:val="20"/>
          <w:szCs w:val="20"/>
        </w:rPr>
        <w:br/>
      </w:r>
      <w:hyperlink r:id="rId11" w:history="1">
        <w:r w:rsidRPr="007E5BB7">
          <w:rPr>
            <w:rStyle w:val="Hypertextovodkaz"/>
            <w:rFonts w:ascii="Arial" w:hAnsi="Arial" w:cs="Arial"/>
            <w:sz w:val="20"/>
            <w:szCs w:val="20"/>
          </w:rPr>
          <w:t>https://www.nature.com/articles/s41565-020-0668-7</w:t>
        </w:r>
      </w:hyperlink>
    </w:p>
    <w:p w14:paraId="2A743742" w14:textId="77777777" w:rsidR="004D763E" w:rsidRDefault="004D763E" w:rsidP="004D763E">
      <w:pPr>
        <w:spacing w:before="120" w:line="264" w:lineRule="auto"/>
        <w:rPr>
          <w:rFonts w:ascii="Arial" w:hAnsi="Arial" w:cs="Arial"/>
          <w:sz w:val="20"/>
          <w:szCs w:val="20"/>
        </w:rPr>
      </w:pPr>
    </w:p>
    <w:p w14:paraId="4778A196" w14:textId="77777777" w:rsidR="004D763E" w:rsidRPr="000D1747" w:rsidRDefault="004D763E" w:rsidP="004D763E">
      <w:pPr>
        <w:spacing w:before="120" w:line="264" w:lineRule="auto"/>
        <w:rPr>
          <w:rFonts w:ascii="Arial" w:hAnsi="Arial" w:cs="Arial"/>
          <w:sz w:val="20"/>
          <w:szCs w:val="20"/>
        </w:rPr>
      </w:pPr>
      <w:r>
        <w:rPr>
          <w:rFonts w:ascii="Arial" w:hAnsi="Arial" w:cs="Arial"/>
          <w:sz w:val="20"/>
          <w:szCs w:val="20"/>
        </w:rPr>
        <w:lastRenderedPageBreak/>
        <w:t>Radek Zbořil</w:t>
      </w:r>
      <w:r>
        <w:rPr>
          <w:rFonts w:ascii="Arial" w:hAnsi="Arial" w:cs="Arial"/>
          <w:sz w:val="20"/>
          <w:szCs w:val="20"/>
        </w:rPr>
        <w:br/>
        <w:t xml:space="preserve">Univerzita Palackého </w:t>
      </w:r>
      <w:r w:rsidRPr="000D1747">
        <w:rPr>
          <w:rFonts w:ascii="Arial" w:hAnsi="Arial" w:cs="Arial"/>
          <w:sz w:val="20"/>
          <w:szCs w:val="20"/>
        </w:rPr>
        <w:t>|</w:t>
      </w:r>
      <w:r>
        <w:rPr>
          <w:rFonts w:ascii="Arial" w:hAnsi="Arial" w:cs="Arial"/>
          <w:sz w:val="20"/>
          <w:szCs w:val="20"/>
        </w:rPr>
        <w:t xml:space="preserve"> RCPTM</w:t>
      </w:r>
      <w:r>
        <w:rPr>
          <w:rFonts w:ascii="Arial" w:hAnsi="Arial" w:cs="Arial"/>
          <w:sz w:val="20"/>
          <w:szCs w:val="20"/>
        </w:rPr>
        <w:br/>
        <w:t xml:space="preserve">E: </w:t>
      </w:r>
      <w:hyperlink r:id="rId12" w:history="1">
        <w:r w:rsidRPr="007E5BB7">
          <w:rPr>
            <w:rStyle w:val="Hypertextovodkaz"/>
            <w:rFonts w:ascii="Arial" w:hAnsi="Arial" w:cs="Arial"/>
            <w:sz w:val="20"/>
            <w:szCs w:val="20"/>
          </w:rPr>
          <w:t>radek.zboril@upol.cz</w:t>
        </w:r>
      </w:hyperlink>
      <w:r>
        <w:rPr>
          <w:rFonts w:ascii="Arial" w:hAnsi="Arial" w:cs="Arial"/>
          <w:sz w:val="20"/>
          <w:szCs w:val="20"/>
        </w:rPr>
        <w:t xml:space="preserve"> </w:t>
      </w:r>
      <w:r w:rsidRPr="000D1747">
        <w:rPr>
          <w:rFonts w:ascii="Arial" w:hAnsi="Arial" w:cs="Arial"/>
          <w:sz w:val="20"/>
          <w:szCs w:val="20"/>
        </w:rPr>
        <w:t>|</w:t>
      </w:r>
      <w:r>
        <w:rPr>
          <w:rFonts w:ascii="Arial" w:hAnsi="Arial" w:cs="Arial"/>
          <w:sz w:val="20"/>
          <w:szCs w:val="20"/>
        </w:rPr>
        <w:t xml:space="preserve"> M: 775 733 378</w:t>
      </w:r>
    </w:p>
    <w:sectPr w:rsidR="004D763E" w:rsidRPr="000D174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F483" w14:textId="77777777" w:rsidR="007D2BB3" w:rsidRDefault="007D2BB3" w:rsidP="004D763E">
      <w:pPr>
        <w:spacing w:after="0" w:line="240" w:lineRule="auto"/>
      </w:pPr>
      <w:r>
        <w:separator/>
      </w:r>
    </w:p>
  </w:endnote>
  <w:endnote w:type="continuationSeparator" w:id="0">
    <w:p w14:paraId="65BFF21C" w14:textId="77777777" w:rsidR="007D2BB3" w:rsidRDefault="007D2BB3" w:rsidP="004D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2D5C" w14:textId="77777777" w:rsidR="004D763E" w:rsidRPr="006C03B8" w:rsidRDefault="004D763E" w:rsidP="004D763E">
    <w:pPr>
      <w:pStyle w:val="Zpat"/>
      <w:rPr>
        <w:bCs/>
      </w:rPr>
    </w:pPr>
  </w:p>
  <w:p w14:paraId="1860A0D6" w14:textId="77777777" w:rsidR="00B47F45" w:rsidRPr="00B47F45" w:rsidRDefault="00B47F45" w:rsidP="00B47F45">
    <w:pPr>
      <w:pStyle w:val="Normlnweb"/>
      <w:spacing w:before="0" w:beforeAutospacing="0" w:after="0" w:afterAutospacing="0"/>
      <w:rPr>
        <w:rFonts w:ascii="Calibri" w:hAnsi="Calibri" w:cs="Calibri"/>
        <w:color w:val="000000"/>
      </w:rPr>
    </w:pPr>
    <w:r>
      <w:rPr>
        <w:rFonts w:ascii="Calibri" w:hAnsi="Calibri" w:cs="Calibri"/>
        <w:color w:val="000000"/>
        <w:bdr w:val="none" w:sz="0" w:space="0" w:color="auto" w:frame="1"/>
        <w:lang w:val="cs-CZ"/>
      </w:rPr>
      <w:t xml:space="preserve">Mgr. </w:t>
    </w:r>
    <w:r>
      <w:rPr>
        <w:rFonts w:ascii="Calibri" w:hAnsi="Calibri" w:cs="Calibri"/>
        <w:color w:val="000000"/>
        <w:bdr w:val="none" w:sz="0" w:space="0" w:color="auto" w:frame="1"/>
      </w:rPr>
      <w:t>Petra Köppl</w:t>
    </w:r>
  </w:p>
  <w:p w14:paraId="4E06E07F" w14:textId="4715940F" w:rsidR="00B47F45" w:rsidRDefault="00B47F45" w:rsidP="00B47F45">
    <w:pPr>
      <w:pStyle w:val="Normlnweb"/>
      <w:spacing w:before="0" w:beforeAutospacing="0" w:after="0" w:afterAutospacing="0" w:line="234" w:lineRule="atLeast"/>
      <w:textAlignment w:val="baseline"/>
      <w:rPr>
        <w:rFonts w:ascii="Calibri" w:hAnsi="Calibri" w:cs="Calibri"/>
        <w:color w:val="000000"/>
        <w:sz w:val="20"/>
        <w:szCs w:val="20"/>
        <w:bdr w:val="none" w:sz="0" w:space="0" w:color="auto" w:frame="1"/>
        <w:lang w:val="cs-CZ"/>
      </w:rPr>
    </w:pPr>
    <w:r>
      <w:rPr>
        <w:rFonts w:ascii="Calibri" w:hAnsi="Calibri" w:cs="Calibri"/>
        <w:color w:val="000000"/>
        <w:sz w:val="20"/>
        <w:szCs w:val="20"/>
        <w:bdr w:val="none" w:sz="0" w:space="0" w:color="auto" w:frame="1"/>
        <w:lang w:val="cs-CZ"/>
      </w:rPr>
      <w:t>Fyzikální ústav AV ČR, oddělení PR</w:t>
    </w:r>
  </w:p>
  <w:p w14:paraId="78DF4F29" w14:textId="77777777" w:rsidR="00B47F45" w:rsidRDefault="00B47F45" w:rsidP="00B47F45">
    <w:pPr>
      <w:pStyle w:val="Normlnweb"/>
      <w:spacing w:before="0" w:beforeAutospacing="0" w:after="0" w:afterAutospacing="0" w:line="234" w:lineRule="atLeast"/>
      <w:textAlignment w:val="baseline"/>
      <w:rPr>
        <w:rFonts w:ascii="Arial" w:hAnsi="Arial" w:cs="Arial"/>
        <w:color w:val="002D72"/>
        <w:sz w:val="20"/>
        <w:szCs w:val="20"/>
      </w:rPr>
    </w:pPr>
    <w:r>
      <w:rPr>
        <w:rFonts w:ascii="Calibri" w:hAnsi="Calibri" w:cs="Calibri"/>
        <w:color w:val="000000"/>
        <w:sz w:val="20"/>
        <w:szCs w:val="20"/>
        <w:bdr w:val="none" w:sz="0" w:space="0" w:color="auto" w:frame="1"/>
      </w:rPr>
      <w:t>Na Slovance 1999/2 </w:t>
    </w:r>
  </w:p>
  <w:p w14:paraId="7CC3B911" w14:textId="77777777" w:rsidR="00B47F45" w:rsidRDefault="00B47F45" w:rsidP="00B47F45">
    <w:pPr>
      <w:pStyle w:val="Normlnweb"/>
      <w:spacing w:before="0" w:beforeAutospacing="0" w:after="0" w:afterAutospacing="0" w:line="234" w:lineRule="atLeast"/>
      <w:textAlignment w:val="baseline"/>
      <w:rPr>
        <w:rFonts w:ascii="Arial" w:hAnsi="Arial" w:cs="Arial"/>
        <w:color w:val="002D72"/>
        <w:sz w:val="20"/>
        <w:szCs w:val="20"/>
      </w:rPr>
    </w:pPr>
    <w:r>
      <w:rPr>
        <w:rFonts w:ascii="Calibri" w:hAnsi="Calibri" w:cs="Calibri"/>
        <w:color w:val="000000"/>
        <w:sz w:val="20"/>
        <w:szCs w:val="20"/>
        <w:bdr w:val="none" w:sz="0" w:space="0" w:color="auto" w:frame="1"/>
      </w:rPr>
      <w:t>Tel.:  +420 702 206 680 </w:t>
    </w:r>
  </w:p>
  <w:p w14:paraId="7B9FB8E8" w14:textId="77777777" w:rsidR="00B47F45" w:rsidRDefault="00B47F45" w:rsidP="00B47F45">
    <w:pPr>
      <w:pStyle w:val="Normlnweb"/>
      <w:spacing w:before="0" w:beforeAutospacing="0" w:after="0" w:afterAutospacing="0" w:line="234" w:lineRule="atLeast"/>
      <w:textAlignment w:val="baseline"/>
      <w:rPr>
        <w:rFonts w:ascii="Arial" w:hAnsi="Arial" w:cs="Arial"/>
        <w:color w:val="002D72"/>
        <w:sz w:val="20"/>
        <w:szCs w:val="20"/>
      </w:rPr>
    </w:pPr>
    <w:r>
      <w:rPr>
        <w:rFonts w:ascii="Calibri" w:hAnsi="Calibri" w:cs="Calibri"/>
        <w:color w:val="000000"/>
        <w:sz w:val="20"/>
        <w:szCs w:val="20"/>
        <w:bdr w:val="none" w:sz="0" w:space="0" w:color="auto" w:frame="1"/>
      </w:rPr>
      <w:t>E-mail: koppl@fzu.cz</w:t>
    </w:r>
  </w:p>
  <w:p w14:paraId="060F8F1A" w14:textId="21DDE888" w:rsidR="004D763E" w:rsidRDefault="00B47F45" w:rsidP="00B47F45">
    <w:pPr>
      <w:pStyle w:val="Zpat"/>
    </w:pPr>
    <w:r>
      <w:rPr>
        <w:bCs/>
        <w:noProof/>
      </w:rPr>
      <w:tab/>
    </w:r>
  </w:p>
  <w:p w14:paraId="1DF18C99" w14:textId="77777777" w:rsidR="004D763E" w:rsidRDefault="004D76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0C3C2" w14:textId="77777777" w:rsidR="007D2BB3" w:rsidRDefault="007D2BB3" w:rsidP="004D763E">
      <w:pPr>
        <w:spacing w:after="0" w:line="240" w:lineRule="auto"/>
      </w:pPr>
      <w:r>
        <w:separator/>
      </w:r>
    </w:p>
  </w:footnote>
  <w:footnote w:type="continuationSeparator" w:id="0">
    <w:p w14:paraId="0F4534B6" w14:textId="77777777" w:rsidR="007D2BB3" w:rsidRDefault="007D2BB3" w:rsidP="004D7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63E"/>
    <w:rsid w:val="001347BD"/>
    <w:rsid w:val="00143B53"/>
    <w:rsid w:val="003128BB"/>
    <w:rsid w:val="0032407F"/>
    <w:rsid w:val="00377D53"/>
    <w:rsid w:val="004358E4"/>
    <w:rsid w:val="004D763E"/>
    <w:rsid w:val="005166DA"/>
    <w:rsid w:val="007D2BB3"/>
    <w:rsid w:val="00815AC8"/>
    <w:rsid w:val="009014FE"/>
    <w:rsid w:val="00AC5035"/>
    <w:rsid w:val="00B34CF7"/>
    <w:rsid w:val="00B47F45"/>
    <w:rsid w:val="00D07301"/>
    <w:rsid w:val="00D93565"/>
    <w:rsid w:val="00DE257E"/>
    <w:rsid w:val="00F95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10B2"/>
  <w15:chartTrackingRefBased/>
  <w15:docId w15:val="{F8CD8EE4-D2FF-4DF8-BCB7-2128D19D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D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4D763E"/>
    <w:rPr>
      <w:color w:val="004B94"/>
      <w:u w:val="single"/>
    </w:rPr>
  </w:style>
  <w:style w:type="character" w:styleId="Zdraznn">
    <w:name w:val="Emphasis"/>
    <w:basedOn w:val="Standardnpsmoodstavce"/>
    <w:uiPriority w:val="20"/>
    <w:qFormat/>
    <w:rsid w:val="004D763E"/>
    <w:rPr>
      <w:i/>
      <w:iCs/>
    </w:rPr>
  </w:style>
  <w:style w:type="paragraph" w:styleId="Zhlav">
    <w:name w:val="header"/>
    <w:basedOn w:val="Normln"/>
    <w:link w:val="ZhlavChar"/>
    <w:uiPriority w:val="99"/>
    <w:unhideWhenUsed/>
    <w:rsid w:val="004D76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763E"/>
  </w:style>
  <w:style w:type="paragraph" w:styleId="Zpat">
    <w:name w:val="footer"/>
    <w:basedOn w:val="Normln"/>
    <w:link w:val="ZpatChar"/>
    <w:uiPriority w:val="99"/>
    <w:unhideWhenUsed/>
    <w:rsid w:val="004D763E"/>
    <w:pPr>
      <w:tabs>
        <w:tab w:val="center" w:pos="4536"/>
        <w:tab w:val="right" w:pos="9072"/>
      </w:tabs>
      <w:spacing w:after="0" w:line="240" w:lineRule="auto"/>
    </w:pPr>
  </w:style>
  <w:style w:type="character" w:customStyle="1" w:styleId="ZpatChar">
    <w:name w:val="Zápatí Char"/>
    <w:basedOn w:val="Standardnpsmoodstavce"/>
    <w:link w:val="Zpat"/>
    <w:uiPriority w:val="99"/>
    <w:rsid w:val="004D763E"/>
  </w:style>
  <w:style w:type="paragraph" w:styleId="Normlnweb">
    <w:name w:val="Normal (Web)"/>
    <w:basedOn w:val="Normln"/>
    <w:uiPriority w:val="99"/>
    <w:semiHidden/>
    <w:unhideWhenUsed/>
    <w:rsid w:val="00B47F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94036">
      <w:bodyDiv w:val="1"/>
      <w:marLeft w:val="0"/>
      <w:marRight w:val="0"/>
      <w:marTop w:val="0"/>
      <w:marBottom w:val="0"/>
      <w:divBdr>
        <w:top w:val="none" w:sz="0" w:space="0" w:color="auto"/>
        <w:left w:val="none" w:sz="0" w:space="0" w:color="auto"/>
        <w:bottom w:val="none" w:sz="0" w:space="0" w:color="auto"/>
        <w:right w:val="none" w:sz="0" w:space="0" w:color="auto"/>
      </w:divBdr>
      <w:divsChild>
        <w:div w:id="82431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dek.zboril@upol.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ature.com/articles/s41565-020-066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wa.upol.cz/owa/redir.aspx?C=hiUpxRX4dGUeCbqump7tmKYsVBcBnxRoJ4P8Zsj8pEvxtwqsY-XXCA..&amp;URL=https%3a%2f%2fwww.nature.com%2farticles%2fs41565-020-0667-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95FE-7446-4D69-A046-C529FA63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5359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Šaradínová</dc:creator>
  <cp:keywords/>
  <dc:description/>
  <cp:lastModifiedBy>Růžičková Markéta</cp:lastModifiedBy>
  <cp:revision>2</cp:revision>
  <dcterms:created xsi:type="dcterms:W3CDTF">2020-04-22T10:51:00Z</dcterms:created>
  <dcterms:modified xsi:type="dcterms:W3CDTF">2020-04-22T10:51:00Z</dcterms:modified>
</cp:coreProperties>
</file>