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6B" w:rsidRPr="002F726B" w:rsidRDefault="002F726B" w:rsidP="007F6D51">
      <w:pPr>
        <w:spacing w:after="120" w:line="264" w:lineRule="auto"/>
        <w:jc w:val="both"/>
        <w:rPr>
          <w:rFonts w:ascii="Verdana" w:hAnsi="Verdana"/>
          <w:sz w:val="20"/>
          <w:szCs w:val="20"/>
          <w:lang w:val="cs-CZ"/>
        </w:rPr>
      </w:pPr>
      <w:bookmarkStart w:id="0" w:name="_GoBack"/>
      <w:bookmarkEnd w:id="0"/>
    </w:p>
    <w:p w:rsidR="00A06A46" w:rsidRDefault="00A06A46" w:rsidP="00A06A46">
      <w:pPr>
        <w:spacing w:before="120" w:after="120" w:line="264" w:lineRule="auto"/>
        <w:jc w:val="both"/>
        <w:rPr>
          <w:rFonts w:ascii="Verdana" w:hAnsi="Verdana"/>
          <w:b/>
          <w:szCs w:val="20"/>
          <w:lang w:val="cs-CZ"/>
        </w:rPr>
      </w:pPr>
    </w:p>
    <w:p w:rsidR="002F726B" w:rsidRPr="002F726B" w:rsidRDefault="002F726B" w:rsidP="00A06A46">
      <w:pPr>
        <w:spacing w:before="120" w:after="120" w:line="264" w:lineRule="auto"/>
        <w:jc w:val="both"/>
        <w:rPr>
          <w:rFonts w:ascii="Verdana" w:hAnsi="Verdana"/>
          <w:b/>
          <w:szCs w:val="20"/>
          <w:lang w:val="cs-CZ"/>
        </w:rPr>
      </w:pPr>
      <w:r w:rsidRPr="002F726B">
        <w:rPr>
          <w:rFonts w:ascii="Verdana" w:hAnsi="Verdana"/>
          <w:b/>
          <w:szCs w:val="20"/>
          <w:lang w:val="cs-CZ"/>
        </w:rPr>
        <w:t>Čtvrtý ročník Talentové akademie právě začíná</w:t>
      </w:r>
    </w:p>
    <w:p w:rsidR="00A06A46" w:rsidRPr="000F147C" w:rsidRDefault="00A06A46" w:rsidP="00A06A46">
      <w:pPr>
        <w:spacing w:after="120" w:line="276" w:lineRule="auto"/>
        <w:jc w:val="both"/>
        <w:rPr>
          <w:rFonts w:ascii="Verdana" w:hAnsi="Verdana"/>
          <w:b/>
          <w:sz w:val="12"/>
          <w:szCs w:val="20"/>
          <w:lang w:val="cs-CZ"/>
        </w:rPr>
      </w:pPr>
    </w:p>
    <w:p w:rsidR="002F726B" w:rsidRPr="002F726B" w:rsidRDefault="004A6940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b/>
          <w:sz w:val="20"/>
          <w:szCs w:val="20"/>
          <w:lang w:val="cs-CZ"/>
        </w:rPr>
        <w:t xml:space="preserve">Dolní Břežany, </w:t>
      </w:r>
      <w:r w:rsidR="008C37EF">
        <w:rPr>
          <w:rFonts w:ascii="Verdana" w:hAnsi="Verdana"/>
          <w:b/>
          <w:sz w:val="20"/>
          <w:szCs w:val="20"/>
          <w:lang w:val="cs-CZ"/>
        </w:rPr>
        <w:t>20</w:t>
      </w:r>
      <w:r>
        <w:rPr>
          <w:rFonts w:ascii="Verdana" w:hAnsi="Verdana"/>
          <w:b/>
          <w:sz w:val="20"/>
          <w:szCs w:val="20"/>
          <w:lang w:val="cs-CZ"/>
        </w:rPr>
        <w:t xml:space="preserve">. </w:t>
      </w:r>
      <w:r w:rsidR="00EF5D9E">
        <w:rPr>
          <w:rFonts w:ascii="Verdana" w:hAnsi="Verdana"/>
          <w:b/>
          <w:sz w:val="20"/>
          <w:szCs w:val="20"/>
          <w:lang w:val="cs-CZ"/>
        </w:rPr>
        <w:t>dubna</w:t>
      </w:r>
      <w:r>
        <w:rPr>
          <w:rFonts w:ascii="Verdana" w:hAnsi="Verdana"/>
          <w:b/>
          <w:sz w:val="20"/>
          <w:szCs w:val="20"/>
          <w:lang w:val="cs-CZ"/>
        </w:rPr>
        <w:t xml:space="preserve"> 2020 - </w:t>
      </w:r>
      <w:r w:rsidR="002F726B" w:rsidRPr="000F147C">
        <w:rPr>
          <w:rFonts w:ascii="Verdana" w:hAnsi="Verdana"/>
          <w:b/>
          <w:sz w:val="20"/>
          <w:szCs w:val="20"/>
          <w:lang w:val="cs-CZ"/>
        </w:rPr>
        <w:t>Stejně jako v</w:t>
      </w:r>
      <w:r>
        <w:rPr>
          <w:rFonts w:ascii="Verdana" w:hAnsi="Verdana"/>
          <w:b/>
          <w:sz w:val="20"/>
          <w:szCs w:val="20"/>
          <w:lang w:val="cs-CZ"/>
        </w:rPr>
        <w:t xml:space="preserve"> předchozích třech letech tak i </w:t>
      </w:r>
      <w:r w:rsidR="004F52A2">
        <w:rPr>
          <w:rFonts w:ascii="Verdana" w:hAnsi="Verdana"/>
          <w:b/>
          <w:sz w:val="20"/>
          <w:szCs w:val="20"/>
          <w:lang w:val="cs-CZ"/>
        </w:rPr>
        <w:t>letos se </w:t>
      </w:r>
      <w:r w:rsidR="002F726B" w:rsidRPr="000F147C">
        <w:rPr>
          <w:rFonts w:ascii="Verdana" w:hAnsi="Verdana"/>
          <w:b/>
          <w:sz w:val="20"/>
          <w:szCs w:val="20"/>
          <w:lang w:val="cs-CZ"/>
        </w:rPr>
        <w:t xml:space="preserve">mohou studenti a studentky středních škol zúčastnit projektu Talentová akademie. Jedná se o aktivitu vědeckých pracovníků z laserových center ELI </w:t>
      </w:r>
      <w:proofErr w:type="spellStart"/>
      <w:r w:rsidR="002F726B" w:rsidRPr="000F147C">
        <w:rPr>
          <w:rFonts w:ascii="Verdana" w:hAnsi="Verdana"/>
          <w:b/>
          <w:sz w:val="20"/>
          <w:szCs w:val="20"/>
          <w:lang w:val="cs-CZ"/>
        </w:rPr>
        <w:t>Beamlines</w:t>
      </w:r>
      <w:proofErr w:type="spellEnd"/>
      <w:r w:rsidR="002F726B" w:rsidRPr="000F147C">
        <w:rPr>
          <w:rFonts w:ascii="Verdana" w:hAnsi="Verdana"/>
          <w:b/>
          <w:sz w:val="20"/>
          <w:szCs w:val="20"/>
          <w:lang w:val="cs-CZ"/>
        </w:rPr>
        <w:t xml:space="preserve"> a </w:t>
      </w:r>
      <w:proofErr w:type="spellStart"/>
      <w:r w:rsidR="002F726B" w:rsidRPr="000F147C">
        <w:rPr>
          <w:rFonts w:ascii="Verdana" w:hAnsi="Verdana"/>
          <w:b/>
          <w:sz w:val="20"/>
          <w:szCs w:val="20"/>
          <w:lang w:val="cs-CZ"/>
        </w:rPr>
        <w:t>HiLASE</w:t>
      </w:r>
      <w:proofErr w:type="spellEnd"/>
      <w:r w:rsidR="002F726B" w:rsidRPr="000F147C">
        <w:rPr>
          <w:rFonts w:ascii="Verdana" w:hAnsi="Verdana"/>
          <w:b/>
          <w:sz w:val="20"/>
          <w:szCs w:val="20"/>
          <w:lang w:val="cs-CZ"/>
        </w:rPr>
        <w:t xml:space="preserve"> v Dolních Břežanech, kteří se tak snaží vychovat další generaci nových vědců a zaujmout mladé lidi pro svůj obor</w:t>
      </w:r>
      <w:r w:rsidR="002F726B" w:rsidRPr="002F726B">
        <w:rPr>
          <w:rFonts w:ascii="Verdana" w:hAnsi="Verdana"/>
          <w:sz w:val="20"/>
          <w:szCs w:val="20"/>
          <w:lang w:val="cs-CZ"/>
        </w:rPr>
        <w:t>.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Studenti se již nyní mohou </w:t>
      </w:r>
      <w:r w:rsidR="002B6E30">
        <w:rPr>
          <w:rFonts w:ascii="Verdana" w:hAnsi="Verdana"/>
          <w:sz w:val="20"/>
          <w:szCs w:val="20"/>
          <w:lang w:val="cs-CZ"/>
        </w:rPr>
        <w:t xml:space="preserve">na webu </w:t>
      </w:r>
      <w:hyperlink r:id="rId8" w:history="1">
        <w:r w:rsidR="002B6E30" w:rsidRPr="004A041E">
          <w:rPr>
            <w:rStyle w:val="Hypertextovodkaz"/>
            <w:rFonts w:ascii="Verdana" w:hAnsi="Verdana"/>
            <w:color w:val="auto"/>
            <w:sz w:val="20"/>
            <w:szCs w:val="20"/>
            <w:lang w:val="cs-CZ"/>
          </w:rPr>
          <w:t>www.talentovka.cz</w:t>
        </w:r>
      </w:hyperlink>
      <w:r w:rsidR="002B6E30">
        <w:rPr>
          <w:rFonts w:ascii="Verdana" w:hAnsi="Verdana"/>
          <w:sz w:val="20"/>
          <w:szCs w:val="20"/>
          <w:lang w:val="cs-CZ"/>
        </w:rPr>
        <w:t xml:space="preserve"> </w:t>
      </w:r>
      <w:r w:rsidRPr="002F726B">
        <w:rPr>
          <w:rFonts w:ascii="Verdana" w:hAnsi="Verdana"/>
          <w:sz w:val="20"/>
          <w:szCs w:val="20"/>
          <w:lang w:val="cs-CZ"/>
        </w:rPr>
        <w:t>zapojit do internetového kola, ve</w:t>
      </w:r>
      <w:r w:rsidR="00FD09B6">
        <w:rPr>
          <w:rFonts w:ascii="Verdana" w:hAnsi="Verdana"/>
          <w:sz w:val="20"/>
          <w:szCs w:val="20"/>
          <w:lang w:val="cs-CZ"/>
        </w:rPr>
        <w:t> </w:t>
      </w:r>
      <w:r w:rsidRPr="002F726B">
        <w:rPr>
          <w:rFonts w:ascii="Verdana" w:hAnsi="Verdana"/>
          <w:sz w:val="20"/>
          <w:szCs w:val="20"/>
          <w:lang w:val="cs-CZ"/>
        </w:rPr>
        <w:t>kterém na ně čeká několik příkladů a</w:t>
      </w:r>
      <w:r w:rsidR="008C37EF">
        <w:rPr>
          <w:rFonts w:ascii="Verdana" w:hAnsi="Verdana"/>
          <w:sz w:val="20"/>
          <w:szCs w:val="20"/>
          <w:lang w:val="cs-CZ"/>
        </w:rPr>
        <w:t xml:space="preserve"> sestavení</w:t>
      </w:r>
      <w:r w:rsidR="00065643">
        <w:rPr>
          <w:rFonts w:ascii="Verdana" w:hAnsi="Verdana"/>
          <w:sz w:val="20"/>
          <w:szCs w:val="20"/>
          <w:lang w:val="cs-CZ"/>
        </w:rPr>
        <w:t xml:space="preserve"> </w:t>
      </w:r>
      <w:r w:rsidRPr="002F726B">
        <w:rPr>
          <w:rFonts w:ascii="Verdana" w:hAnsi="Verdana"/>
          <w:sz w:val="20"/>
          <w:szCs w:val="20"/>
          <w:lang w:val="cs-CZ"/>
        </w:rPr>
        <w:t>optick</w:t>
      </w:r>
      <w:r w:rsidR="008C37EF">
        <w:rPr>
          <w:rFonts w:ascii="Verdana" w:hAnsi="Verdana"/>
          <w:sz w:val="20"/>
          <w:szCs w:val="20"/>
          <w:lang w:val="cs-CZ"/>
        </w:rPr>
        <w:t>ého</w:t>
      </w:r>
      <w:r w:rsidRPr="002F726B">
        <w:rPr>
          <w:rFonts w:ascii="Verdana" w:hAnsi="Verdana"/>
          <w:sz w:val="20"/>
          <w:szCs w:val="20"/>
          <w:lang w:val="cs-CZ"/>
        </w:rPr>
        <w:t xml:space="preserve"> experiment</w:t>
      </w:r>
      <w:r w:rsidR="008C37EF">
        <w:rPr>
          <w:rFonts w:ascii="Verdana" w:hAnsi="Verdana"/>
          <w:sz w:val="20"/>
          <w:szCs w:val="20"/>
          <w:lang w:val="cs-CZ"/>
        </w:rPr>
        <w:t>u</w:t>
      </w:r>
      <w:r w:rsidRPr="002F726B">
        <w:rPr>
          <w:rFonts w:ascii="Verdana" w:hAnsi="Verdana"/>
          <w:sz w:val="20"/>
          <w:szCs w:val="20"/>
          <w:lang w:val="cs-CZ"/>
        </w:rPr>
        <w:t>. Dvanáct nejlepších řešitelů si pak v říjnu během třídenního finále vyzkouší simulaci sku</w:t>
      </w:r>
      <w:r>
        <w:rPr>
          <w:rFonts w:ascii="Verdana" w:hAnsi="Verdana"/>
          <w:sz w:val="20"/>
          <w:szCs w:val="20"/>
          <w:lang w:val="cs-CZ"/>
        </w:rPr>
        <w:t>tečného vědeckého experimentu v </w:t>
      </w:r>
      <w:r w:rsidRPr="002F726B">
        <w:rPr>
          <w:rFonts w:ascii="Verdana" w:hAnsi="Verdana"/>
          <w:sz w:val="20"/>
          <w:szCs w:val="20"/>
          <w:lang w:val="cs-CZ"/>
        </w:rPr>
        <w:t>profesionálních laboratořích laserových center.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>Talentová akademie je možností, jak si zlepšit své znalosti a schopnosti v oblasti laserové fyziky a optiky. V současné době navíc doplňuje iniciativu Akademie věd “Věda na doma”, která se právě online popularizaci vědy věnuje.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Letošní ročník bude probíhat v duchu oslav 60. výročí laseru. 16. května 2020 tomu bude přesně šedesát let, kdy americký fyzik a inženýr Theodore H.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Maiman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 xml:space="preserve"> spustil vůbec první funkční laser. Laser bývá právem označován za největší objev minulého století. Ostatně těžko si dnes bez jeho existence představíme většinu vědních oborů a průmyslových odvětví. Ať už se jedná o výrobu elektroniky, internet, výzkum ultra-rychlých dějů, obrábění kovů nebo o kvantové počítače, ve všech těchto oborech si laser vydobyl své nenahraditelné místo.</w:t>
      </w:r>
      <w:r w:rsidR="002B6E30">
        <w:rPr>
          <w:rFonts w:ascii="Verdana" w:hAnsi="Verdana"/>
          <w:sz w:val="20"/>
          <w:szCs w:val="20"/>
          <w:lang w:val="cs-CZ"/>
        </w:rPr>
        <w:t xml:space="preserve"> </w:t>
      </w:r>
      <w:r w:rsidRPr="002F726B">
        <w:rPr>
          <w:rFonts w:ascii="Verdana" w:hAnsi="Verdana"/>
          <w:sz w:val="20"/>
          <w:szCs w:val="20"/>
          <w:lang w:val="cs-CZ"/>
        </w:rPr>
        <w:t>Česká republika má ve výzkumu laserových technologií dlouhou tradici. Již v roce 1963 byly u nás v provozu tři lasery a naši vědci se tak zařadili po bok světových průkopníků laserové fyziky.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>„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HiLASE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 xml:space="preserve"> a ELI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Beamlines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 xml:space="preserve"> reprezentují světovou špičku laserového výzkumu. Především díky kvalitnímu mezinárodnímu vědeckému týmu a přístupu k nejmodernějším laserovým technologiím mohly být v těchto centrech postaveny nejvýkonnější lasery světa, které našim vědcům dávají nepředstavitelné možnosti dalšího výzkumu“,</w:t>
      </w:r>
      <w:r w:rsidR="002B6E30">
        <w:rPr>
          <w:rFonts w:ascii="Verdana" w:hAnsi="Verdana"/>
          <w:sz w:val="20"/>
          <w:szCs w:val="20"/>
          <w:lang w:val="cs-CZ"/>
        </w:rPr>
        <w:t xml:space="preserve"> </w:t>
      </w:r>
      <w:r w:rsidRPr="002F726B">
        <w:rPr>
          <w:rFonts w:ascii="Verdana" w:hAnsi="Verdana"/>
          <w:sz w:val="20"/>
          <w:szCs w:val="20"/>
          <w:lang w:val="cs-CZ"/>
        </w:rPr>
        <w:t xml:space="preserve">popisuje současnou českou laserovou fyziku Tomáš Mocek, vedoucí centra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HiLASE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>. A právě tato laserová centra nyní dávají středoškolským studentům možnost se zblízka seznámit se současným laserovým výzkumem.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Hlavním cílem Talentové akademie je </w:t>
      </w:r>
      <w:r w:rsidR="00DA5385">
        <w:rPr>
          <w:rFonts w:ascii="Verdana" w:hAnsi="Verdana"/>
          <w:sz w:val="20"/>
          <w:szCs w:val="20"/>
          <w:lang w:val="cs-CZ"/>
        </w:rPr>
        <w:t>představit</w:t>
      </w:r>
      <w:r w:rsidRPr="002F726B">
        <w:rPr>
          <w:rFonts w:ascii="Verdana" w:hAnsi="Verdana"/>
          <w:sz w:val="20"/>
          <w:szCs w:val="20"/>
          <w:lang w:val="cs-CZ"/>
        </w:rPr>
        <w:t xml:space="preserve"> středoškolákům skutečnou podobu vědecké práce. Ta začíná studiem literatury, pokračuje návrhem a realizací experimentu a končí předáním výsledků kolegům a veřejnosti. „Talen</w:t>
      </w:r>
      <w:r>
        <w:rPr>
          <w:rFonts w:ascii="Verdana" w:hAnsi="Verdana"/>
          <w:sz w:val="20"/>
          <w:szCs w:val="20"/>
          <w:lang w:val="cs-CZ"/>
        </w:rPr>
        <w:t>tová akademie mi ukázala, že za </w:t>
      </w:r>
      <w:r w:rsidRPr="002F726B">
        <w:rPr>
          <w:rFonts w:ascii="Verdana" w:hAnsi="Verdana"/>
          <w:sz w:val="20"/>
          <w:szCs w:val="20"/>
          <w:lang w:val="cs-CZ"/>
        </w:rPr>
        <w:t xml:space="preserve">špičkovými vědeckými pracovišti nemusíme jezdit daleko za hranice, ale stačí sednout na autobus na Kačerově a za pár minut jsme tam. Také to, že lidé působící na těchto pracovištích jsou naprosto normální a člověk si s nimi může dobře popovídat. A konečně, že věda je oblast, které bych se v budoucnu ráda věnovala,“ </w:t>
      </w:r>
      <w:r w:rsidR="002B6E30">
        <w:rPr>
          <w:rFonts w:ascii="Verdana" w:hAnsi="Verdana"/>
          <w:sz w:val="20"/>
          <w:szCs w:val="20"/>
          <w:lang w:val="cs-CZ"/>
        </w:rPr>
        <w:t>zmiňuje</w:t>
      </w:r>
      <w:r w:rsidRPr="002F726B">
        <w:rPr>
          <w:rFonts w:ascii="Verdana" w:hAnsi="Verdana"/>
          <w:sz w:val="20"/>
          <w:szCs w:val="20"/>
          <w:lang w:val="cs-CZ"/>
        </w:rPr>
        <w:t xml:space="preserve"> svou osobní zkušenost účastnice loňské Talentové akademie Daniela Kropáčková.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</w:p>
    <w:p w:rsidR="001A18A1" w:rsidRDefault="001A18A1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>Vědci během finále mentorují tři týmy studentů a společnými silami se snaží vyřešit zadaný výzkumný problém. Studenti získají spoustu nových informací z optiky, chemie, konstruktérství, programování nebo 3D tisku a naučí se používat vědecké přístroje. Mentoři pouze usměrňují jejich nápady do rámců možnost</w:t>
      </w:r>
      <w:r>
        <w:rPr>
          <w:rFonts w:ascii="Verdana" w:hAnsi="Verdana"/>
          <w:sz w:val="20"/>
          <w:szCs w:val="20"/>
          <w:lang w:val="cs-CZ"/>
        </w:rPr>
        <w:t>í současné vědy a technologií a </w:t>
      </w:r>
      <w:r w:rsidRPr="002F726B">
        <w:rPr>
          <w:rFonts w:ascii="Verdana" w:hAnsi="Verdana"/>
          <w:sz w:val="20"/>
          <w:szCs w:val="20"/>
          <w:lang w:val="cs-CZ"/>
        </w:rPr>
        <w:t>seznamují je s potřebnou teorií. Skutečné řešení zadaného problému, návrh experimentu, získání a zpracování dat je však plně v rukou finalistů. Talentová akademie je unikátní právě ve volnosti, kterou studenti při práci ve vědeckých laboratořích mají.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Centra ELI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Beamlines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 xml:space="preserve"> a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HiLASE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 xml:space="preserve"> pomocí Talentové akademie také hledají své budoucí výzkumné pracovníky. Vybraným účastníkům akce nabíze</w:t>
      </w:r>
      <w:r>
        <w:rPr>
          <w:rFonts w:ascii="Verdana" w:hAnsi="Verdana"/>
          <w:sz w:val="20"/>
          <w:szCs w:val="20"/>
          <w:lang w:val="cs-CZ"/>
        </w:rPr>
        <w:t>jí navazující spolupráci mj. ve </w:t>
      </w:r>
      <w:r w:rsidRPr="002F726B">
        <w:rPr>
          <w:rFonts w:ascii="Verdana" w:hAnsi="Verdana"/>
          <w:sz w:val="20"/>
          <w:szCs w:val="20"/>
          <w:lang w:val="cs-CZ"/>
        </w:rPr>
        <w:t>formě letních stáží, během nichž se studenti zapojují do reálných vědeckých projektů center.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Svoji osobní zkušenost se stážistou, absolventem historicky prvního ročníku Talentové akademie 2017, </w:t>
      </w:r>
      <w:r w:rsidR="002B6E30">
        <w:rPr>
          <w:rFonts w:ascii="Verdana" w:hAnsi="Verdana"/>
          <w:sz w:val="20"/>
          <w:szCs w:val="20"/>
          <w:lang w:val="cs-CZ"/>
        </w:rPr>
        <w:t>líčí</w:t>
      </w:r>
      <w:r w:rsidRPr="002F726B">
        <w:rPr>
          <w:rFonts w:ascii="Verdana" w:hAnsi="Verdana"/>
          <w:sz w:val="20"/>
          <w:szCs w:val="20"/>
          <w:lang w:val="cs-CZ"/>
        </w:rPr>
        <w:t xml:space="preserve"> Martin Přeček z experimentálníh</w:t>
      </w:r>
      <w:r w:rsidR="007F08D8">
        <w:rPr>
          <w:rFonts w:ascii="Verdana" w:hAnsi="Verdana"/>
          <w:sz w:val="20"/>
          <w:szCs w:val="20"/>
          <w:lang w:val="cs-CZ"/>
        </w:rPr>
        <w:t xml:space="preserve">o týmu centra ELI </w:t>
      </w:r>
      <w:proofErr w:type="spellStart"/>
      <w:r w:rsidR="007F08D8">
        <w:rPr>
          <w:rFonts w:ascii="Verdana" w:hAnsi="Verdana"/>
          <w:sz w:val="20"/>
          <w:szCs w:val="20"/>
          <w:lang w:val="cs-CZ"/>
        </w:rPr>
        <w:t>Beamlines</w:t>
      </w:r>
      <w:proofErr w:type="spellEnd"/>
      <w:r w:rsidR="007F08D8">
        <w:rPr>
          <w:rFonts w:ascii="Verdana" w:hAnsi="Verdana"/>
          <w:sz w:val="20"/>
          <w:szCs w:val="20"/>
          <w:lang w:val="cs-CZ"/>
        </w:rPr>
        <w:t>. „S </w:t>
      </w:r>
      <w:r w:rsidRPr="002F726B">
        <w:rPr>
          <w:rFonts w:ascii="Verdana" w:hAnsi="Verdana"/>
          <w:sz w:val="20"/>
          <w:szCs w:val="20"/>
          <w:lang w:val="cs-CZ"/>
        </w:rPr>
        <w:t>Pavlem jsme několik týdnů společně pracovali je</w:t>
      </w:r>
      <w:r w:rsidR="002240AD">
        <w:rPr>
          <w:rFonts w:ascii="Verdana" w:hAnsi="Verdana"/>
          <w:sz w:val="20"/>
          <w:szCs w:val="20"/>
          <w:lang w:val="cs-CZ"/>
        </w:rPr>
        <w:t xml:space="preserve">dnak na reálném výzkumném úkolu, který se týkal </w:t>
      </w:r>
      <w:r w:rsidRPr="002F726B">
        <w:rPr>
          <w:rFonts w:ascii="Verdana" w:hAnsi="Verdana"/>
          <w:sz w:val="20"/>
          <w:szCs w:val="20"/>
          <w:lang w:val="cs-CZ"/>
        </w:rPr>
        <w:t xml:space="preserve">měření parametrů nové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mikrofluidic</w:t>
      </w:r>
      <w:r w:rsidR="002240AD">
        <w:rPr>
          <w:rFonts w:ascii="Verdana" w:hAnsi="Verdana"/>
          <w:sz w:val="20"/>
          <w:szCs w:val="20"/>
          <w:lang w:val="cs-CZ"/>
        </w:rPr>
        <w:t>ké</w:t>
      </w:r>
      <w:proofErr w:type="spellEnd"/>
      <w:r w:rsidR="002240AD">
        <w:rPr>
          <w:rFonts w:ascii="Verdana" w:hAnsi="Verdana"/>
          <w:sz w:val="20"/>
          <w:szCs w:val="20"/>
          <w:lang w:val="cs-CZ"/>
        </w:rPr>
        <w:t xml:space="preserve"> kapalinové trysky, a dále na </w:t>
      </w:r>
      <w:r w:rsidRPr="002F726B">
        <w:rPr>
          <w:rFonts w:ascii="Verdana" w:hAnsi="Verdana"/>
          <w:sz w:val="20"/>
          <w:szCs w:val="20"/>
          <w:lang w:val="cs-CZ"/>
        </w:rPr>
        <w:t>přípravě a ověření vědeckého zadání následují</w:t>
      </w:r>
      <w:r w:rsidR="005B1655">
        <w:rPr>
          <w:rFonts w:ascii="Verdana" w:hAnsi="Verdana"/>
          <w:sz w:val="20"/>
          <w:szCs w:val="20"/>
          <w:lang w:val="cs-CZ"/>
        </w:rPr>
        <w:t>cího ročníku Talentové akademie,</w:t>
      </w:r>
      <w:r w:rsidRPr="002F726B">
        <w:rPr>
          <w:rFonts w:ascii="Verdana" w:hAnsi="Verdana"/>
          <w:sz w:val="20"/>
          <w:szCs w:val="20"/>
          <w:lang w:val="cs-CZ"/>
        </w:rPr>
        <w:t xml:space="preserve"> kdy </w:t>
      </w:r>
      <w:r w:rsidR="00CA5E4A" w:rsidRPr="002F726B">
        <w:rPr>
          <w:rFonts w:ascii="Verdana" w:hAnsi="Verdana"/>
          <w:sz w:val="20"/>
          <w:szCs w:val="20"/>
          <w:lang w:val="cs-CZ"/>
        </w:rPr>
        <w:t xml:space="preserve">samostatně </w:t>
      </w:r>
      <w:r w:rsidRPr="002F726B">
        <w:rPr>
          <w:rFonts w:ascii="Verdana" w:hAnsi="Verdana"/>
          <w:sz w:val="20"/>
          <w:szCs w:val="20"/>
          <w:lang w:val="cs-CZ"/>
        </w:rPr>
        <w:t xml:space="preserve">provedl ověření většiny chemických postupů. Pavel se ukázal jako skvělý pracovník, </w:t>
      </w:r>
      <w:r w:rsidR="00671AF2">
        <w:rPr>
          <w:rFonts w:ascii="Verdana" w:hAnsi="Verdana"/>
          <w:sz w:val="20"/>
          <w:szCs w:val="20"/>
          <w:lang w:val="cs-CZ"/>
        </w:rPr>
        <w:t>jemuž</w:t>
      </w:r>
      <w:r w:rsidRPr="002F726B">
        <w:rPr>
          <w:rFonts w:ascii="Verdana" w:hAnsi="Verdana"/>
          <w:sz w:val="20"/>
          <w:szCs w:val="20"/>
          <w:lang w:val="cs-CZ"/>
        </w:rPr>
        <w:t xml:space="preserve"> jsem mohl svěři</w:t>
      </w:r>
      <w:r w:rsidR="00F1159A">
        <w:rPr>
          <w:rFonts w:ascii="Verdana" w:hAnsi="Verdana"/>
          <w:sz w:val="20"/>
          <w:szCs w:val="20"/>
          <w:lang w:val="cs-CZ"/>
        </w:rPr>
        <w:t>t dlouhodobější trpělivé řešení</w:t>
      </w:r>
      <w:r w:rsidRPr="002F726B">
        <w:rPr>
          <w:rFonts w:ascii="Verdana" w:hAnsi="Verdana"/>
          <w:sz w:val="20"/>
          <w:szCs w:val="20"/>
          <w:lang w:val="cs-CZ"/>
        </w:rPr>
        <w:t xml:space="preserve"> úkolů.“</w:t>
      </w:r>
    </w:p>
    <w:p w:rsidR="002F726B" w:rsidRPr="002F726B" w:rsidRDefault="002F726B" w:rsidP="00A06A46">
      <w:pPr>
        <w:spacing w:after="120" w:line="276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Zájemci se do Talentové </w:t>
      </w:r>
      <w:r w:rsidR="00484E36">
        <w:rPr>
          <w:rFonts w:ascii="Verdana" w:hAnsi="Verdana"/>
          <w:sz w:val="20"/>
          <w:szCs w:val="20"/>
          <w:lang w:val="cs-CZ"/>
        </w:rPr>
        <w:t xml:space="preserve">akademie 2020 mohou hlásit od </w:t>
      </w:r>
      <w:r w:rsidR="008C37EF">
        <w:rPr>
          <w:rFonts w:ascii="Verdana" w:hAnsi="Verdana"/>
          <w:sz w:val="20"/>
          <w:szCs w:val="20"/>
          <w:lang w:val="cs-CZ"/>
        </w:rPr>
        <w:t>20</w:t>
      </w:r>
      <w:r w:rsidRPr="002F726B">
        <w:rPr>
          <w:rFonts w:ascii="Verdana" w:hAnsi="Verdana"/>
          <w:sz w:val="20"/>
          <w:szCs w:val="20"/>
          <w:lang w:val="cs-CZ"/>
        </w:rPr>
        <w:t xml:space="preserve">. dubna 2020 na webových stránkách </w:t>
      </w:r>
      <w:hyperlink r:id="rId9" w:history="1">
        <w:r w:rsidR="000C3923" w:rsidRPr="000C3923">
          <w:rPr>
            <w:rStyle w:val="Hypertextovodkaz"/>
            <w:rFonts w:ascii="Verdana" w:hAnsi="Verdana"/>
            <w:color w:val="auto"/>
            <w:sz w:val="20"/>
            <w:szCs w:val="20"/>
            <w:lang w:val="cs-CZ"/>
          </w:rPr>
          <w:t>www.talentovka.cz</w:t>
        </w:r>
      </w:hyperlink>
      <w:r w:rsidR="000C3923">
        <w:rPr>
          <w:rFonts w:ascii="Verdana" w:hAnsi="Verdana"/>
          <w:sz w:val="20"/>
          <w:szCs w:val="20"/>
          <w:lang w:val="cs-CZ"/>
        </w:rPr>
        <w:t xml:space="preserve"> </w:t>
      </w:r>
      <w:r w:rsidRPr="002F726B">
        <w:rPr>
          <w:rFonts w:ascii="Verdana" w:hAnsi="Verdana"/>
          <w:sz w:val="20"/>
          <w:szCs w:val="20"/>
          <w:lang w:val="cs-CZ"/>
        </w:rPr>
        <w:t>a zabojovat tak o místo mezi dvanácti finalisty, kteří dostanou příležitost vyzkoušet si práci v laserových centrech.</w:t>
      </w:r>
    </w:p>
    <w:p w:rsidR="007F6D51" w:rsidRDefault="007F6D51" w:rsidP="00A06A46">
      <w:pPr>
        <w:spacing w:after="120" w:line="276" w:lineRule="auto"/>
        <w:jc w:val="both"/>
        <w:rPr>
          <w:rFonts w:ascii="Verdana" w:hAnsi="Verdana"/>
          <w:b/>
          <w:sz w:val="20"/>
          <w:szCs w:val="20"/>
          <w:lang w:val="cs-CZ"/>
        </w:rPr>
      </w:pPr>
    </w:p>
    <w:p w:rsidR="002F726B" w:rsidRPr="002F726B" w:rsidRDefault="002F726B" w:rsidP="007F6D51">
      <w:pPr>
        <w:spacing w:after="120" w:line="264" w:lineRule="auto"/>
        <w:jc w:val="both"/>
        <w:rPr>
          <w:rFonts w:ascii="Verdana" w:hAnsi="Verdana"/>
          <w:b/>
          <w:sz w:val="20"/>
          <w:szCs w:val="20"/>
          <w:lang w:val="cs-CZ"/>
        </w:rPr>
      </w:pPr>
      <w:r w:rsidRPr="002F726B">
        <w:rPr>
          <w:rFonts w:ascii="Verdana" w:hAnsi="Verdana"/>
          <w:b/>
          <w:sz w:val="20"/>
          <w:szCs w:val="20"/>
          <w:lang w:val="cs-CZ"/>
        </w:rPr>
        <w:t>Základní informace:</w:t>
      </w:r>
    </w:p>
    <w:p w:rsidR="002F726B" w:rsidRPr="002F726B" w:rsidRDefault="002F726B" w:rsidP="007F6D51">
      <w:pPr>
        <w:spacing w:after="120" w:line="264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Organizátoři: Fyzikální ústav AV ČR – Laserová centra ELI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Beamlines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 xml:space="preserve"> a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HiLASE</w:t>
      </w:r>
      <w:proofErr w:type="spellEnd"/>
    </w:p>
    <w:p w:rsidR="002F726B" w:rsidRPr="002F726B" w:rsidRDefault="002F726B" w:rsidP="007F6D51">
      <w:pPr>
        <w:spacing w:after="120" w:line="264" w:lineRule="auto"/>
        <w:jc w:val="both"/>
        <w:rPr>
          <w:rFonts w:ascii="Verdana" w:hAnsi="Verdana"/>
          <w:spacing w:val="-2"/>
          <w:sz w:val="20"/>
          <w:szCs w:val="20"/>
          <w:lang w:val="cs-CZ"/>
        </w:rPr>
      </w:pPr>
      <w:r w:rsidRPr="002F726B">
        <w:rPr>
          <w:rFonts w:ascii="Verdana" w:hAnsi="Verdana"/>
          <w:spacing w:val="-2"/>
          <w:sz w:val="20"/>
          <w:szCs w:val="20"/>
          <w:lang w:val="cs-CZ"/>
        </w:rPr>
        <w:t>Profil uchazeče: student čtyřletého gymnázia, vyšších stupňů osmiletého gymnázia (kvinta – oktáva) či odborné SŠ se zájmem o přírodovědné předměty, zejména pak fyziku.</w:t>
      </w:r>
    </w:p>
    <w:p w:rsidR="00B122BE" w:rsidRPr="002F726B" w:rsidRDefault="00B122BE" w:rsidP="00B122BE">
      <w:pPr>
        <w:spacing w:after="120" w:line="264" w:lineRule="auto"/>
        <w:jc w:val="both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Uzávěrka přihlášek: 14. </w:t>
      </w:r>
      <w:r w:rsidR="00A4543D">
        <w:rPr>
          <w:rFonts w:ascii="Verdana" w:hAnsi="Verdana"/>
          <w:sz w:val="20"/>
          <w:szCs w:val="20"/>
          <w:lang w:val="cs-CZ"/>
        </w:rPr>
        <w:t>července</w:t>
      </w:r>
      <w:r w:rsidRPr="002F726B">
        <w:rPr>
          <w:rFonts w:ascii="Verdana" w:hAnsi="Verdana"/>
          <w:sz w:val="20"/>
          <w:szCs w:val="20"/>
          <w:lang w:val="cs-CZ"/>
        </w:rPr>
        <w:t xml:space="preserve"> 2020</w:t>
      </w:r>
    </w:p>
    <w:p w:rsidR="002F726B" w:rsidRDefault="00A4543D" w:rsidP="007F6D51">
      <w:pPr>
        <w:spacing w:after="120" w:line="264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>Z p</w:t>
      </w:r>
      <w:r>
        <w:rPr>
          <w:rFonts w:ascii="Verdana" w:hAnsi="Verdana"/>
          <w:sz w:val="20"/>
          <w:szCs w:val="20"/>
          <w:lang w:val="cs-CZ"/>
        </w:rPr>
        <w:t>řihlášených účastníků vybere odborná porota 12 </w:t>
      </w:r>
      <w:r w:rsidRPr="002F726B">
        <w:rPr>
          <w:rFonts w:ascii="Verdana" w:hAnsi="Verdana"/>
          <w:sz w:val="20"/>
          <w:szCs w:val="20"/>
          <w:lang w:val="cs-CZ"/>
        </w:rPr>
        <w:t xml:space="preserve">finalistů. </w:t>
      </w:r>
      <w:r w:rsidR="00B122BE">
        <w:rPr>
          <w:rFonts w:ascii="Verdana" w:hAnsi="Verdana"/>
          <w:sz w:val="20"/>
          <w:szCs w:val="20"/>
          <w:lang w:val="cs-CZ"/>
        </w:rPr>
        <w:t>N</w:t>
      </w:r>
      <w:r w:rsidR="002F726B" w:rsidRPr="002F726B">
        <w:rPr>
          <w:rFonts w:ascii="Verdana" w:hAnsi="Verdana"/>
          <w:sz w:val="20"/>
          <w:szCs w:val="20"/>
          <w:lang w:val="cs-CZ"/>
        </w:rPr>
        <w:t>ezávislá porota je složena z vědců Fyzikálního ústavu Akademie věd ČR. Všichni účastníci soutěže budou o výsledku infor</w:t>
      </w:r>
      <w:r>
        <w:rPr>
          <w:rFonts w:ascii="Verdana" w:hAnsi="Verdana"/>
          <w:sz w:val="20"/>
          <w:szCs w:val="20"/>
          <w:lang w:val="cs-CZ"/>
        </w:rPr>
        <w:t xml:space="preserve">mováni prostřednictvím e-mailu do 24. srpna </w:t>
      </w:r>
      <w:r w:rsidR="002F726B" w:rsidRPr="002F726B">
        <w:rPr>
          <w:rFonts w:ascii="Verdana" w:hAnsi="Verdana"/>
          <w:sz w:val="20"/>
          <w:szCs w:val="20"/>
          <w:lang w:val="cs-CZ"/>
        </w:rPr>
        <w:t>2020.</w:t>
      </w:r>
    </w:p>
    <w:p w:rsidR="002F726B" w:rsidRPr="002F726B" w:rsidRDefault="002F726B" w:rsidP="007F6D51">
      <w:pPr>
        <w:spacing w:after="120" w:line="264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Datum finále: 2. - 4. </w:t>
      </w:r>
      <w:r w:rsidR="00A4543D">
        <w:rPr>
          <w:rFonts w:ascii="Verdana" w:hAnsi="Verdana"/>
          <w:sz w:val="20"/>
          <w:szCs w:val="20"/>
          <w:lang w:val="cs-CZ"/>
        </w:rPr>
        <w:t>října</w:t>
      </w:r>
      <w:r w:rsidRPr="002F726B">
        <w:rPr>
          <w:rFonts w:ascii="Verdana" w:hAnsi="Verdana"/>
          <w:sz w:val="20"/>
          <w:szCs w:val="20"/>
          <w:lang w:val="cs-CZ"/>
        </w:rPr>
        <w:t xml:space="preserve"> 2020, Dolní Břežany.</w:t>
      </w:r>
    </w:p>
    <w:p w:rsidR="002F726B" w:rsidRPr="004A041E" w:rsidRDefault="003E1E76" w:rsidP="00FD09B6">
      <w:pPr>
        <w:spacing w:after="0" w:line="264" w:lineRule="auto"/>
        <w:jc w:val="both"/>
        <w:rPr>
          <w:rFonts w:ascii="Verdana" w:hAnsi="Verdana"/>
          <w:sz w:val="20"/>
          <w:szCs w:val="20"/>
          <w:lang w:val="cs-CZ"/>
        </w:rPr>
      </w:pPr>
      <w:r w:rsidRPr="004A041E">
        <w:rPr>
          <w:rFonts w:ascii="Verdana" w:hAnsi="Verdana"/>
          <w:b/>
          <w:sz w:val="20"/>
          <w:szCs w:val="20"/>
          <w:lang w:val="cs-CZ"/>
        </w:rPr>
        <w:t>Více informací:</w:t>
      </w:r>
      <w:r w:rsidRPr="004A041E">
        <w:rPr>
          <w:rFonts w:ascii="Verdana" w:hAnsi="Verdana"/>
          <w:sz w:val="20"/>
          <w:szCs w:val="20"/>
          <w:lang w:val="cs-CZ"/>
        </w:rPr>
        <w:t xml:space="preserve"> </w:t>
      </w:r>
      <w:hyperlink r:id="rId10" w:history="1">
        <w:r w:rsidRPr="004A041E">
          <w:rPr>
            <w:rStyle w:val="Hypertextovodkaz"/>
            <w:rFonts w:ascii="Verdana" w:hAnsi="Verdana"/>
            <w:color w:val="auto"/>
            <w:sz w:val="20"/>
            <w:szCs w:val="20"/>
            <w:lang w:val="cs-CZ"/>
          </w:rPr>
          <w:t>www.talentovka.cz</w:t>
        </w:r>
      </w:hyperlink>
      <w:r w:rsidR="002F726B" w:rsidRPr="004A041E">
        <w:rPr>
          <w:rFonts w:ascii="Verdana" w:hAnsi="Verdana"/>
          <w:sz w:val="20"/>
          <w:szCs w:val="20"/>
          <w:lang w:val="cs-CZ"/>
        </w:rPr>
        <w:t xml:space="preserve">, </w:t>
      </w:r>
      <w:hyperlink r:id="rId11" w:history="1">
        <w:r w:rsidRPr="004A041E">
          <w:rPr>
            <w:rStyle w:val="Hypertextovodkaz"/>
            <w:color w:val="auto"/>
          </w:rPr>
          <w:t>www.facebook.com/TalentovaAkademie</w:t>
        </w:r>
      </w:hyperlink>
    </w:p>
    <w:p w:rsidR="003E1E76" w:rsidRPr="004A041E" w:rsidRDefault="002F726B" w:rsidP="00FD09B6">
      <w:pPr>
        <w:spacing w:after="0" w:line="264" w:lineRule="auto"/>
        <w:jc w:val="both"/>
        <w:rPr>
          <w:rFonts w:ascii="Verdana" w:hAnsi="Verdana"/>
          <w:sz w:val="20"/>
          <w:szCs w:val="20"/>
          <w:lang w:val="cs-CZ"/>
        </w:rPr>
      </w:pPr>
      <w:r w:rsidRPr="004A041E">
        <w:rPr>
          <w:rFonts w:ascii="Verdana" w:hAnsi="Verdana"/>
          <w:sz w:val="20"/>
          <w:szCs w:val="20"/>
          <w:lang w:val="cs-CZ"/>
        </w:rPr>
        <w:t>Ilustrační fotografie</w:t>
      </w:r>
      <w:r w:rsidR="00F87832" w:rsidRPr="004A041E">
        <w:rPr>
          <w:rFonts w:ascii="Verdana" w:hAnsi="Verdana"/>
          <w:sz w:val="20"/>
          <w:szCs w:val="20"/>
          <w:lang w:val="cs-CZ"/>
        </w:rPr>
        <w:t xml:space="preserve"> a </w:t>
      </w:r>
      <w:proofErr w:type="spellStart"/>
      <w:r w:rsidR="00F87832" w:rsidRPr="004A041E">
        <w:rPr>
          <w:rFonts w:ascii="Verdana" w:hAnsi="Verdana"/>
          <w:sz w:val="20"/>
          <w:szCs w:val="20"/>
          <w:lang w:val="cs-CZ"/>
        </w:rPr>
        <w:t>videospot</w:t>
      </w:r>
      <w:proofErr w:type="spellEnd"/>
      <w:r w:rsidRPr="004A041E">
        <w:rPr>
          <w:rFonts w:ascii="Verdana" w:hAnsi="Verdana"/>
          <w:sz w:val="20"/>
          <w:szCs w:val="20"/>
          <w:lang w:val="cs-CZ"/>
        </w:rPr>
        <w:t>:</w:t>
      </w:r>
      <w:r w:rsidR="003E1E76" w:rsidRPr="004A041E">
        <w:rPr>
          <w:rFonts w:ascii="Verdana" w:hAnsi="Verdana"/>
          <w:sz w:val="20"/>
          <w:szCs w:val="20"/>
          <w:lang w:val="cs-CZ"/>
        </w:rPr>
        <w:t xml:space="preserve"> </w:t>
      </w:r>
      <w:hyperlink r:id="rId12" w:history="1">
        <w:r w:rsidR="003E1E76" w:rsidRPr="004A041E">
          <w:rPr>
            <w:rStyle w:val="Hypertextovodkaz"/>
            <w:rFonts w:ascii="Verdana" w:hAnsi="Verdana"/>
            <w:color w:val="auto"/>
            <w:sz w:val="20"/>
            <w:szCs w:val="20"/>
            <w:lang w:val="cs-CZ"/>
          </w:rPr>
          <w:t>bit.ly/FotoMediaTA2020</w:t>
        </w:r>
      </w:hyperlink>
    </w:p>
    <w:p w:rsidR="0011322B" w:rsidRDefault="0011322B" w:rsidP="00FD09B6">
      <w:pPr>
        <w:spacing w:after="0" w:line="264" w:lineRule="auto"/>
        <w:jc w:val="both"/>
        <w:rPr>
          <w:rFonts w:ascii="Verdana" w:hAnsi="Verdana"/>
          <w:b/>
          <w:sz w:val="20"/>
          <w:szCs w:val="20"/>
          <w:lang w:val="cs-CZ"/>
        </w:rPr>
      </w:pPr>
    </w:p>
    <w:p w:rsidR="002F726B" w:rsidRPr="004A041E" w:rsidRDefault="002F726B" w:rsidP="00FD09B6">
      <w:pPr>
        <w:spacing w:after="0" w:line="264" w:lineRule="auto"/>
        <w:jc w:val="both"/>
        <w:rPr>
          <w:rFonts w:ascii="Verdana" w:hAnsi="Verdana"/>
          <w:b/>
          <w:sz w:val="20"/>
          <w:szCs w:val="20"/>
          <w:lang w:val="cs-CZ"/>
        </w:rPr>
      </w:pPr>
      <w:r w:rsidRPr="004A041E">
        <w:rPr>
          <w:rFonts w:ascii="Verdana" w:hAnsi="Verdana"/>
          <w:b/>
          <w:sz w:val="20"/>
          <w:szCs w:val="20"/>
          <w:lang w:val="cs-CZ"/>
        </w:rPr>
        <w:t>Kontakt:</w:t>
      </w:r>
    </w:p>
    <w:p w:rsidR="002F726B" w:rsidRPr="002F726B" w:rsidRDefault="002F726B" w:rsidP="00FD09B6">
      <w:pPr>
        <w:spacing w:after="0" w:line="264" w:lineRule="auto"/>
        <w:jc w:val="both"/>
        <w:rPr>
          <w:rFonts w:ascii="Verdana" w:hAnsi="Verdana"/>
          <w:sz w:val="20"/>
          <w:szCs w:val="20"/>
          <w:lang w:val="cs-CZ"/>
        </w:rPr>
      </w:pPr>
      <w:proofErr w:type="spellStart"/>
      <w:r w:rsidRPr="002F726B">
        <w:rPr>
          <w:rFonts w:ascii="Verdana" w:hAnsi="Verdana"/>
          <w:sz w:val="20"/>
          <w:szCs w:val="20"/>
          <w:lang w:val="cs-CZ"/>
        </w:rPr>
        <w:t>HiLASE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>: Radka Kozáková, Radka.Kozakova@hilase.cz, 601 560 164</w:t>
      </w:r>
    </w:p>
    <w:p w:rsidR="002F726B" w:rsidRPr="002F726B" w:rsidRDefault="002F726B" w:rsidP="00FD09B6">
      <w:pPr>
        <w:spacing w:after="0" w:line="264" w:lineRule="auto"/>
        <w:jc w:val="both"/>
        <w:rPr>
          <w:rFonts w:ascii="Verdana" w:hAnsi="Verdana"/>
          <w:sz w:val="20"/>
          <w:szCs w:val="20"/>
          <w:lang w:val="cs-CZ"/>
        </w:rPr>
      </w:pPr>
      <w:r w:rsidRPr="002F726B">
        <w:rPr>
          <w:rFonts w:ascii="Verdana" w:hAnsi="Verdana"/>
          <w:sz w:val="20"/>
          <w:szCs w:val="20"/>
          <w:lang w:val="cs-CZ"/>
        </w:rPr>
        <w:t xml:space="preserve">ELI </w:t>
      </w:r>
      <w:proofErr w:type="spellStart"/>
      <w:r w:rsidRPr="002F726B">
        <w:rPr>
          <w:rFonts w:ascii="Verdana" w:hAnsi="Verdana"/>
          <w:sz w:val="20"/>
          <w:szCs w:val="20"/>
          <w:lang w:val="cs-CZ"/>
        </w:rPr>
        <w:t>Beamlines</w:t>
      </w:r>
      <w:proofErr w:type="spellEnd"/>
      <w:r w:rsidRPr="002F726B">
        <w:rPr>
          <w:rFonts w:ascii="Verdana" w:hAnsi="Verdana"/>
          <w:sz w:val="20"/>
          <w:szCs w:val="20"/>
          <w:lang w:val="cs-CZ"/>
        </w:rPr>
        <w:t>: Hana Strnadová, Hana.Strnadova@eli-beams.eu, 601 560 333</w:t>
      </w:r>
    </w:p>
    <w:sectPr w:rsidR="002F726B" w:rsidRPr="002F726B" w:rsidSect="006F78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1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EB" w:rsidRDefault="005C40EB" w:rsidP="006F78A0">
      <w:pPr>
        <w:spacing w:after="0" w:line="240" w:lineRule="auto"/>
      </w:pPr>
      <w:r>
        <w:separator/>
      </w:r>
    </w:p>
  </w:endnote>
  <w:endnote w:type="continuationSeparator" w:id="0">
    <w:p w:rsidR="005C40EB" w:rsidRDefault="005C40EB" w:rsidP="006F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5B8" w:rsidRDefault="00E665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33" w:rsidRDefault="000F6E72">
    <w:pPr>
      <w:pStyle w:val="Zpat"/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1CA965F5" wp14:editId="29B91A95">
          <wp:simplePos x="0" y="0"/>
          <wp:positionH relativeFrom="column">
            <wp:posOffset>-899795</wp:posOffset>
          </wp:positionH>
          <wp:positionV relativeFrom="paragraph">
            <wp:posOffset>139065</wp:posOffset>
          </wp:positionV>
          <wp:extent cx="7667625" cy="48514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25" b="3519"/>
                  <a:stretch/>
                </pic:blipFill>
                <pic:spPr bwMode="auto">
                  <a:xfrm>
                    <a:off x="0" y="0"/>
                    <a:ext cx="76676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E72">
      <w:rPr>
        <w:noProof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5B8" w:rsidRDefault="00E66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EB" w:rsidRDefault="005C40EB" w:rsidP="006F78A0">
      <w:pPr>
        <w:spacing w:after="0" w:line="240" w:lineRule="auto"/>
      </w:pPr>
      <w:r>
        <w:separator/>
      </w:r>
    </w:p>
  </w:footnote>
  <w:footnote w:type="continuationSeparator" w:id="0">
    <w:p w:rsidR="005C40EB" w:rsidRDefault="005C40EB" w:rsidP="006F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5B8" w:rsidRDefault="00E665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33" w:rsidRDefault="000F6E72">
    <w:pPr>
      <w:pStyle w:val="Zhlav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51F98209" wp14:editId="6BFE7A5E">
          <wp:simplePos x="0" y="0"/>
          <wp:positionH relativeFrom="column">
            <wp:posOffset>-890270</wp:posOffset>
          </wp:positionH>
          <wp:positionV relativeFrom="paragraph">
            <wp:posOffset>-909320</wp:posOffset>
          </wp:positionV>
          <wp:extent cx="7553325" cy="1887855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-banner-google-docs-2019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8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5B8" w:rsidRDefault="00E665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A3D"/>
    <w:multiLevelType w:val="multilevel"/>
    <w:tmpl w:val="4A4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64B1"/>
    <w:multiLevelType w:val="hybridMultilevel"/>
    <w:tmpl w:val="537637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3680"/>
    <w:multiLevelType w:val="multilevel"/>
    <w:tmpl w:val="200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A0143"/>
    <w:multiLevelType w:val="hybridMultilevel"/>
    <w:tmpl w:val="1ADE3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D5847"/>
    <w:multiLevelType w:val="hybridMultilevel"/>
    <w:tmpl w:val="348AF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7AF8"/>
    <w:multiLevelType w:val="hybridMultilevel"/>
    <w:tmpl w:val="F63AC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3382"/>
    <w:multiLevelType w:val="hybridMultilevel"/>
    <w:tmpl w:val="1ADE3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37169"/>
    <w:multiLevelType w:val="hybridMultilevel"/>
    <w:tmpl w:val="B636CB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764F"/>
    <w:multiLevelType w:val="hybridMultilevel"/>
    <w:tmpl w:val="F64C46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B3C50"/>
    <w:multiLevelType w:val="hybridMultilevel"/>
    <w:tmpl w:val="60D2AD28"/>
    <w:lvl w:ilvl="0" w:tplc="7E144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F43A5"/>
    <w:multiLevelType w:val="hybridMultilevel"/>
    <w:tmpl w:val="7E46E6D4"/>
    <w:lvl w:ilvl="0" w:tplc="1BE204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46DDE"/>
    <w:multiLevelType w:val="hybridMultilevel"/>
    <w:tmpl w:val="988A93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41EF"/>
    <w:multiLevelType w:val="hybridMultilevel"/>
    <w:tmpl w:val="8320DBCE"/>
    <w:lvl w:ilvl="0" w:tplc="2D265E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4472C4" w:themeColor="accent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E3B7C"/>
    <w:multiLevelType w:val="hybridMultilevel"/>
    <w:tmpl w:val="47807E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A0"/>
    <w:rsid w:val="00001A96"/>
    <w:rsid w:val="00023381"/>
    <w:rsid w:val="000268BA"/>
    <w:rsid w:val="0003272B"/>
    <w:rsid w:val="00055A80"/>
    <w:rsid w:val="00065643"/>
    <w:rsid w:val="000A75B7"/>
    <w:rsid w:val="000B4FFD"/>
    <w:rsid w:val="000C1843"/>
    <w:rsid w:val="000C3923"/>
    <w:rsid w:val="000D411B"/>
    <w:rsid w:val="000F147C"/>
    <w:rsid w:val="000F1A5B"/>
    <w:rsid w:val="000F6E72"/>
    <w:rsid w:val="0011322B"/>
    <w:rsid w:val="00120E2C"/>
    <w:rsid w:val="00121D11"/>
    <w:rsid w:val="0012570C"/>
    <w:rsid w:val="0013625C"/>
    <w:rsid w:val="001609C5"/>
    <w:rsid w:val="00166D74"/>
    <w:rsid w:val="00184F5F"/>
    <w:rsid w:val="001A18A1"/>
    <w:rsid w:val="001A1C51"/>
    <w:rsid w:val="001C586A"/>
    <w:rsid w:val="001F0A3E"/>
    <w:rsid w:val="001F6540"/>
    <w:rsid w:val="0021180C"/>
    <w:rsid w:val="002240AD"/>
    <w:rsid w:val="00260005"/>
    <w:rsid w:val="00272E8A"/>
    <w:rsid w:val="00280A9F"/>
    <w:rsid w:val="0029384D"/>
    <w:rsid w:val="002A3EB1"/>
    <w:rsid w:val="002B0280"/>
    <w:rsid w:val="002B6E30"/>
    <w:rsid w:val="002C5170"/>
    <w:rsid w:val="002C7BF9"/>
    <w:rsid w:val="002D24F0"/>
    <w:rsid w:val="002E6E4A"/>
    <w:rsid w:val="002F0815"/>
    <w:rsid w:val="002F1B78"/>
    <w:rsid w:val="002F726B"/>
    <w:rsid w:val="0033545A"/>
    <w:rsid w:val="00362445"/>
    <w:rsid w:val="003643C8"/>
    <w:rsid w:val="0039025D"/>
    <w:rsid w:val="003B3425"/>
    <w:rsid w:val="003B7F1D"/>
    <w:rsid w:val="003E1E76"/>
    <w:rsid w:val="003F0B76"/>
    <w:rsid w:val="003F3331"/>
    <w:rsid w:val="00401964"/>
    <w:rsid w:val="00402A49"/>
    <w:rsid w:val="004315B8"/>
    <w:rsid w:val="004359DB"/>
    <w:rsid w:val="004436FD"/>
    <w:rsid w:val="00443C25"/>
    <w:rsid w:val="00484E36"/>
    <w:rsid w:val="004A041E"/>
    <w:rsid w:val="004A456C"/>
    <w:rsid w:val="004A4B5E"/>
    <w:rsid w:val="004A6940"/>
    <w:rsid w:val="004A7A0D"/>
    <w:rsid w:val="004C2584"/>
    <w:rsid w:val="004C6883"/>
    <w:rsid w:val="004E1197"/>
    <w:rsid w:val="004E3C4D"/>
    <w:rsid w:val="004F52A2"/>
    <w:rsid w:val="00555E58"/>
    <w:rsid w:val="00561748"/>
    <w:rsid w:val="00594499"/>
    <w:rsid w:val="005A1A6D"/>
    <w:rsid w:val="005A61C8"/>
    <w:rsid w:val="005A7395"/>
    <w:rsid w:val="005B1655"/>
    <w:rsid w:val="005C1018"/>
    <w:rsid w:val="005C2FAD"/>
    <w:rsid w:val="005C40EB"/>
    <w:rsid w:val="005D1CC3"/>
    <w:rsid w:val="006003D7"/>
    <w:rsid w:val="00632778"/>
    <w:rsid w:val="00655DF5"/>
    <w:rsid w:val="00663026"/>
    <w:rsid w:val="00671AF2"/>
    <w:rsid w:val="00692301"/>
    <w:rsid w:val="006C1635"/>
    <w:rsid w:val="006C7111"/>
    <w:rsid w:val="006D067C"/>
    <w:rsid w:val="006F78A0"/>
    <w:rsid w:val="00733101"/>
    <w:rsid w:val="00744246"/>
    <w:rsid w:val="0075079E"/>
    <w:rsid w:val="00785780"/>
    <w:rsid w:val="00791154"/>
    <w:rsid w:val="007A2FB0"/>
    <w:rsid w:val="007B4A4F"/>
    <w:rsid w:val="007D2F90"/>
    <w:rsid w:val="007F08D8"/>
    <w:rsid w:val="007F6D51"/>
    <w:rsid w:val="00800445"/>
    <w:rsid w:val="00802581"/>
    <w:rsid w:val="00803F7A"/>
    <w:rsid w:val="0081582A"/>
    <w:rsid w:val="0082105D"/>
    <w:rsid w:val="00826553"/>
    <w:rsid w:val="008352CF"/>
    <w:rsid w:val="008470D2"/>
    <w:rsid w:val="00856EF6"/>
    <w:rsid w:val="00860DA1"/>
    <w:rsid w:val="00866EC1"/>
    <w:rsid w:val="00873C54"/>
    <w:rsid w:val="00875D96"/>
    <w:rsid w:val="00886A33"/>
    <w:rsid w:val="008A406D"/>
    <w:rsid w:val="008A6BBB"/>
    <w:rsid w:val="008C18A6"/>
    <w:rsid w:val="008C37EF"/>
    <w:rsid w:val="008E7580"/>
    <w:rsid w:val="008F2828"/>
    <w:rsid w:val="0092278F"/>
    <w:rsid w:val="0093785B"/>
    <w:rsid w:val="009471EC"/>
    <w:rsid w:val="0096638D"/>
    <w:rsid w:val="00982C6B"/>
    <w:rsid w:val="00987B9D"/>
    <w:rsid w:val="0099231C"/>
    <w:rsid w:val="00992856"/>
    <w:rsid w:val="009B0EF7"/>
    <w:rsid w:val="00A02E10"/>
    <w:rsid w:val="00A06A46"/>
    <w:rsid w:val="00A15C31"/>
    <w:rsid w:val="00A2419E"/>
    <w:rsid w:val="00A25483"/>
    <w:rsid w:val="00A4543D"/>
    <w:rsid w:val="00A4568C"/>
    <w:rsid w:val="00A709C9"/>
    <w:rsid w:val="00A915F9"/>
    <w:rsid w:val="00A952F1"/>
    <w:rsid w:val="00AA0E97"/>
    <w:rsid w:val="00AA2C2F"/>
    <w:rsid w:val="00AD399B"/>
    <w:rsid w:val="00B122BE"/>
    <w:rsid w:val="00B14349"/>
    <w:rsid w:val="00B30C5F"/>
    <w:rsid w:val="00B54BA6"/>
    <w:rsid w:val="00B64140"/>
    <w:rsid w:val="00B74D8F"/>
    <w:rsid w:val="00B80B89"/>
    <w:rsid w:val="00B97D17"/>
    <w:rsid w:val="00BB3974"/>
    <w:rsid w:val="00BB4436"/>
    <w:rsid w:val="00BC05B3"/>
    <w:rsid w:val="00BC0BA3"/>
    <w:rsid w:val="00BD12E8"/>
    <w:rsid w:val="00BD2995"/>
    <w:rsid w:val="00C13475"/>
    <w:rsid w:val="00C144D1"/>
    <w:rsid w:val="00C22347"/>
    <w:rsid w:val="00C31F03"/>
    <w:rsid w:val="00C44CBB"/>
    <w:rsid w:val="00C80A6C"/>
    <w:rsid w:val="00C91CB0"/>
    <w:rsid w:val="00C942B1"/>
    <w:rsid w:val="00C97841"/>
    <w:rsid w:val="00CA4315"/>
    <w:rsid w:val="00CA5E4A"/>
    <w:rsid w:val="00CA66B9"/>
    <w:rsid w:val="00CA7ACC"/>
    <w:rsid w:val="00CC3B4F"/>
    <w:rsid w:val="00CD31BE"/>
    <w:rsid w:val="00D0549C"/>
    <w:rsid w:val="00D15990"/>
    <w:rsid w:val="00D24FA9"/>
    <w:rsid w:val="00D3730A"/>
    <w:rsid w:val="00D60C6A"/>
    <w:rsid w:val="00DA146C"/>
    <w:rsid w:val="00DA5385"/>
    <w:rsid w:val="00DA63FC"/>
    <w:rsid w:val="00DA74AA"/>
    <w:rsid w:val="00DF3736"/>
    <w:rsid w:val="00E00E61"/>
    <w:rsid w:val="00E16300"/>
    <w:rsid w:val="00E43544"/>
    <w:rsid w:val="00E43954"/>
    <w:rsid w:val="00E665B8"/>
    <w:rsid w:val="00E9601D"/>
    <w:rsid w:val="00EA316E"/>
    <w:rsid w:val="00EF5D9E"/>
    <w:rsid w:val="00F040A8"/>
    <w:rsid w:val="00F1159A"/>
    <w:rsid w:val="00F3208C"/>
    <w:rsid w:val="00F45278"/>
    <w:rsid w:val="00F869A4"/>
    <w:rsid w:val="00F87832"/>
    <w:rsid w:val="00F909CF"/>
    <w:rsid w:val="00F95EC4"/>
    <w:rsid w:val="00F961C7"/>
    <w:rsid w:val="00FD09B6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BBB18-5E15-4BF6-A1FB-55FDD7A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1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adpis3">
    <w:name w:val="heading 3"/>
    <w:basedOn w:val="Normln"/>
    <w:link w:val="Nadpis3Char"/>
    <w:uiPriority w:val="9"/>
    <w:qFormat/>
    <w:rsid w:val="00A91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8A0"/>
  </w:style>
  <w:style w:type="paragraph" w:styleId="Zpat">
    <w:name w:val="footer"/>
    <w:basedOn w:val="Normln"/>
    <w:link w:val="ZpatChar"/>
    <w:uiPriority w:val="99"/>
    <w:unhideWhenUsed/>
    <w:rsid w:val="006F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8A0"/>
  </w:style>
  <w:style w:type="paragraph" w:styleId="Normlnweb">
    <w:name w:val="Normal (Web)"/>
    <w:basedOn w:val="Normln"/>
    <w:uiPriority w:val="99"/>
    <w:unhideWhenUsed/>
    <w:rsid w:val="000A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0A75B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74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A739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Standardnpsmoodstavce"/>
    <w:rsid w:val="00BC0BA3"/>
  </w:style>
  <w:style w:type="paragraph" w:styleId="Titulek">
    <w:name w:val="caption"/>
    <w:basedOn w:val="Normln"/>
    <w:next w:val="Normln"/>
    <w:uiPriority w:val="35"/>
    <w:unhideWhenUsed/>
    <w:qFormat/>
    <w:rsid w:val="002F08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E7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915F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A915F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iln">
    <w:name w:val="Strong"/>
    <w:basedOn w:val="Standardnpsmoodstavce"/>
    <w:uiPriority w:val="22"/>
    <w:qFormat/>
    <w:rsid w:val="00A915F9"/>
    <w:rPr>
      <w:b/>
      <w:bCs/>
    </w:rPr>
  </w:style>
  <w:style w:type="character" w:styleId="Zdraznn">
    <w:name w:val="Emphasis"/>
    <w:basedOn w:val="Standardnpsmoodstavce"/>
    <w:uiPriority w:val="20"/>
    <w:qFormat/>
    <w:rsid w:val="00A915F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A4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ovka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Y4TFVDipzMBrr9Vie4yx3f81iQUs9bQ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alentovaAkadem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lentovk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lentovka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0D05-5CE8-4CB8-ADF0-81629A1E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Kozáková</dc:creator>
  <cp:lastModifiedBy>Růžičková Markéta</cp:lastModifiedBy>
  <cp:revision>2</cp:revision>
  <dcterms:created xsi:type="dcterms:W3CDTF">2020-04-22T05:04:00Z</dcterms:created>
  <dcterms:modified xsi:type="dcterms:W3CDTF">2020-04-22T05:04:00Z</dcterms:modified>
</cp:coreProperties>
</file>