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6E61E" w14:textId="07457BFA" w:rsidR="005744D7" w:rsidRDefault="005744D7" w:rsidP="005744D7">
      <w:pPr>
        <w:pStyle w:val="Nadpis2"/>
        <w:jc w:val="center"/>
        <w:rPr>
          <w:color w:val="auto"/>
        </w:rPr>
      </w:pPr>
      <w:bookmarkStart w:id="0" w:name="_GoBack"/>
      <w:bookmarkEnd w:id="0"/>
      <w:r w:rsidRPr="005744D7">
        <w:rPr>
          <w:color w:val="auto"/>
        </w:rPr>
        <w:t>TISKOVÁ ZPRÁVA</w:t>
      </w:r>
    </w:p>
    <w:p w14:paraId="0FB1CAFD" w14:textId="77777777" w:rsidR="005744D7" w:rsidRPr="005744D7" w:rsidRDefault="005744D7" w:rsidP="005744D7"/>
    <w:p w14:paraId="71AE8158" w14:textId="1054ED79" w:rsidR="00031E18" w:rsidRPr="00D0221A" w:rsidRDefault="00031E18" w:rsidP="00031E18">
      <w:pPr>
        <w:pStyle w:val="Nadpis1"/>
      </w:pPr>
      <w:r w:rsidRPr="00D0221A">
        <w:t xml:space="preserve">Licence na využití </w:t>
      </w:r>
      <w:proofErr w:type="spellStart"/>
      <w:r w:rsidRPr="00D0221A">
        <w:t>iBodies</w:t>
      </w:r>
      <w:proofErr w:type="spellEnd"/>
      <w:r w:rsidR="007240E1" w:rsidRPr="00D0221A">
        <w:rPr>
          <w:rStyle w:val="yiv7461474636ilfuvd"/>
          <w:color w:val="4472C4"/>
        </w:rPr>
        <w:t>®</w:t>
      </w:r>
      <w:r w:rsidRPr="00D0221A">
        <w:t xml:space="preserve"> pro </w:t>
      </w:r>
      <w:r w:rsidR="00683BCC" w:rsidRPr="00D0221A">
        <w:t xml:space="preserve">měření </w:t>
      </w:r>
      <w:r w:rsidRPr="00D0221A">
        <w:t>volného testosteronu v krvi</w:t>
      </w:r>
    </w:p>
    <w:p w14:paraId="4EA50035" w14:textId="77777777" w:rsidR="00031E18" w:rsidRPr="00D0221A" w:rsidRDefault="00031E18"/>
    <w:p w14:paraId="2B05D92E" w14:textId="78D71AC5" w:rsidR="00031E18" w:rsidRPr="00D0221A" w:rsidRDefault="00031E18">
      <w:pPr>
        <w:rPr>
          <w:b/>
        </w:rPr>
      </w:pPr>
      <w:r w:rsidRPr="00D0221A">
        <w:rPr>
          <w:b/>
          <w:i/>
        </w:rPr>
        <w:t xml:space="preserve">Praha, </w:t>
      </w:r>
      <w:r w:rsidR="00D0221A" w:rsidRPr="00D0221A">
        <w:rPr>
          <w:b/>
          <w:i/>
        </w:rPr>
        <w:t>30</w:t>
      </w:r>
      <w:r w:rsidRPr="00D0221A">
        <w:rPr>
          <w:b/>
          <w:i/>
        </w:rPr>
        <w:t xml:space="preserve">. </w:t>
      </w:r>
      <w:r w:rsidR="00D0221A" w:rsidRPr="00D0221A">
        <w:rPr>
          <w:b/>
          <w:i/>
        </w:rPr>
        <w:t>července</w:t>
      </w:r>
      <w:r w:rsidR="00CD1164" w:rsidRPr="00D0221A">
        <w:rPr>
          <w:b/>
          <w:i/>
        </w:rPr>
        <w:t xml:space="preserve"> 2020 </w:t>
      </w:r>
      <w:r w:rsidRPr="00D0221A">
        <w:rPr>
          <w:b/>
          <w:i/>
        </w:rPr>
        <w:t xml:space="preserve">– </w:t>
      </w:r>
      <w:r w:rsidRPr="00D0221A">
        <w:rPr>
          <w:b/>
        </w:rPr>
        <w:t xml:space="preserve">Ústav organické chemie a biochemie AV ČR, Ústav makromolekulární chemie AV ČR a Univerzita Karlova podepsaly s firmou </w:t>
      </w:r>
      <w:proofErr w:type="spellStart"/>
      <w:r w:rsidRPr="00D0221A">
        <w:rPr>
          <w:b/>
        </w:rPr>
        <w:t>Immunotech</w:t>
      </w:r>
      <w:proofErr w:type="spellEnd"/>
      <w:r w:rsidRPr="00D0221A">
        <w:rPr>
          <w:b/>
        </w:rPr>
        <w:t xml:space="preserve">, součástí koncernu </w:t>
      </w:r>
      <w:proofErr w:type="spellStart"/>
      <w:r w:rsidRPr="00D0221A">
        <w:rPr>
          <w:b/>
        </w:rPr>
        <w:t>Beckman</w:t>
      </w:r>
      <w:proofErr w:type="spellEnd"/>
      <w:r w:rsidRPr="00D0221A">
        <w:rPr>
          <w:b/>
        </w:rPr>
        <w:t xml:space="preserve"> </w:t>
      </w:r>
      <w:proofErr w:type="spellStart"/>
      <w:r w:rsidRPr="00D0221A">
        <w:rPr>
          <w:b/>
        </w:rPr>
        <w:t>Coulter</w:t>
      </w:r>
      <w:proofErr w:type="spellEnd"/>
      <w:r w:rsidRPr="00D0221A">
        <w:rPr>
          <w:b/>
        </w:rPr>
        <w:t xml:space="preserve">, licenční smlouvu na využití společné technologie </w:t>
      </w:r>
      <w:proofErr w:type="spellStart"/>
      <w:r w:rsidRPr="00D0221A">
        <w:rPr>
          <w:b/>
        </w:rPr>
        <w:t>iBodies</w:t>
      </w:r>
      <w:proofErr w:type="spellEnd"/>
      <w:r w:rsidR="007240E1" w:rsidRPr="00D0221A">
        <w:rPr>
          <w:b/>
        </w:rPr>
        <w:t>®</w:t>
      </w:r>
      <w:r w:rsidRPr="00D0221A">
        <w:rPr>
          <w:b/>
        </w:rPr>
        <w:t xml:space="preserve"> pro </w:t>
      </w:r>
      <w:r w:rsidR="00683BCC" w:rsidRPr="00D0221A">
        <w:rPr>
          <w:b/>
        </w:rPr>
        <w:t xml:space="preserve">měření </w:t>
      </w:r>
      <w:r w:rsidRPr="00D0221A">
        <w:rPr>
          <w:b/>
        </w:rPr>
        <w:t>volného testosteronu</w:t>
      </w:r>
      <w:r w:rsidR="00B04BF8" w:rsidRPr="00D0221A">
        <w:rPr>
          <w:b/>
        </w:rPr>
        <w:t xml:space="preserve"> v krvi</w:t>
      </w:r>
      <w:r w:rsidRPr="00D0221A">
        <w:rPr>
          <w:b/>
        </w:rPr>
        <w:t xml:space="preserve">. Nové </w:t>
      </w:r>
      <w:proofErr w:type="spellStart"/>
      <w:r w:rsidRPr="00D0221A">
        <w:rPr>
          <w:b/>
        </w:rPr>
        <w:t>iBodies</w:t>
      </w:r>
      <w:proofErr w:type="spellEnd"/>
      <w:r w:rsidRPr="00D0221A">
        <w:rPr>
          <w:b/>
        </w:rPr>
        <w:t xml:space="preserve"> </w:t>
      </w:r>
      <w:r w:rsidR="00AC2444" w:rsidRPr="00D0221A">
        <w:rPr>
          <w:b/>
        </w:rPr>
        <w:t xml:space="preserve">umožňují </w:t>
      </w:r>
      <w:r w:rsidRPr="00D0221A">
        <w:rPr>
          <w:b/>
        </w:rPr>
        <w:t>nahradit metodu využívající radioaktivní</w:t>
      </w:r>
      <w:r w:rsidR="00AC2444" w:rsidRPr="00D0221A">
        <w:rPr>
          <w:b/>
        </w:rPr>
        <w:t>ho značení a</w:t>
      </w:r>
      <w:r w:rsidR="001F242A">
        <w:rPr>
          <w:b/>
        </w:rPr>
        <w:t> </w:t>
      </w:r>
      <w:r w:rsidR="00AC2444" w:rsidRPr="00D0221A">
        <w:rPr>
          <w:b/>
        </w:rPr>
        <w:t xml:space="preserve">zjednodušit </w:t>
      </w:r>
      <w:r w:rsidR="00294EB6" w:rsidRPr="00D0221A">
        <w:rPr>
          <w:b/>
        </w:rPr>
        <w:t xml:space="preserve">tak </w:t>
      </w:r>
      <w:r w:rsidR="00AC2444" w:rsidRPr="00D0221A">
        <w:rPr>
          <w:b/>
        </w:rPr>
        <w:t xml:space="preserve">měření </w:t>
      </w:r>
      <w:r w:rsidRPr="00D0221A">
        <w:rPr>
          <w:b/>
        </w:rPr>
        <w:t>volného testosteronu</w:t>
      </w:r>
      <w:r w:rsidR="00AC2444" w:rsidRPr="00D0221A">
        <w:rPr>
          <w:b/>
        </w:rPr>
        <w:t xml:space="preserve"> v klinických laboratořích</w:t>
      </w:r>
      <w:r w:rsidRPr="00D0221A">
        <w:rPr>
          <w:b/>
        </w:rPr>
        <w:t>.</w:t>
      </w:r>
    </w:p>
    <w:p w14:paraId="1A699114" w14:textId="5C3F8B75" w:rsidR="00031E18" w:rsidRPr="00D0221A" w:rsidRDefault="003F4A54">
      <w:r w:rsidRPr="00D0221A">
        <w:t xml:space="preserve">Měření </w:t>
      </w:r>
      <w:r w:rsidR="003F7D2C" w:rsidRPr="00D0221A">
        <w:t xml:space="preserve">volného testosteronu </w:t>
      </w:r>
      <w:r w:rsidRPr="00D0221A">
        <w:t xml:space="preserve">je důležité pro stanovení správné léčby v řadě </w:t>
      </w:r>
      <w:r w:rsidR="008E38CE" w:rsidRPr="00D0221A">
        <w:t>zdravotních potíží</w:t>
      </w:r>
      <w:r w:rsidR="00C97C67" w:rsidRPr="00D0221A">
        <w:t xml:space="preserve"> a</w:t>
      </w:r>
      <w:r w:rsidR="001F242A">
        <w:t> </w:t>
      </w:r>
      <w:r w:rsidR="00C97C67" w:rsidRPr="00D0221A">
        <w:t>závažných chorob</w:t>
      </w:r>
      <w:r w:rsidR="008E38CE" w:rsidRPr="00D0221A">
        <w:t xml:space="preserve">. </w:t>
      </w:r>
      <w:r w:rsidRPr="00D0221A">
        <w:t xml:space="preserve">U žen se zjišťuje např. </w:t>
      </w:r>
      <w:r w:rsidR="007C56F4" w:rsidRPr="00D0221A">
        <w:t>při poruchách menstruačního cyklu a problémech při otěhotnění</w:t>
      </w:r>
      <w:r w:rsidR="007C6DF1" w:rsidRPr="00D0221A">
        <w:t xml:space="preserve">, </w:t>
      </w:r>
      <w:r w:rsidR="007C56F4" w:rsidRPr="00D0221A">
        <w:t xml:space="preserve">u mužů </w:t>
      </w:r>
      <w:r w:rsidRPr="00D0221A">
        <w:t xml:space="preserve">pak </w:t>
      </w:r>
      <w:r w:rsidR="008E38CE" w:rsidRPr="00D0221A">
        <w:t xml:space="preserve">např. </w:t>
      </w:r>
      <w:r w:rsidR="007C56F4" w:rsidRPr="00D0221A">
        <w:t xml:space="preserve">při zjišťování příčin nadváhy, poruchy erekce, deprese, poruch spánku </w:t>
      </w:r>
      <w:r w:rsidRPr="00D0221A">
        <w:t>či</w:t>
      </w:r>
      <w:r w:rsidR="007C56F4" w:rsidRPr="00D0221A">
        <w:t xml:space="preserve"> osteoporózy</w:t>
      </w:r>
      <w:r w:rsidRPr="00D0221A">
        <w:t xml:space="preserve">. </w:t>
      </w:r>
      <w:r w:rsidR="00AC2444" w:rsidRPr="00D0221A">
        <w:t>Samotné m</w:t>
      </w:r>
      <w:r w:rsidRPr="00D0221A">
        <w:t>ěře</w:t>
      </w:r>
      <w:r w:rsidR="008E38CE" w:rsidRPr="00D0221A">
        <w:t xml:space="preserve">ní je </w:t>
      </w:r>
      <w:r w:rsidR="00AC2444" w:rsidRPr="00D0221A">
        <w:t xml:space="preserve">však </w:t>
      </w:r>
      <w:r w:rsidR="008E38CE" w:rsidRPr="00D0221A">
        <w:t xml:space="preserve">komplikované: množství </w:t>
      </w:r>
      <w:r w:rsidR="00AC2444" w:rsidRPr="00D0221A">
        <w:t xml:space="preserve">volného testosteronu se buď </w:t>
      </w:r>
      <w:r w:rsidR="00C97C67" w:rsidRPr="00D0221A">
        <w:t xml:space="preserve">nepřesně </w:t>
      </w:r>
      <w:r w:rsidR="008E38CE" w:rsidRPr="00D0221A">
        <w:t xml:space="preserve">odvozuje z celkového množství testosteronu v krvi, nebo se pro něj využívá radioaktivní značení, které poskytuje přesné výsledky, ale zato přináší různé komplikace spojené s využíváním radioaktivního </w:t>
      </w:r>
      <w:r w:rsidR="00AC2444" w:rsidRPr="00D0221A">
        <w:t>materiálu</w:t>
      </w:r>
      <w:r w:rsidR="008E38CE" w:rsidRPr="00D0221A">
        <w:t xml:space="preserve">, včetně </w:t>
      </w:r>
      <w:r w:rsidR="00AC2444" w:rsidRPr="00D0221A">
        <w:t xml:space="preserve">jeho </w:t>
      </w:r>
      <w:r w:rsidR="008E38CE" w:rsidRPr="00D0221A">
        <w:t>relativně krátké stability.</w:t>
      </w:r>
      <w:r w:rsidR="00683BCC" w:rsidRPr="00D0221A">
        <w:t xml:space="preserve"> </w:t>
      </w:r>
    </w:p>
    <w:p w14:paraId="786BED17" w14:textId="6E81D087" w:rsidR="00A70D36" w:rsidRPr="00D0221A" w:rsidRDefault="009C5071" w:rsidP="00A70D36">
      <w:pPr>
        <w:rPr>
          <w:color w:val="0070C0"/>
        </w:rPr>
      </w:pPr>
      <w:proofErr w:type="spellStart"/>
      <w:r w:rsidRPr="00D0221A">
        <w:t>iBodies</w:t>
      </w:r>
      <w:proofErr w:type="spellEnd"/>
      <w:r w:rsidRPr="00D0221A">
        <w:t xml:space="preserve"> jsou </w:t>
      </w:r>
      <w:r w:rsidR="00EE7AED" w:rsidRPr="00D0221A">
        <w:t xml:space="preserve">komplexní molekuly </w:t>
      </w:r>
      <w:r w:rsidR="003F7D2C" w:rsidRPr="00D0221A">
        <w:t>obvykle použív</w:t>
      </w:r>
      <w:r w:rsidR="00EE7AED" w:rsidRPr="00D0221A">
        <w:t>a</w:t>
      </w:r>
      <w:r w:rsidR="003F7D2C" w:rsidRPr="00D0221A">
        <w:t>n</w:t>
      </w:r>
      <w:r w:rsidR="00EE7AED" w:rsidRPr="00D0221A">
        <w:t>é</w:t>
      </w:r>
      <w:r w:rsidR="003F7D2C" w:rsidRPr="00D0221A">
        <w:t xml:space="preserve"> jako </w:t>
      </w:r>
      <w:r w:rsidRPr="00D0221A">
        <w:t xml:space="preserve">syntetické náhrady protilátek, které umožňují zobrazovat konkrétní bílkoviny na povrchu buněk. </w:t>
      </w:r>
      <w:r w:rsidR="008D1C6D" w:rsidRPr="00D0221A">
        <w:rPr>
          <w:i/>
        </w:rPr>
        <w:t xml:space="preserve">„Molekuly </w:t>
      </w:r>
      <w:proofErr w:type="spellStart"/>
      <w:r w:rsidR="008D1C6D" w:rsidRPr="00D0221A">
        <w:rPr>
          <w:i/>
        </w:rPr>
        <w:t>iBodies</w:t>
      </w:r>
      <w:proofErr w:type="spellEnd"/>
      <w:r w:rsidR="008D1C6D" w:rsidRPr="00D0221A">
        <w:rPr>
          <w:i/>
        </w:rPr>
        <w:t xml:space="preserve"> představují plně syntetický systém, založený na vodorozpustném polymeru, který tvoří základní kostru. K této polymerní kostře jsou připojeny další komponenty jako fluorescenční značka, afinitní </w:t>
      </w:r>
      <w:proofErr w:type="spellStart"/>
      <w:r w:rsidR="008D1C6D" w:rsidRPr="00D0221A">
        <w:rPr>
          <w:i/>
        </w:rPr>
        <w:t>tag</w:t>
      </w:r>
      <w:proofErr w:type="spellEnd"/>
      <w:r w:rsidR="008D1C6D" w:rsidRPr="00D0221A">
        <w:rPr>
          <w:i/>
        </w:rPr>
        <w:t xml:space="preserve"> a specifický ligand odpovědný za detekci volného testosteronu. Vhodná volba jednotlivých komponent nám umožňuje připravit </w:t>
      </w:r>
      <w:proofErr w:type="spellStart"/>
      <w:r w:rsidR="008D1C6D" w:rsidRPr="00D0221A">
        <w:rPr>
          <w:i/>
        </w:rPr>
        <w:t>iBodies</w:t>
      </w:r>
      <w:proofErr w:type="spellEnd"/>
      <w:r w:rsidR="008D1C6D" w:rsidRPr="00D0221A">
        <w:rPr>
          <w:i/>
        </w:rPr>
        <w:t xml:space="preserve"> s velikou variabilitou pro celou řadu biochemických aplikací,“</w:t>
      </w:r>
      <w:r w:rsidR="008D1C6D" w:rsidRPr="00D0221A">
        <w:t xml:space="preserve"> říká Vladimír Šubr z ÚMCH AV ČR.</w:t>
      </w:r>
    </w:p>
    <w:p w14:paraId="24C7D931" w14:textId="5E8009F4" w:rsidR="009C5071" w:rsidRPr="00D0221A" w:rsidRDefault="003F7D2C" w:rsidP="009C5071">
      <w:r w:rsidRPr="00D0221A">
        <w:t xml:space="preserve">V tomto případě </w:t>
      </w:r>
      <w:r w:rsidR="00EE7AED" w:rsidRPr="00D0221A">
        <w:t xml:space="preserve">se </w:t>
      </w:r>
      <w:proofErr w:type="spellStart"/>
      <w:r w:rsidR="00D61010" w:rsidRPr="00D0221A">
        <w:t>iBodies</w:t>
      </w:r>
      <w:proofErr w:type="spellEnd"/>
      <w:r w:rsidR="00D61010" w:rsidRPr="00D0221A">
        <w:t xml:space="preserve"> </w:t>
      </w:r>
      <w:r w:rsidR="00EE7AED" w:rsidRPr="00D0221A">
        <w:t xml:space="preserve">vůbec poprvé využívají </w:t>
      </w:r>
      <w:r w:rsidRPr="00D0221A">
        <w:t>jako tzv. „</w:t>
      </w:r>
      <w:proofErr w:type="spellStart"/>
      <w:r w:rsidRPr="00D0221A">
        <w:t>tracer</w:t>
      </w:r>
      <w:proofErr w:type="spellEnd"/>
      <w:r w:rsidRPr="00D0221A">
        <w:t xml:space="preserve">“, </w:t>
      </w:r>
      <w:r w:rsidR="008E38CE" w:rsidRPr="00D0221A">
        <w:t xml:space="preserve">tj. </w:t>
      </w:r>
      <w:r w:rsidR="00EE7AED" w:rsidRPr="00D0221A">
        <w:t xml:space="preserve">jako neradioaktivně značené </w:t>
      </w:r>
      <w:r w:rsidRPr="00D0221A">
        <w:t>molekul</w:t>
      </w:r>
      <w:r w:rsidR="00EE7AED" w:rsidRPr="00D0221A">
        <w:t xml:space="preserve">y, </w:t>
      </w:r>
      <w:r w:rsidR="00687933" w:rsidRPr="00D0221A">
        <w:t xml:space="preserve">které je možné detekovat </w:t>
      </w:r>
      <w:r w:rsidR="00294EB6" w:rsidRPr="00D0221A">
        <w:t>s vysokou přesností</w:t>
      </w:r>
      <w:r w:rsidR="00687933" w:rsidRPr="00D0221A">
        <w:t xml:space="preserve"> a díky tomu odvodit množství volného testosteronu. </w:t>
      </w:r>
      <w:proofErr w:type="spellStart"/>
      <w:r w:rsidR="009C5071" w:rsidRPr="00D0221A">
        <w:t>iBodies</w:t>
      </w:r>
      <w:proofErr w:type="spellEnd"/>
      <w:r w:rsidR="009C5071" w:rsidRPr="00D0221A">
        <w:t xml:space="preserve"> tak </w:t>
      </w:r>
      <w:r w:rsidRPr="00D0221A">
        <w:t>tvoří klíčovou komponentu, která umožňuje citlivou detekci volného testosteronu.</w:t>
      </w:r>
    </w:p>
    <w:p w14:paraId="71F2D167" w14:textId="0BAA9979" w:rsidR="007F351A" w:rsidRPr="00D0221A" w:rsidRDefault="007F351A" w:rsidP="007F351A">
      <w:r w:rsidRPr="00D0221A">
        <w:rPr>
          <w:i/>
        </w:rPr>
        <w:t xml:space="preserve">„Tato licence je ukázkou toho, jak široké uplatnění naše technologie </w:t>
      </w:r>
      <w:proofErr w:type="spellStart"/>
      <w:r w:rsidRPr="00D0221A">
        <w:rPr>
          <w:i/>
        </w:rPr>
        <w:t>iBodies</w:t>
      </w:r>
      <w:proofErr w:type="spellEnd"/>
      <w:r w:rsidRPr="00D0221A">
        <w:rPr>
          <w:i/>
        </w:rPr>
        <w:t xml:space="preserve"> nabízí, a to i v oblastech, o kterých jsme původně nepřemýšleli a kde nás aplikace nenapadla,“</w:t>
      </w:r>
      <w:r w:rsidRPr="00D0221A">
        <w:t xml:space="preserve"> komentuje </w:t>
      </w:r>
      <w:r w:rsidR="00E047DB" w:rsidRPr="00D0221A">
        <w:t xml:space="preserve">nové využití </w:t>
      </w:r>
      <w:proofErr w:type="spellStart"/>
      <w:r w:rsidR="00E047DB" w:rsidRPr="00D0221A">
        <w:t>iBodies</w:t>
      </w:r>
      <w:proofErr w:type="spellEnd"/>
      <w:r w:rsidRPr="00D0221A">
        <w:t xml:space="preserve"> Jan Konvalinka z ÚOCHB. </w:t>
      </w:r>
      <w:r w:rsidRPr="00D0221A">
        <w:rPr>
          <w:i/>
        </w:rPr>
        <w:t>„Toto je jenom začátek – pracujeme na tom, aby se naše technologie uplatnila i v dalších oblastech."</w:t>
      </w:r>
    </w:p>
    <w:p w14:paraId="4047BCA2" w14:textId="6BC0BF01" w:rsidR="003C3C24" w:rsidRDefault="003C3C24" w:rsidP="003C3C24">
      <w:r w:rsidRPr="00D0221A">
        <w:t xml:space="preserve">Výsledky nových </w:t>
      </w:r>
      <w:proofErr w:type="spellStart"/>
      <w:r w:rsidRPr="00D0221A">
        <w:t>iBodies</w:t>
      </w:r>
      <w:proofErr w:type="spellEnd"/>
      <w:r w:rsidRPr="00D0221A">
        <w:t xml:space="preserve">, jejich citlivost a </w:t>
      </w:r>
      <w:r w:rsidR="002A6493" w:rsidRPr="00D0221A">
        <w:t xml:space="preserve">dlouhodobá stabilita </w:t>
      </w:r>
      <w:r w:rsidRPr="00D0221A">
        <w:t xml:space="preserve">zaujaly i koncern </w:t>
      </w:r>
      <w:proofErr w:type="spellStart"/>
      <w:r w:rsidRPr="00D0221A">
        <w:t>Beckman</w:t>
      </w:r>
      <w:proofErr w:type="spellEnd"/>
      <w:r w:rsidRPr="00D0221A">
        <w:t xml:space="preserve"> </w:t>
      </w:r>
      <w:proofErr w:type="spellStart"/>
      <w:r w:rsidRPr="00D0221A">
        <w:t>Coulter</w:t>
      </w:r>
      <w:proofErr w:type="spellEnd"/>
      <w:r w:rsidRPr="00D0221A">
        <w:t xml:space="preserve">, který je podle licence využije jako důležitou komponentu pro svoji novou neradioaktivní (ELISA) soupravu na stanovení volného testosteronu, a </w:t>
      </w:r>
      <w:r w:rsidR="00CB1D98" w:rsidRPr="00D0221A">
        <w:t>zařadí je do s</w:t>
      </w:r>
      <w:r w:rsidRPr="00D0221A">
        <w:t xml:space="preserve">tandardních souprav </w:t>
      </w:r>
      <w:r w:rsidRPr="00D0221A">
        <w:rPr>
          <w:i/>
        </w:rPr>
        <w:t xml:space="preserve">in vitro </w:t>
      </w:r>
      <w:r w:rsidRPr="00D0221A">
        <w:t xml:space="preserve">diagnostiky v klinických laboratořích. </w:t>
      </w:r>
    </w:p>
    <w:p w14:paraId="5C6C6AD8" w14:textId="77777777" w:rsidR="005744D7" w:rsidRPr="00D0221A" w:rsidRDefault="005744D7" w:rsidP="003C3C24"/>
    <w:p w14:paraId="2E993BEB" w14:textId="0F1B1A15" w:rsidR="009C5071" w:rsidRPr="00D0221A" w:rsidRDefault="009C5071" w:rsidP="009C5071">
      <w:pPr>
        <w:rPr>
          <w:b/>
        </w:rPr>
      </w:pPr>
      <w:r w:rsidRPr="00D0221A">
        <w:rPr>
          <w:b/>
        </w:rPr>
        <w:t xml:space="preserve">Co jsou </w:t>
      </w:r>
      <w:proofErr w:type="spellStart"/>
      <w:r w:rsidRPr="00D0221A">
        <w:rPr>
          <w:b/>
        </w:rPr>
        <w:t>iBodies</w:t>
      </w:r>
      <w:proofErr w:type="spellEnd"/>
    </w:p>
    <w:p w14:paraId="479C8082" w14:textId="03D6C2C8" w:rsidR="009C5071" w:rsidRDefault="009C5071" w:rsidP="009C5071">
      <w:proofErr w:type="spellStart"/>
      <w:r w:rsidRPr="00D0221A">
        <w:t>iBodies</w:t>
      </w:r>
      <w:proofErr w:type="spellEnd"/>
      <w:r w:rsidR="000E6929" w:rsidRPr="00D0221A">
        <w:t>®</w:t>
      </w:r>
      <w:r w:rsidRPr="00D0221A">
        <w:t xml:space="preserve"> (</w:t>
      </w:r>
      <w:hyperlink r:id="rId9" w:history="1">
        <w:r w:rsidRPr="00D0221A">
          <w:rPr>
            <w:rStyle w:val="Hypertextovodkaz"/>
          </w:rPr>
          <w:t>www.ibodies.eu</w:t>
        </w:r>
      </w:hyperlink>
      <w:r w:rsidRPr="00D0221A">
        <w:t xml:space="preserve">) byly vyvinuty </w:t>
      </w:r>
      <w:r w:rsidR="00FF37FD" w:rsidRPr="00D0221A">
        <w:t>Pavlem Šáchou</w:t>
      </w:r>
      <w:r w:rsidR="00CB1D98" w:rsidRPr="00D0221A">
        <w:t>, Tomášem Knedlíkem</w:t>
      </w:r>
      <w:r w:rsidR="00FF37FD" w:rsidRPr="00D0221A">
        <w:t xml:space="preserve"> a </w:t>
      </w:r>
      <w:r w:rsidR="00CB1D98" w:rsidRPr="00D0221A">
        <w:t xml:space="preserve">dalšími </w:t>
      </w:r>
      <w:r w:rsidR="00FF37FD" w:rsidRPr="00D0221A">
        <w:t xml:space="preserve">kolegy </w:t>
      </w:r>
      <w:r w:rsidRPr="00D0221A">
        <w:t xml:space="preserve">v laboratoři Jana Konvalinky při ÚOCHB a Univerzitě Karlově v těsné spolupráci s týmem </w:t>
      </w:r>
      <w:r w:rsidR="00CD1164" w:rsidRPr="00D0221A">
        <w:t xml:space="preserve">Vladimíra Šubra </w:t>
      </w:r>
      <w:r w:rsidRPr="00D0221A">
        <w:t>z</w:t>
      </w:r>
      <w:r w:rsidR="00CB1D98" w:rsidRPr="00D0221A">
        <w:t xml:space="preserve"> oddělení Biolékařských polymerů vedeného Tomášem </w:t>
      </w:r>
      <w:proofErr w:type="spellStart"/>
      <w:r w:rsidR="00CB1D98" w:rsidRPr="00D0221A">
        <w:t>Etrychem</w:t>
      </w:r>
      <w:proofErr w:type="spellEnd"/>
      <w:r w:rsidR="00CB1D98" w:rsidRPr="00D0221A">
        <w:t xml:space="preserve"> při </w:t>
      </w:r>
      <w:r w:rsidRPr="00D0221A">
        <w:t xml:space="preserve">Ústavu makromolekulární chemie AV ČR. </w:t>
      </w:r>
      <w:proofErr w:type="spellStart"/>
      <w:r w:rsidR="00F9720D" w:rsidRPr="00D0221A">
        <w:t>iBodies</w:t>
      </w:r>
      <w:proofErr w:type="spellEnd"/>
      <w:r w:rsidR="00F9720D" w:rsidRPr="00D0221A">
        <w:t xml:space="preserve"> sestávají z polymerní kostry, která má na sobě navázanou </w:t>
      </w:r>
      <w:r w:rsidR="00F9720D" w:rsidRPr="00D0221A">
        <w:lastRenderedPageBreak/>
        <w:t>malou organickou</w:t>
      </w:r>
      <w:r w:rsidR="003A6710" w:rsidRPr="00D0221A">
        <w:t xml:space="preserve"> mole</w:t>
      </w:r>
      <w:r w:rsidR="00F9720D" w:rsidRPr="00D0221A">
        <w:t xml:space="preserve">kulu, která se umí navázat na cílový receptor </w:t>
      </w:r>
      <w:r w:rsidR="003A6710" w:rsidRPr="00D0221A">
        <w:t>testovaných buněk.</w:t>
      </w:r>
      <w:r w:rsidRPr="00D0221A">
        <w:t xml:space="preserve"> Součást</w:t>
      </w:r>
      <w:r w:rsidR="00213CE4" w:rsidRPr="00D0221A">
        <w:t>í</w:t>
      </w:r>
      <w:r w:rsidRPr="00D0221A">
        <w:t xml:space="preserve"> komplexu je i molekula, která slouží jako kotva pro využití v různých separačních technikách, a</w:t>
      </w:r>
      <w:r w:rsidR="001F242A">
        <w:t> </w:t>
      </w:r>
      <w:r w:rsidR="000E6929" w:rsidRPr="00D0221A">
        <w:t>v </w:t>
      </w:r>
      <w:r w:rsidR="00D06F8F" w:rsidRPr="00D0221A">
        <w:t>něk</w:t>
      </w:r>
      <w:r w:rsidR="000E6929" w:rsidRPr="00D0221A">
        <w:t>terých případech</w:t>
      </w:r>
      <w:r w:rsidRPr="00D0221A">
        <w:t xml:space="preserve"> také fluorescenční značka umožňující snadné zobrazení </w:t>
      </w:r>
      <w:proofErr w:type="spellStart"/>
      <w:r w:rsidRPr="00D0221A">
        <w:t>iBodies</w:t>
      </w:r>
      <w:proofErr w:type="spellEnd"/>
      <w:r w:rsidRPr="00D0221A">
        <w:t xml:space="preserve"> pomocí různých laboratorních technik. To vše dohromady poskytuje technologii široký potenciál pro využití v klinických laboratořích, ať už jako náhražka za jinak obtížně dostupné nesyntetické protilátky, </w:t>
      </w:r>
      <w:r w:rsidR="002A6493" w:rsidRPr="00D0221A">
        <w:t xml:space="preserve">či jako </w:t>
      </w:r>
      <w:proofErr w:type="spellStart"/>
      <w:r w:rsidR="002A6493" w:rsidRPr="00D0221A">
        <w:t>tracer</w:t>
      </w:r>
      <w:proofErr w:type="spellEnd"/>
      <w:r w:rsidR="002A6493" w:rsidRPr="00D0221A">
        <w:t xml:space="preserve"> pro měření.</w:t>
      </w:r>
    </w:p>
    <w:p w14:paraId="389D57FE" w14:textId="77777777" w:rsidR="005744D7" w:rsidRPr="00D0221A" w:rsidRDefault="005744D7" w:rsidP="009C5071"/>
    <w:p w14:paraId="59FAE8C5" w14:textId="77777777" w:rsidR="009C5071" w:rsidRPr="00D0221A" w:rsidRDefault="003C3C24" w:rsidP="009C5071">
      <w:pPr>
        <w:rPr>
          <w:b/>
        </w:rPr>
      </w:pPr>
      <w:r w:rsidRPr="00D0221A">
        <w:rPr>
          <w:b/>
        </w:rPr>
        <w:t>Vývoj soupravy pro stanovení volného testosteronu</w:t>
      </w:r>
    </w:p>
    <w:p w14:paraId="50B0BDD9" w14:textId="20655BD5" w:rsidR="00687933" w:rsidRDefault="00950C5E" w:rsidP="002A6493">
      <w:r w:rsidRPr="00D0221A">
        <w:t>Vývoj soupravy pro stanovení volného testosteronu začal v roce 20</w:t>
      </w:r>
      <w:r w:rsidR="00582598" w:rsidRPr="00D0221A">
        <w:t xml:space="preserve">17 spoluprací firmy </w:t>
      </w:r>
      <w:proofErr w:type="spellStart"/>
      <w:r w:rsidR="00582598" w:rsidRPr="00D0221A">
        <w:t>Immunotech</w:t>
      </w:r>
      <w:proofErr w:type="spellEnd"/>
      <w:r w:rsidR="00582598" w:rsidRPr="00D0221A">
        <w:t xml:space="preserve"> </w:t>
      </w:r>
      <w:r w:rsidRPr="00D0221A">
        <w:t>a Ústavu chemických procesů AV ČR</w:t>
      </w:r>
      <w:r w:rsidR="00213CE4" w:rsidRPr="00D0221A">
        <w:t>, Oddělení pokročilých materiálů a organické syntézy</w:t>
      </w:r>
      <w:r w:rsidRPr="00D0221A">
        <w:t xml:space="preserve"> v</w:t>
      </w:r>
      <w:r w:rsidR="00CB1D98" w:rsidRPr="00D0221A">
        <w:t> </w:t>
      </w:r>
      <w:r w:rsidRPr="00D0221A">
        <w:t>rámci</w:t>
      </w:r>
      <w:r w:rsidR="00CB1D98" w:rsidRPr="00D0221A">
        <w:t xml:space="preserve"> grantového</w:t>
      </w:r>
      <w:r w:rsidRPr="00D0221A">
        <w:t xml:space="preserve"> projektu </w:t>
      </w:r>
      <w:r w:rsidR="008510C9" w:rsidRPr="008510C9">
        <w:t>Ministerstv</w:t>
      </w:r>
      <w:r w:rsidR="008510C9">
        <w:t>a</w:t>
      </w:r>
      <w:r w:rsidR="008510C9" w:rsidRPr="008510C9">
        <w:t xml:space="preserve"> průmyslu a obchodu</w:t>
      </w:r>
      <w:r w:rsidR="008510C9">
        <w:t xml:space="preserve"> </w:t>
      </w:r>
      <w:r w:rsidRPr="00D0221A">
        <w:t>FV20061.</w:t>
      </w:r>
      <w:r w:rsidR="00FF37FD" w:rsidRPr="00D0221A">
        <w:t xml:space="preserve"> </w:t>
      </w:r>
      <w:r w:rsidR="009C5071" w:rsidRPr="00D0221A">
        <w:t xml:space="preserve">Pro zlepšení vlastností </w:t>
      </w:r>
      <w:r w:rsidR="003C3C24" w:rsidRPr="00D0221A">
        <w:t xml:space="preserve">navržené </w:t>
      </w:r>
      <w:r w:rsidR="009C5071" w:rsidRPr="00D0221A">
        <w:t xml:space="preserve">soupravy pak v roce 2018 začal </w:t>
      </w:r>
      <w:r w:rsidR="003C3C24" w:rsidRPr="00D0221A">
        <w:t xml:space="preserve">ve spolupráci s </w:t>
      </w:r>
      <w:r w:rsidR="002A6493" w:rsidRPr="00D0221A">
        <w:t>Ústavem makromolekulární chemie AV ČR</w:t>
      </w:r>
      <w:r w:rsidRPr="00D0221A">
        <w:t xml:space="preserve"> (</w:t>
      </w:r>
      <w:r w:rsidR="00647015" w:rsidRPr="00D0221A">
        <w:t xml:space="preserve">Vladimír Šubr, </w:t>
      </w:r>
      <w:r w:rsidR="00A70D36" w:rsidRPr="00D0221A">
        <w:t xml:space="preserve">Libor </w:t>
      </w:r>
      <w:r w:rsidR="00647015" w:rsidRPr="00D0221A">
        <w:t>Kostka</w:t>
      </w:r>
      <w:r w:rsidRPr="00D0221A">
        <w:t>)</w:t>
      </w:r>
      <w:r w:rsidR="00FB6CAB" w:rsidRPr="00D0221A">
        <w:t>,</w:t>
      </w:r>
      <w:r w:rsidR="002A6493" w:rsidRPr="00D0221A">
        <w:t xml:space="preserve"> </w:t>
      </w:r>
      <w:r w:rsidR="003C3C24" w:rsidRPr="00D0221A">
        <w:t>Ústavem organické chemie a biochemie AV ČR</w:t>
      </w:r>
      <w:r w:rsidR="00FB6CAB" w:rsidRPr="00D0221A">
        <w:t xml:space="preserve"> </w:t>
      </w:r>
      <w:r w:rsidRPr="00D0221A">
        <w:t xml:space="preserve">(Pavel Šácha, Natan </w:t>
      </w:r>
      <w:proofErr w:type="spellStart"/>
      <w:r w:rsidRPr="00D0221A">
        <w:t>Sidej</w:t>
      </w:r>
      <w:proofErr w:type="spellEnd"/>
      <w:r w:rsidRPr="00D0221A">
        <w:t xml:space="preserve">) </w:t>
      </w:r>
      <w:r w:rsidR="002A6493" w:rsidRPr="00D0221A">
        <w:t>a</w:t>
      </w:r>
      <w:r w:rsidR="001F242A">
        <w:t> </w:t>
      </w:r>
      <w:r w:rsidR="002A6493" w:rsidRPr="00D0221A">
        <w:t>společnost</w:t>
      </w:r>
      <w:r w:rsidR="00C85DA0" w:rsidRPr="00D0221A">
        <w:t>mi</w:t>
      </w:r>
      <w:r w:rsidR="002A6493" w:rsidRPr="00D0221A">
        <w:t xml:space="preserve"> </w:t>
      </w:r>
      <w:r w:rsidR="00C85DA0" w:rsidRPr="00D0221A">
        <w:t xml:space="preserve">IOCB </w:t>
      </w:r>
      <w:proofErr w:type="spellStart"/>
      <w:r w:rsidR="00C85DA0" w:rsidRPr="00D0221A">
        <w:t>Tech</w:t>
      </w:r>
      <w:proofErr w:type="spellEnd"/>
      <w:r w:rsidR="00C85DA0" w:rsidRPr="00D0221A">
        <w:t xml:space="preserve"> a </w:t>
      </w:r>
      <w:proofErr w:type="spellStart"/>
      <w:r w:rsidR="002A6493" w:rsidRPr="00D0221A">
        <w:t>i&amp;i</w:t>
      </w:r>
      <w:proofErr w:type="spellEnd"/>
      <w:r w:rsidR="002A6493" w:rsidRPr="00D0221A">
        <w:t xml:space="preserve"> Prague</w:t>
      </w:r>
      <w:r w:rsidRPr="00D0221A">
        <w:t xml:space="preserve"> (Jiří </w:t>
      </w:r>
      <w:proofErr w:type="spellStart"/>
      <w:r w:rsidRPr="00D0221A">
        <w:t>Moos</w:t>
      </w:r>
      <w:proofErr w:type="spellEnd"/>
      <w:r w:rsidR="00C85DA0" w:rsidRPr="00D0221A">
        <w:t>, Jan Plicka</w:t>
      </w:r>
      <w:r w:rsidRPr="00D0221A">
        <w:t>)</w:t>
      </w:r>
      <w:r w:rsidR="002A6493" w:rsidRPr="00D0221A">
        <w:t xml:space="preserve"> </w:t>
      </w:r>
      <w:r w:rsidR="009C5071" w:rsidRPr="00D0221A">
        <w:t xml:space="preserve">vývoj technologie měření volného testosteronu pomocí </w:t>
      </w:r>
      <w:proofErr w:type="spellStart"/>
      <w:r w:rsidR="009C5071" w:rsidRPr="00D0221A">
        <w:t>iBodies</w:t>
      </w:r>
      <w:proofErr w:type="spellEnd"/>
      <w:r w:rsidR="003C3C24" w:rsidRPr="00D0221A">
        <w:t>, který</w:t>
      </w:r>
      <w:r w:rsidR="009C5071" w:rsidRPr="00D0221A">
        <w:t xml:space="preserve"> byl dokončen na začátku roku 2020</w:t>
      </w:r>
      <w:r w:rsidR="003C3C24" w:rsidRPr="00D0221A">
        <w:t xml:space="preserve">. </w:t>
      </w:r>
      <w:r w:rsidR="002A6493" w:rsidRPr="00D0221A">
        <w:t xml:space="preserve">Korelační studie a testy </w:t>
      </w:r>
      <w:r w:rsidR="00576B97" w:rsidRPr="00D0221A">
        <w:t>několika stovek</w:t>
      </w:r>
      <w:r w:rsidR="002A6493" w:rsidRPr="00D0221A">
        <w:t xml:space="preserve"> vzorků prokázaly </w:t>
      </w:r>
      <w:r w:rsidR="00FF37FD" w:rsidRPr="00D0221A">
        <w:t xml:space="preserve">větší citlivost ELISA </w:t>
      </w:r>
      <w:r w:rsidR="002A6493" w:rsidRPr="00D0221A">
        <w:t xml:space="preserve">technologie využívající </w:t>
      </w:r>
      <w:proofErr w:type="spellStart"/>
      <w:r w:rsidR="00FF37FD" w:rsidRPr="00D0221A">
        <w:t>iBodies</w:t>
      </w:r>
      <w:proofErr w:type="spellEnd"/>
      <w:r w:rsidR="002A6493" w:rsidRPr="00D0221A">
        <w:t xml:space="preserve"> </w:t>
      </w:r>
      <w:r w:rsidR="00FF37FD" w:rsidRPr="00D0221A">
        <w:t>oproti komerčně dostupné sadě s radioaktivním testoster</w:t>
      </w:r>
      <w:r w:rsidR="002A6493" w:rsidRPr="00D0221A">
        <w:t xml:space="preserve">onem. Nezanedbatelnou výhodou </w:t>
      </w:r>
      <w:r w:rsidR="00CB1D98" w:rsidRPr="00D0221A">
        <w:t xml:space="preserve">nových </w:t>
      </w:r>
      <w:proofErr w:type="spellStart"/>
      <w:r w:rsidR="00CB1D98" w:rsidRPr="00D0221A">
        <w:t>iBodies</w:t>
      </w:r>
      <w:proofErr w:type="spellEnd"/>
      <w:r w:rsidR="00CB1D98" w:rsidRPr="00D0221A">
        <w:t xml:space="preserve"> </w:t>
      </w:r>
      <w:r w:rsidR="002A6493" w:rsidRPr="00D0221A">
        <w:t>je t</w:t>
      </w:r>
      <w:r w:rsidR="00FF37FD" w:rsidRPr="00D0221A">
        <w:t xml:space="preserve">aké </w:t>
      </w:r>
      <w:r w:rsidR="002A6493" w:rsidRPr="00D0221A">
        <w:t xml:space="preserve">jejich </w:t>
      </w:r>
      <w:r w:rsidR="00FF37FD" w:rsidRPr="00D0221A">
        <w:t>dlouhodobá funkční stabilita</w:t>
      </w:r>
      <w:r w:rsidR="002A6493" w:rsidRPr="00D0221A">
        <w:t xml:space="preserve"> ve srovnání </w:t>
      </w:r>
      <w:r w:rsidR="00FF37FD" w:rsidRPr="00D0221A">
        <w:t xml:space="preserve">s radioaktivními </w:t>
      </w:r>
      <w:proofErr w:type="spellStart"/>
      <w:r w:rsidR="00FF37FD" w:rsidRPr="00D0221A">
        <w:t>tracery</w:t>
      </w:r>
      <w:proofErr w:type="spellEnd"/>
      <w:r w:rsidR="00FF37FD" w:rsidRPr="00D0221A">
        <w:t xml:space="preserve"> či s </w:t>
      </w:r>
      <w:proofErr w:type="spellStart"/>
      <w:r w:rsidR="00FF37FD" w:rsidRPr="00D0221A">
        <w:t>tracery</w:t>
      </w:r>
      <w:proofErr w:type="spellEnd"/>
      <w:r w:rsidR="00FF37FD" w:rsidRPr="00D0221A">
        <w:t xml:space="preserve"> na bázi proteinů.</w:t>
      </w:r>
    </w:p>
    <w:p w14:paraId="6408E56B" w14:textId="77777777" w:rsidR="005744D7" w:rsidRDefault="005744D7" w:rsidP="002A6493"/>
    <w:p w14:paraId="7D1B1CEE" w14:textId="464BC672" w:rsidR="00B71BD8" w:rsidRPr="00B71BD8" w:rsidRDefault="00B71BD8" w:rsidP="002A6493">
      <w:pPr>
        <w:rPr>
          <w:b/>
          <w:u w:val="single"/>
        </w:rPr>
      </w:pPr>
      <w:r w:rsidRPr="00B71BD8">
        <w:rPr>
          <w:b/>
          <w:u w:val="single"/>
        </w:rPr>
        <w:t>Kontakty pro média:</w:t>
      </w:r>
    </w:p>
    <w:p w14:paraId="00903AC7" w14:textId="234CF7C1" w:rsidR="00B71BD8" w:rsidRDefault="00B71BD8" w:rsidP="002A6493">
      <w:r>
        <w:t>Ústav organické chemie a biochemie AV ČR</w:t>
      </w:r>
      <w:r w:rsidR="00BC5630">
        <w:t xml:space="preserve"> – Dušan </w:t>
      </w:r>
      <w:proofErr w:type="spellStart"/>
      <w:r w:rsidR="00BC5630">
        <w:t>Brinzanik</w:t>
      </w:r>
      <w:proofErr w:type="spellEnd"/>
      <w:r>
        <w:t xml:space="preserve">: </w:t>
      </w:r>
      <w:hyperlink r:id="rId10" w:history="1">
        <w:r w:rsidRPr="009421FB">
          <w:rPr>
            <w:rStyle w:val="Hypertextovodkaz"/>
          </w:rPr>
          <w:t>dusan.brinzanik@uochb.cas.cz</w:t>
        </w:r>
      </w:hyperlink>
      <w:r>
        <w:t xml:space="preserve">, </w:t>
      </w:r>
      <w:r w:rsidRPr="00B71BD8">
        <w:t>+420 731 609</w:t>
      </w:r>
      <w:r>
        <w:t> </w:t>
      </w:r>
      <w:r w:rsidRPr="00B71BD8">
        <w:t>271</w:t>
      </w:r>
    </w:p>
    <w:p w14:paraId="7C700EB4" w14:textId="5CA26399" w:rsidR="00B71BD8" w:rsidRDefault="00B71BD8" w:rsidP="002A6493">
      <w:r>
        <w:t>Ústav makromolekulární chemie AV ČR</w:t>
      </w:r>
      <w:r w:rsidR="00BC5630">
        <w:t xml:space="preserve"> – </w:t>
      </w:r>
      <w:r w:rsidR="005744D7">
        <w:t xml:space="preserve">Dr. </w:t>
      </w:r>
      <w:r w:rsidR="00BC5630">
        <w:t xml:space="preserve">Tomáš </w:t>
      </w:r>
      <w:proofErr w:type="spellStart"/>
      <w:r w:rsidR="00BC5630">
        <w:t>Etrych</w:t>
      </w:r>
      <w:proofErr w:type="spellEnd"/>
      <w:r>
        <w:t xml:space="preserve">: </w:t>
      </w:r>
      <w:hyperlink r:id="rId11" w:history="1">
        <w:r w:rsidRPr="009421FB">
          <w:rPr>
            <w:rStyle w:val="Hypertextovodkaz"/>
          </w:rPr>
          <w:t>etrych@imc.cas.cz</w:t>
        </w:r>
      </w:hyperlink>
      <w:r>
        <w:t>, +420 737 304 415</w:t>
      </w:r>
    </w:p>
    <w:p w14:paraId="783EE4EC" w14:textId="3DDF6D78" w:rsidR="00B71BD8" w:rsidRDefault="00B71BD8" w:rsidP="002A6493">
      <w:proofErr w:type="spellStart"/>
      <w:r>
        <w:t>Immunotech</w:t>
      </w:r>
      <w:proofErr w:type="spellEnd"/>
      <w:r w:rsidR="00BC5630">
        <w:t xml:space="preserve"> – </w:t>
      </w:r>
      <w:r w:rsidR="005744D7">
        <w:t xml:space="preserve">Ing. </w:t>
      </w:r>
      <w:r w:rsidR="00BC5630" w:rsidRPr="00B71BD8">
        <w:t>Martin Knížek</w:t>
      </w:r>
      <w:r>
        <w:t xml:space="preserve">: </w:t>
      </w:r>
      <w:hyperlink r:id="rId12" w:history="1">
        <w:r w:rsidRPr="009421FB">
          <w:rPr>
            <w:rStyle w:val="Hypertextovodkaz"/>
          </w:rPr>
          <w:t>mknizek@beckman.com</w:t>
        </w:r>
      </w:hyperlink>
      <w:r>
        <w:t xml:space="preserve">, </w:t>
      </w:r>
      <w:r w:rsidRPr="00B71BD8">
        <w:t>+420 731 125</w:t>
      </w:r>
      <w:r>
        <w:t> </w:t>
      </w:r>
      <w:r w:rsidRPr="00B71BD8">
        <w:t>675</w:t>
      </w:r>
    </w:p>
    <w:p w14:paraId="36A8952B" w14:textId="76A82276" w:rsidR="00B71BD8" w:rsidRDefault="00BC5630" w:rsidP="002A6493">
      <w:r>
        <w:t xml:space="preserve">CUIP – </w:t>
      </w:r>
      <w:r w:rsidR="006F1BDC">
        <w:t>JU</w:t>
      </w:r>
      <w:r w:rsidR="005744D7">
        <w:t xml:space="preserve">Dr. </w:t>
      </w:r>
      <w:r w:rsidRPr="00BC5630">
        <w:t>Daniela Králíková</w:t>
      </w:r>
      <w:r>
        <w:t xml:space="preserve">: </w:t>
      </w:r>
      <w:hyperlink r:id="rId13" w:history="1">
        <w:r w:rsidRPr="009421FB">
          <w:rPr>
            <w:rStyle w:val="Hypertextovodkaz"/>
          </w:rPr>
          <w:t>kralikova@cuip.cz</w:t>
        </w:r>
      </w:hyperlink>
      <w:r w:rsidR="00B71BD8" w:rsidRPr="00B71BD8">
        <w:t>, tel 778 705 003</w:t>
      </w:r>
    </w:p>
    <w:sectPr w:rsidR="00B71B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6AB01" w14:textId="77777777" w:rsidR="0036134B" w:rsidRDefault="0036134B" w:rsidP="005744D7">
      <w:pPr>
        <w:spacing w:after="0" w:line="240" w:lineRule="auto"/>
      </w:pPr>
      <w:r>
        <w:separator/>
      </w:r>
    </w:p>
  </w:endnote>
  <w:endnote w:type="continuationSeparator" w:id="0">
    <w:p w14:paraId="54091BA0" w14:textId="77777777" w:rsidR="0036134B" w:rsidRDefault="0036134B" w:rsidP="00574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223DB" w14:textId="77777777" w:rsidR="0036134B" w:rsidRDefault="0036134B" w:rsidP="005744D7">
      <w:pPr>
        <w:spacing w:after="0" w:line="240" w:lineRule="auto"/>
      </w:pPr>
      <w:r>
        <w:separator/>
      </w:r>
    </w:p>
  </w:footnote>
  <w:footnote w:type="continuationSeparator" w:id="0">
    <w:p w14:paraId="2FE466F6" w14:textId="77777777" w:rsidR="0036134B" w:rsidRDefault="0036134B" w:rsidP="005744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7D7"/>
    <w:rsid w:val="00005B13"/>
    <w:rsid w:val="00031E18"/>
    <w:rsid w:val="000C0961"/>
    <w:rsid w:val="000C75E2"/>
    <w:rsid w:val="000E6929"/>
    <w:rsid w:val="0012047C"/>
    <w:rsid w:val="001757F7"/>
    <w:rsid w:val="001F242A"/>
    <w:rsid w:val="00213CE4"/>
    <w:rsid w:val="00233123"/>
    <w:rsid w:val="00274724"/>
    <w:rsid w:val="00294EB6"/>
    <w:rsid w:val="002A176A"/>
    <w:rsid w:val="002A6493"/>
    <w:rsid w:val="002E535D"/>
    <w:rsid w:val="00307DEC"/>
    <w:rsid w:val="0036134B"/>
    <w:rsid w:val="00364E04"/>
    <w:rsid w:val="0039547C"/>
    <w:rsid w:val="003A6710"/>
    <w:rsid w:val="003C3C24"/>
    <w:rsid w:val="003E2ED0"/>
    <w:rsid w:val="003F47D7"/>
    <w:rsid w:val="003F4A54"/>
    <w:rsid w:val="003F7D2C"/>
    <w:rsid w:val="00497D4A"/>
    <w:rsid w:val="005744D7"/>
    <w:rsid w:val="00576B97"/>
    <w:rsid w:val="00582598"/>
    <w:rsid w:val="00590B16"/>
    <w:rsid w:val="006003D4"/>
    <w:rsid w:val="00647015"/>
    <w:rsid w:val="00682DEF"/>
    <w:rsid w:val="00683BCC"/>
    <w:rsid w:val="00687933"/>
    <w:rsid w:val="006F1BDC"/>
    <w:rsid w:val="007240E1"/>
    <w:rsid w:val="007C56F4"/>
    <w:rsid w:val="007C6DF1"/>
    <w:rsid w:val="007F351A"/>
    <w:rsid w:val="00827F82"/>
    <w:rsid w:val="0083298C"/>
    <w:rsid w:val="008510C9"/>
    <w:rsid w:val="008D1C6D"/>
    <w:rsid w:val="008E38CE"/>
    <w:rsid w:val="00950C5E"/>
    <w:rsid w:val="009550B9"/>
    <w:rsid w:val="0095574E"/>
    <w:rsid w:val="009C5071"/>
    <w:rsid w:val="00A70D36"/>
    <w:rsid w:val="00AA1F12"/>
    <w:rsid w:val="00AC2444"/>
    <w:rsid w:val="00AF126C"/>
    <w:rsid w:val="00B04BF8"/>
    <w:rsid w:val="00B71BD8"/>
    <w:rsid w:val="00BC5630"/>
    <w:rsid w:val="00BC6C30"/>
    <w:rsid w:val="00C33578"/>
    <w:rsid w:val="00C85DA0"/>
    <w:rsid w:val="00C97C67"/>
    <w:rsid w:val="00CB1D98"/>
    <w:rsid w:val="00CD1164"/>
    <w:rsid w:val="00D0221A"/>
    <w:rsid w:val="00D06F8F"/>
    <w:rsid w:val="00D1349D"/>
    <w:rsid w:val="00D61010"/>
    <w:rsid w:val="00DF54FE"/>
    <w:rsid w:val="00E047DB"/>
    <w:rsid w:val="00E61F97"/>
    <w:rsid w:val="00E9300D"/>
    <w:rsid w:val="00EA3385"/>
    <w:rsid w:val="00EC23E3"/>
    <w:rsid w:val="00EC625B"/>
    <w:rsid w:val="00ED2471"/>
    <w:rsid w:val="00EE7AED"/>
    <w:rsid w:val="00F02B37"/>
    <w:rsid w:val="00F32281"/>
    <w:rsid w:val="00F46224"/>
    <w:rsid w:val="00F46B3C"/>
    <w:rsid w:val="00F50B28"/>
    <w:rsid w:val="00F55FBE"/>
    <w:rsid w:val="00F86AF7"/>
    <w:rsid w:val="00F9720D"/>
    <w:rsid w:val="00FB6CAB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F3EC"/>
  <w15:chartTrackingRefBased/>
  <w15:docId w15:val="{BE9A51C9-5318-439B-9BB3-CD3ACB10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1E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44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1E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9C507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B6C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6C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6C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6C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6CA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CAB"/>
    <w:rPr>
      <w:rFonts w:ascii="Segoe UI" w:hAnsi="Segoe UI" w:cs="Segoe UI"/>
      <w:sz w:val="18"/>
      <w:szCs w:val="18"/>
    </w:rPr>
  </w:style>
  <w:style w:type="character" w:customStyle="1" w:styleId="yiv7461474636ilfuvd">
    <w:name w:val="yiv7461474636ilfuvd"/>
    <w:basedOn w:val="Standardnpsmoodstavce"/>
    <w:rsid w:val="007240E1"/>
  </w:style>
  <w:style w:type="paragraph" w:styleId="Zhlav">
    <w:name w:val="header"/>
    <w:basedOn w:val="Normln"/>
    <w:link w:val="ZhlavChar"/>
    <w:uiPriority w:val="99"/>
    <w:unhideWhenUsed/>
    <w:rsid w:val="00574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44D7"/>
  </w:style>
  <w:style w:type="paragraph" w:styleId="Zpat">
    <w:name w:val="footer"/>
    <w:basedOn w:val="Normln"/>
    <w:link w:val="ZpatChar"/>
    <w:uiPriority w:val="99"/>
    <w:unhideWhenUsed/>
    <w:rsid w:val="00574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44D7"/>
  </w:style>
  <w:style w:type="character" w:customStyle="1" w:styleId="Nadpis2Char">
    <w:name w:val="Nadpis 2 Char"/>
    <w:basedOn w:val="Standardnpsmoodstavce"/>
    <w:link w:val="Nadpis2"/>
    <w:uiPriority w:val="9"/>
    <w:rsid w:val="005744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ralikova@cuip.cz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mknizek@beckma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trych@imc.cas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usan.brinzanik@uochb.cas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bodies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B74760-C9B6-4C21-9A79-C99F69436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0DEE47-E2AB-49B3-95A8-1F80E46CFC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E0402-7197-479F-AE4B-713900DEB8E0}">
  <ds:schemaRefs>
    <ds:schemaRef ds:uri="http://schemas.microsoft.com/office/2006/metadata/properties"/>
    <ds:schemaRef ds:uri="http://purl.org/dc/elements/1.1/"/>
    <ds:schemaRef ds:uri="ec94cc93-81be-401c-abc3-e93253b1d124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96f7a21-1047-42d4-8cb0-ea7ebf058f9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Ústav organické chemie a biochemie AV ČR, v.v.i.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Brinzanik</dc:creator>
  <cp:keywords/>
  <dc:description/>
  <cp:lastModifiedBy>Růžičková Markéta</cp:lastModifiedBy>
  <cp:revision>2</cp:revision>
  <dcterms:created xsi:type="dcterms:W3CDTF">2020-08-11T11:49:00Z</dcterms:created>
  <dcterms:modified xsi:type="dcterms:W3CDTF">2020-08-11T11:49:00Z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