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C2BF" w14:textId="77777777" w:rsidR="007D11E2" w:rsidRPr="00B329F9" w:rsidRDefault="007D11E2" w:rsidP="00DB16BA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0"/>
        </w:rPr>
      </w:pPr>
      <w:bookmarkStart w:id="0" w:name="_GoBack"/>
      <w:bookmarkEnd w:id="0"/>
      <w:r w:rsidRPr="00B329F9">
        <w:rPr>
          <w:rFonts w:ascii="Arial" w:eastAsia="Calibri" w:hAnsi="Arial" w:cs="Arial"/>
          <w:b/>
          <w:bCs/>
          <w:color w:val="000000"/>
          <w:sz w:val="28"/>
          <w:szCs w:val="20"/>
        </w:rPr>
        <w:t>Technická specifikace</w:t>
      </w:r>
    </w:p>
    <w:p w14:paraId="082BEBF6" w14:textId="77777777" w:rsidR="007D11E2" w:rsidRPr="00B329F9" w:rsidRDefault="007D11E2" w:rsidP="007D11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329F9">
        <w:rPr>
          <w:rFonts w:ascii="Arial" w:hAnsi="Arial" w:cs="Arial"/>
          <w:b/>
          <w:bCs/>
          <w:color w:val="000000"/>
          <w:sz w:val="28"/>
          <w:szCs w:val="20"/>
        </w:rPr>
        <w:t>Minimální technické požadavky</w:t>
      </w:r>
    </w:p>
    <w:p w14:paraId="7715D1B6" w14:textId="5F66AC98" w:rsidR="00B329F9" w:rsidRPr="008C464D" w:rsidRDefault="00B329F9" w:rsidP="00B329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C464D">
        <w:rPr>
          <w:rFonts w:ascii="Arial" w:eastAsia="Calibri" w:hAnsi="Arial" w:cs="Arial"/>
          <w:sz w:val="20"/>
          <w:szCs w:val="20"/>
        </w:rPr>
        <w:t>Zadavatel u níže uvedených požadavků stanovil ve sloupci B</w:t>
      </w:r>
      <w:r w:rsidR="00B66158" w:rsidRPr="008C464D">
        <w:rPr>
          <w:rFonts w:ascii="Arial" w:eastAsia="Calibri" w:hAnsi="Arial" w:cs="Arial"/>
          <w:sz w:val="20"/>
          <w:szCs w:val="20"/>
        </w:rPr>
        <w:t xml:space="preserve"> a </w:t>
      </w:r>
      <w:r w:rsidRPr="008C464D">
        <w:rPr>
          <w:rFonts w:ascii="Arial" w:eastAsia="Calibri" w:hAnsi="Arial" w:cs="Arial"/>
          <w:sz w:val="20"/>
          <w:szCs w:val="20"/>
        </w:rPr>
        <w:t xml:space="preserve">C rozsah požadovaných hodnot. Takto stanovené parametry musí být splněny, tj. dodavatelem nabízené zařízení musí splnit minimálně tento rozsah. Požadavek bude splněn také, pokud dodavatelem uvedený rozsah parametrů, vztahující se k nabízenému zařízení, bude širší než požadovaný zadavatelem. </w:t>
      </w:r>
    </w:p>
    <w:p w14:paraId="632F9D15" w14:textId="77777777" w:rsidR="009A08AA" w:rsidRPr="008C464D" w:rsidRDefault="009A08AA" w:rsidP="00B329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609C41" w14:textId="49BBF768" w:rsidR="007D11E2" w:rsidRPr="008C464D" w:rsidRDefault="00B329F9" w:rsidP="00B329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C464D">
        <w:rPr>
          <w:rFonts w:ascii="Arial" w:eastAsia="Calibri" w:hAnsi="Arial" w:cs="Arial"/>
          <w:sz w:val="20"/>
          <w:szCs w:val="20"/>
        </w:rPr>
        <w:t>Dodavatel je povinen uvést ve sloupci D, zda jím nabízené zařízení daný požadavek splňuje či nikoliv a dále konkrétní parametry nabízeného zařízení s odkazem na konkrétní část Technické specifikace nabízeného zařízení, kde je možné splnění požadavku a parametru ověřit (v podobnosti min. na konkrétní stránky, případně články a odstavce apod.).</w:t>
      </w:r>
    </w:p>
    <w:p w14:paraId="0C1923F6" w14:textId="3B854FF0" w:rsidR="00B329F9" w:rsidRPr="008C464D" w:rsidRDefault="00B329F9" w:rsidP="00B329F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E8A47B8" w14:textId="77777777" w:rsidR="00B329F9" w:rsidRPr="00B329F9" w:rsidRDefault="00B329F9" w:rsidP="00B329F9">
      <w:pPr>
        <w:ind w:left="360"/>
        <w:rPr>
          <w:rFonts w:ascii="Arial" w:eastAsia="Calibri" w:hAnsi="Arial" w:cs="Arial"/>
          <w:b/>
        </w:rPr>
      </w:pPr>
    </w:p>
    <w:p w14:paraId="29EE4D7D" w14:textId="31D489C7" w:rsidR="00B329F9" w:rsidRPr="006571D7" w:rsidRDefault="00B329F9" w:rsidP="00D1648C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/>
          <w:sz w:val="20"/>
          <w:szCs w:val="20"/>
        </w:rPr>
      </w:pPr>
      <w:r w:rsidRPr="006571D7">
        <w:rPr>
          <w:rFonts w:ascii="Arial" w:hAnsi="Arial" w:cs="Arial"/>
          <w:b/>
          <w:sz w:val="20"/>
          <w:szCs w:val="20"/>
        </w:rPr>
        <w:t xml:space="preserve">Monochromátor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671"/>
        <w:gridCol w:w="1774"/>
        <w:gridCol w:w="3055"/>
      </w:tblGrid>
      <w:tr w:rsidR="00B329F9" w:rsidRPr="00B329F9" w14:paraId="33FCF3AA" w14:textId="77777777" w:rsidTr="008C464D">
        <w:tc>
          <w:tcPr>
            <w:tcW w:w="1354" w:type="dxa"/>
            <w:shd w:val="clear" w:color="auto" w:fill="auto"/>
            <w:vAlign w:val="center"/>
          </w:tcPr>
          <w:p w14:paraId="361F809D" w14:textId="259BE0F4" w:rsidR="00B329F9" w:rsidRPr="009B5EB5" w:rsidRDefault="00DE2B01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 – Pořadí</w:t>
            </w:r>
            <w:r w:rsidR="00B329F9"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požadavku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195D675" w14:textId="4E764812" w:rsidR="00B329F9" w:rsidRPr="009B5EB5" w:rsidRDefault="00DE2B01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 – Popis</w:t>
            </w:r>
            <w:r w:rsidR="00B329F9"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parametru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C513507" w14:textId="6E560B76" w:rsidR="00B329F9" w:rsidRPr="009B5EB5" w:rsidRDefault="00DE2B01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 – Požadovaná</w:t>
            </w:r>
            <w:r w:rsidR="00B329F9"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hodnota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A268B1B" w14:textId="77777777" w:rsidR="00B329F9" w:rsidRPr="009B5EB5" w:rsidRDefault="00B329F9" w:rsidP="00B329F9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D-Skutečná hodnota </w:t>
            </w:r>
          </w:p>
          <w:p w14:paraId="726BFE05" w14:textId="6DC989CC" w:rsidR="00B329F9" w:rsidRPr="008C464D" w:rsidRDefault="00B329F9" w:rsidP="008C464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C464D">
              <w:rPr>
                <w:rFonts w:ascii="Arial" w:eastAsia="Calibri" w:hAnsi="Arial" w:cs="Arial"/>
                <w:sz w:val="20"/>
                <w:szCs w:val="20"/>
              </w:rPr>
              <w:t>Parametry nabízeného zařízení. Dodavatel je povinen uvést, zda jím nabízené zařízení daný požadavek splňuje či nikoliv, parametry nabízeného zařízení (pokud požadováno) a konkrétní odkaz na technickou specifikaci nabízeného zařízení.</w:t>
            </w:r>
          </w:p>
        </w:tc>
      </w:tr>
      <w:tr w:rsidR="00B329F9" w:rsidRPr="009B5EB5" w14:paraId="4EED9F70" w14:textId="77777777" w:rsidTr="008C464D">
        <w:tc>
          <w:tcPr>
            <w:tcW w:w="1354" w:type="dxa"/>
            <w:shd w:val="clear" w:color="auto" w:fill="auto"/>
            <w:vAlign w:val="center"/>
          </w:tcPr>
          <w:p w14:paraId="0A1C7F54" w14:textId="300476B8" w:rsidR="00B329F9" w:rsidRPr="009B5EB5" w:rsidRDefault="00B329F9" w:rsidP="00B329F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  <w:r w:rsidR="00D7604C" w:rsidRPr="009B5EB5">
              <w:rPr>
                <w:rFonts w:eastAsia="Calibri" w:cstheme="minorHAnsi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3671" w:type="dxa"/>
            <w:shd w:val="clear" w:color="auto" w:fill="auto"/>
          </w:tcPr>
          <w:p w14:paraId="024D6055" w14:textId="0DDD3C94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>Rozlišovací schopnost (w/10</w:t>
            </w:r>
            <w:r w:rsidR="002A7714" w:rsidRPr="009B5EB5">
              <w:rPr>
                <w:rFonts w:cstheme="minorHAnsi"/>
                <w:sz w:val="20"/>
                <w:szCs w:val="20"/>
              </w:rPr>
              <w:t xml:space="preserve"> </w:t>
            </w:r>
            <w:r w:rsidR="002A7714" w:rsidRPr="009B5EB5">
              <w:rPr>
                <w:rFonts w:eastAsia="Calibri" w:cstheme="minorHAnsi"/>
                <w:sz w:val="20"/>
                <w:szCs w:val="20"/>
              </w:rPr>
              <w:t>µm</w:t>
            </w:r>
            <w:r w:rsidRPr="009B5EB5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5EB5">
              <w:rPr>
                <w:rFonts w:eastAsia="Calibri" w:cstheme="minorHAnsi"/>
                <w:sz w:val="20"/>
                <w:szCs w:val="20"/>
              </w:rPr>
              <w:t>slits</w:t>
            </w:r>
            <w:proofErr w:type="spellEnd"/>
            <w:r w:rsidRPr="009B5EB5">
              <w:rPr>
                <w:rFonts w:eastAsia="Calibri" w:cstheme="minorHAnsi"/>
                <w:sz w:val="20"/>
                <w:szCs w:val="20"/>
              </w:rPr>
              <w:t>)</w:t>
            </w:r>
            <w:r w:rsidR="00163B9E" w:rsidRPr="009B5EB5">
              <w:rPr>
                <w:rFonts w:eastAsia="Calibri" w:cstheme="minorHAnsi"/>
                <w:sz w:val="20"/>
                <w:szCs w:val="20"/>
              </w:rPr>
              <w:t>*</w:t>
            </w:r>
            <w:proofErr w:type="gramEnd"/>
            <w:r w:rsidR="00163B9E" w:rsidRPr="009B5EB5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9B5EB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</w:tcPr>
          <w:p w14:paraId="6D7553CD" w14:textId="77777777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 xml:space="preserve">≤0.01 </w:t>
            </w:r>
            <w:proofErr w:type="spellStart"/>
            <w:r w:rsidRPr="009B5EB5">
              <w:rPr>
                <w:rFonts w:eastAsia="Calibr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055" w:type="dxa"/>
            <w:shd w:val="clear" w:color="auto" w:fill="auto"/>
            <w:vAlign w:val="center"/>
          </w:tcPr>
          <w:p w14:paraId="4B5C7F89" w14:textId="77777777" w:rsidR="008D62C8" w:rsidRPr="009B5EB5" w:rsidRDefault="00B329F9" w:rsidP="00DE2B01">
            <w:pPr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[parametry nabízeného zařízení]</w:t>
            </w:r>
          </w:p>
          <w:p w14:paraId="3A6BA6E0" w14:textId="218D78B5" w:rsidR="00B329F9" w:rsidRPr="009B5EB5" w:rsidRDefault="00B329F9" w:rsidP="00DE2B01">
            <w:pPr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B329F9" w:rsidRPr="009B5EB5" w14:paraId="4E534576" w14:textId="77777777" w:rsidTr="008C464D">
        <w:tc>
          <w:tcPr>
            <w:tcW w:w="1354" w:type="dxa"/>
            <w:shd w:val="clear" w:color="auto" w:fill="auto"/>
            <w:vAlign w:val="center"/>
          </w:tcPr>
          <w:p w14:paraId="761CDD8F" w14:textId="6ACCA80D" w:rsidR="00B329F9" w:rsidRPr="009B5EB5" w:rsidRDefault="00D7604C" w:rsidP="00B329F9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1.</w:t>
            </w:r>
            <w:r w:rsidR="00DE2B01" w:rsidRPr="009B5EB5"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71" w:type="dxa"/>
            <w:shd w:val="clear" w:color="auto" w:fill="auto"/>
          </w:tcPr>
          <w:p w14:paraId="4C6CA8FD" w14:textId="24372747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>Přesnost polohy vlnové délky</w:t>
            </w:r>
            <w:r w:rsidR="00163B9E" w:rsidRPr="009B5EB5">
              <w:rPr>
                <w:rFonts w:eastAsia="Calibri" w:cstheme="minorHAnsi"/>
                <w:sz w:val="20"/>
                <w:szCs w:val="20"/>
              </w:rPr>
              <w:t>*.</w:t>
            </w:r>
          </w:p>
        </w:tc>
        <w:tc>
          <w:tcPr>
            <w:tcW w:w="1774" w:type="dxa"/>
            <w:shd w:val="clear" w:color="auto" w:fill="auto"/>
          </w:tcPr>
          <w:p w14:paraId="7F9BDD6E" w14:textId="77777777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 xml:space="preserve">±0.03 </w:t>
            </w:r>
            <w:proofErr w:type="spellStart"/>
            <w:r w:rsidRPr="009B5EB5">
              <w:rPr>
                <w:rFonts w:eastAsia="Calibr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055" w:type="dxa"/>
            <w:shd w:val="clear" w:color="auto" w:fill="auto"/>
            <w:vAlign w:val="center"/>
          </w:tcPr>
          <w:p w14:paraId="186B57CB" w14:textId="02681044" w:rsidR="00B329F9" w:rsidRPr="009B5EB5" w:rsidRDefault="00B329F9" w:rsidP="008D62C8">
            <w:pPr>
              <w:rPr>
                <w:rFonts w:eastAsia="Calibri" w:cstheme="minorHAnsi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bCs/>
                <w:sz w:val="20"/>
                <w:szCs w:val="20"/>
                <w:highlight w:val="yellow"/>
              </w:rPr>
              <w:t>[parametry nabízeného zařízení]</w:t>
            </w:r>
          </w:p>
          <w:p w14:paraId="0505E5F3" w14:textId="6913C648" w:rsidR="00B329F9" w:rsidRPr="009B5EB5" w:rsidRDefault="00B329F9" w:rsidP="008D62C8">
            <w:pPr>
              <w:rPr>
                <w:rFonts w:eastAsia="Calibri" w:cstheme="minorHAnsi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bCs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B329F9" w:rsidRPr="009B5EB5" w14:paraId="73E8976B" w14:textId="77777777" w:rsidTr="008C464D">
        <w:tc>
          <w:tcPr>
            <w:tcW w:w="1354" w:type="dxa"/>
            <w:shd w:val="clear" w:color="auto" w:fill="auto"/>
            <w:vAlign w:val="center"/>
          </w:tcPr>
          <w:p w14:paraId="6B9CA3D2" w14:textId="72284915" w:rsidR="00B329F9" w:rsidRPr="009B5EB5" w:rsidRDefault="00D7604C" w:rsidP="00B329F9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1.</w:t>
            </w:r>
            <w:r w:rsidR="00DE2B01" w:rsidRPr="009B5EB5">
              <w:rPr>
                <w:rFonts w:eastAsia="Calibri" w:cstheme="minorHAnsi"/>
                <w:b/>
                <w:bCs/>
                <w:sz w:val="20"/>
                <w:szCs w:val="20"/>
              </w:rPr>
              <w:t>3</w:t>
            </w: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71" w:type="dxa"/>
            <w:shd w:val="clear" w:color="auto" w:fill="auto"/>
          </w:tcPr>
          <w:p w14:paraId="734594F7" w14:textId="13D34392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>Skenovací rychlost</w:t>
            </w:r>
            <w:r w:rsidR="00163B9E" w:rsidRPr="009B5EB5">
              <w:rPr>
                <w:rFonts w:eastAsia="Calibri" w:cstheme="minorHAnsi"/>
                <w:sz w:val="20"/>
                <w:szCs w:val="20"/>
              </w:rPr>
              <w:t>*.</w:t>
            </w:r>
          </w:p>
        </w:tc>
        <w:tc>
          <w:tcPr>
            <w:tcW w:w="1774" w:type="dxa"/>
            <w:shd w:val="clear" w:color="auto" w:fill="auto"/>
          </w:tcPr>
          <w:p w14:paraId="4F70B44D" w14:textId="77777777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 xml:space="preserve">≥300 </w:t>
            </w:r>
            <w:proofErr w:type="spellStart"/>
            <w:r w:rsidRPr="009B5EB5">
              <w:rPr>
                <w:rFonts w:eastAsia="Calibri" w:cstheme="minorHAnsi"/>
                <w:sz w:val="20"/>
                <w:szCs w:val="20"/>
              </w:rPr>
              <w:t>nm</w:t>
            </w:r>
            <w:proofErr w:type="spellEnd"/>
            <w:r w:rsidRPr="009B5EB5">
              <w:rPr>
                <w:rFonts w:eastAsia="Calibri" w:cstheme="minorHAnsi"/>
                <w:sz w:val="20"/>
                <w:szCs w:val="20"/>
              </w:rPr>
              <w:t>/sec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4101422" w14:textId="7B69B6AE" w:rsidR="00B329F9" w:rsidRPr="009B5EB5" w:rsidRDefault="00B329F9" w:rsidP="008D62C8">
            <w:pPr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  <w:lang w:eastAsia="ar-SA"/>
              </w:rPr>
              <w:t>[parametry nabízeného zařízení]</w:t>
            </w:r>
          </w:p>
          <w:p w14:paraId="0BBD300A" w14:textId="67E1324B" w:rsidR="00B329F9" w:rsidRPr="009B5EB5" w:rsidRDefault="00B329F9" w:rsidP="008D62C8">
            <w:pPr>
              <w:rPr>
                <w:rFonts w:eastAsia="Calibri" w:cstheme="minorHAnsi"/>
                <w:sz w:val="20"/>
                <w:szCs w:val="20"/>
                <w:highlight w:val="yellow"/>
                <w:lang w:eastAsia="ar-SA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  <w:lang w:eastAsia="ar-SA"/>
              </w:rPr>
              <w:t>[odkaz na technickou specifikaci]</w:t>
            </w:r>
          </w:p>
        </w:tc>
      </w:tr>
      <w:tr w:rsidR="00B329F9" w:rsidRPr="009B5EB5" w14:paraId="1C3A4CA0" w14:textId="77777777" w:rsidTr="008C464D">
        <w:tc>
          <w:tcPr>
            <w:tcW w:w="1354" w:type="dxa"/>
            <w:shd w:val="clear" w:color="auto" w:fill="auto"/>
            <w:vAlign w:val="center"/>
          </w:tcPr>
          <w:p w14:paraId="3D05CF05" w14:textId="28234C56" w:rsidR="00B329F9" w:rsidRPr="009B5EB5" w:rsidRDefault="00D7604C" w:rsidP="00B329F9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1.</w:t>
            </w:r>
            <w:r w:rsidR="00DE2B01" w:rsidRPr="009B5EB5">
              <w:rPr>
                <w:rFonts w:eastAsia="Calibri" w:cstheme="minorHAnsi"/>
                <w:b/>
                <w:bCs/>
                <w:sz w:val="20"/>
                <w:szCs w:val="20"/>
              </w:rPr>
              <w:t>4</w:t>
            </w: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71" w:type="dxa"/>
            <w:shd w:val="clear" w:color="auto" w:fill="auto"/>
          </w:tcPr>
          <w:p w14:paraId="22E3C311" w14:textId="51E770E1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 xml:space="preserve">Počítačově řízené </w:t>
            </w:r>
            <w:r w:rsidR="00874966" w:rsidRPr="009B5EB5">
              <w:rPr>
                <w:rFonts w:eastAsia="Calibri" w:cstheme="minorHAnsi"/>
                <w:sz w:val="20"/>
                <w:szCs w:val="20"/>
              </w:rPr>
              <w:t xml:space="preserve">štěrbiny: </w:t>
            </w:r>
            <w:r w:rsidRPr="009B5EB5">
              <w:rPr>
                <w:rFonts w:eastAsia="Calibri" w:cstheme="minorHAnsi"/>
                <w:sz w:val="20"/>
                <w:szCs w:val="20"/>
              </w:rPr>
              <w:t>vstupní (1x) a výstupní (2x).</w:t>
            </w:r>
          </w:p>
        </w:tc>
        <w:tc>
          <w:tcPr>
            <w:tcW w:w="1774" w:type="dxa"/>
            <w:shd w:val="clear" w:color="auto" w:fill="auto"/>
          </w:tcPr>
          <w:p w14:paraId="16BF2B42" w14:textId="77777777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5CD85CA" w14:textId="77777777" w:rsidR="00B329F9" w:rsidRPr="009B5EB5" w:rsidRDefault="00B329F9" w:rsidP="008D62C8">
            <w:pPr>
              <w:rPr>
                <w:rFonts w:eastAsia="Calibri" w:cstheme="minorHAnsi"/>
                <w:sz w:val="20"/>
                <w:szCs w:val="20"/>
                <w:highlight w:val="yellow"/>
                <w:lang w:eastAsia="ar-SA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  <w:lang w:eastAsia="ar-SA"/>
              </w:rPr>
              <w:t xml:space="preserve">Ano/Ne </w:t>
            </w:r>
          </w:p>
          <w:p w14:paraId="64D360ED" w14:textId="5D28A59D" w:rsidR="00B329F9" w:rsidRPr="009B5EB5" w:rsidRDefault="00B329F9" w:rsidP="008D62C8">
            <w:pPr>
              <w:rPr>
                <w:rFonts w:eastAsia="Calibri" w:cstheme="minorHAnsi"/>
                <w:sz w:val="20"/>
                <w:szCs w:val="20"/>
                <w:highlight w:val="yellow"/>
                <w:lang w:eastAsia="ar-SA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  <w:lang w:eastAsia="ar-SA"/>
              </w:rPr>
              <w:t>[odkaz na technickou specifikaci]</w:t>
            </w:r>
          </w:p>
        </w:tc>
      </w:tr>
      <w:tr w:rsidR="00B329F9" w:rsidRPr="009B5EB5" w14:paraId="03D4B707" w14:textId="77777777" w:rsidTr="008C464D">
        <w:tc>
          <w:tcPr>
            <w:tcW w:w="1354" w:type="dxa"/>
            <w:shd w:val="clear" w:color="auto" w:fill="auto"/>
            <w:vAlign w:val="center"/>
          </w:tcPr>
          <w:p w14:paraId="039A5884" w14:textId="0B6176C8" w:rsidR="00B329F9" w:rsidRPr="009B5EB5" w:rsidRDefault="00D7604C" w:rsidP="00B329F9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1.</w:t>
            </w:r>
            <w:r w:rsidR="00DE2B01" w:rsidRPr="009B5EB5">
              <w:rPr>
                <w:rFonts w:eastAsia="Calibri" w:cstheme="minorHAnsi"/>
                <w:b/>
                <w:bCs/>
                <w:sz w:val="20"/>
                <w:szCs w:val="20"/>
              </w:rPr>
              <w:t>5</w:t>
            </w: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71" w:type="dxa"/>
            <w:shd w:val="clear" w:color="auto" w:fill="auto"/>
          </w:tcPr>
          <w:p w14:paraId="534270E1" w14:textId="2C1C4154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 xml:space="preserve">Kapacita </w:t>
            </w:r>
            <w:r w:rsidR="00661AB5" w:rsidRPr="009B5EB5">
              <w:rPr>
                <w:rFonts w:eastAsia="Calibri" w:cstheme="minorHAnsi"/>
                <w:sz w:val="20"/>
                <w:szCs w:val="20"/>
              </w:rPr>
              <w:t xml:space="preserve">pozic </w:t>
            </w:r>
            <w:r w:rsidRPr="009B5EB5">
              <w:rPr>
                <w:rFonts w:eastAsia="Calibri" w:cstheme="minorHAnsi"/>
                <w:sz w:val="20"/>
                <w:szCs w:val="20"/>
              </w:rPr>
              <w:t>věže na mřížky</w:t>
            </w:r>
            <w:r w:rsidR="00163B9E" w:rsidRPr="009B5EB5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14:paraId="36F15908" w14:textId="53032918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>≥2</w:t>
            </w:r>
            <w:r w:rsidR="00661AB5" w:rsidRPr="009B5EB5">
              <w:rPr>
                <w:rFonts w:eastAsia="Calibri" w:cstheme="minorHAnsi"/>
                <w:sz w:val="20"/>
                <w:szCs w:val="20"/>
              </w:rPr>
              <w:t xml:space="preserve"> pozice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6188A0E" w14:textId="2C6DD333" w:rsidR="00B329F9" w:rsidRPr="009B5EB5" w:rsidRDefault="00B329F9" w:rsidP="008D62C8">
            <w:pPr>
              <w:rPr>
                <w:rFonts w:eastAsia="Calibri" w:cstheme="minorHAnsi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bCs/>
                <w:sz w:val="20"/>
                <w:szCs w:val="20"/>
                <w:highlight w:val="yellow"/>
              </w:rPr>
              <w:t>[parametry nabízeného zařízení]</w:t>
            </w:r>
          </w:p>
          <w:p w14:paraId="696932F4" w14:textId="1675044B" w:rsidR="00B329F9" w:rsidRPr="009B5EB5" w:rsidRDefault="00B329F9" w:rsidP="008D62C8">
            <w:pPr>
              <w:rPr>
                <w:rFonts w:eastAsia="Calibri" w:cstheme="minorHAnsi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bCs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B329F9" w:rsidRPr="009B5EB5" w14:paraId="786C13E5" w14:textId="77777777" w:rsidTr="008C464D">
        <w:tc>
          <w:tcPr>
            <w:tcW w:w="1354" w:type="dxa"/>
            <w:shd w:val="clear" w:color="auto" w:fill="auto"/>
            <w:vAlign w:val="center"/>
          </w:tcPr>
          <w:p w14:paraId="127E28BD" w14:textId="3AF7E075" w:rsidR="00B329F9" w:rsidRPr="009B5EB5" w:rsidRDefault="00D7604C" w:rsidP="00B329F9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1.</w:t>
            </w:r>
            <w:r w:rsidR="00DE2B01" w:rsidRPr="009B5EB5">
              <w:rPr>
                <w:rFonts w:eastAsia="Calibri" w:cstheme="minorHAnsi"/>
                <w:b/>
                <w:bCs/>
                <w:sz w:val="20"/>
                <w:szCs w:val="20"/>
              </w:rPr>
              <w:t>6</w:t>
            </w: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71" w:type="dxa"/>
            <w:shd w:val="clear" w:color="auto" w:fill="auto"/>
          </w:tcPr>
          <w:p w14:paraId="0CEDA00C" w14:textId="77777777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>2 difrakční mřížky:</w:t>
            </w:r>
          </w:p>
          <w:p w14:paraId="1321A77B" w14:textId="77777777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 xml:space="preserve">1200 </w:t>
            </w:r>
            <w:proofErr w:type="spellStart"/>
            <w:r w:rsidRPr="009B5EB5">
              <w:rPr>
                <w:rFonts w:eastAsia="Calibri" w:cstheme="minorHAnsi"/>
                <w:sz w:val="20"/>
                <w:szCs w:val="20"/>
              </w:rPr>
              <w:t>gr</w:t>
            </w:r>
            <w:proofErr w:type="spellEnd"/>
            <w:r w:rsidRPr="009B5EB5">
              <w:rPr>
                <w:rFonts w:eastAsia="Calibri" w:cstheme="minorHAnsi"/>
                <w:sz w:val="20"/>
                <w:szCs w:val="20"/>
              </w:rPr>
              <w:t xml:space="preserve">/mm, Blaze </w:t>
            </w:r>
            <w:proofErr w:type="spellStart"/>
            <w:r w:rsidRPr="009B5EB5">
              <w:rPr>
                <w:rFonts w:eastAsia="Calibri" w:cstheme="minorHAnsi"/>
                <w:sz w:val="20"/>
                <w:szCs w:val="20"/>
              </w:rPr>
              <w:t>Wavelength</w:t>
            </w:r>
            <w:proofErr w:type="spellEnd"/>
            <w:r w:rsidRPr="009B5EB5">
              <w:rPr>
                <w:rFonts w:eastAsia="Calibri" w:cstheme="minorHAnsi"/>
                <w:sz w:val="20"/>
                <w:szCs w:val="20"/>
              </w:rPr>
              <w:t xml:space="preserve"> 500 </w:t>
            </w:r>
            <w:proofErr w:type="spellStart"/>
            <w:r w:rsidRPr="009B5EB5">
              <w:rPr>
                <w:rFonts w:eastAsia="Calibri" w:cstheme="minorHAnsi"/>
                <w:sz w:val="20"/>
                <w:szCs w:val="20"/>
              </w:rPr>
              <w:t>nm</w:t>
            </w:r>
            <w:proofErr w:type="spellEnd"/>
            <w:r w:rsidRPr="009B5EB5">
              <w:rPr>
                <w:rFonts w:eastAsia="Calibri" w:cstheme="minorHAnsi"/>
                <w:sz w:val="20"/>
                <w:szCs w:val="20"/>
              </w:rPr>
              <w:t xml:space="preserve">; </w:t>
            </w:r>
          </w:p>
          <w:p w14:paraId="0D22D93A" w14:textId="03FB6AD3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 xml:space="preserve">300 </w:t>
            </w:r>
            <w:proofErr w:type="spellStart"/>
            <w:r w:rsidRPr="009B5EB5">
              <w:rPr>
                <w:rFonts w:eastAsia="Calibri" w:cstheme="minorHAnsi"/>
                <w:sz w:val="20"/>
                <w:szCs w:val="20"/>
              </w:rPr>
              <w:t>gr</w:t>
            </w:r>
            <w:proofErr w:type="spellEnd"/>
            <w:r w:rsidRPr="009B5EB5">
              <w:rPr>
                <w:rFonts w:eastAsia="Calibri" w:cstheme="minorHAnsi"/>
                <w:sz w:val="20"/>
                <w:szCs w:val="20"/>
              </w:rPr>
              <w:t xml:space="preserve">/mm Blaze </w:t>
            </w:r>
            <w:proofErr w:type="spellStart"/>
            <w:r w:rsidRPr="009B5EB5">
              <w:rPr>
                <w:rFonts w:eastAsia="Calibri" w:cstheme="minorHAnsi"/>
                <w:sz w:val="20"/>
                <w:szCs w:val="20"/>
              </w:rPr>
              <w:t>Wavelength</w:t>
            </w:r>
            <w:proofErr w:type="spellEnd"/>
            <w:r w:rsidRPr="009B5EB5">
              <w:rPr>
                <w:rFonts w:eastAsia="Calibri" w:cstheme="minorHAnsi"/>
                <w:sz w:val="20"/>
                <w:szCs w:val="20"/>
              </w:rPr>
              <w:t xml:space="preserve"> 2 </w:t>
            </w:r>
            <w:r w:rsidR="002A7714" w:rsidRPr="009B5EB5">
              <w:rPr>
                <w:rFonts w:eastAsia="Calibri" w:cstheme="minorHAnsi"/>
                <w:sz w:val="20"/>
                <w:szCs w:val="20"/>
              </w:rPr>
              <w:t>µm</w:t>
            </w:r>
            <w:r w:rsidR="007F220F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14:paraId="0CF43AC0" w14:textId="77777777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3055" w:type="dxa"/>
            <w:shd w:val="clear" w:color="auto" w:fill="auto"/>
          </w:tcPr>
          <w:p w14:paraId="6746D22B" w14:textId="77777777" w:rsidR="00661AB5" w:rsidRPr="009B5EB5" w:rsidRDefault="00B329F9" w:rsidP="008D62C8">
            <w:pPr>
              <w:rPr>
                <w:rFonts w:eastAsia="Calibri" w:cstheme="minorHAnsi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bCs/>
                <w:sz w:val="20"/>
                <w:szCs w:val="20"/>
                <w:highlight w:val="yellow"/>
              </w:rPr>
              <w:t xml:space="preserve">Ano/Ne </w:t>
            </w:r>
          </w:p>
          <w:p w14:paraId="1710BE95" w14:textId="0330194A" w:rsidR="00B329F9" w:rsidRPr="009B5EB5" w:rsidRDefault="00B329F9" w:rsidP="008D62C8">
            <w:pPr>
              <w:rPr>
                <w:rFonts w:eastAsia="Calibri" w:cstheme="minorHAnsi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bCs/>
                <w:sz w:val="20"/>
                <w:szCs w:val="20"/>
                <w:highlight w:val="yellow"/>
              </w:rPr>
              <w:t xml:space="preserve">[odkaz na technickou specifikaci] </w:t>
            </w:r>
          </w:p>
        </w:tc>
      </w:tr>
      <w:tr w:rsidR="00B329F9" w:rsidRPr="009B5EB5" w14:paraId="65716379" w14:textId="77777777" w:rsidTr="008C464D">
        <w:tc>
          <w:tcPr>
            <w:tcW w:w="1354" w:type="dxa"/>
            <w:shd w:val="clear" w:color="auto" w:fill="auto"/>
            <w:vAlign w:val="center"/>
          </w:tcPr>
          <w:p w14:paraId="65443A1D" w14:textId="6474FE3A" w:rsidR="00B329F9" w:rsidRPr="009B5EB5" w:rsidRDefault="00D7604C" w:rsidP="00B329F9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1.</w:t>
            </w:r>
            <w:r w:rsidR="00DE2B01" w:rsidRPr="009B5EB5">
              <w:rPr>
                <w:rFonts w:eastAsia="Calibri" w:cstheme="minorHAnsi"/>
                <w:b/>
                <w:bCs/>
                <w:sz w:val="20"/>
                <w:szCs w:val="20"/>
              </w:rPr>
              <w:t>7</w:t>
            </w: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71" w:type="dxa"/>
            <w:shd w:val="clear" w:color="auto" w:fill="auto"/>
          </w:tcPr>
          <w:p w14:paraId="0576698B" w14:textId="521631FC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>Počítačově řízený karusel pro optické filtry (minimálně 6 pozic pro filtry velikosti Ø1")</w:t>
            </w:r>
            <w:r w:rsidR="00163B9E" w:rsidRPr="009B5EB5">
              <w:rPr>
                <w:rFonts w:eastAsia="Calibri" w:cstheme="minorHAnsi"/>
                <w:sz w:val="20"/>
                <w:szCs w:val="20"/>
              </w:rPr>
              <w:t>, včetně adapteru pro propojeni s monochromátorem.</w:t>
            </w:r>
          </w:p>
        </w:tc>
        <w:tc>
          <w:tcPr>
            <w:tcW w:w="1774" w:type="dxa"/>
            <w:shd w:val="clear" w:color="auto" w:fill="auto"/>
          </w:tcPr>
          <w:p w14:paraId="2ABBA867" w14:textId="77777777" w:rsidR="00B329F9" w:rsidRPr="009B5EB5" w:rsidRDefault="00B329F9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3055" w:type="dxa"/>
            <w:shd w:val="clear" w:color="auto" w:fill="auto"/>
          </w:tcPr>
          <w:p w14:paraId="60BE7BE4" w14:textId="1FACD838" w:rsidR="00661AB5" w:rsidRPr="009B5EB5" w:rsidRDefault="00B329F9" w:rsidP="008D62C8">
            <w:pPr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 xml:space="preserve">Ano/Ne </w:t>
            </w:r>
          </w:p>
          <w:p w14:paraId="3F060818" w14:textId="5E6B984C" w:rsidR="00B329F9" w:rsidRPr="009B5EB5" w:rsidRDefault="00B329F9" w:rsidP="008D62C8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163B9E" w:rsidRPr="009B5EB5" w14:paraId="391F7D35" w14:textId="77777777" w:rsidTr="008C464D">
        <w:tc>
          <w:tcPr>
            <w:tcW w:w="1354" w:type="dxa"/>
            <w:shd w:val="clear" w:color="auto" w:fill="auto"/>
            <w:vAlign w:val="center"/>
          </w:tcPr>
          <w:p w14:paraId="3B0D6D43" w14:textId="3BC3ECBA" w:rsidR="00163B9E" w:rsidRPr="009B5EB5" w:rsidRDefault="00D7604C" w:rsidP="00163B9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1.</w:t>
            </w:r>
            <w:r w:rsidR="00DE2B01" w:rsidRPr="009B5EB5">
              <w:rPr>
                <w:rFonts w:eastAsia="Calibri" w:cstheme="minorHAnsi"/>
                <w:b/>
                <w:bCs/>
                <w:sz w:val="20"/>
                <w:szCs w:val="20"/>
              </w:rPr>
              <w:t>8</w:t>
            </w:r>
            <w:r w:rsidRPr="009B5EB5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71" w:type="dxa"/>
            <w:shd w:val="clear" w:color="auto" w:fill="auto"/>
          </w:tcPr>
          <w:p w14:paraId="0D2588DF" w14:textId="585DBD72" w:rsidR="00163B9E" w:rsidRPr="009B5EB5" w:rsidRDefault="00163B9E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>Počítačově řízený světelný přerušovač (</w:t>
            </w:r>
            <w:proofErr w:type="spellStart"/>
            <w:r w:rsidRPr="009B5EB5">
              <w:rPr>
                <w:rFonts w:eastAsia="Calibri" w:cstheme="minorHAnsi"/>
                <w:sz w:val="20"/>
                <w:szCs w:val="20"/>
              </w:rPr>
              <w:t>chopper</w:t>
            </w:r>
            <w:proofErr w:type="spellEnd"/>
            <w:r w:rsidRPr="009B5EB5">
              <w:rPr>
                <w:rFonts w:eastAsia="Calibri" w:cstheme="minorHAnsi"/>
                <w:sz w:val="20"/>
                <w:szCs w:val="20"/>
              </w:rPr>
              <w:t>).</w:t>
            </w:r>
          </w:p>
        </w:tc>
        <w:tc>
          <w:tcPr>
            <w:tcW w:w="1774" w:type="dxa"/>
            <w:shd w:val="clear" w:color="auto" w:fill="auto"/>
          </w:tcPr>
          <w:p w14:paraId="74008B35" w14:textId="02842DDA" w:rsidR="00163B9E" w:rsidRPr="009B5EB5" w:rsidRDefault="00163B9E" w:rsidP="00B329F9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</w:rPr>
              <w:t>Ano</w:t>
            </w:r>
          </w:p>
        </w:tc>
        <w:tc>
          <w:tcPr>
            <w:tcW w:w="3055" w:type="dxa"/>
            <w:shd w:val="clear" w:color="auto" w:fill="auto"/>
          </w:tcPr>
          <w:p w14:paraId="2F7A04D9" w14:textId="77777777" w:rsidR="00163B9E" w:rsidRPr="009B5EB5" w:rsidRDefault="00163B9E" w:rsidP="008D62C8">
            <w:pPr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Ano/Ne</w:t>
            </w:r>
          </w:p>
          <w:p w14:paraId="53E952EF" w14:textId="1B74A79A" w:rsidR="00633A63" w:rsidRPr="009B5EB5" w:rsidRDefault="00633A63" w:rsidP="008D62C8">
            <w:pPr>
              <w:rPr>
                <w:rFonts w:eastAsia="Calibri" w:cstheme="minorHAnsi"/>
                <w:sz w:val="20"/>
                <w:szCs w:val="20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[odkaz na technickou specifikaci]</w:t>
            </w:r>
          </w:p>
        </w:tc>
      </w:tr>
    </w:tbl>
    <w:p w14:paraId="4A02023B" w14:textId="76F7907E" w:rsidR="00B329F9" w:rsidRPr="009B5EB5" w:rsidRDefault="00163B9E" w:rsidP="00B329F9">
      <w:pPr>
        <w:rPr>
          <w:rFonts w:eastAsia="Calibri" w:cstheme="minorHAnsi"/>
          <w:sz w:val="20"/>
          <w:szCs w:val="20"/>
        </w:rPr>
      </w:pPr>
      <w:bookmarkStart w:id="1" w:name="_Hlk56684544"/>
      <w:r w:rsidRPr="009B5EB5">
        <w:rPr>
          <w:rFonts w:eastAsia="Calibri" w:cstheme="minorHAnsi"/>
          <w:sz w:val="20"/>
          <w:szCs w:val="20"/>
        </w:rPr>
        <w:t>*při použiti mřížky 1200gr/mm</w:t>
      </w:r>
    </w:p>
    <w:bookmarkEnd w:id="1"/>
    <w:p w14:paraId="126F3354" w14:textId="77777777" w:rsidR="00163B9E" w:rsidRPr="00B329F9" w:rsidRDefault="00163B9E" w:rsidP="00B329F9">
      <w:pPr>
        <w:rPr>
          <w:rFonts w:ascii="Arial" w:eastAsia="Calibri" w:hAnsi="Arial" w:cs="Arial"/>
        </w:rPr>
      </w:pPr>
    </w:p>
    <w:p w14:paraId="4A1C7324" w14:textId="70635A60" w:rsidR="00B329F9" w:rsidRPr="006571D7" w:rsidRDefault="00B329F9" w:rsidP="00D1648C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/>
          <w:sz w:val="20"/>
          <w:szCs w:val="20"/>
        </w:rPr>
      </w:pPr>
      <w:r w:rsidRPr="006571D7">
        <w:rPr>
          <w:rFonts w:ascii="Arial" w:hAnsi="Arial" w:cs="Arial"/>
          <w:b/>
          <w:sz w:val="20"/>
          <w:szCs w:val="20"/>
        </w:rPr>
        <w:t>Infračervený detektor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1842"/>
        <w:gridCol w:w="3055"/>
      </w:tblGrid>
      <w:tr w:rsidR="00B329F9" w:rsidRPr="00B329F9" w14:paraId="39F81DFC" w14:textId="77777777" w:rsidTr="00C13F7E">
        <w:tc>
          <w:tcPr>
            <w:tcW w:w="1413" w:type="dxa"/>
            <w:shd w:val="clear" w:color="auto" w:fill="auto"/>
            <w:vAlign w:val="center"/>
          </w:tcPr>
          <w:p w14:paraId="407A0086" w14:textId="77777777" w:rsidR="00B329F9" w:rsidRPr="009B5EB5" w:rsidRDefault="00B329F9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72E35B" w14:textId="77777777" w:rsidR="00B329F9" w:rsidRPr="009B5EB5" w:rsidRDefault="00B329F9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Popis parametru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88E943" w14:textId="77777777" w:rsidR="00B329F9" w:rsidRPr="009B5EB5" w:rsidRDefault="00B329F9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4696297" w14:textId="77777777" w:rsidR="00B329F9" w:rsidRPr="009B5EB5" w:rsidRDefault="00B329F9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Skutečná hodnota</w:t>
            </w:r>
          </w:p>
        </w:tc>
      </w:tr>
      <w:tr w:rsidR="00B329F9" w:rsidRPr="00B329F9" w14:paraId="66E567FD" w14:textId="77777777" w:rsidTr="00C13F7E">
        <w:tc>
          <w:tcPr>
            <w:tcW w:w="1413" w:type="dxa"/>
            <w:shd w:val="clear" w:color="auto" w:fill="auto"/>
            <w:vAlign w:val="center"/>
          </w:tcPr>
          <w:p w14:paraId="7EA3324C" w14:textId="4B7A8856" w:rsidR="00B329F9" w:rsidRPr="009B5EB5" w:rsidRDefault="00D7604C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  <w:r w:rsidR="00B329F9"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5CD8113" w14:textId="5F3DC1D8" w:rsidR="00B329F9" w:rsidRPr="009B5EB5" w:rsidRDefault="008331BF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Minimální s</w:t>
            </w:r>
            <w:r w:rsidR="00B329F9" w:rsidRPr="009B5EB5">
              <w:rPr>
                <w:rFonts w:ascii="Arial" w:eastAsia="Calibri" w:hAnsi="Arial" w:cs="Arial"/>
                <w:sz w:val="20"/>
                <w:szCs w:val="20"/>
              </w:rPr>
              <w:t xml:space="preserve">pektrální rozsah 1.0-5.5 </w:t>
            </w:r>
            <w:r w:rsidR="002A7714" w:rsidRPr="009B5EB5">
              <w:rPr>
                <w:rFonts w:ascii="Arial" w:eastAsia="Calibri" w:hAnsi="Arial" w:cs="Arial"/>
                <w:sz w:val="20"/>
                <w:szCs w:val="20"/>
              </w:rPr>
              <w:t>µm</w:t>
            </w:r>
            <w:r w:rsidR="007F220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7DD8C4B" w14:textId="77777777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</w:tc>
        <w:tc>
          <w:tcPr>
            <w:tcW w:w="3055" w:type="dxa"/>
            <w:shd w:val="clear" w:color="auto" w:fill="auto"/>
          </w:tcPr>
          <w:p w14:paraId="08EF96AE" w14:textId="77777777" w:rsidR="008331BF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Ano/Ne </w:t>
            </w:r>
          </w:p>
          <w:p w14:paraId="1FB110FC" w14:textId="1DA974B9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B329F9" w:rsidRPr="00B329F9" w14:paraId="75E17AF4" w14:textId="77777777" w:rsidTr="00C13F7E">
        <w:tc>
          <w:tcPr>
            <w:tcW w:w="1413" w:type="dxa"/>
            <w:shd w:val="clear" w:color="auto" w:fill="auto"/>
            <w:vAlign w:val="center"/>
          </w:tcPr>
          <w:p w14:paraId="09D349F4" w14:textId="64B3F125" w:rsidR="00B329F9" w:rsidRPr="009B5EB5" w:rsidRDefault="00D7604C" w:rsidP="00B329F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  <w:r w:rsidR="00B329F9"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9C8BE7B" w14:textId="5F426737" w:rsidR="00B329F9" w:rsidRPr="007F220F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B5EB5">
              <w:rPr>
                <w:rFonts w:ascii="Arial" w:eastAsia="Calibri" w:hAnsi="Arial" w:cs="Arial"/>
                <w:sz w:val="20"/>
                <w:szCs w:val="20"/>
              </w:rPr>
              <w:t>Detektivita</w:t>
            </w:r>
            <w:proofErr w:type="spellEnd"/>
            <w:r w:rsidRPr="009B5EB5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 w:rsidRPr="009B5EB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*</w:t>
            </w:r>
            <w:r w:rsidR="007F220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54027EE" w14:textId="77777777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≥10</w:t>
            </w:r>
            <w:r w:rsidRPr="009B5EB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DBD0BBC" w14:textId="49AA1A2E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[parametry nabízeného zařízení]</w:t>
            </w:r>
          </w:p>
          <w:p w14:paraId="3BB6FBAA" w14:textId="7877EB48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B329F9" w:rsidRPr="00B329F9" w14:paraId="242D896F" w14:textId="77777777" w:rsidTr="00C13F7E">
        <w:tc>
          <w:tcPr>
            <w:tcW w:w="1413" w:type="dxa"/>
            <w:shd w:val="clear" w:color="auto" w:fill="auto"/>
            <w:vAlign w:val="center"/>
          </w:tcPr>
          <w:p w14:paraId="6636C671" w14:textId="7BFD192C" w:rsidR="00B329F9" w:rsidRPr="009B5EB5" w:rsidRDefault="00D7604C" w:rsidP="00B329F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  <w:r w:rsidR="00B329F9"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E67DB27" w14:textId="117E8A77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Typ chlazení</w:t>
            </w:r>
            <w:r w:rsidR="00E1589F" w:rsidRPr="009B5EB5">
              <w:rPr>
                <w:rFonts w:ascii="Arial" w:eastAsia="Calibri" w:hAnsi="Arial" w:cs="Arial"/>
                <w:sz w:val="20"/>
                <w:szCs w:val="20"/>
              </w:rPr>
              <w:t xml:space="preserve"> tekutým dusíkem</w:t>
            </w:r>
            <w:r w:rsidR="007F220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514F5BE8" w14:textId="057E72C4" w:rsidR="00B329F9" w:rsidRPr="009B5EB5" w:rsidRDefault="00E1589F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E833A6A" w14:textId="77777777" w:rsidR="00B329F9" w:rsidRPr="009B5EB5" w:rsidRDefault="00B329F9" w:rsidP="008D62C8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  <w:t xml:space="preserve">Ano/Ne </w:t>
            </w:r>
          </w:p>
          <w:p w14:paraId="5F499031" w14:textId="19D929A1" w:rsidR="00B329F9" w:rsidRPr="009B5EB5" w:rsidRDefault="00B329F9" w:rsidP="008D62C8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  <w:t>[odkaz na technickou specifikaci]</w:t>
            </w:r>
          </w:p>
        </w:tc>
      </w:tr>
      <w:tr w:rsidR="00B329F9" w:rsidRPr="00B329F9" w14:paraId="76B2BD7F" w14:textId="77777777" w:rsidTr="00C13F7E">
        <w:tc>
          <w:tcPr>
            <w:tcW w:w="1413" w:type="dxa"/>
            <w:shd w:val="clear" w:color="auto" w:fill="auto"/>
            <w:vAlign w:val="center"/>
          </w:tcPr>
          <w:p w14:paraId="01FE34CE" w14:textId="1338C342" w:rsidR="00B329F9" w:rsidRPr="009B5EB5" w:rsidRDefault="00D7604C" w:rsidP="00B329F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  <w:r w:rsidR="00B329F9"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03C6F46" w14:textId="77777777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Optický adaptér pro propojení detektorů s monochromátorem.</w:t>
            </w:r>
          </w:p>
        </w:tc>
        <w:tc>
          <w:tcPr>
            <w:tcW w:w="1842" w:type="dxa"/>
            <w:shd w:val="clear" w:color="auto" w:fill="auto"/>
          </w:tcPr>
          <w:p w14:paraId="798578E4" w14:textId="77777777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</w:tc>
        <w:tc>
          <w:tcPr>
            <w:tcW w:w="3055" w:type="dxa"/>
            <w:shd w:val="clear" w:color="auto" w:fill="auto"/>
          </w:tcPr>
          <w:p w14:paraId="2D11B50C" w14:textId="34CB511C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Ano/Ne </w:t>
            </w:r>
          </w:p>
          <w:p w14:paraId="7527108C" w14:textId="1B5B4E66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[odkaz na technickou specifikaci]</w:t>
            </w:r>
          </w:p>
        </w:tc>
      </w:tr>
    </w:tbl>
    <w:p w14:paraId="421CAE0B" w14:textId="007BB605" w:rsidR="00B329F9" w:rsidRPr="009B5EB5" w:rsidRDefault="00AD539E" w:rsidP="00B329F9">
      <w:pPr>
        <w:rPr>
          <w:rFonts w:ascii="Arial" w:eastAsia="Calibri" w:hAnsi="Arial" w:cs="Arial"/>
          <w:sz w:val="20"/>
          <w:szCs w:val="20"/>
        </w:rPr>
      </w:pPr>
      <w:r w:rsidRPr="009B5EB5">
        <w:rPr>
          <w:rFonts w:ascii="Arial" w:eastAsia="Calibri" w:hAnsi="Arial" w:cs="Arial"/>
          <w:sz w:val="20"/>
          <w:szCs w:val="20"/>
        </w:rPr>
        <w:t>*při použiti mřížky 1200gr/mm</w:t>
      </w:r>
    </w:p>
    <w:p w14:paraId="25027D23" w14:textId="77777777" w:rsidR="00AD539E" w:rsidRPr="00B329F9" w:rsidRDefault="00AD539E" w:rsidP="00B329F9">
      <w:pPr>
        <w:rPr>
          <w:rFonts w:ascii="Arial" w:eastAsia="Calibri" w:hAnsi="Arial" w:cs="Arial"/>
        </w:rPr>
      </w:pPr>
    </w:p>
    <w:p w14:paraId="614DAE0A" w14:textId="6A1DAEF4" w:rsidR="00B329F9" w:rsidRPr="006571D7" w:rsidRDefault="00B329F9" w:rsidP="00D1648C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/>
          <w:sz w:val="20"/>
          <w:szCs w:val="20"/>
        </w:rPr>
      </w:pPr>
      <w:r w:rsidRPr="006571D7">
        <w:rPr>
          <w:rFonts w:ascii="Arial" w:hAnsi="Arial" w:cs="Arial"/>
          <w:b/>
          <w:sz w:val="20"/>
          <w:szCs w:val="20"/>
        </w:rPr>
        <w:lastRenderedPageBreak/>
        <w:t>Měřicí program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13"/>
        <w:gridCol w:w="2684"/>
      </w:tblGrid>
      <w:tr w:rsidR="00B329F9" w:rsidRPr="00B329F9" w14:paraId="7605AFBE" w14:textId="77777777" w:rsidTr="00F01181">
        <w:tc>
          <w:tcPr>
            <w:tcW w:w="1413" w:type="dxa"/>
            <w:shd w:val="clear" w:color="auto" w:fill="auto"/>
            <w:vAlign w:val="center"/>
          </w:tcPr>
          <w:p w14:paraId="7C1AB1DC" w14:textId="77777777" w:rsidR="00B329F9" w:rsidRPr="009B5EB5" w:rsidRDefault="00B329F9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264B45" w14:textId="77777777" w:rsidR="00B329F9" w:rsidRPr="009B5EB5" w:rsidRDefault="00B329F9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Popis parametru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32263C5" w14:textId="77777777" w:rsidR="00B329F9" w:rsidRPr="009B5EB5" w:rsidRDefault="00B329F9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95A3DE7" w14:textId="77777777" w:rsidR="00B329F9" w:rsidRPr="009B5EB5" w:rsidRDefault="00B329F9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Skutečná hodnota</w:t>
            </w:r>
          </w:p>
        </w:tc>
      </w:tr>
      <w:tr w:rsidR="00B329F9" w:rsidRPr="00B329F9" w14:paraId="63436DAC" w14:textId="77777777" w:rsidTr="00F01181">
        <w:tc>
          <w:tcPr>
            <w:tcW w:w="1413" w:type="dxa"/>
            <w:shd w:val="clear" w:color="auto" w:fill="auto"/>
            <w:vAlign w:val="center"/>
          </w:tcPr>
          <w:p w14:paraId="53340149" w14:textId="3A0B1F6E" w:rsidR="00B329F9" w:rsidRPr="009B5EB5" w:rsidRDefault="00D7604C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  <w:r w:rsidR="00B329F9"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D2231B4" w14:textId="77777777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Zaznamenání emisních fotoluminiscenčních spekter.</w:t>
            </w:r>
          </w:p>
        </w:tc>
        <w:tc>
          <w:tcPr>
            <w:tcW w:w="2213" w:type="dxa"/>
            <w:shd w:val="clear" w:color="auto" w:fill="auto"/>
          </w:tcPr>
          <w:p w14:paraId="73D9743E" w14:textId="77777777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</w:tc>
        <w:tc>
          <w:tcPr>
            <w:tcW w:w="2684" w:type="dxa"/>
            <w:shd w:val="clear" w:color="auto" w:fill="auto"/>
          </w:tcPr>
          <w:p w14:paraId="5BA3283B" w14:textId="77777777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Ano/Ne </w:t>
            </w:r>
          </w:p>
          <w:p w14:paraId="4E8F1C74" w14:textId="6B9BB02F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B329F9" w:rsidRPr="00B329F9" w14:paraId="35742B7F" w14:textId="77777777" w:rsidTr="00F01181">
        <w:tc>
          <w:tcPr>
            <w:tcW w:w="1413" w:type="dxa"/>
            <w:shd w:val="clear" w:color="auto" w:fill="auto"/>
            <w:vAlign w:val="center"/>
          </w:tcPr>
          <w:p w14:paraId="2CD35007" w14:textId="7D9C3D1E" w:rsidR="00B329F9" w:rsidRPr="009B5EB5" w:rsidRDefault="00D7604C" w:rsidP="00B329F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  <w:r w:rsidR="00B329F9"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1B1EFA3" w14:textId="77777777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Zaznamenání časově rozlišených fotoluminiscenčních spekter.</w:t>
            </w:r>
          </w:p>
        </w:tc>
        <w:tc>
          <w:tcPr>
            <w:tcW w:w="2213" w:type="dxa"/>
            <w:shd w:val="clear" w:color="auto" w:fill="auto"/>
          </w:tcPr>
          <w:p w14:paraId="62432AE9" w14:textId="77777777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</w:tc>
        <w:tc>
          <w:tcPr>
            <w:tcW w:w="2684" w:type="dxa"/>
            <w:shd w:val="clear" w:color="auto" w:fill="auto"/>
          </w:tcPr>
          <w:p w14:paraId="47E0737A" w14:textId="77777777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Ano/Ne </w:t>
            </w:r>
          </w:p>
          <w:p w14:paraId="29156944" w14:textId="050B6185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B329F9" w:rsidRPr="00B329F9" w14:paraId="4F158CC7" w14:textId="77777777" w:rsidTr="00F01181">
        <w:tc>
          <w:tcPr>
            <w:tcW w:w="1413" w:type="dxa"/>
            <w:shd w:val="clear" w:color="auto" w:fill="auto"/>
            <w:vAlign w:val="center"/>
          </w:tcPr>
          <w:p w14:paraId="44B58027" w14:textId="0CA0E5AE" w:rsidR="00B329F9" w:rsidRPr="009B5EB5" w:rsidRDefault="00D7604C" w:rsidP="00B329F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  <w:r w:rsidR="00B329F9"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0229EB" w14:textId="21F66131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Kompatibilita s monochromátorem a detektorem, které budou součástí dodávky</w:t>
            </w:r>
            <w:r w:rsidR="007F220F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9B5EB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</w:tcPr>
          <w:p w14:paraId="280ED65E" w14:textId="77777777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</w:tc>
        <w:tc>
          <w:tcPr>
            <w:tcW w:w="2684" w:type="dxa"/>
            <w:shd w:val="clear" w:color="auto" w:fill="auto"/>
          </w:tcPr>
          <w:p w14:paraId="20211A86" w14:textId="77777777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Ano/Ne </w:t>
            </w:r>
          </w:p>
          <w:p w14:paraId="02BE06BF" w14:textId="6659057E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B329F9" w:rsidRPr="00B329F9" w14:paraId="5136CCAB" w14:textId="77777777" w:rsidTr="00F01181">
        <w:tc>
          <w:tcPr>
            <w:tcW w:w="1413" w:type="dxa"/>
            <w:shd w:val="clear" w:color="auto" w:fill="auto"/>
            <w:vAlign w:val="center"/>
          </w:tcPr>
          <w:p w14:paraId="08C67B66" w14:textId="5665C310" w:rsidR="00B329F9" w:rsidRPr="009B5EB5" w:rsidRDefault="00D7604C" w:rsidP="00B329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3544" w:type="dxa"/>
            <w:shd w:val="clear" w:color="auto" w:fill="auto"/>
          </w:tcPr>
          <w:p w14:paraId="4178BF03" w14:textId="5B72A97C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 xml:space="preserve">Kompatibilita </w:t>
            </w:r>
            <w:proofErr w:type="gramStart"/>
            <w:r w:rsidRPr="009B5EB5">
              <w:rPr>
                <w:rFonts w:ascii="Arial" w:eastAsia="Calibri" w:hAnsi="Arial" w:cs="Arial"/>
                <w:sz w:val="20"/>
                <w:szCs w:val="20"/>
              </w:rPr>
              <w:t>s</w:t>
            </w:r>
            <w:proofErr w:type="gramEnd"/>
            <w:r w:rsidRPr="009B5EB5">
              <w:rPr>
                <w:rFonts w:ascii="Arial" w:eastAsia="Calibri" w:hAnsi="Arial" w:cs="Arial"/>
                <w:sz w:val="20"/>
                <w:szCs w:val="20"/>
              </w:rPr>
              <w:t xml:space="preserve"> SpectrAcq2 </w:t>
            </w:r>
            <w:r w:rsidRPr="009B5EB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(Spectral data </w:t>
            </w:r>
            <w:r w:rsidR="00B66158" w:rsidRPr="009B5EB5"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Pr="009B5EB5">
              <w:rPr>
                <w:rFonts w:ascii="Arial" w:eastAsia="Calibri" w:hAnsi="Arial" w:cs="Arial"/>
                <w:sz w:val="20"/>
                <w:szCs w:val="20"/>
                <w:lang w:val="en-GB"/>
              </w:rPr>
              <w:t>cquisition system with optional photon counting capabilities)</w:t>
            </w:r>
            <w:r w:rsidR="001C4F1A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14:paraId="5044B074" w14:textId="77777777" w:rsidR="00B329F9" w:rsidRPr="009B5EB5" w:rsidRDefault="00B329F9" w:rsidP="00B329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</w:tc>
        <w:tc>
          <w:tcPr>
            <w:tcW w:w="2684" w:type="dxa"/>
            <w:shd w:val="clear" w:color="auto" w:fill="auto"/>
          </w:tcPr>
          <w:p w14:paraId="676BCDFD" w14:textId="77777777" w:rsidR="00B329F9" w:rsidRPr="009B5EB5" w:rsidRDefault="00B329F9" w:rsidP="008D62C8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Ano/Ne </w:t>
            </w:r>
          </w:p>
          <w:p w14:paraId="7E2449F9" w14:textId="483DA1B9" w:rsidR="00B329F9" w:rsidRPr="009B5EB5" w:rsidRDefault="00B329F9" w:rsidP="008D62C8">
            <w:pP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ascii="Arial" w:eastAsia="Calibri" w:hAnsi="Arial" w:cs="Arial"/>
                <w:sz w:val="20"/>
                <w:szCs w:val="20"/>
                <w:highlight w:val="yellow"/>
              </w:rPr>
              <w:t>[odkaz na technickou specifikaci]</w:t>
            </w:r>
            <w:r w:rsidRPr="009B5E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E5695A9" w14:textId="77777777" w:rsidR="00B329F9" w:rsidRPr="00B329F9" w:rsidRDefault="00B329F9" w:rsidP="00B329F9">
      <w:pPr>
        <w:ind w:left="720"/>
        <w:contextualSpacing/>
        <w:rPr>
          <w:rFonts w:ascii="Arial" w:eastAsia="Calibri" w:hAnsi="Arial" w:cs="Arial"/>
        </w:rPr>
      </w:pPr>
    </w:p>
    <w:p w14:paraId="04586D2D" w14:textId="58D6B4AE" w:rsidR="00B329F9" w:rsidRPr="00125A8B" w:rsidRDefault="00B329F9" w:rsidP="00125A8B">
      <w:pPr>
        <w:ind w:left="720"/>
        <w:contextualSpacing/>
        <w:rPr>
          <w:rFonts w:ascii="Arial" w:eastAsia="Calibri" w:hAnsi="Arial" w:cs="Arial"/>
        </w:rPr>
      </w:pPr>
      <w:r w:rsidRPr="00B329F9">
        <w:rPr>
          <w:rFonts w:ascii="Arial" w:eastAsia="Calibri" w:hAnsi="Arial" w:cs="Arial"/>
        </w:rPr>
        <w:t xml:space="preserve"> </w:t>
      </w:r>
    </w:p>
    <w:sectPr w:rsidR="00B329F9" w:rsidRPr="00125A8B" w:rsidSect="003D1BEF">
      <w:headerReference w:type="default" r:id="rId11"/>
      <w:footerReference w:type="default" r:id="rId12"/>
      <w:pgSz w:w="11906" w:h="16838"/>
      <w:pgMar w:top="1953" w:right="1134" w:bottom="1985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0FB6" w14:textId="77777777" w:rsidR="0003740B" w:rsidRDefault="0003740B" w:rsidP="00CD1C16">
      <w:pPr>
        <w:spacing w:after="0" w:line="240" w:lineRule="auto"/>
      </w:pPr>
      <w:r>
        <w:separator/>
      </w:r>
    </w:p>
  </w:endnote>
  <w:endnote w:type="continuationSeparator" w:id="0">
    <w:p w14:paraId="56DFB5DA" w14:textId="77777777" w:rsidR="0003740B" w:rsidRDefault="0003740B" w:rsidP="00C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5EE5" w14:textId="0098B996" w:rsidR="00274E75" w:rsidRDefault="003D1BEF" w:rsidP="008F50BB">
    <w:pPr>
      <w:pStyle w:val="Footer"/>
      <w:ind w:left="-1134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7032686" wp14:editId="2EE9C630">
              <wp:simplePos x="0" y="0"/>
              <wp:positionH relativeFrom="margin">
                <wp:align>right</wp:align>
              </wp:positionH>
              <wp:positionV relativeFrom="paragraph">
                <wp:posOffset>-299720</wp:posOffset>
              </wp:positionV>
              <wp:extent cx="6115050" cy="29210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EDF10" w14:textId="77777777" w:rsidR="00415E98" w:rsidRPr="00415E98" w:rsidRDefault="00415E98" w:rsidP="00415E98">
                          <w:pPr>
                            <w:pStyle w:val="text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cs-CZ"/>
                            </w:rPr>
                          </w:pP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Ústav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fotoniky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a</w:t>
                          </w:r>
                          <w:proofErr w:type="gram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elektroniky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AV ČR, v. v.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. | </w:t>
                          </w:r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Chaberská 1014/57, 182 51 </w:t>
                          </w:r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Praha 8 –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Kobylisy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| tel.: +420 266 773 400 | www.ufe.cz</w:t>
                          </w:r>
                        </w:p>
                        <w:p w14:paraId="1C605529" w14:textId="77777777" w:rsidR="00415E98" w:rsidRDefault="00415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326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430.3pt;margin-top:-23.6pt;width:481.5pt;height:2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" filled="f" stroked="f">
              <v:textbox>
                <w:txbxContent>
                  <w:p w14:paraId="551EDF10" w14:textId="77777777" w:rsidR="00415E98" w:rsidRPr="00415E98" w:rsidRDefault="00415E98" w:rsidP="00415E98">
                    <w:pPr>
                      <w:pStyle w:val="text"/>
                      <w:rPr>
                        <w:rFonts w:asciiTheme="minorHAnsi" w:hAnsiTheme="minorHAnsi" w:cstheme="minorHAnsi"/>
                        <w:sz w:val="15"/>
                        <w:szCs w:val="15"/>
                        <w:lang w:val="cs-CZ"/>
                      </w:rPr>
                    </w:pP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Ústav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fotoniky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a</w:t>
                    </w:r>
                    <w:proofErr w:type="gram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elektroniky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AV ČR, v. v.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i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. | </w:t>
                    </w:r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Chaberská 1014/57, 182 51 </w:t>
                    </w:r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Praha 8 –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Kobylisy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| tel.: +420 266 773 400 | www.ufe.cz</w:t>
                    </w:r>
                  </w:p>
                  <w:p w14:paraId="1C605529" w14:textId="77777777" w:rsidR="00415E98" w:rsidRDefault="00415E98"/>
                </w:txbxContent>
              </v:textbox>
              <w10:wrap anchorx="margin"/>
            </v:shape>
          </w:pict>
        </mc:Fallback>
      </mc:AlternateContent>
    </w:r>
    <w:r w:rsidR="00C7069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4DB4E" wp14:editId="0D3E1E33">
              <wp:simplePos x="0" y="0"/>
              <wp:positionH relativeFrom="margin">
                <wp:align>left</wp:align>
              </wp:positionH>
              <wp:positionV relativeFrom="paragraph">
                <wp:posOffset>-369570</wp:posOffset>
              </wp:positionV>
              <wp:extent cx="608647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B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CCA1A14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9.1pt" to="479.25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" strokecolor="#ffb200" strokeweight="1pt">
              <v:stroke joinstyle="miter"/>
              <w10:wrap anchorx="margin"/>
            </v:line>
          </w:pict>
        </mc:Fallback>
      </mc:AlternateContent>
    </w:r>
  </w:p>
  <w:p w14:paraId="51AE62B6" w14:textId="57FCB7AD" w:rsidR="0019652C" w:rsidRPr="0019652C" w:rsidRDefault="0019652C" w:rsidP="0019652C">
    <w:pPr>
      <w:pStyle w:val="Footer"/>
      <w:jc w:val="right"/>
      <w:rPr>
        <w:rFonts w:ascii="Arial" w:hAnsi="Arial" w:cs="Arial"/>
        <w:sz w:val="20"/>
        <w:szCs w:val="20"/>
      </w:rPr>
    </w:pPr>
    <w:r w:rsidRPr="0019652C">
      <w:rPr>
        <w:rFonts w:ascii="Arial" w:hAnsi="Arial" w:cs="Arial"/>
        <w:sz w:val="20"/>
        <w:szCs w:val="20"/>
      </w:rPr>
      <w:t xml:space="preserve">Stránka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PAGE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="00B775F0">
      <w:rPr>
        <w:rFonts w:ascii="Arial" w:hAnsi="Arial" w:cs="Arial"/>
        <w:b/>
        <w:bCs/>
        <w:noProof/>
        <w:sz w:val="20"/>
        <w:szCs w:val="20"/>
      </w:rPr>
      <w:t>1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  <w:r w:rsidRPr="0019652C">
      <w:rPr>
        <w:rFonts w:ascii="Arial" w:hAnsi="Arial" w:cs="Arial"/>
        <w:sz w:val="20"/>
        <w:szCs w:val="20"/>
      </w:rPr>
      <w:t xml:space="preserve"> z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NUMPAGES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="00B775F0">
      <w:rPr>
        <w:rFonts w:ascii="Arial" w:hAnsi="Arial" w:cs="Arial"/>
        <w:b/>
        <w:bCs/>
        <w:noProof/>
        <w:sz w:val="20"/>
        <w:szCs w:val="20"/>
      </w:rPr>
      <w:t>3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</w:p>
  <w:p w14:paraId="2A0DD30F" w14:textId="77777777" w:rsidR="00CD1C16" w:rsidRDefault="00CD1C16" w:rsidP="008F50BB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D448" w14:textId="77777777" w:rsidR="0003740B" w:rsidRDefault="0003740B" w:rsidP="00CD1C16">
      <w:pPr>
        <w:spacing w:after="0" w:line="240" w:lineRule="auto"/>
      </w:pPr>
      <w:r>
        <w:separator/>
      </w:r>
    </w:p>
  </w:footnote>
  <w:footnote w:type="continuationSeparator" w:id="0">
    <w:p w14:paraId="3EDA781C" w14:textId="77777777" w:rsidR="0003740B" w:rsidRDefault="0003740B" w:rsidP="00C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627C" w14:textId="77777777" w:rsidR="00CD1C16" w:rsidRDefault="003A631F" w:rsidP="00277E4A">
    <w:pPr>
      <w:pStyle w:val="Header"/>
      <w:ind w:left="-1134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85394F" wp14:editId="58F48754">
              <wp:simplePos x="0" y="0"/>
              <wp:positionH relativeFrom="column">
                <wp:posOffset>5128260</wp:posOffset>
              </wp:positionH>
              <wp:positionV relativeFrom="paragraph">
                <wp:posOffset>339725</wp:posOffset>
              </wp:positionV>
              <wp:extent cx="971550" cy="34290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93C5B" w14:textId="77777777" w:rsidR="003A631F" w:rsidRPr="00874CE0" w:rsidRDefault="003A631F" w:rsidP="003A631F">
                          <w:pPr>
                            <w:rPr>
                              <w:rFonts w:ascii="Arial" w:hAnsi="Arial" w:cs="Arial"/>
                            </w:rPr>
                          </w:pPr>
                          <w:r w:rsidRPr="00874CE0">
                            <w:rPr>
                              <w:rFonts w:ascii="Arial" w:hAnsi="Arial" w:cs="Arial"/>
                            </w:rPr>
                            <w:t>Příloha č.</w:t>
                          </w:r>
                          <w:r w:rsidR="007D11E2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5394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403.8pt;margin-top:26.75pt;width:7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xWCwIAAPU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" filled="f" stroked="f">
              <v:textbox>
                <w:txbxContent>
                  <w:p w14:paraId="23193C5B" w14:textId="77777777" w:rsidR="003A631F" w:rsidRPr="00874CE0" w:rsidRDefault="003A631F" w:rsidP="003A631F">
                    <w:pPr>
                      <w:rPr>
                        <w:rFonts w:ascii="Arial" w:hAnsi="Arial" w:cs="Arial"/>
                      </w:rPr>
                    </w:pPr>
                    <w:r w:rsidRPr="00874CE0">
                      <w:rPr>
                        <w:rFonts w:ascii="Arial" w:hAnsi="Arial" w:cs="Arial"/>
                      </w:rPr>
                      <w:t>Příloha č.</w:t>
                    </w:r>
                    <w:r w:rsidR="007D11E2">
                      <w:rPr>
                        <w:rFonts w:ascii="Arial" w:hAnsi="Arial" w:cs="Arial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77E4A">
      <w:tab/>
    </w:r>
    <w:r w:rsidR="000C01F2">
      <w:rPr>
        <w:noProof/>
        <w:lang w:eastAsia="cs-CZ"/>
      </w:rPr>
      <w:drawing>
        <wp:inline distT="0" distB="0" distL="0" distR="0" wp14:anchorId="37F896A1" wp14:editId="56B774A8">
          <wp:extent cx="7559675" cy="1477737"/>
          <wp:effectExtent l="0" t="0" r="3175" b="8255"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eader-cz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7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6A8B"/>
    <w:multiLevelType w:val="hybridMultilevel"/>
    <w:tmpl w:val="6FD83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22CF"/>
    <w:multiLevelType w:val="hybridMultilevel"/>
    <w:tmpl w:val="10EC7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4F1A"/>
    <w:multiLevelType w:val="hybridMultilevel"/>
    <w:tmpl w:val="B6E2B1B8"/>
    <w:lvl w:ilvl="0" w:tplc="0809000F">
      <w:start w:val="1"/>
      <w:numFmt w:val="decimal"/>
      <w:lvlText w:val="%1.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3CAE103F"/>
    <w:multiLevelType w:val="hybridMultilevel"/>
    <w:tmpl w:val="FB189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0B36"/>
    <w:multiLevelType w:val="hybridMultilevel"/>
    <w:tmpl w:val="C2060FE8"/>
    <w:lvl w:ilvl="0" w:tplc="20CC94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39D1F7B"/>
    <w:multiLevelType w:val="multilevel"/>
    <w:tmpl w:val="ABF2FA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-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63B734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566694"/>
    <w:multiLevelType w:val="hybridMultilevel"/>
    <w:tmpl w:val="1A0E0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2C"/>
    <w:rsid w:val="0003740B"/>
    <w:rsid w:val="00076C25"/>
    <w:rsid w:val="00087B89"/>
    <w:rsid w:val="000A448F"/>
    <w:rsid w:val="000A4D50"/>
    <w:rsid w:val="000B5ABD"/>
    <w:rsid w:val="000B61B5"/>
    <w:rsid w:val="000C01F2"/>
    <w:rsid w:val="001164E8"/>
    <w:rsid w:val="00125A8B"/>
    <w:rsid w:val="00163B9E"/>
    <w:rsid w:val="0016435E"/>
    <w:rsid w:val="0019652C"/>
    <w:rsid w:val="001B1EF1"/>
    <w:rsid w:val="001B20A2"/>
    <w:rsid w:val="001C4F1A"/>
    <w:rsid w:val="00246F8F"/>
    <w:rsid w:val="00247228"/>
    <w:rsid w:val="00274E75"/>
    <w:rsid w:val="00277E4A"/>
    <w:rsid w:val="002A7714"/>
    <w:rsid w:val="002F1D9A"/>
    <w:rsid w:val="00302615"/>
    <w:rsid w:val="00323C76"/>
    <w:rsid w:val="00364F1E"/>
    <w:rsid w:val="003A631F"/>
    <w:rsid w:val="003C3E97"/>
    <w:rsid w:val="003C4561"/>
    <w:rsid w:val="003C759B"/>
    <w:rsid w:val="003D1BEF"/>
    <w:rsid w:val="00415E98"/>
    <w:rsid w:val="004671F9"/>
    <w:rsid w:val="004A513F"/>
    <w:rsid w:val="004D27C5"/>
    <w:rsid w:val="0059025F"/>
    <w:rsid w:val="00594DC9"/>
    <w:rsid w:val="005A0560"/>
    <w:rsid w:val="005A2307"/>
    <w:rsid w:val="005A574C"/>
    <w:rsid w:val="005E3E6F"/>
    <w:rsid w:val="005F1D6F"/>
    <w:rsid w:val="00600573"/>
    <w:rsid w:val="00617071"/>
    <w:rsid w:val="00620A74"/>
    <w:rsid w:val="00621CF4"/>
    <w:rsid w:val="00633A63"/>
    <w:rsid w:val="006571D7"/>
    <w:rsid w:val="00661AB5"/>
    <w:rsid w:val="00664D91"/>
    <w:rsid w:val="006A40F6"/>
    <w:rsid w:val="0070558A"/>
    <w:rsid w:val="0074721F"/>
    <w:rsid w:val="007565E6"/>
    <w:rsid w:val="00775D5F"/>
    <w:rsid w:val="007B5152"/>
    <w:rsid w:val="007D11E2"/>
    <w:rsid w:val="007F220F"/>
    <w:rsid w:val="008331BF"/>
    <w:rsid w:val="00874966"/>
    <w:rsid w:val="008779E6"/>
    <w:rsid w:val="0088209C"/>
    <w:rsid w:val="008A53DF"/>
    <w:rsid w:val="008A6AA6"/>
    <w:rsid w:val="008C464D"/>
    <w:rsid w:val="008D5ADE"/>
    <w:rsid w:val="008D62C8"/>
    <w:rsid w:val="008D7491"/>
    <w:rsid w:val="008F50BB"/>
    <w:rsid w:val="00934399"/>
    <w:rsid w:val="00943C70"/>
    <w:rsid w:val="009876CE"/>
    <w:rsid w:val="009A08AA"/>
    <w:rsid w:val="009B5EB5"/>
    <w:rsid w:val="009C18A1"/>
    <w:rsid w:val="00A121AF"/>
    <w:rsid w:val="00A2674B"/>
    <w:rsid w:val="00AD539E"/>
    <w:rsid w:val="00AD7F81"/>
    <w:rsid w:val="00AE62F8"/>
    <w:rsid w:val="00B329F9"/>
    <w:rsid w:val="00B408FA"/>
    <w:rsid w:val="00B66158"/>
    <w:rsid w:val="00B775F0"/>
    <w:rsid w:val="00BA20F9"/>
    <w:rsid w:val="00BA611D"/>
    <w:rsid w:val="00BF003B"/>
    <w:rsid w:val="00C10C64"/>
    <w:rsid w:val="00C13F7E"/>
    <w:rsid w:val="00C24777"/>
    <w:rsid w:val="00C52733"/>
    <w:rsid w:val="00C70697"/>
    <w:rsid w:val="00C804BF"/>
    <w:rsid w:val="00CD1C16"/>
    <w:rsid w:val="00CD47BA"/>
    <w:rsid w:val="00D1648C"/>
    <w:rsid w:val="00D7521F"/>
    <w:rsid w:val="00D7604C"/>
    <w:rsid w:val="00DB16BA"/>
    <w:rsid w:val="00DE2B01"/>
    <w:rsid w:val="00DF70C6"/>
    <w:rsid w:val="00E0751C"/>
    <w:rsid w:val="00E1589F"/>
    <w:rsid w:val="00E7565F"/>
    <w:rsid w:val="00E86D2A"/>
    <w:rsid w:val="00EB6E7F"/>
    <w:rsid w:val="00EF5CD0"/>
    <w:rsid w:val="00F01181"/>
    <w:rsid w:val="00F51AD6"/>
    <w:rsid w:val="00F81EAF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4BB62E"/>
  <w15:chartTrackingRefBased/>
  <w15:docId w15:val="{C64409D4-154E-4705-94A3-90F5D6C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539E"/>
  </w:style>
  <w:style w:type="paragraph" w:styleId="Heading1">
    <w:name w:val="heading 1"/>
    <w:basedOn w:val="Normal"/>
    <w:next w:val="Normal"/>
    <w:link w:val="Heading1Char"/>
    <w:uiPriority w:val="9"/>
    <w:qFormat/>
    <w:rsid w:val="00C52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3D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16"/>
  </w:style>
  <w:style w:type="paragraph" w:styleId="Footer">
    <w:name w:val="footer"/>
    <w:basedOn w:val="Normal"/>
    <w:link w:val="Foot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16"/>
  </w:style>
  <w:style w:type="paragraph" w:customStyle="1" w:styleId="BasicParagraph">
    <w:name w:val="[Basic Paragraph]"/>
    <w:basedOn w:val="Normal"/>
    <w:link w:val="BasicParagraphChar"/>
    <w:uiPriority w:val="99"/>
    <w:rsid w:val="008F5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C52733"/>
    <w:pPr>
      <w:jc w:val="both"/>
    </w:pPr>
    <w:rPr>
      <w:rFonts w:ascii="Arial" w:hAnsi="Arial" w:cs="Arial"/>
    </w:rPr>
  </w:style>
  <w:style w:type="paragraph" w:customStyle="1" w:styleId="Nadpis">
    <w:name w:val="Nadpis"/>
    <w:basedOn w:val="BasicParagraph"/>
    <w:qFormat/>
    <w:rsid w:val="00C52733"/>
    <w:pPr>
      <w:suppressAutoHyphens/>
      <w:jc w:val="both"/>
    </w:pPr>
    <w:rPr>
      <w:rFonts w:ascii="Arial" w:hAnsi="Arial" w:cs="Arial"/>
      <w:b/>
      <w:bCs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C52733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Char">
    <w:name w:val="text Char"/>
    <w:basedOn w:val="BasicParagraphChar"/>
    <w:link w:val="text"/>
    <w:rsid w:val="00C52733"/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2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3DF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D11E2"/>
    <w:pPr>
      <w:spacing w:after="0" w:line="260" w:lineRule="exact"/>
      <w:ind w:left="708"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7D11E2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39"/>
    <w:rsid w:val="007D11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6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35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B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ettova\Desktop\Hlavickovy%20papir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8AA6F993294408F145B7C0A5435DF" ma:contentTypeVersion="7" ma:contentTypeDescription="Create a new document." ma:contentTypeScope="" ma:versionID="fe9bdfb1bc7911017ac1f562d16811ab">
  <xsd:schema xmlns:xsd="http://www.w3.org/2001/XMLSchema" xmlns:xs="http://www.w3.org/2001/XMLSchema" xmlns:p="http://schemas.microsoft.com/office/2006/metadata/properties" xmlns:ns2="3898a9aa-cae7-415b-ac94-ea3bf3a919e2" xmlns:ns3="2d8dc63f-46a3-4c22-82ad-449f460c8932" targetNamespace="http://schemas.microsoft.com/office/2006/metadata/properties" ma:root="true" ma:fieldsID="4a322db20d003e24e4759ffd9a54c8a7" ns2:_="" ns3:_="">
    <xsd:import namespace="3898a9aa-cae7-415b-ac94-ea3bf3a919e2"/>
    <xsd:import namespace="2d8dc63f-46a3-4c22-82ad-449f460c8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8a9aa-cae7-415b-ac94-ea3bf3a91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dc63f-46a3-4c22-82ad-449f460c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DA63-902C-42B8-888A-80BA959E4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53C2D-D6A8-4AFE-B56B-9F73DA21E646}">
  <ds:schemaRefs>
    <ds:schemaRef ds:uri="3898a9aa-cae7-415b-ac94-ea3bf3a919e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2d8dc63f-46a3-4c22-82ad-449f460c893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4DB3B2-BD06-45DB-9F1D-9B38D9E45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8a9aa-cae7-415b-ac94-ea3bf3a919e2"/>
    <ds:schemaRef ds:uri="2d8dc63f-46a3-4c22-82ad-449f460c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3097A-6D93-4F44-AD3F-31BC0333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papir_cz.dotx</Template>
  <TotalTime>158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Stockettová Magda</dc:creator>
  <cp:keywords/>
  <dc:description/>
  <cp:lastModifiedBy>Stockettová Magda</cp:lastModifiedBy>
  <cp:revision>34</cp:revision>
  <cp:lastPrinted>2020-11-26T07:55:00Z</cp:lastPrinted>
  <dcterms:created xsi:type="dcterms:W3CDTF">2020-07-27T10:30:00Z</dcterms:created>
  <dcterms:modified xsi:type="dcterms:W3CDTF">2020-11-26T07:56:00Z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0x010100BE88AA6F993294408F145B7C0A5435DF</vt:lpwstr>
  </property>
</Properties>
</file>