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8D075" w14:textId="77777777" w:rsidR="00A34B25" w:rsidRPr="005630B3" w:rsidRDefault="00A34B25" w:rsidP="00303DDC">
      <w:pPr>
        <w:spacing w:after="360" w:line="240" w:lineRule="auto"/>
        <w:rPr>
          <w:rFonts w:ascii="Calibri" w:hAnsi="Calibri" w:cs="Calibri"/>
          <w:b/>
          <w:sz w:val="56"/>
          <w:szCs w:val="56"/>
        </w:rPr>
      </w:pPr>
      <w:r w:rsidRPr="005630B3">
        <w:rPr>
          <w:rFonts w:ascii="Calibri" w:hAnsi="Calibri" w:cs="Calibri"/>
          <w:b/>
          <w:sz w:val="56"/>
          <w:szCs w:val="56"/>
        </w:rPr>
        <w:t xml:space="preserve">Vědci patentovali přenosný inkubátor pro testování toxicity látek v ovzduší </w:t>
      </w:r>
    </w:p>
    <w:p w14:paraId="2451FB09" w14:textId="77777777" w:rsidR="00A34B25" w:rsidRPr="007B3024" w:rsidRDefault="00A34B25" w:rsidP="00AC219C">
      <w:pPr>
        <w:spacing w:line="240" w:lineRule="auto"/>
        <w:rPr>
          <w:rFonts w:ascii="Calibri" w:hAnsi="Calibri" w:cs="Calibri"/>
          <w:i/>
          <w:sz w:val="23"/>
          <w:szCs w:val="23"/>
        </w:rPr>
      </w:pPr>
    </w:p>
    <w:p w14:paraId="78185CA3" w14:textId="13BE3985" w:rsidR="00A34B25" w:rsidRPr="00AC77FB" w:rsidRDefault="00A34B25" w:rsidP="00027941">
      <w:pPr>
        <w:spacing w:after="80"/>
        <w:rPr>
          <w:rFonts w:ascii="Calibri" w:hAnsi="Calibri" w:cs="Calibri"/>
          <w:i/>
          <w:sz w:val="23"/>
          <w:szCs w:val="23"/>
        </w:rPr>
      </w:pPr>
      <w:r w:rsidRPr="007B3024">
        <w:rPr>
          <w:rFonts w:ascii="Calibri" w:hAnsi="Calibri" w:cs="Calibri"/>
          <w:i/>
          <w:sz w:val="23"/>
          <w:szCs w:val="23"/>
        </w:rPr>
        <w:t>Praha,</w:t>
      </w:r>
      <w:r w:rsidR="007B3024" w:rsidRPr="007B3024">
        <w:rPr>
          <w:rFonts w:ascii="Calibri" w:hAnsi="Calibri" w:cs="Calibri"/>
          <w:i/>
          <w:sz w:val="23"/>
          <w:szCs w:val="23"/>
        </w:rPr>
        <w:t xml:space="preserve"> 11</w:t>
      </w:r>
      <w:r w:rsidRPr="007B3024">
        <w:rPr>
          <w:rFonts w:ascii="Calibri" w:hAnsi="Calibri" w:cs="Calibri"/>
          <w:i/>
          <w:sz w:val="23"/>
          <w:szCs w:val="23"/>
        </w:rPr>
        <w:t>. září 2020</w:t>
      </w:r>
    </w:p>
    <w:p w14:paraId="59A6C749" w14:textId="4FE24012" w:rsidR="00A34B25" w:rsidRPr="005630B3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  <w:r w:rsidRPr="005630B3">
        <w:rPr>
          <w:rFonts w:ascii="Calibri" w:hAnsi="Calibri" w:cs="Calibri"/>
          <w:b/>
          <w:sz w:val="23"/>
          <w:szCs w:val="23"/>
        </w:rPr>
        <w:t xml:space="preserve">Tým vědců z Ústavu experimentální medicíny Akademie věd ČR se podílel na vývoji nového patentu na zařízení sloužící k testování toxicity </w:t>
      </w:r>
      <w:r>
        <w:rPr>
          <w:rFonts w:ascii="Calibri" w:hAnsi="Calibri" w:cs="Calibri"/>
          <w:b/>
          <w:sz w:val="23"/>
          <w:szCs w:val="23"/>
        </w:rPr>
        <w:t xml:space="preserve">složitých směsí </w:t>
      </w:r>
      <w:r w:rsidRPr="005630B3">
        <w:rPr>
          <w:rFonts w:ascii="Calibri" w:hAnsi="Calibri" w:cs="Calibri"/>
          <w:b/>
          <w:sz w:val="23"/>
          <w:szCs w:val="23"/>
        </w:rPr>
        <w:t xml:space="preserve">znečišťujících látek v ovzduší. Toxikologický inkubátor, na němž spolupracovali také odborníci z ČVUT v Praze a České zemědělské univerzity, je schopen testovat například emise </w:t>
      </w:r>
      <w:r>
        <w:rPr>
          <w:rFonts w:ascii="Calibri" w:hAnsi="Calibri" w:cs="Calibri"/>
          <w:b/>
          <w:sz w:val="23"/>
          <w:szCs w:val="23"/>
        </w:rPr>
        <w:t xml:space="preserve">spalovacích motorů </w:t>
      </w:r>
      <w:r w:rsidRPr="005630B3">
        <w:rPr>
          <w:rFonts w:ascii="Calibri" w:hAnsi="Calibri" w:cs="Calibri"/>
          <w:b/>
          <w:sz w:val="23"/>
          <w:szCs w:val="23"/>
        </w:rPr>
        <w:t>v reálném provozu.</w:t>
      </w:r>
    </w:p>
    <w:p w14:paraId="6E380EEA" w14:textId="01897574" w:rsidR="00A34B25" w:rsidRPr="005630B3" w:rsidRDefault="00A34B25" w:rsidP="00C21C93">
      <w:pPr>
        <w:spacing w:before="120"/>
        <w:rPr>
          <w:rFonts w:ascii="Calibri" w:hAnsi="Calibri" w:cs="Calibri"/>
          <w:sz w:val="23"/>
          <w:szCs w:val="23"/>
        </w:rPr>
      </w:pPr>
      <w:r w:rsidRPr="005630B3">
        <w:rPr>
          <w:rFonts w:ascii="Calibri" w:hAnsi="Calibri" w:cs="Calibri"/>
          <w:sz w:val="23"/>
          <w:szCs w:val="23"/>
        </w:rPr>
        <w:t xml:space="preserve">Ovzduší je zásadní složkou životního prostředí: vše co člověk vdechuje, se odráží na jeho zdravotním stavu. Znečištěné ovzduší </w:t>
      </w:r>
      <w:r>
        <w:rPr>
          <w:rFonts w:ascii="Calibri" w:hAnsi="Calibri" w:cs="Calibri"/>
          <w:sz w:val="23"/>
          <w:szCs w:val="23"/>
        </w:rPr>
        <w:t>je považováno za jedno z největších rizik ze strany životního prostředí, patří do první desítky nejčastějších příčin předčasného úmrtí</w:t>
      </w:r>
      <w:r w:rsidR="002B329B">
        <w:rPr>
          <w:rFonts w:ascii="Calibri" w:hAnsi="Calibri" w:cs="Calibri"/>
          <w:sz w:val="23"/>
          <w:szCs w:val="23"/>
        </w:rPr>
        <w:t xml:space="preserve"> a </w:t>
      </w:r>
      <w:r w:rsidRPr="005630B3">
        <w:rPr>
          <w:rFonts w:ascii="Calibri" w:hAnsi="Calibri" w:cs="Calibri"/>
          <w:sz w:val="23"/>
          <w:szCs w:val="23"/>
        </w:rPr>
        <w:t xml:space="preserve">je spojováno </w:t>
      </w:r>
      <w:r w:rsidR="00C21C93">
        <w:rPr>
          <w:rFonts w:ascii="Calibri" w:hAnsi="Calibri" w:cs="Calibri"/>
          <w:sz w:val="23"/>
          <w:szCs w:val="23"/>
        </w:rPr>
        <w:br/>
      </w:r>
      <w:r w:rsidRPr="005630B3">
        <w:rPr>
          <w:rFonts w:ascii="Calibri" w:hAnsi="Calibri" w:cs="Calibri"/>
          <w:sz w:val="23"/>
          <w:szCs w:val="23"/>
        </w:rPr>
        <w:t>s výskytem řady akutních i chronických onemocnění a se značnými ekonomickými dopady.</w:t>
      </w:r>
    </w:p>
    <w:p w14:paraId="0BAFB1B2" w14:textId="08DB97A6" w:rsidR="00C21C93" w:rsidRDefault="00C21C93" w:rsidP="00C21C93">
      <w:pPr>
        <w:spacing w:before="120"/>
        <w:rPr>
          <w:rFonts w:ascii="Calibri" w:hAnsi="Calibri" w:cs="Calibri"/>
          <w:sz w:val="23"/>
          <w:szCs w:val="23"/>
        </w:rPr>
      </w:pPr>
      <w:r w:rsidRPr="005630B3">
        <w:rPr>
          <w:rFonts w:ascii="Calibri" w:hAnsi="Calibri" w:cs="Calibri"/>
          <w:sz w:val="23"/>
          <w:szCs w:val="23"/>
        </w:rPr>
        <w:t xml:space="preserve">Přenosný „toxikologický inkubátor“ je kompaktní zařízení pro expozici buněčných kultur a jejich modelů aerosolu. </w:t>
      </w:r>
      <w:r w:rsidRPr="005630B3">
        <w:rPr>
          <w:rFonts w:ascii="Calibri" w:hAnsi="Calibri" w:cs="Calibri"/>
          <w:i/>
          <w:sz w:val="23"/>
          <w:szCs w:val="23"/>
        </w:rPr>
        <w:t xml:space="preserve">„Značná část genotoxického účinku (poškození genetické informace) je spojena s látkami, které standardně </w:t>
      </w:r>
      <w:r w:rsidR="004B6795">
        <w:rPr>
          <w:rFonts w:ascii="Calibri" w:hAnsi="Calibri" w:cs="Calibri"/>
          <w:i/>
          <w:sz w:val="23"/>
          <w:szCs w:val="23"/>
        </w:rPr>
        <w:t xml:space="preserve">nejsou </w:t>
      </w:r>
      <w:r w:rsidRPr="005630B3">
        <w:rPr>
          <w:rFonts w:ascii="Calibri" w:hAnsi="Calibri" w:cs="Calibri"/>
          <w:i/>
          <w:sz w:val="23"/>
          <w:szCs w:val="23"/>
        </w:rPr>
        <w:t xml:space="preserve">sledovány, např. látka </w:t>
      </w:r>
      <w:proofErr w:type="gramStart"/>
      <w:r w:rsidRPr="005630B3">
        <w:rPr>
          <w:rFonts w:ascii="Calibri" w:hAnsi="Calibri" w:cs="Calibri"/>
          <w:i/>
          <w:sz w:val="23"/>
          <w:szCs w:val="23"/>
        </w:rPr>
        <w:t>3-nitrobenzantron</w:t>
      </w:r>
      <w:proofErr w:type="gramEnd"/>
      <w:r w:rsidRPr="005630B3">
        <w:rPr>
          <w:rFonts w:ascii="Calibri" w:hAnsi="Calibri" w:cs="Calibri"/>
          <w:i/>
          <w:sz w:val="23"/>
          <w:szCs w:val="23"/>
        </w:rPr>
        <w:t xml:space="preserve"> obsažená ve výfukových plynech naftových motorů. Ze všech známých látek má přitom jeden z nejvyšších mutagenních účinků,“</w:t>
      </w:r>
      <w:r w:rsidRPr="005630B3">
        <w:rPr>
          <w:rFonts w:ascii="Calibri" w:hAnsi="Calibri" w:cs="Calibri"/>
          <w:sz w:val="23"/>
          <w:szCs w:val="23"/>
        </w:rPr>
        <w:t xml:space="preserve"> říká Pavel </w:t>
      </w:r>
      <w:proofErr w:type="spellStart"/>
      <w:r w:rsidRPr="005630B3">
        <w:rPr>
          <w:rFonts w:ascii="Calibri" w:hAnsi="Calibri" w:cs="Calibri"/>
          <w:sz w:val="23"/>
          <w:szCs w:val="23"/>
        </w:rPr>
        <w:t>Rössner</w:t>
      </w:r>
      <w:proofErr w:type="spellEnd"/>
      <w:r w:rsidRPr="005630B3">
        <w:rPr>
          <w:rFonts w:ascii="Calibri" w:hAnsi="Calibri" w:cs="Calibri"/>
          <w:sz w:val="23"/>
          <w:szCs w:val="23"/>
        </w:rPr>
        <w:t xml:space="preserve"> z Oddělení genetické toxikologie a </w:t>
      </w:r>
      <w:proofErr w:type="spellStart"/>
      <w:r w:rsidRPr="005630B3">
        <w:rPr>
          <w:rFonts w:ascii="Calibri" w:hAnsi="Calibri" w:cs="Calibri"/>
          <w:sz w:val="23"/>
          <w:szCs w:val="23"/>
        </w:rPr>
        <w:t>nanotoxikologie</w:t>
      </w:r>
      <w:proofErr w:type="spellEnd"/>
      <w:r w:rsidRPr="005630B3">
        <w:rPr>
          <w:rFonts w:ascii="Calibri" w:hAnsi="Calibri" w:cs="Calibri"/>
          <w:sz w:val="23"/>
          <w:szCs w:val="23"/>
        </w:rPr>
        <w:t xml:space="preserve"> Ústavu experimentální medicíny AV ČR. </w:t>
      </w:r>
    </w:p>
    <w:p w14:paraId="64D8A0B7" w14:textId="77777777" w:rsidR="00C21C93" w:rsidRPr="00C21C93" w:rsidRDefault="00C21C93" w:rsidP="00C21C93">
      <w:pPr>
        <w:spacing w:before="120"/>
        <w:rPr>
          <w:rFonts w:ascii="Calibri" w:hAnsi="Calibri" w:cs="Calibri"/>
          <w:b/>
          <w:sz w:val="23"/>
          <w:szCs w:val="23"/>
        </w:rPr>
      </w:pPr>
      <w:r w:rsidRPr="00C21C93">
        <w:rPr>
          <w:rFonts w:ascii="Calibri" w:hAnsi="Calibri" w:cs="Calibri"/>
          <w:b/>
          <w:sz w:val="23"/>
          <w:szCs w:val="23"/>
        </w:rPr>
        <w:t>Ne v laboratoři, ale v terénu</w:t>
      </w:r>
    </w:p>
    <w:p w14:paraId="0AFB6E57" w14:textId="6B557705" w:rsidR="00EE4A7A" w:rsidRDefault="00C21C93" w:rsidP="00C21C93">
      <w:pPr>
        <w:spacing w:before="120"/>
        <w:rPr>
          <w:rFonts w:ascii="Calibri" w:hAnsi="Calibri" w:cs="Calibri"/>
          <w:sz w:val="23"/>
          <w:szCs w:val="23"/>
        </w:rPr>
      </w:pPr>
      <w:r w:rsidRPr="005630B3">
        <w:rPr>
          <w:rFonts w:ascii="Calibri" w:hAnsi="Calibri" w:cs="Calibri"/>
          <w:sz w:val="23"/>
          <w:szCs w:val="23"/>
        </w:rPr>
        <w:t xml:space="preserve">Zkušenosti s emisemi ze spalovacích motorů z několika posledních dekád </w:t>
      </w:r>
      <w:bookmarkStart w:id="0" w:name="_GoBack"/>
      <w:bookmarkEnd w:id="0"/>
      <w:r w:rsidRPr="005630B3">
        <w:rPr>
          <w:rFonts w:ascii="Calibri" w:hAnsi="Calibri" w:cs="Calibri"/>
          <w:sz w:val="23"/>
          <w:szCs w:val="23"/>
        </w:rPr>
        <w:t xml:space="preserve">podle </w:t>
      </w:r>
      <w:r>
        <w:rPr>
          <w:rFonts w:ascii="Calibri" w:hAnsi="Calibri" w:cs="Calibri"/>
          <w:sz w:val="23"/>
          <w:szCs w:val="23"/>
        </w:rPr>
        <w:t>Michala Vojtíška z</w:t>
      </w:r>
      <w:r w:rsidR="00B240FF">
        <w:rPr>
          <w:rFonts w:ascii="Calibri" w:hAnsi="Calibri" w:cs="Calibri"/>
          <w:sz w:val="23"/>
          <w:szCs w:val="23"/>
        </w:rPr>
        <w:t xml:space="preserve"> Fakulty strojní </w:t>
      </w:r>
      <w:r>
        <w:rPr>
          <w:rFonts w:ascii="Calibri" w:hAnsi="Calibri" w:cs="Calibri"/>
          <w:sz w:val="23"/>
          <w:szCs w:val="23"/>
        </w:rPr>
        <w:t xml:space="preserve">ČVUT v Praze </w:t>
      </w:r>
      <w:r w:rsidRPr="005630B3">
        <w:rPr>
          <w:rFonts w:ascii="Calibri" w:hAnsi="Calibri" w:cs="Calibri"/>
          <w:sz w:val="23"/>
          <w:szCs w:val="23"/>
        </w:rPr>
        <w:t>dokazují, že emise je třeba sledovat nejen za laboratorních podmínek, ale také v reálném provozu, kdy mohou být emise vyšší.</w:t>
      </w:r>
    </w:p>
    <w:p w14:paraId="076BBB5B" w14:textId="78AE3DFB" w:rsidR="00C21C93" w:rsidRDefault="00C21C93" w:rsidP="00C21C93">
      <w:pPr>
        <w:spacing w:before="120"/>
        <w:rPr>
          <w:rFonts w:ascii="Calibri" w:hAnsi="Calibri" w:cs="Calibri"/>
          <w:sz w:val="23"/>
          <w:szCs w:val="23"/>
        </w:rPr>
      </w:pPr>
      <w:r w:rsidRPr="005630B3">
        <w:rPr>
          <w:rFonts w:ascii="Calibri" w:hAnsi="Calibri" w:cs="Calibri"/>
          <w:sz w:val="23"/>
          <w:szCs w:val="23"/>
        </w:rPr>
        <w:lastRenderedPageBreak/>
        <w:t xml:space="preserve"> </w:t>
      </w:r>
      <w:r w:rsidRPr="005630B3">
        <w:rPr>
          <w:rFonts w:ascii="Calibri" w:hAnsi="Calibri" w:cs="Calibri"/>
          <w:i/>
          <w:sz w:val="23"/>
          <w:szCs w:val="23"/>
        </w:rPr>
        <w:t xml:space="preserve">„Ať již z důvodů, že některé provozní či klimatické podmínky nebyly z hlediska emisí </w:t>
      </w:r>
      <w:r>
        <w:rPr>
          <w:rFonts w:ascii="Calibri" w:hAnsi="Calibri" w:cs="Calibri"/>
          <w:i/>
          <w:sz w:val="23"/>
          <w:szCs w:val="23"/>
        </w:rPr>
        <w:t xml:space="preserve">při konstrukci motorů </w:t>
      </w:r>
      <w:r w:rsidRPr="005630B3">
        <w:rPr>
          <w:rFonts w:ascii="Calibri" w:hAnsi="Calibri" w:cs="Calibri"/>
          <w:i/>
          <w:sz w:val="23"/>
          <w:szCs w:val="23"/>
        </w:rPr>
        <w:t>dostatečně ošetřeny nebo</w:t>
      </w:r>
      <w:r>
        <w:rPr>
          <w:rFonts w:ascii="Calibri" w:hAnsi="Calibri" w:cs="Calibri"/>
          <w:i/>
          <w:sz w:val="23"/>
          <w:szCs w:val="23"/>
        </w:rPr>
        <w:t xml:space="preserve">, bohužel, </w:t>
      </w:r>
      <w:r w:rsidRPr="005630B3">
        <w:rPr>
          <w:rFonts w:ascii="Calibri" w:hAnsi="Calibri" w:cs="Calibri"/>
          <w:i/>
          <w:sz w:val="23"/>
          <w:szCs w:val="23"/>
        </w:rPr>
        <w:t>z důvodu cíleného obcházení emisní legislativy</w:t>
      </w:r>
      <w:r>
        <w:rPr>
          <w:rFonts w:ascii="Calibri" w:hAnsi="Calibri" w:cs="Calibri"/>
          <w:i/>
          <w:sz w:val="23"/>
          <w:szCs w:val="23"/>
        </w:rPr>
        <w:t xml:space="preserve"> některými výrobci a provozovateli vozidel</w:t>
      </w:r>
      <w:r w:rsidR="00EE4A7A">
        <w:rPr>
          <w:rFonts w:ascii="Calibri" w:hAnsi="Calibri" w:cs="Calibri"/>
          <w:i/>
          <w:sz w:val="23"/>
          <w:szCs w:val="23"/>
        </w:rPr>
        <w:t>,</w:t>
      </w:r>
      <w:r w:rsidRPr="005630B3">
        <w:rPr>
          <w:rFonts w:ascii="Calibri" w:hAnsi="Calibri" w:cs="Calibri"/>
          <w:i/>
          <w:sz w:val="23"/>
          <w:szCs w:val="23"/>
        </w:rPr>
        <w:t>“</w:t>
      </w:r>
      <w:r w:rsidRPr="005630B3">
        <w:rPr>
          <w:rFonts w:ascii="Calibri" w:hAnsi="Calibri" w:cs="Calibri"/>
          <w:sz w:val="23"/>
          <w:szCs w:val="23"/>
        </w:rPr>
        <w:t xml:space="preserve"> </w:t>
      </w:r>
      <w:r w:rsidR="00EE4A7A">
        <w:rPr>
          <w:rFonts w:ascii="Calibri" w:hAnsi="Calibri" w:cs="Calibri"/>
          <w:sz w:val="23"/>
          <w:szCs w:val="23"/>
        </w:rPr>
        <w:t>zdůrazňuje</w:t>
      </w:r>
      <w:r w:rsidRPr="005630B3">
        <w:rPr>
          <w:rFonts w:ascii="Calibri" w:hAnsi="Calibri" w:cs="Calibri"/>
          <w:sz w:val="23"/>
          <w:szCs w:val="23"/>
        </w:rPr>
        <w:t xml:space="preserve"> </w:t>
      </w:r>
      <w:r>
        <w:rPr>
          <w:rFonts w:ascii="Calibri" w:hAnsi="Calibri" w:cs="Calibri"/>
          <w:sz w:val="23"/>
          <w:szCs w:val="23"/>
        </w:rPr>
        <w:t>Michal Vojtíšek</w:t>
      </w:r>
      <w:r w:rsidRPr="005630B3">
        <w:rPr>
          <w:rFonts w:ascii="Calibri" w:hAnsi="Calibri" w:cs="Calibri"/>
          <w:sz w:val="23"/>
          <w:szCs w:val="23"/>
        </w:rPr>
        <w:t>.</w:t>
      </w:r>
      <w:r>
        <w:rPr>
          <w:rFonts w:ascii="Calibri" w:hAnsi="Calibri" w:cs="Calibri"/>
          <w:sz w:val="23"/>
          <w:szCs w:val="23"/>
        </w:rPr>
        <w:t xml:space="preserve"> </w:t>
      </w:r>
    </w:p>
    <w:p w14:paraId="4AFF4E4D" w14:textId="59A229CB" w:rsidR="00C21C93" w:rsidRDefault="00C21C93" w:rsidP="00C21C93">
      <w:pPr>
        <w:spacing w:before="120"/>
        <w:rPr>
          <w:rFonts w:ascii="Calibri" w:hAnsi="Calibri" w:cs="Calibri"/>
          <w:sz w:val="23"/>
          <w:szCs w:val="23"/>
        </w:rPr>
      </w:pPr>
      <w:r w:rsidRPr="00EE4A7A">
        <w:rPr>
          <w:rFonts w:ascii="Calibri" w:hAnsi="Calibri" w:cs="Calibri"/>
          <w:sz w:val="23"/>
          <w:szCs w:val="23"/>
        </w:rPr>
        <w:t>Výsledky poskytují cennou zpětnou vazbu a jsou důležitým podkladem pro vývoj i politická rozhodnutí týkající se emisních limitů, podpory alternativních pohonů a paliv, a dalších opatření</w:t>
      </w:r>
      <w:r w:rsidR="00EE4A7A" w:rsidRPr="00EE4A7A">
        <w:rPr>
          <w:rFonts w:ascii="Calibri" w:hAnsi="Calibri" w:cs="Calibri"/>
          <w:sz w:val="23"/>
          <w:szCs w:val="23"/>
        </w:rPr>
        <w:t xml:space="preserve">. </w:t>
      </w:r>
      <w:r w:rsidRPr="00EE4A7A">
        <w:rPr>
          <w:rFonts w:ascii="Calibri" w:hAnsi="Calibri" w:cs="Calibri"/>
          <w:sz w:val="23"/>
          <w:szCs w:val="23"/>
        </w:rPr>
        <w:t xml:space="preserve"> </w:t>
      </w:r>
      <w:r w:rsidR="00EE4A7A" w:rsidRPr="00EE4A7A">
        <w:rPr>
          <w:rFonts w:ascii="Calibri" w:hAnsi="Calibri" w:cs="Calibri"/>
          <w:i/>
          <w:sz w:val="23"/>
          <w:szCs w:val="23"/>
        </w:rPr>
        <w:t>„S</w:t>
      </w:r>
      <w:r w:rsidRPr="00C21C93">
        <w:rPr>
          <w:rFonts w:ascii="Calibri" w:hAnsi="Calibri" w:cs="Calibri"/>
          <w:i/>
          <w:sz w:val="23"/>
          <w:szCs w:val="23"/>
        </w:rPr>
        <w:t>tále velmi značné dopady provozu motorových vozidel na ovzduší a tím i na lidské zdraví</w:t>
      </w:r>
      <w:r w:rsidR="00EE4A7A">
        <w:rPr>
          <w:rFonts w:ascii="Calibri" w:hAnsi="Calibri" w:cs="Calibri"/>
          <w:i/>
          <w:sz w:val="23"/>
          <w:szCs w:val="23"/>
        </w:rPr>
        <w:t xml:space="preserve"> je nutné snížit,</w:t>
      </w:r>
      <w:r w:rsidRPr="00C21C93">
        <w:rPr>
          <w:rFonts w:ascii="Calibri" w:hAnsi="Calibri" w:cs="Calibri"/>
          <w:i/>
          <w:sz w:val="23"/>
          <w:szCs w:val="23"/>
        </w:rPr>
        <w:t>“</w:t>
      </w:r>
      <w:r>
        <w:rPr>
          <w:rFonts w:ascii="Calibri" w:hAnsi="Calibri" w:cs="Calibri"/>
          <w:sz w:val="23"/>
          <w:szCs w:val="23"/>
        </w:rPr>
        <w:t xml:space="preserve"> dodává Michal Vojtíšek.</w:t>
      </w:r>
    </w:p>
    <w:p w14:paraId="18EE6918" w14:textId="4D10B342" w:rsidR="00EE4A7A" w:rsidRPr="00EE4A7A" w:rsidRDefault="00EE4A7A" w:rsidP="00C21C93">
      <w:pPr>
        <w:spacing w:before="120"/>
        <w:rPr>
          <w:rFonts w:ascii="Calibri" w:hAnsi="Calibri" w:cs="Calibri"/>
          <w:b/>
          <w:sz w:val="23"/>
          <w:szCs w:val="23"/>
        </w:rPr>
      </w:pPr>
      <w:r w:rsidRPr="00EE4A7A">
        <w:rPr>
          <w:rFonts w:ascii="Calibri" w:hAnsi="Calibri" w:cs="Calibri"/>
          <w:b/>
          <w:sz w:val="23"/>
          <w:szCs w:val="23"/>
        </w:rPr>
        <w:t>Problémem jsou směsi</w:t>
      </w:r>
    </w:p>
    <w:p w14:paraId="328984EC" w14:textId="68B46F1A" w:rsidR="002B329B" w:rsidRDefault="00A34B25" w:rsidP="00C21C93">
      <w:pPr>
        <w:spacing w:before="120"/>
        <w:rPr>
          <w:rFonts w:ascii="Calibri" w:hAnsi="Calibri" w:cs="Calibri"/>
          <w:sz w:val="23"/>
          <w:szCs w:val="23"/>
        </w:rPr>
      </w:pPr>
      <w:r w:rsidRPr="005630B3">
        <w:rPr>
          <w:rFonts w:ascii="Calibri" w:hAnsi="Calibri" w:cs="Calibri"/>
          <w:sz w:val="23"/>
          <w:szCs w:val="23"/>
        </w:rPr>
        <w:t>Látky jako například oxid uhelnatý, oxid dusnatý, oxid dusičitý, oxid siřičitý nebo jejich kategorie jsou monitorovány a vztahují se na ně emisní limity. Všechny zdravotně rizikové sloučeniny ale sledovány nejsou a o jejich účincích</w:t>
      </w:r>
      <w:r>
        <w:rPr>
          <w:rFonts w:ascii="Calibri" w:hAnsi="Calibri" w:cs="Calibri"/>
          <w:sz w:val="23"/>
          <w:szCs w:val="23"/>
        </w:rPr>
        <w:t>, a zejména o kombinovaných účincích směsí mnoha látek,</w:t>
      </w:r>
      <w:r w:rsidRPr="005630B3">
        <w:rPr>
          <w:rFonts w:ascii="Calibri" w:hAnsi="Calibri" w:cs="Calibri"/>
          <w:sz w:val="23"/>
          <w:szCs w:val="23"/>
        </w:rPr>
        <w:t xml:space="preserve"> se podrobně neví.</w:t>
      </w:r>
    </w:p>
    <w:p w14:paraId="2F16B098" w14:textId="62035A46" w:rsidR="00C3685B" w:rsidRDefault="00C3685B" w:rsidP="00C21C93">
      <w:pPr>
        <w:spacing w:before="120"/>
        <w:rPr>
          <w:rFonts w:ascii="Calibri" w:hAnsi="Calibri" w:cs="Calibri"/>
          <w:sz w:val="23"/>
          <w:szCs w:val="23"/>
        </w:rPr>
      </w:pPr>
      <w:r w:rsidRPr="00C3685B">
        <w:rPr>
          <w:rFonts w:ascii="Calibri" w:hAnsi="Calibri" w:cs="Calibri"/>
          <w:sz w:val="23"/>
          <w:szCs w:val="23"/>
        </w:rPr>
        <w:t xml:space="preserve">Jedním z řešení je sledování dopadů rizikových látek a jejich směsí přímo na živé organismy nebo jejich části. Nový patent popisuje koncept vzniklý ve spolupráci s ČVUT v Praze a Českou zemědělskou univerzitou v rámci projektu </w:t>
      </w:r>
      <w:r w:rsidRPr="00C3685B">
        <w:rPr>
          <w:rFonts w:ascii="Calibri" w:hAnsi="Calibri" w:cs="Calibri"/>
          <w:i/>
          <w:sz w:val="23"/>
          <w:szCs w:val="23"/>
        </w:rPr>
        <w:t xml:space="preserve">Grantové agentury ČR Mechanismy toxicity emisí </w:t>
      </w:r>
      <w:r w:rsidR="00C21C93">
        <w:rPr>
          <w:rFonts w:ascii="Calibri" w:hAnsi="Calibri" w:cs="Calibri"/>
          <w:i/>
          <w:sz w:val="23"/>
          <w:szCs w:val="23"/>
        </w:rPr>
        <w:br/>
      </w:r>
      <w:r w:rsidRPr="00C3685B">
        <w:rPr>
          <w:rFonts w:ascii="Calibri" w:hAnsi="Calibri" w:cs="Calibri"/>
          <w:i/>
          <w:sz w:val="23"/>
          <w:szCs w:val="23"/>
        </w:rPr>
        <w:t xml:space="preserve">z benzinových motorů v </w:t>
      </w:r>
      <w:proofErr w:type="gramStart"/>
      <w:r w:rsidRPr="00C3685B">
        <w:rPr>
          <w:rFonts w:ascii="Calibri" w:hAnsi="Calibri" w:cs="Calibri"/>
          <w:i/>
          <w:sz w:val="23"/>
          <w:szCs w:val="23"/>
        </w:rPr>
        <w:t>3D</w:t>
      </w:r>
      <w:proofErr w:type="gramEnd"/>
      <w:r w:rsidRPr="00C3685B">
        <w:rPr>
          <w:rFonts w:ascii="Calibri" w:hAnsi="Calibri" w:cs="Calibri"/>
          <w:i/>
          <w:sz w:val="23"/>
          <w:szCs w:val="23"/>
        </w:rPr>
        <w:t xml:space="preserve"> tkáňových kulturách a v modelové bronchiální epiteliální buněčné linii</w:t>
      </w:r>
      <w:r w:rsidRPr="00C3685B">
        <w:rPr>
          <w:rFonts w:ascii="Calibri" w:hAnsi="Calibri" w:cs="Calibri"/>
          <w:sz w:val="23"/>
          <w:szCs w:val="23"/>
        </w:rPr>
        <w:t>. Hlavním řešitelem projektu je Ústav experimentální medicíny AV ČR.</w:t>
      </w:r>
    </w:p>
    <w:p w14:paraId="35AB1F26" w14:textId="77777777" w:rsidR="00C21C93" w:rsidRDefault="00C21C93" w:rsidP="00C21C93">
      <w:pPr>
        <w:spacing w:before="120"/>
        <w:rPr>
          <w:rFonts w:ascii="Calibri" w:hAnsi="Calibri" w:cs="Calibri"/>
          <w:sz w:val="23"/>
          <w:szCs w:val="23"/>
        </w:rPr>
      </w:pPr>
    </w:p>
    <w:p w14:paraId="67BB0FFD" w14:textId="77777777" w:rsidR="00C21C93" w:rsidRPr="00E962AB" w:rsidRDefault="00C21C93" w:rsidP="00C21C93">
      <w:pPr>
        <w:spacing w:before="120"/>
        <w:rPr>
          <w:rFonts w:ascii="Calibri" w:hAnsi="Calibri" w:cs="Calibri"/>
          <w:b/>
          <w:sz w:val="23"/>
          <w:szCs w:val="23"/>
        </w:rPr>
      </w:pPr>
      <w:r w:rsidRPr="00E962AB">
        <w:rPr>
          <w:rFonts w:ascii="Calibri" w:hAnsi="Calibri" w:cs="Calibri"/>
          <w:b/>
          <w:sz w:val="23"/>
          <w:szCs w:val="23"/>
        </w:rPr>
        <w:t>Kontakt:</w:t>
      </w:r>
    </w:p>
    <w:p w14:paraId="0E615506" w14:textId="5AF0114B" w:rsidR="00C21C93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 w:rsidRPr="003D0D34">
        <w:rPr>
          <w:rFonts w:ascii="Calibri" w:hAnsi="Calibri" w:cs="Calibri"/>
          <w:sz w:val="23"/>
          <w:szCs w:val="23"/>
        </w:rPr>
        <w:t xml:space="preserve">RNDr. Pavel </w:t>
      </w:r>
      <w:proofErr w:type="spellStart"/>
      <w:r w:rsidRPr="003D0D34">
        <w:rPr>
          <w:rFonts w:ascii="Calibri" w:hAnsi="Calibri" w:cs="Calibri"/>
          <w:sz w:val="23"/>
          <w:szCs w:val="23"/>
        </w:rPr>
        <w:t>Rössner</w:t>
      </w:r>
      <w:proofErr w:type="spellEnd"/>
      <w:r w:rsidRPr="003D0D34">
        <w:rPr>
          <w:rFonts w:ascii="Calibri" w:hAnsi="Calibri" w:cs="Calibri"/>
          <w:sz w:val="23"/>
          <w:szCs w:val="23"/>
        </w:rPr>
        <w:t>, Ph.D.</w:t>
      </w:r>
      <w:r>
        <w:rPr>
          <w:rFonts w:ascii="Calibri" w:hAnsi="Calibri" w:cs="Calibri"/>
          <w:sz w:val="23"/>
          <w:szCs w:val="23"/>
        </w:rPr>
        <w:t>, Ústav experimentální medicíny</w:t>
      </w:r>
      <w:r w:rsidR="007644F8">
        <w:rPr>
          <w:rFonts w:ascii="Calibri" w:hAnsi="Calibri" w:cs="Calibri"/>
          <w:sz w:val="23"/>
          <w:szCs w:val="23"/>
        </w:rPr>
        <w:t xml:space="preserve"> AV ČR</w:t>
      </w:r>
    </w:p>
    <w:p w14:paraId="4707812D" w14:textId="77777777" w:rsidR="00C21C93" w:rsidRPr="003D0D34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Vedoucí oddělení </w:t>
      </w:r>
      <w:proofErr w:type="spellStart"/>
      <w:r w:rsidRPr="003D0D34">
        <w:rPr>
          <w:rFonts w:ascii="Calibri" w:hAnsi="Calibri" w:cs="Calibri"/>
          <w:sz w:val="23"/>
          <w:szCs w:val="23"/>
        </w:rPr>
        <w:t>nanotoxikologie</w:t>
      </w:r>
      <w:proofErr w:type="spellEnd"/>
      <w:r w:rsidRPr="003D0D34">
        <w:rPr>
          <w:rFonts w:ascii="Calibri" w:hAnsi="Calibri" w:cs="Calibri"/>
          <w:sz w:val="23"/>
          <w:szCs w:val="23"/>
        </w:rPr>
        <w:t xml:space="preserve"> a molekulární epidemiologie</w:t>
      </w:r>
    </w:p>
    <w:p w14:paraId="05F36575" w14:textId="77777777" w:rsidR="00C21C93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 w:rsidRPr="003D0D34">
        <w:rPr>
          <w:rFonts w:ascii="Calibri" w:hAnsi="Calibri" w:cs="Calibri"/>
          <w:sz w:val="23"/>
          <w:szCs w:val="23"/>
        </w:rPr>
        <w:t xml:space="preserve">E-mail: </w:t>
      </w:r>
      <w:hyperlink r:id="rId10" w:history="1">
        <w:r w:rsidRPr="00A87609">
          <w:rPr>
            <w:rStyle w:val="Hypertextovodkaz"/>
            <w:rFonts w:ascii="Calibri" w:hAnsi="Calibri" w:cs="Calibri"/>
            <w:sz w:val="23"/>
            <w:szCs w:val="23"/>
          </w:rPr>
          <w:t>pavel.rossner@iem.cas.cz</w:t>
        </w:r>
      </w:hyperlink>
    </w:p>
    <w:p w14:paraId="6587DF44" w14:textId="18342A5E" w:rsidR="00C21C93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 w:rsidRPr="003D0D34">
        <w:rPr>
          <w:rFonts w:ascii="Calibri" w:hAnsi="Calibri" w:cs="Calibri"/>
          <w:sz w:val="23"/>
          <w:szCs w:val="23"/>
        </w:rPr>
        <w:t>Tel.: 241 062</w:t>
      </w:r>
      <w:r w:rsidR="001622A5">
        <w:rPr>
          <w:rFonts w:ascii="Calibri" w:hAnsi="Calibri" w:cs="Calibri"/>
          <w:sz w:val="23"/>
          <w:szCs w:val="23"/>
        </w:rPr>
        <w:t> </w:t>
      </w:r>
      <w:r w:rsidRPr="003D0D34">
        <w:rPr>
          <w:rFonts w:ascii="Calibri" w:hAnsi="Calibri" w:cs="Calibri"/>
          <w:sz w:val="23"/>
          <w:szCs w:val="23"/>
        </w:rPr>
        <w:t>763</w:t>
      </w:r>
      <w:r w:rsidR="001622A5">
        <w:rPr>
          <w:rFonts w:ascii="Calibri" w:hAnsi="Calibri" w:cs="Calibri"/>
          <w:sz w:val="23"/>
          <w:szCs w:val="23"/>
        </w:rPr>
        <w:t xml:space="preserve">, </w:t>
      </w:r>
      <w:r w:rsidR="001622A5" w:rsidRPr="001622A5">
        <w:rPr>
          <w:rFonts w:ascii="Calibri" w:hAnsi="Calibri" w:cs="Calibri"/>
          <w:sz w:val="23"/>
          <w:szCs w:val="23"/>
        </w:rPr>
        <w:t>720 045 780</w:t>
      </w:r>
    </w:p>
    <w:p w14:paraId="288D2286" w14:textId="77777777" w:rsidR="00C21C93" w:rsidRDefault="00C21C93" w:rsidP="00C21C93">
      <w:pPr>
        <w:spacing w:line="240" w:lineRule="auto"/>
        <w:rPr>
          <w:b/>
          <w:i/>
        </w:rPr>
      </w:pPr>
    </w:p>
    <w:p w14:paraId="49723AF5" w14:textId="77777777" w:rsidR="00C21C93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 w:rsidRPr="00C3685B">
        <w:rPr>
          <w:rFonts w:ascii="Calibri" w:hAnsi="Calibri" w:cs="Calibri"/>
          <w:sz w:val="23"/>
          <w:szCs w:val="23"/>
        </w:rPr>
        <w:t xml:space="preserve">Prof. Michal Vojtíšek, </w:t>
      </w:r>
      <w:r>
        <w:rPr>
          <w:rFonts w:ascii="Calibri" w:hAnsi="Calibri" w:cs="Calibri"/>
          <w:sz w:val="23"/>
          <w:szCs w:val="23"/>
        </w:rPr>
        <w:t xml:space="preserve">Ph.D., </w:t>
      </w:r>
      <w:r w:rsidRPr="00C3685B">
        <w:rPr>
          <w:rFonts w:ascii="Calibri" w:hAnsi="Calibri" w:cs="Calibri"/>
          <w:sz w:val="23"/>
          <w:szCs w:val="23"/>
        </w:rPr>
        <w:t>Fakulta strojní</w:t>
      </w:r>
      <w:r>
        <w:rPr>
          <w:rFonts w:ascii="Calibri" w:hAnsi="Calibri" w:cs="Calibri"/>
          <w:sz w:val="23"/>
          <w:szCs w:val="23"/>
        </w:rPr>
        <w:t xml:space="preserve"> ČVUT v Praze</w:t>
      </w:r>
    </w:p>
    <w:p w14:paraId="3E4C9F66" w14:textId="77777777" w:rsidR="00C21C93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Centrum vozidel udržitelné mobility Josefa Božka</w:t>
      </w:r>
    </w:p>
    <w:p w14:paraId="1C8BD018" w14:textId="77777777" w:rsidR="00C21C93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E-mail: </w:t>
      </w:r>
      <w:hyperlink r:id="rId11" w:history="1">
        <w:r w:rsidRPr="00A87609">
          <w:rPr>
            <w:rStyle w:val="Hypertextovodkaz"/>
            <w:rFonts w:ascii="Calibri" w:hAnsi="Calibri" w:cs="Calibri"/>
            <w:sz w:val="23"/>
            <w:szCs w:val="23"/>
          </w:rPr>
          <w:t>michal.vojtisek@fs.cvut.cz</w:t>
        </w:r>
      </w:hyperlink>
    </w:p>
    <w:p w14:paraId="3ABAD97F" w14:textId="2A0A2392" w:rsidR="00C21C93" w:rsidRPr="00C3685B" w:rsidRDefault="00C21C93" w:rsidP="00C21C93">
      <w:pPr>
        <w:spacing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Tel.: </w:t>
      </w:r>
      <w:r w:rsidRPr="00C3685B">
        <w:rPr>
          <w:rFonts w:ascii="Calibri" w:hAnsi="Calibri" w:cs="Calibri"/>
          <w:sz w:val="23"/>
          <w:szCs w:val="23"/>
        </w:rPr>
        <w:t>774</w:t>
      </w:r>
      <w:r>
        <w:rPr>
          <w:rFonts w:ascii="Calibri" w:hAnsi="Calibri" w:cs="Calibri"/>
          <w:sz w:val="23"/>
          <w:szCs w:val="23"/>
        </w:rPr>
        <w:t> </w:t>
      </w:r>
      <w:r w:rsidRPr="00C3685B">
        <w:rPr>
          <w:rFonts w:ascii="Calibri" w:hAnsi="Calibri" w:cs="Calibri"/>
          <w:sz w:val="23"/>
          <w:szCs w:val="23"/>
        </w:rPr>
        <w:t>262</w:t>
      </w:r>
      <w:r>
        <w:rPr>
          <w:rFonts w:ascii="Calibri" w:hAnsi="Calibri" w:cs="Calibri"/>
          <w:sz w:val="23"/>
          <w:szCs w:val="23"/>
        </w:rPr>
        <w:t> </w:t>
      </w:r>
      <w:r w:rsidRPr="00C3685B">
        <w:rPr>
          <w:rFonts w:ascii="Calibri" w:hAnsi="Calibri" w:cs="Calibri"/>
          <w:sz w:val="23"/>
          <w:szCs w:val="23"/>
        </w:rPr>
        <w:t>854</w:t>
      </w:r>
    </w:p>
    <w:p w14:paraId="27EA6F42" w14:textId="77777777" w:rsidR="00C21C93" w:rsidRDefault="00C21C93" w:rsidP="00C21C93">
      <w:pPr>
        <w:spacing w:before="120"/>
        <w:rPr>
          <w:rFonts w:ascii="Calibri" w:hAnsi="Calibri" w:cs="Calibri"/>
          <w:sz w:val="23"/>
          <w:szCs w:val="23"/>
        </w:rPr>
      </w:pPr>
    </w:p>
    <w:p w14:paraId="1EB08EBB" w14:textId="17115F5C" w:rsidR="00A34B25" w:rsidRDefault="003E4C16" w:rsidP="00C21C93">
      <w:pPr>
        <w:pStyle w:val="Odstavecseseznamem"/>
        <w:spacing w:before="120"/>
        <w:rPr>
          <w:rFonts w:cs="Calibri"/>
          <w:sz w:val="23"/>
          <w:szCs w:val="23"/>
          <w:lang w:val="cs-CZ"/>
        </w:rPr>
      </w:pPr>
      <w:r>
        <w:rPr>
          <w:rFonts w:cs="Calibri"/>
          <w:noProof/>
          <w:sz w:val="23"/>
          <w:szCs w:val="23"/>
          <w:lang w:val="cs-CZ"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36C51EEE" wp14:editId="10E8283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283883" cy="283845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32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9283"/>
                    <a:stretch/>
                  </pic:blipFill>
                  <pic:spPr bwMode="auto">
                    <a:xfrm>
                      <a:off x="0" y="0"/>
                      <a:ext cx="5283883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A9F68" w14:textId="723FCE0D" w:rsidR="003E4C16" w:rsidRDefault="003E4C16" w:rsidP="00C21C93">
      <w:pPr>
        <w:pStyle w:val="Odstavecseseznamem"/>
        <w:spacing w:before="120"/>
        <w:rPr>
          <w:rFonts w:cs="Calibri"/>
          <w:sz w:val="23"/>
          <w:szCs w:val="23"/>
          <w:lang w:val="cs-CZ"/>
        </w:rPr>
      </w:pPr>
    </w:p>
    <w:p w14:paraId="14D0C0FC" w14:textId="192AB93F" w:rsidR="003E4C16" w:rsidRPr="0068240E" w:rsidRDefault="003E4C16" w:rsidP="003E4C16">
      <w:pPr>
        <w:pStyle w:val="Odstavecseseznamem"/>
        <w:spacing w:before="120"/>
        <w:rPr>
          <w:rFonts w:cs="Calibri"/>
          <w:sz w:val="23"/>
          <w:szCs w:val="23"/>
          <w:lang w:val="cs-CZ"/>
        </w:rPr>
      </w:pPr>
    </w:p>
    <w:p w14:paraId="76606C2E" w14:textId="77777777" w:rsidR="00A34B25" w:rsidRDefault="00A34B25" w:rsidP="00C21C93">
      <w:pPr>
        <w:spacing w:before="120"/>
        <w:rPr>
          <w:rFonts w:cs="Calibri"/>
          <w:sz w:val="23"/>
          <w:szCs w:val="23"/>
        </w:rPr>
      </w:pPr>
    </w:p>
    <w:p w14:paraId="6C230F27" w14:textId="77777777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p w14:paraId="1809417C" w14:textId="77777777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p w14:paraId="3621DE55" w14:textId="77777777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p w14:paraId="4C5B23C4" w14:textId="77777777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p w14:paraId="5F77FB94" w14:textId="77777777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p w14:paraId="18FB53C1" w14:textId="7399283B" w:rsidR="00A34B25" w:rsidRDefault="00A34B25" w:rsidP="00C21C93">
      <w:pPr>
        <w:spacing w:before="120" w:line="240" w:lineRule="auto"/>
        <w:rPr>
          <w:rFonts w:ascii="Calibri" w:hAnsi="Calibri" w:cs="Calibri"/>
          <w:i/>
          <w:sz w:val="23"/>
          <w:szCs w:val="23"/>
        </w:rPr>
      </w:pPr>
    </w:p>
    <w:p w14:paraId="7CC8D7AB" w14:textId="2B45782A" w:rsidR="00A34B25" w:rsidRPr="00E46769" w:rsidRDefault="003E4C16" w:rsidP="00C21C93">
      <w:pPr>
        <w:spacing w:before="120"/>
        <w:rPr>
          <w:rFonts w:ascii="Calibri" w:hAnsi="Calibri" w:cs="Calibri"/>
          <w:i/>
          <w:sz w:val="23"/>
          <w:szCs w:val="23"/>
        </w:rPr>
      </w:pPr>
      <w:r>
        <w:rPr>
          <w:rFonts w:ascii="Calibri" w:hAnsi="Calibri" w:cs="Calibri"/>
          <w:i/>
          <w:noProof/>
          <w:sz w:val="23"/>
          <w:szCs w:val="23"/>
          <w:lang w:eastAsia="cs-CZ"/>
        </w:rPr>
        <w:drawing>
          <wp:inline distT="0" distB="0" distL="0" distR="0" wp14:anchorId="37ADA124" wp14:editId="126FC7B9">
            <wp:extent cx="5266690" cy="2943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32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5" b="15844"/>
                    <a:stretch/>
                  </pic:blipFill>
                  <pic:spPr bwMode="auto">
                    <a:xfrm>
                      <a:off x="0" y="0"/>
                      <a:ext cx="5275676" cy="294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C30B" w14:textId="3D3B6FB9" w:rsidR="00A34B25" w:rsidRDefault="003E4C16" w:rsidP="00C21C93">
      <w:pPr>
        <w:spacing w:before="120"/>
        <w:rPr>
          <w:rFonts w:ascii="Calibri" w:hAnsi="Calibri" w:cs="Calibri"/>
          <w:b/>
          <w:sz w:val="23"/>
          <w:szCs w:val="23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9E04A4" wp14:editId="19CB82CF">
                <wp:simplePos x="0" y="0"/>
                <wp:positionH relativeFrom="margin">
                  <wp:posOffset>-108585</wp:posOffset>
                </wp:positionH>
                <wp:positionV relativeFrom="paragraph">
                  <wp:posOffset>88265</wp:posOffset>
                </wp:positionV>
                <wp:extent cx="4448175" cy="105727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6EF6" w14:textId="42C5798E" w:rsidR="00A34B25" w:rsidRPr="003E4C16" w:rsidRDefault="00A34B25" w:rsidP="00AC219C">
                            <w:pPr>
                              <w:spacing w:before="120" w:after="120" w:line="240" w:lineRule="auto"/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</w:pPr>
                            <w:r w:rsidRPr="003E4C16"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  <w:t>Přenosný inkubátor pro testování toxicity látek</w:t>
                            </w:r>
                            <w:r w:rsidR="003E4C16" w:rsidRPr="003E4C16"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E4C16"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  <w:t xml:space="preserve">v ovzduší </w:t>
                            </w:r>
                          </w:p>
                          <w:p w14:paraId="4438C722" w14:textId="77777777" w:rsidR="00A34B25" w:rsidRDefault="00A34B25" w:rsidP="00AC219C">
                            <w:r w:rsidRPr="0073217E"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</w:rPr>
                              <w:t>FOTO: ČVUT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</w:rPr>
                              <w:t xml:space="preserve"> a Česká zemědělská univerzita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E04A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8.55pt;margin-top:6.95pt;width:350.25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" stroked="f">
                <v:textbox>
                  <w:txbxContent>
                    <w:p w14:paraId="7C076EF6" w14:textId="42C5798E" w:rsidR="00A34B25" w:rsidRPr="003E4C16" w:rsidRDefault="00A34B25" w:rsidP="00AC219C">
                      <w:pPr>
                        <w:spacing w:before="120" w:after="120" w:line="240" w:lineRule="auto"/>
                        <w:rPr>
                          <w:rFonts w:ascii="Calibri" w:hAnsi="Calibri" w:cs="Calibri"/>
                          <w:sz w:val="23"/>
                          <w:szCs w:val="23"/>
                        </w:rPr>
                      </w:pPr>
                      <w:r w:rsidRPr="003E4C16">
                        <w:rPr>
                          <w:rFonts w:ascii="Calibri" w:hAnsi="Calibri" w:cs="Calibri"/>
                          <w:sz w:val="23"/>
                          <w:szCs w:val="23"/>
                        </w:rPr>
                        <w:t>Přenosný inkubátor pro testování toxicity látek</w:t>
                      </w:r>
                      <w:r w:rsidR="003E4C16" w:rsidRPr="003E4C16">
                        <w:rPr>
                          <w:rFonts w:ascii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 w:rsidRPr="003E4C16">
                        <w:rPr>
                          <w:rFonts w:ascii="Calibri" w:hAnsi="Calibri" w:cs="Calibri"/>
                          <w:sz w:val="23"/>
                          <w:szCs w:val="23"/>
                        </w:rPr>
                        <w:t xml:space="preserve">v ovzduší </w:t>
                      </w:r>
                    </w:p>
                    <w:p w14:paraId="4438C722" w14:textId="77777777" w:rsidR="00A34B25" w:rsidRDefault="00A34B25" w:rsidP="00AC219C">
                      <w:r w:rsidRPr="0073217E">
                        <w:rPr>
                          <w:rFonts w:ascii="Calibri" w:hAnsi="Calibri" w:cs="Calibri"/>
                          <w:i/>
                          <w:sz w:val="23"/>
                          <w:szCs w:val="23"/>
                        </w:rPr>
                        <w:t>FOTO: ČVUT</w:t>
                      </w:r>
                      <w:r>
                        <w:rPr>
                          <w:rFonts w:ascii="Calibri" w:hAnsi="Calibri" w:cs="Calibri"/>
                          <w:i/>
                          <w:sz w:val="23"/>
                          <w:szCs w:val="23"/>
                        </w:rPr>
                        <w:t xml:space="preserve"> a Česká zemědělská univerzita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7543A7" w14:textId="70D1DE48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p w14:paraId="53B14285" w14:textId="06065D71" w:rsidR="00A34B25" w:rsidRDefault="00A34B25" w:rsidP="00C21C93">
      <w:pPr>
        <w:spacing w:before="120"/>
        <w:rPr>
          <w:rFonts w:ascii="Calibri" w:hAnsi="Calibri" w:cs="Calibri"/>
          <w:b/>
          <w:sz w:val="23"/>
          <w:szCs w:val="23"/>
        </w:rPr>
      </w:pPr>
    </w:p>
    <w:sectPr w:rsidR="00A34B25" w:rsidSect="00710FCE">
      <w:headerReference w:type="default" r:id="rId14"/>
      <w:footerReference w:type="default" r:id="rId15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1D134" w14:textId="77777777" w:rsidR="008D1E3D" w:rsidRDefault="008D1E3D" w:rsidP="00CE77BA">
      <w:pPr>
        <w:spacing w:line="240" w:lineRule="auto"/>
      </w:pPr>
      <w:r>
        <w:separator/>
      </w:r>
    </w:p>
  </w:endnote>
  <w:endnote w:type="continuationSeparator" w:id="0">
    <w:p w14:paraId="20EF1A01" w14:textId="77777777" w:rsidR="008D1E3D" w:rsidRDefault="008D1E3D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AB9EB" w14:textId="5A18A1FE" w:rsidR="00A34B25" w:rsidRDefault="00612EC2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0AC3D5" wp14:editId="02DFADBB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9525" t="10795" r="9525" b="8255"/>
              <wp:wrapNone/>
              <wp:docPr id="1" name="Přímá spojnic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89C94" id="Přímá spojnic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" strokecolor="#4579b8"/>
          </w:pict>
        </mc:Fallback>
      </mc:AlternateContent>
    </w:r>
  </w:p>
  <w:p w14:paraId="0A4B605D" w14:textId="77777777" w:rsidR="00A34B25" w:rsidRPr="00710FCE" w:rsidRDefault="00A34B2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ČR, Divize vnějších vztahů</w:t>
    </w:r>
    <w:r>
      <w:rPr>
        <w:rFonts w:ascii="Motiva Sans" w:hAnsi="Motiva Sans" w:cs="Calibri"/>
        <w:b/>
        <w:color w:val="0072B6"/>
        <w:sz w:val="16"/>
        <w:szCs w:val="16"/>
      </w:rPr>
      <w:tab/>
      <w:t xml:space="preserve">Ústav experimentální medicíny </w:t>
    </w:r>
    <w:r w:rsidRPr="00E629DE">
      <w:rPr>
        <w:rFonts w:ascii="Motiva Sans" w:hAnsi="Motiva Sans" w:cs="Calibri"/>
        <w:b/>
        <w:color w:val="0072B6"/>
        <w:sz w:val="16"/>
        <w:szCs w:val="16"/>
      </w:rPr>
      <w:t>AV ČR</w:t>
    </w:r>
    <w:r>
      <w:rPr>
        <w:rFonts w:ascii="Motiva Sans" w:hAnsi="Motiva Sans" w:cs="Calibri"/>
        <w:b/>
        <w:color w:val="0072B6"/>
        <w:sz w:val="16"/>
        <w:szCs w:val="16"/>
      </w:rPr>
      <w:t>, v. v. i.</w:t>
    </w:r>
  </w:p>
  <w:p w14:paraId="08BC8A28" w14:textId="77777777" w:rsidR="00A34B25" w:rsidRPr="00710FCE" w:rsidRDefault="00A34B2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Markéta Růžičková, tiskové oddělení </w:t>
    </w:r>
    <w:r w:rsidRPr="00710FCE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>Mgr. Petr Caletka</w:t>
    </w:r>
  </w:p>
  <w:p w14:paraId="440CE71D" w14:textId="77777777" w:rsidR="00A34B25" w:rsidRPr="00710FCE" w:rsidRDefault="00A34B2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</w:t>
    </w:r>
    <w:r>
      <w:rPr>
        <w:rFonts w:ascii="Motiva Sans" w:hAnsi="Motiva Sans" w:cs="Calibri"/>
        <w:color w:val="0072B6"/>
        <w:sz w:val="16"/>
        <w:szCs w:val="16"/>
      </w:rPr>
      <w:t>.</w:t>
    </w:r>
    <w:r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>
      <w:rPr>
        <w:rFonts w:ascii="Motiva Sans" w:hAnsi="Motiva Sans" w:cs="Calibri"/>
        <w:color w:val="0072B6"/>
        <w:sz w:val="16"/>
        <w:szCs w:val="16"/>
      </w:rPr>
      <w:t>777 970 812</w:t>
    </w:r>
    <w:r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>Tel</w:t>
    </w:r>
    <w:r>
      <w:rPr>
        <w:rFonts w:ascii="Motiva Sans" w:hAnsi="Motiva Sans" w:cs="Calibri"/>
        <w:color w:val="0072B6"/>
        <w:sz w:val="16"/>
        <w:szCs w:val="16"/>
      </w:rPr>
      <w:t>.</w:t>
    </w:r>
    <w:r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 w:rsidRPr="003D0D34">
      <w:rPr>
        <w:rFonts w:ascii="Motiva Sans" w:hAnsi="Motiva Sans" w:cs="Calibri"/>
        <w:color w:val="0072B6"/>
        <w:sz w:val="16"/>
        <w:szCs w:val="16"/>
      </w:rPr>
      <w:t>725 797 600</w:t>
    </w:r>
  </w:p>
  <w:p w14:paraId="3E0B216C" w14:textId="77777777" w:rsidR="00A34B25" w:rsidRPr="00710FCE" w:rsidRDefault="00A34B2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E-mail: </w:t>
    </w:r>
    <w:r>
      <w:rPr>
        <w:rFonts w:ascii="Motiva Sans" w:hAnsi="Motiva Sans" w:cs="Calibri"/>
        <w:color w:val="0072B6"/>
        <w:sz w:val="16"/>
        <w:szCs w:val="16"/>
      </w:rPr>
      <w:t>ruzickovam@ssc.cas.cz</w:t>
    </w:r>
    <w:r w:rsidRPr="00710FCE">
      <w:rPr>
        <w:rFonts w:ascii="Motiva Sans" w:hAnsi="Motiva Sans" w:cs="Calibri"/>
        <w:color w:val="0072B6"/>
        <w:sz w:val="16"/>
        <w:szCs w:val="16"/>
      </w:rPr>
      <w:tab/>
    </w:r>
    <w:proofErr w:type="gramStart"/>
    <w:r w:rsidRPr="00710FCE">
      <w:rPr>
        <w:rFonts w:ascii="Motiva Sans" w:hAnsi="Motiva Sans" w:cs="Calibri"/>
        <w:color w:val="0072B6"/>
        <w:sz w:val="16"/>
        <w:szCs w:val="16"/>
      </w:rPr>
      <w:t>E-mail</w:t>
    </w:r>
    <w:proofErr w:type="gramEnd"/>
    <w:r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>
      <w:rPr>
        <w:rFonts w:ascii="Motiva Sans" w:hAnsi="Motiva Sans" w:cs="Calibri"/>
        <w:color w:val="0072B6"/>
        <w:sz w:val="16"/>
        <w:szCs w:val="16"/>
      </w:rPr>
      <w:t>petr.caletka</w:t>
    </w:r>
    <w:r w:rsidRPr="00E629DE">
      <w:rPr>
        <w:rFonts w:ascii="Motiva Sans" w:hAnsi="Motiva Sans" w:cs="Calibri"/>
        <w:color w:val="0072B6"/>
        <w:sz w:val="16"/>
        <w:szCs w:val="16"/>
      </w:rPr>
      <w:t>@</w:t>
    </w:r>
    <w:r>
      <w:rPr>
        <w:rFonts w:ascii="Motiva Sans" w:hAnsi="Motiva Sans" w:cs="Calibri"/>
        <w:color w:val="0072B6"/>
        <w:sz w:val="16"/>
        <w:szCs w:val="16"/>
      </w:rPr>
      <w:t>iem.cas.cz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51465" w14:textId="77777777" w:rsidR="008D1E3D" w:rsidRDefault="008D1E3D" w:rsidP="00CE77BA">
      <w:pPr>
        <w:spacing w:line="240" w:lineRule="auto"/>
      </w:pPr>
      <w:r>
        <w:separator/>
      </w:r>
    </w:p>
  </w:footnote>
  <w:footnote w:type="continuationSeparator" w:id="0">
    <w:p w14:paraId="1705BCB5" w14:textId="77777777" w:rsidR="008D1E3D" w:rsidRDefault="008D1E3D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DEEFB" w14:textId="3228E81D" w:rsidR="00A34B25" w:rsidRPr="00710FCE" w:rsidRDefault="00612EC2" w:rsidP="00775A16">
    <w:pPr>
      <w:pStyle w:val="Zhlav"/>
      <w:tabs>
        <w:tab w:val="clear" w:pos="4536"/>
        <w:tab w:val="clear" w:pos="9072"/>
        <w:tab w:val="left" w:pos="5295"/>
      </w:tabs>
      <w:jc w:val="right"/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2390B96D" wp14:editId="63B1AC39">
          <wp:simplePos x="0" y="0"/>
          <wp:positionH relativeFrom="column">
            <wp:posOffset>3549015</wp:posOffset>
          </wp:positionH>
          <wp:positionV relativeFrom="paragraph">
            <wp:posOffset>53975</wp:posOffset>
          </wp:positionV>
          <wp:extent cx="2454910" cy="866775"/>
          <wp:effectExtent l="0" t="0" r="0" b="0"/>
          <wp:wrapNone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91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B25">
      <w:tab/>
      <w:t xml:space="preserve">   </w:t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02265801" wp14:editId="0C0C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B2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07A50"/>
    <w:multiLevelType w:val="hybridMultilevel"/>
    <w:tmpl w:val="3F7AB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1549C"/>
    <w:multiLevelType w:val="hybridMultilevel"/>
    <w:tmpl w:val="3BF45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76B20"/>
    <w:multiLevelType w:val="hybridMultilevel"/>
    <w:tmpl w:val="D430AF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67EE4"/>
    <w:multiLevelType w:val="hybridMultilevel"/>
    <w:tmpl w:val="2B04A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2MLM0tTA0MjY1NTNX0lEKTi0uzszPAykwqgUAkqTBhywAAAA="/>
  </w:docVars>
  <w:rsids>
    <w:rsidRoot w:val="000C698F"/>
    <w:rsid w:val="000011A5"/>
    <w:rsid w:val="0000743D"/>
    <w:rsid w:val="00012BB2"/>
    <w:rsid w:val="00014C46"/>
    <w:rsid w:val="000241AC"/>
    <w:rsid w:val="00027941"/>
    <w:rsid w:val="00032F49"/>
    <w:rsid w:val="00042872"/>
    <w:rsid w:val="0004643B"/>
    <w:rsid w:val="00056B5E"/>
    <w:rsid w:val="0006262F"/>
    <w:rsid w:val="00062816"/>
    <w:rsid w:val="00073F18"/>
    <w:rsid w:val="00075A66"/>
    <w:rsid w:val="00081335"/>
    <w:rsid w:val="00085565"/>
    <w:rsid w:val="0009245E"/>
    <w:rsid w:val="000A0DCD"/>
    <w:rsid w:val="000A1D16"/>
    <w:rsid w:val="000B0DBC"/>
    <w:rsid w:val="000B321E"/>
    <w:rsid w:val="000B3484"/>
    <w:rsid w:val="000B5A2B"/>
    <w:rsid w:val="000C1886"/>
    <w:rsid w:val="000C3A7A"/>
    <w:rsid w:val="000C3EE7"/>
    <w:rsid w:val="000C3F14"/>
    <w:rsid w:val="000C59BC"/>
    <w:rsid w:val="000C698F"/>
    <w:rsid w:val="000D1B01"/>
    <w:rsid w:val="000E6F4F"/>
    <w:rsid w:val="000E74DF"/>
    <w:rsid w:val="000F5E35"/>
    <w:rsid w:val="000F74D3"/>
    <w:rsid w:val="00117F58"/>
    <w:rsid w:val="00122A63"/>
    <w:rsid w:val="0012355A"/>
    <w:rsid w:val="00132032"/>
    <w:rsid w:val="00153426"/>
    <w:rsid w:val="0015649D"/>
    <w:rsid w:val="00156677"/>
    <w:rsid w:val="00160193"/>
    <w:rsid w:val="001622A5"/>
    <w:rsid w:val="001639BD"/>
    <w:rsid w:val="00164747"/>
    <w:rsid w:val="00165021"/>
    <w:rsid w:val="0016639E"/>
    <w:rsid w:val="001749E2"/>
    <w:rsid w:val="0018343F"/>
    <w:rsid w:val="001960E3"/>
    <w:rsid w:val="001A7A31"/>
    <w:rsid w:val="001B41B8"/>
    <w:rsid w:val="001C38EA"/>
    <w:rsid w:val="001C39FC"/>
    <w:rsid w:val="001E0419"/>
    <w:rsid w:val="001E35D2"/>
    <w:rsid w:val="001E65F2"/>
    <w:rsid w:val="001E7059"/>
    <w:rsid w:val="001F14EE"/>
    <w:rsid w:val="001F3D27"/>
    <w:rsid w:val="001F58E1"/>
    <w:rsid w:val="00200514"/>
    <w:rsid w:val="002202B3"/>
    <w:rsid w:val="002221ED"/>
    <w:rsid w:val="002349F7"/>
    <w:rsid w:val="00250149"/>
    <w:rsid w:val="002516E9"/>
    <w:rsid w:val="0026121F"/>
    <w:rsid w:val="00261A82"/>
    <w:rsid w:val="00286887"/>
    <w:rsid w:val="00295ED1"/>
    <w:rsid w:val="002A4860"/>
    <w:rsid w:val="002A7F9C"/>
    <w:rsid w:val="002B329B"/>
    <w:rsid w:val="002B4A9C"/>
    <w:rsid w:val="002C03B9"/>
    <w:rsid w:val="002C06A1"/>
    <w:rsid w:val="002C1ABE"/>
    <w:rsid w:val="00303DDC"/>
    <w:rsid w:val="00305B68"/>
    <w:rsid w:val="00313AA7"/>
    <w:rsid w:val="00320F47"/>
    <w:rsid w:val="00321252"/>
    <w:rsid w:val="00322C37"/>
    <w:rsid w:val="00323101"/>
    <w:rsid w:val="0033135D"/>
    <w:rsid w:val="003359A3"/>
    <w:rsid w:val="00353FE8"/>
    <w:rsid w:val="00355876"/>
    <w:rsid w:val="00362311"/>
    <w:rsid w:val="0036516E"/>
    <w:rsid w:val="00373F9C"/>
    <w:rsid w:val="00382B3A"/>
    <w:rsid w:val="00387CBA"/>
    <w:rsid w:val="003A0215"/>
    <w:rsid w:val="003A3874"/>
    <w:rsid w:val="003A79E6"/>
    <w:rsid w:val="003B144D"/>
    <w:rsid w:val="003B2092"/>
    <w:rsid w:val="003B3650"/>
    <w:rsid w:val="003B765B"/>
    <w:rsid w:val="003D0D34"/>
    <w:rsid w:val="003E1E03"/>
    <w:rsid w:val="003E4C16"/>
    <w:rsid w:val="003E6099"/>
    <w:rsid w:val="003F452A"/>
    <w:rsid w:val="00400835"/>
    <w:rsid w:val="00405BE9"/>
    <w:rsid w:val="00407BD1"/>
    <w:rsid w:val="0041131F"/>
    <w:rsid w:val="00425A15"/>
    <w:rsid w:val="00430BF4"/>
    <w:rsid w:val="004450F6"/>
    <w:rsid w:val="00450551"/>
    <w:rsid w:val="004526BC"/>
    <w:rsid w:val="00482007"/>
    <w:rsid w:val="00486471"/>
    <w:rsid w:val="004902BA"/>
    <w:rsid w:val="004938CB"/>
    <w:rsid w:val="00494289"/>
    <w:rsid w:val="00494309"/>
    <w:rsid w:val="0049592D"/>
    <w:rsid w:val="004A0F73"/>
    <w:rsid w:val="004A41D0"/>
    <w:rsid w:val="004A5247"/>
    <w:rsid w:val="004B6795"/>
    <w:rsid w:val="004C3990"/>
    <w:rsid w:val="004D54FC"/>
    <w:rsid w:val="004E0ABE"/>
    <w:rsid w:val="004E17B7"/>
    <w:rsid w:val="004E70B0"/>
    <w:rsid w:val="004F0396"/>
    <w:rsid w:val="004F23D2"/>
    <w:rsid w:val="00504BB9"/>
    <w:rsid w:val="00510F24"/>
    <w:rsid w:val="00514689"/>
    <w:rsid w:val="00520704"/>
    <w:rsid w:val="0052699A"/>
    <w:rsid w:val="00532211"/>
    <w:rsid w:val="00537AB6"/>
    <w:rsid w:val="00546984"/>
    <w:rsid w:val="00552BFC"/>
    <w:rsid w:val="005565B5"/>
    <w:rsid w:val="00562738"/>
    <w:rsid w:val="00562E07"/>
    <w:rsid w:val="005630B3"/>
    <w:rsid w:val="0057291C"/>
    <w:rsid w:val="00577AEA"/>
    <w:rsid w:val="005814BD"/>
    <w:rsid w:val="005820DB"/>
    <w:rsid w:val="00587EBD"/>
    <w:rsid w:val="005B2DEC"/>
    <w:rsid w:val="005C0D7C"/>
    <w:rsid w:val="005C0E30"/>
    <w:rsid w:val="005C51EF"/>
    <w:rsid w:val="005D3361"/>
    <w:rsid w:val="005E16B8"/>
    <w:rsid w:val="005E3B53"/>
    <w:rsid w:val="005F4694"/>
    <w:rsid w:val="006012F3"/>
    <w:rsid w:val="00604672"/>
    <w:rsid w:val="00612EC2"/>
    <w:rsid w:val="00616319"/>
    <w:rsid w:val="00623586"/>
    <w:rsid w:val="00647F3A"/>
    <w:rsid w:val="00655295"/>
    <w:rsid w:val="00667F1A"/>
    <w:rsid w:val="00672B56"/>
    <w:rsid w:val="00672C6D"/>
    <w:rsid w:val="00675A0A"/>
    <w:rsid w:val="0068240E"/>
    <w:rsid w:val="006878C9"/>
    <w:rsid w:val="00691E7D"/>
    <w:rsid w:val="00695B44"/>
    <w:rsid w:val="006A025E"/>
    <w:rsid w:val="006A04B8"/>
    <w:rsid w:val="006B14CE"/>
    <w:rsid w:val="006C7E68"/>
    <w:rsid w:val="006D2DA1"/>
    <w:rsid w:val="006E2624"/>
    <w:rsid w:val="006E3037"/>
    <w:rsid w:val="006E73E4"/>
    <w:rsid w:val="006F26D7"/>
    <w:rsid w:val="00705520"/>
    <w:rsid w:val="00707773"/>
    <w:rsid w:val="00710B89"/>
    <w:rsid w:val="00710FCE"/>
    <w:rsid w:val="007124A2"/>
    <w:rsid w:val="00717B98"/>
    <w:rsid w:val="007212D4"/>
    <w:rsid w:val="00723C60"/>
    <w:rsid w:val="00726EAA"/>
    <w:rsid w:val="0073217E"/>
    <w:rsid w:val="00743EB1"/>
    <w:rsid w:val="00747A48"/>
    <w:rsid w:val="0075179F"/>
    <w:rsid w:val="00757D29"/>
    <w:rsid w:val="007644F8"/>
    <w:rsid w:val="00764D33"/>
    <w:rsid w:val="0077002A"/>
    <w:rsid w:val="00771852"/>
    <w:rsid w:val="00775A16"/>
    <w:rsid w:val="00781E0C"/>
    <w:rsid w:val="0078767E"/>
    <w:rsid w:val="0079072E"/>
    <w:rsid w:val="007909F0"/>
    <w:rsid w:val="00791A73"/>
    <w:rsid w:val="0079313C"/>
    <w:rsid w:val="007948AF"/>
    <w:rsid w:val="007A27B2"/>
    <w:rsid w:val="007A4B0F"/>
    <w:rsid w:val="007B3024"/>
    <w:rsid w:val="007C1B87"/>
    <w:rsid w:val="007C73B6"/>
    <w:rsid w:val="007D5943"/>
    <w:rsid w:val="007D63A4"/>
    <w:rsid w:val="007D6CE2"/>
    <w:rsid w:val="007E4425"/>
    <w:rsid w:val="00812C15"/>
    <w:rsid w:val="0081607A"/>
    <w:rsid w:val="008177E5"/>
    <w:rsid w:val="0083373F"/>
    <w:rsid w:val="00833A36"/>
    <w:rsid w:val="00834E57"/>
    <w:rsid w:val="00835D72"/>
    <w:rsid w:val="0086187F"/>
    <w:rsid w:val="00880472"/>
    <w:rsid w:val="00884166"/>
    <w:rsid w:val="00890E2D"/>
    <w:rsid w:val="0089181F"/>
    <w:rsid w:val="008937E5"/>
    <w:rsid w:val="0089533B"/>
    <w:rsid w:val="0089601B"/>
    <w:rsid w:val="008A2A07"/>
    <w:rsid w:val="008A3579"/>
    <w:rsid w:val="008B113B"/>
    <w:rsid w:val="008D1E3D"/>
    <w:rsid w:val="008E4431"/>
    <w:rsid w:val="008E52E0"/>
    <w:rsid w:val="008E65ED"/>
    <w:rsid w:val="008F0888"/>
    <w:rsid w:val="008F131D"/>
    <w:rsid w:val="00910DE5"/>
    <w:rsid w:val="009157F7"/>
    <w:rsid w:val="00926FE8"/>
    <w:rsid w:val="009431B6"/>
    <w:rsid w:val="00956046"/>
    <w:rsid w:val="00961C55"/>
    <w:rsid w:val="0096631F"/>
    <w:rsid w:val="00967602"/>
    <w:rsid w:val="0097068E"/>
    <w:rsid w:val="00972382"/>
    <w:rsid w:val="009829FC"/>
    <w:rsid w:val="009866CC"/>
    <w:rsid w:val="00991731"/>
    <w:rsid w:val="00993C6E"/>
    <w:rsid w:val="00995CC9"/>
    <w:rsid w:val="0099630B"/>
    <w:rsid w:val="009A6172"/>
    <w:rsid w:val="009B4103"/>
    <w:rsid w:val="009C182E"/>
    <w:rsid w:val="009C3FBC"/>
    <w:rsid w:val="009D6CFD"/>
    <w:rsid w:val="009D780C"/>
    <w:rsid w:val="009E22FE"/>
    <w:rsid w:val="009E43CD"/>
    <w:rsid w:val="009F0284"/>
    <w:rsid w:val="009F4374"/>
    <w:rsid w:val="00A02541"/>
    <w:rsid w:val="00A046F7"/>
    <w:rsid w:val="00A1005E"/>
    <w:rsid w:val="00A10CF0"/>
    <w:rsid w:val="00A11DB6"/>
    <w:rsid w:val="00A23016"/>
    <w:rsid w:val="00A24DA5"/>
    <w:rsid w:val="00A26A87"/>
    <w:rsid w:val="00A27071"/>
    <w:rsid w:val="00A2723E"/>
    <w:rsid w:val="00A34B25"/>
    <w:rsid w:val="00A365B0"/>
    <w:rsid w:val="00A40F1D"/>
    <w:rsid w:val="00A435F0"/>
    <w:rsid w:val="00A47ADB"/>
    <w:rsid w:val="00A61035"/>
    <w:rsid w:val="00A6494E"/>
    <w:rsid w:val="00A758FD"/>
    <w:rsid w:val="00A83491"/>
    <w:rsid w:val="00A87609"/>
    <w:rsid w:val="00A9236D"/>
    <w:rsid w:val="00A965FE"/>
    <w:rsid w:val="00AA0C24"/>
    <w:rsid w:val="00AA2BD8"/>
    <w:rsid w:val="00AC219C"/>
    <w:rsid w:val="00AC77FB"/>
    <w:rsid w:val="00AD1F22"/>
    <w:rsid w:val="00AE0666"/>
    <w:rsid w:val="00AE2A5B"/>
    <w:rsid w:val="00AE6C5E"/>
    <w:rsid w:val="00AF18FA"/>
    <w:rsid w:val="00AF43B6"/>
    <w:rsid w:val="00B00FE2"/>
    <w:rsid w:val="00B057E5"/>
    <w:rsid w:val="00B10031"/>
    <w:rsid w:val="00B10B73"/>
    <w:rsid w:val="00B20267"/>
    <w:rsid w:val="00B240FF"/>
    <w:rsid w:val="00B3030B"/>
    <w:rsid w:val="00B40535"/>
    <w:rsid w:val="00B4196B"/>
    <w:rsid w:val="00B464B7"/>
    <w:rsid w:val="00B46938"/>
    <w:rsid w:val="00B47BD5"/>
    <w:rsid w:val="00B53CD5"/>
    <w:rsid w:val="00B554F9"/>
    <w:rsid w:val="00B70256"/>
    <w:rsid w:val="00B74A9E"/>
    <w:rsid w:val="00B80409"/>
    <w:rsid w:val="00B816CF"/>
    <w:rsid w:val="00B818C0"/>
    <w:rsid w:val="00B869DF"/>
    <w:rsid w:val="00B87ABA"/>
    <w:rsid w:val="00B93C63"/>
    <w:rsid w:val="00B96C6D"/>
    <w:rsid w:val="00BA14AF"/>
    <w:rsid w:val="00BB362A"/>
    <w:rsid w:val="00BB49D0"/>
    <w:rsid w:val="00BC097E"/>
    <w:rsid w:val="00BC4E04"/>
    <w:rsid w:val="00BD3DE6"/>
    <w:rsid w:val="00BE465A"/>
    <w:rsid w:val="00BE5D68"/>
    <w:rsid w:val="00BF0EC5"/>
    <w:rsid w:val="00BF4F0C"/>
    <w:rsid w:val="00C06CB6"/>
    <w:rsid w:val="00C0764B"/>
    <w:rsid w:val="00C1559F"/>
    <w:rsid w:val="00C163E5"/>
    <w:rsid w:val="00C1705C"/>
    <w:rsid w:val="00C20CBD"/>
    <w:rsid w:val="00C21C93"/>
    <w:rsid w:val="00C36127"/>
    <w:rsid w:val="00C3685B"/>
    <w:rsid w:val="00C4195D"/>
    <w:rsid w:val="00C41F34"/>
    <w:rsid w:val="00C47ECF"/>
    <w:rsid w:val="00C532D1"/>
    <w:rsid w:val="00C5782A"/>
    <w:rsid w:val="00C7577B"/>
    <w:rsid w:val="00C77110"/>
    <w:rsid w:val="00C77F5E"/>
    <w:rsid w:val="00CA2340"/>
    <w:rsid w:val="00CA3129"/>
    <w:rsid w:val="00CA72B2"/>
    <w:rsid w:val="00CB5477"/>
    <w:rsid w:val="00CD5780"/>
    <w:rsid w:val="00CD6B91"/>
    <w:rsid w:val="00CE4A18"/>
    <w:rsid w:val="00CE5D39"/>
    <w:rsid w:val="00CE77BA"/>
    <w:rsid w:val="00CF641F"/>
    <w:rsid w:val="00D1753C"/>
    <w:rsid w:val="00D216CB"/>
    <w:rsid w:val="00D3563F"/>
    <w:rsid w:val="00D46880"/>
    <w:rsid w:val="00D47C8D"/>
    <w:rsid w:val="00D5048B"/>
    <w:rsid w:val="00D5074A"/>
    <w:rsid w:val="00D50EAD"/>
    <w:rsid w:val="00D52660"/>
    <w:rsid w:val="00D60D4A"/>
    <w:rsid w:val="00D9081E"/>
    <w:rsid w:val="00D9217C"/>
    <w:rsid w:val="00DA3948"/>
    <w:rsid w:val="00DA3B43"/>
    <w:rsid w:val="00DA7674"/>
    <w:rsid w:val="00DB1FCF"/>
    <w:rsid w:val="00DB7420"/>
    <w:rsid w:val="00DC04CC"/>
    <w:rsid w:val="00DC4719"/>
    <w:rsid w:val="00DD636D"/>
    <w:rsid w:val="00DF1C46"/>
    <w:rsid w:val="00E05AC7"/>
    <w:rsid w:val="00E23246"/>
    <w:rsid w:val="00E320CC"/>
    <w:rsid w:val="00E34D91"/>
    <w:rsid w:val="00E41977"/>
    <w:rsid w:val="00E46769"/>
    <w:rsid w:val="00E50582"/>
    <w:rsid w:val="00E629DE"/>
    <w:rsid w:val="00E722A8"/>
    <w:rsid w:val="00E72D53"/>
    <w:rsid w:val="00E76174"/>
    <w:rsid w:val="00E76D64"/>
    <w:rsid w:val="00E76FCC"/>
    <w:rsid w:val="00E77A63"/>
    <w:rsid w:val="00E80165"/>
    <w:rsid w:val="00E83BBC"/>
    <w:rsid w:val="00E87233"/>
    <w:rsid w:val="00E962AB"/>
    <w:rsid w:val="00E96A30"/>
    <w:rsid w:val="00EC5CC4"/>
    <w:rsid w:val="00EC6514"/>
    <w:rsid w:val="00EC7CB5"/>
    <w:rsid w:val="00ED67BA"/>
    <w:rsid w:val="00EE4A7A"/>
    <w:rsid w:val="00F0646B"/>
    <w:rsid w:val="00F065F3"/>
    <w:rsid w:val="00F11B4D"/>
    <w:rsid w:val="00F126C3"/>
    <w:rsid w:val="00F234B8"/>
    <w:rsid w:val="00F26A24"/>
    <w:rsid w:val="00F41075"/>
    <w:rsid w:val="00F46CDE"/>
    <w:rsid w:val="00F56E92"/>
    <w:rsid w:val="00F63983"/>
    <w:rsid w:val="00F63FC0"/>
    <w:rsid w:val="00F80D06"/>
    <w:rsid w:val="00F968A9"/>
    <w:rsid w:val="00FC3DB4"/>
    <w:rsid w:val="00FC474C"/>
    <w:rsid w:val="00FD2BAE"/>
    <w:rsid w:val="00FD3E77"/>
    <w:rsid w:val="00FD7AA7"/>
    <w:rsid w:val="00FE6A63"/>
    <w:rsid w:val="00FF45CE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196FD8"/>
  <w15:docId w15:val="{7BD8F1EE-CC3B-4083-AA42-82DF64A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line="360" w:lineRule="auto"/>
    </w:pPr>
    <w:rPr>
      <w:rFonts w:ascii="Times New Roman" w:hAnsi="Times New Roman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9"/>
    <w:qFormat/>
    <w:rsid w:val="00BE5D68"/>
    <w:pPr>
      <w:keepNext/>
      <w:keepLines/>
      <w:spacing w:before="240" w:line="240" w:lineRule="auto"/>
      <w:outlineLvl w:val="0"/>
    </w:pPr>
    <w:rPr>
      <w:rFonts w:ascii="Cambria" w:hAnsi="Cambria" w:cs="Mangal"/>
      <w:color w:val="365F91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BE5D68"/>
    <w:rPr>
      <w:rFonts w:ascii="Cambria" w:hAnsi="Cambria" w:cs="Mangal"/>
      <w:color w:val="365F91"/>
      <w:sz w:val="29"/>
      <w:szCs w:val="29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basedOn w:val="Standardnpsmoodstavce"/>
    <w:uiPriority w:val="99"/>
    <w:rsid w:val="00710FCE"/>
    <w:rPr>
      <w:rFonts w:cs="Times New Roman"/>
      <w:color w:val="0000FF"/>
      <w:u w:val="single"/>
    </w:rPr>
  </w:style>
  <w:style w:type="character" w:customStyle="1" w:styleId="InternetLink">
    <w:name w:val="Internet Link"/>
    <w:uiPriority w:val="99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rsid w:val="00B96C6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rsid w:val="004526BC"/>
    <w:rPr>
      <w:rFonts w:cs="Times New Roman"/>
      <w:color w:val="800080"/>
      <w:u w:val="single"/>
    </w:rPr>
  </w:style>
  <w:style w:type="table" w:styleId="Mkatabulky">
    <w:name w:val="Table Grid"/>
    <w:basedOn w:val="Normlntabulka"/>
    <w:uiPriority w:val="99"/>
    <w:rsid w:val="00C7577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C1AB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eastAsia="en-US"/>
    </w:rPr>
  </w:style>
  <w:style w:type="paragraph" w:styleId="Bezmezer">
    <w:name w:val="No Spacing"/>
    <w:uiPriority w:val="99"/>
    <w:qFormat/>
    <w:rsid w:val="002C1ABE"/>
    <w:rPr>
      <w:lang w:eastAsia="en-US"/>
    </w:rPr>
  </w:style>
  <w:style w:type="paragraph" w:styleId="Prosttext">
    <w:name w:val="Plain Text"/>
    <w:basedOn w:val="Normln"/>
    <w:link w:val="ProsttextChar"/>
    <w:uiPriority w:val="99"/>
    <w:semiHidden/>
    <w:rsid w:val="00672B56"/>
    <w:pPr>
      <w:spacing w:line="240" w:lineRule="auto"/>
    </w:pPr>
    <w:rPr>
      <w:rFonts w:ascii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672B56"/>
    <w:rPr>
      <w:rFonts w:ascii="Calibri" w:eastAsia="Times New Roman" w:hAnsi="Calibri" w:cs="Times New Roman"/>
      <w:sz w:val="21"/>
      <w:szCs w:val="21"/>
    </w:rPr>
  </w:style>
  <w:style w:type="character" w:customStyle="1" w:styleId="apple-converted-space">
    <w:name w:val="apple-converted-space"/>
    <w:basedOn w:val="Standardnpsmoodstavce"/>
    <w:uiPriority w:val="99"/>
    <w:rsid w:val="00E722A8"/>
    <w:rPr>
      <w:rFonts w:cs="Times New Roman"/>
    </w:rPr>
  </w:style>
  <w:style w:type="character" w:customStyle="1" w:styleId="s1">
    <w:name w:val="s1"/>
    <w:uiPriority w:val="99"/>
    <w:rsid w:val="000D1B01"/>
  </w:style>
  <w:style w:type="character" w:styleId="Siln">
    <w:name w:val="Strong"/>
    <w:basedOn w:val="Standardnpsmoodstavce"/>
    <w:uiPriority w:val="99"/>
    <w:qFormat/>
    <w:rsid w:val="008E65ED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8E65ED"/>
    <w:pPr>
      <w:spacing w:before="240" w:after="240" w:line="240" w:lineRule="auto"/>
    </w:pPr>
    <w:rPr>
      <w:lang w:eastAsia="cs-CZ"/>
    </w:rPr>
  </w:style>
  <w:style w:type="character" w:styleId="Zdraznn">
    <w:name w:val="Emphasis"/>
    <w:basedOn w:val="Standardnpsmoodstavce"/>
    <w:uiPriority w:val="99"/>
    <w:qFormat/>
    <w:rsid w:val="008E65ED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99"/>
    <w:qFormat/>
    <w:rsid w:val="00587EBD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  <w:style w:type="character" w:customStyle="1" w:styleId="Nevyeenzmnka1">
    <w:name w:val="Nevyřešená zmínka1"/>
    <w:basedOn w:val="Standardnpsmoodstavce"/>
    <w:uiPriority w:val="99"/>
    <w:semiHidden/>
    <w:rsid w:val="00A965FE"/>
    <w:rPr>
      <w:rFonts w:cs="Times New Roman"/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rsid w:val="00CE5D39"/>
    <w:rPr>
      <w:rFonts w:cs="Times New Roman"/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76D64"/>
    <w:rPr>
      <w:rFonts w:ascii="Times New Roman" w:hAnsi="Times New Roman"/>
      <w:sz w:val="24"/>
      <w:szCs w:val="24"/>
      <w:lang w:eastAsia="de-DE"/>
    </w:rPr>
  </w:style>
  <w:style w:type="character" w:customStyle="1" w:styleId="Nevyeenzmnka3">
    <w:name w:val="Nevyřešená zmínka3"/>
    <w:basedOn w:val="Standardnpsmoodstavce"/>
    <w:uiPriority w:val="99"/>
    <w:semiHidden/>
    <w:rsid w:val="005B2DEC"/>
    <w:rPr>
      <w:rFonts w:cs="Times New Roman"/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rsid w:val="00B53CD5"/>
    <w:rPr>
      <w:rFonts w:cs="Times New Roman"/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rsid w:val="003D0D34"/>
    <w:rPr>
      <w:rFonts w:cs="Times New Roman"/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C36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74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74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4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74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46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4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746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74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674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4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74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4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74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74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4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4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4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4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chal.vojtisek@fs.cvut.cz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pavel.rossner@iem.cas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0D7DE-BCF3-4B46-BA45-ED99558A9938}">
  <ds:schemaRefs>
    <ds:schemaRef ds:uri="ec94cc93-81be-401c-abc3-e93253b1d124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b96f7a21-1047-42d4-8cb0-ea7ebf058f9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8593211-F3FA-48B8-8C3B-B616FE4698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584AAC-E724-402F-9A3E-6B4C74AEA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467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Vědci patentovali přenosný inkubátor pro testování toxicity látek v ovzduší</vt:lpstr>
    </vt:vector>
  </TitlesOfParts>
  <Company>SSČ AV ČR, v. v. i.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Vědci patentovali přenosný inkubátor pro testování toxicity látek v ovzduší</dc:title>
  <dc:subject/>
  <dc:creator>Černoch Viktor</dc:creator>
  <cp:keywords/>
  <dc:description/>
  <cp:lastModifiedBy>Růžičková Markéta</cp:lastModifiedBy>
  <cp:revision>3</cp:revision>
  <cp:lastPrinted>2020-09-11T07:18:00Z</cp:lastPrinted>
  <dcterms:created xsi:type="dcterms:W3CDTF">2020-09-10T12:18:00Z</dcterms:created>
  <dcterms:modified xsi:type="dcterms:W3CDTF">2020-09-11T07:20:00Z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