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938" w:rsidRPr="00511B15" w:rsidRDefault="006472A2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outlineLvl w:val="0"/>
        <w:rPr>
          <w:rFonts w:cs="Arial"/>
          <w:noProof/>
          <w:szCs w:val="20"/>
          <w:lang w:val="cs-CZ"/>
        </w:rPr>
      </w:pPr>
      <w:bookmarkStart w:id="0" w:name="_GoBack"/>
      <w:bookmarkEnd w:id="0"/>
      <w:r w:rsidRPr="00511B15">
        <w:rPr>
          <w:rFonts w:cs="Arial"/>
          <w:noProof/>
          <w:szCs w:val="20"/>
          <w:lang w:val="cs-CZ"/>
        </w:rPr>
        <w:t>TISKOVÁ ZPRÁVA</w:t>
      </w:r>
      <w:r w:rsidR="007A304C" w:rsidRPr="00511B15">
        <w:rPr>
          <w:rFonts w:cs="Arial"/>
          <w:noProof/>
          <w:szCs w:val="20"/>
          <w:lang w:val="cs-CZ"/>
        </w:rPr>
        <w:br/>
      </w:r>
    </w:p>
    <w:p w:rsidR="00B94938" w:rsidRPr="00511B15" w:rsidRDefault="001021E1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highlight w:val="yellow"/>
          <w:lang w:val="cs-CZ"/>
        </w:rPr>
      </w:pPr>
      <w:r w:rsidRPr="001021E1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Akademická firma IOCB </w:t>
      </w:r>
      <w:proofErr w:type="spellStart"/>
      <w:r w:rsidRPr="001021E1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Tech</w:t>
      </w:r>
      <w:proofErr w:type="spellEnd"/>
      <w:r w:rsidRPr="001021E1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darovala 7 milionů korun na boj s koronavirem</w:t>
      </w:r>
    </w:p>
    <w:p w:rsidR="007B411C" w:rsidRPr="001021E1" w:rsidRDefault="007A304C" w:rsidP="001021E1">
      <w:pPr>
        <w:pStyle w:val="Standard"/>
        <w:widowControl w:val="0"/>
        <w:suppressAutoHyphens w:val="0"/>
        <w:spacing w:before="120" w:after="120"/>
        <w:jc w:val="both"/>
        <w:rPr>
          <w:rFonts w:cs="Arial"/>
          <w:b/>
          <w:iCs/>
          <w:szCs w:val="20"/>
          <w:highlight w:val="yellow"/>
          <w:lang w:val="cs-CZ"/>
        </w:rPr>
      </w:pPr>
      <w:r w:rsidRPr="00511B15">
        <w:rPr>
          <w:rFonts w:cs="Arial"/>
          <w:iCs/>
          <w:szCs w:val="20"/>
          <w:lang w:val="cs-CZ"/>
        </w:rPr>
        <w:br/>
      </w:r>
      <w:r w:rsidR="001021E1" w:rsidRPr="001021E1">
        <w:rPr>
          <w:rFonts w:cs="Arial"/>
          <w:b/>
          <w:i/>
          <w:iCs/>
          <w:szCs w:val="20"/>
          <w:lang w:val="cs-CZ"/>
        </w:rPr>
        <w:t>Praha, 27. března 2020</w:t>
      </w:r>
      <w:r w:rsidR="001021E1" w:rsidRPr="001021E1">
        <w:rPr>
          <w:rFonts w:cs="Arial"/>
          <w:b/>
          <w:iCs/>
          <w:szCs w:val="20"/>
          <w:lang w:val="cs-CZ"/>
        </w:rPr>
        <w:t xml:space="preserve">—Společnost IOCB </w:t>
      </w:r>
      <w:proofErr w:type="spellStart"/>
      <w:r w:rsidR="001021E1" w:rsidRPr="001021E1">
        <w:rPr>
          <w:rFonts w:cs="Arial"/>
          <w:b/>
          <w:iCs/>
          <w:szCs w:val="20"/>
          <w:lang w:val="cs-CZ"/>
        </w:rPr>
        <w:t>Tech</w:t>
      </w:r>
      <w:proofErr w:type="spellEnd"/>
      <w:r w:rsidR="001021E1" w:rsidRPr="001021E1">
        <w:rPr>
          <w:rFonts w:cs="Arial"/>
          <w:b/>
          <w:iCs/>
          <w:szCs w:val="20"/>
          <w:lang w:val="cs-CZ"/>
        </w:rPr>
        <w:t xml:space="preserve">, dceřiná firma Ústavu organické chemie a biochemie AV ČR (ÚOCHB) zaměřující se na transfer technologií, darovala 7 milionů korun na výzkum a vývoj nových diagnostických testů pro onemocnění COVID-19. 5 milionů korun směřuje týmům Dr. Ruth Tachezy a </w:t>
      </w:r>
      <w:proofErr w:type="gramStart"/>
      <w:r w:rsidR="001021E1" w:rsidRPr="001021E1">
        <w:rPr>
          <w:rFonts w:cs="Arial"/>
          <w:b/>
          <w:iCs/>
          <w:szCs w:val="20"/>
          <w:lang w:val="cs-CZ"/>
        </w:rPr>
        <w:t>Prof.</w:t>
      </w:r>
      <w:proofErr w:type="gramEnd"/>
      <w:r w:rsidR="001021E1" w:rsidRPr="001021E1">
        <w:rPr>
          <w:rFonts w:cs="Arial"/>
          <w:b/>
          <w:iCs/>
          <w:szCs w:val="20"/>
          <w:lang w:val="cs-CZ"/>
        </w:rPr>
        <w:t xml:space="preserve"> Ivana Hirsche z Přírodovědecké fakulty Univerzity Karlovy (</w:t>
      </w:r>
      <w:proofErr w:type="spellStart"/>
      <w:r w:rsidR="001021E1" w:rsidRPr="001021E1">
        <w:rPr>
          <w:rFonts w:cs="Arial"/>
          <w:b/>
          <w:iCs/>
          <w:szCs w:val="20"/>
          <w:lang w:val="cs-CZ"/>
        </w:rPr>
        <w:t>PřF</w:t>
      </w:r>
      <w:proofErr w:type="spellEnd"/>
      <w:r w:rsidR="001021E1" w:rsidRPr="001021E1">
        <w:rPr>
          <w:rFonts w:cs="Arial"/>
          <w:b/>
          <w:iCs/>
          <w:szCs w:val="20"/>
          <w:lang w:val="cs-CZ"/>
        </w:rPr>
        <w:t xml:space="preserve"> UK), 2 miliony korun byly poskytnuty týmu Dr. Petra Bartůňka z Ústavu molekulární genetiky AV ČR (ÚMG).</w:t>
      </w:r>
    </w:p>
    <w:p w:rsidR="001021E1" w:rsidRPr="001021E1" w:rsidRDefault="001021E1" w:rsidP="001021E1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1021E1">
        <w:rPr>
          <w:rFonts w:cs="Arial"/>
          <w:iCs/>
          <w:szCs w:val="20"/>
          <w:lang w:val="cs-CZ"/>
        </w:rPr>
        <w:t>V současné krizové situaci způsobené šířením nového koronaviru iniciovala pracoviště Akademie věd ve spolupráci s univerzitami řadu projektů zaměřených na výrazné navýšení testovacích kapacit zdravotnického systému, které bude potřeba v následujících týdnech a měsících. Součástí těchto snah je kromě poskytnutí dodatečných testovacích kapacit také výzkum a vývoj jednodušších a</w:t>
      </w:r>
      <w:r>
        <w:rPr>
          <w:rFonts w:cs="Arial"/>
          <w:iCs/>
          <w:szCs w:val="20"/>
          <w:lang w:val="cs-CZ"/>
        </w:rPr>
        <w:t> </w:t>
      </w:r>
      <w:r w:rsidRPr="001021E1">
        <w:rPr>
          <w:rFonts w:cs="Arial"/>
          <w:iCs/>
          <w:szCs w:val="20"/>
          <w:lang w:val="cs-CZ"/>
        </w:rPr>
        <w:t xml:space="preserve">rychlejších metod, které umožní dramatické zrychlení testování. </w:t>
      </w:r>
    </w:p>
    <w:p w:rsidR="001021E1" w:rsidRPr="001021E1" w:rsidRDefault="001021E1" w:rsidP="001021E1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1021E1">
        <w:rPr>
          <w:rFonts w:cs="Arial"/>
          <w:iCs/>
          <w:szCs w:val="20"/>
          <w:lang w:val="cs-CZ"/>
        </w:rPr>
        <w:t xml:space="preserve">Jednou z nejproblematičtějších fází testování, na kterou se zaměřuje i výzkum na ÚOCHB, je izolace RNA viru z odebraných vzorků. Smyslem finanční podpory IOCB </w:t>
      </w:r>
      <w:proofErr w:type="spellStart"/>
      <w:r w:rsidRPr="001021E1">
        <w:rPr>
          <w:rFonts w:cs="Arial"/>
          <w:iCs/>
          <w:szCs w:val="20"/>
          <w:lang w:val="cs-CZ"/>
        </w:rPr>
        <w:t>Tech</w:t>
      </w:r>
      <w:proofErr w:type="spellEnd"/>
      <w:r w:rsidRPr="001021E1">
        <w:rPr>
          <w:rFonts w:cs="Arial"/>
          <w:iCs/>
          <w:szCs w:val="20"/>
          <w:lang w:val="cs-CZ"/>
        </w:rPr>
        <w:t xml:space="preserve"> je umožnit vědeckým týmům z</w:t>
      </w:r>
      <w:r>
        <w:rPr>
          <w:rFonts w:cs="Arial"/>
          <w:iCs/>
          <w:szCs w:val="20"/>
          <w:lang w:val="cs-CZ"/>
        </w:rPr>
        <w:t> </w:t>
      </w:r>
      <w:r w:rsidRPr="001021E1">
        <w:rPr>
          <w:rFonts w:cs="Arial"/>
          <w:iCs/>
          <w:szCs w:val="20"/>
          <w:lang w:val="cs-CZ"/>
        </w:rPr>
        <w:t>jiných institucí okamžitě rozšířit jejich projekty, které se na toto zásadní úzké hrdlo celého procesu zaměřují, a nemuset čekat do doby, než dorazí další finance od státu a jeho agentur.</w:t>
      </w:r>
    </w:p>
    <w:p w:rsidR="001021E1" w:rsidRPr="001021E1" w:rsidRDefault="001021E1" w:rsidP="001021E1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1021E1">
        <w:rPr>
          <w:rFonts w:cs="Arial"/>
          <w:i/>
          <w:iCs/>
          <w:szCs w:val="20"/>
          <w:lang w:val="cs-CZ"/>
        </w:rPr>
        <w:t>„Podle vyjádření odborníků je jedním z klíčových faktorů co nejširší a nejrychlejší testování pacientů s</w:t>
      </w:r>
      <w:r>
        <w:rPr>
          <w:rFonts w:cs="Arial"/>
          <w:i/>
          <w:iCs/>
          <w:szCs w:val="20"/>
          <w:lang w:val="cs-CZ"/>
        </w:rPr>
        <w:t> </w:t>
      </w:r>
      <w:r w:rsidRPr="001021E1">
        <w:rPr>
          <w:rFonts w:cs="Arial"/>
          <w:i/>
          <w:iCs/>
          <w:szCs w:val="20"/>
          <w:lang w:val="cs-CZ"/>
        </w:rPr>
        <w:t xml:space="preserve">podezřením na nákazu, a proto je třeba řádově navýšit současné kapacity,“ </w:t>
      </w:r>
      <w:r w:rsidRPr="001021E1">
        <w:rPr>
          <w:rFonts w:cs="Arial"/>
          <w:iCs/>
          <w:szCs w:val="20"/>
          <w:lang w:val="cs-CZ"/>
        </w:rPr>
        <w:t xml:space="preserve">říká Prof. Martin Fusek, ředitel společnosti IOCB </w:t>
      </w:r>
      <w:proofErr w:type="spellStart"/>
      <w:r w:rsidRPr="001021E1">
        <w:rPr>
          <w:rFonts w:cs="Arial"/>
          <w:iCs/>
          <w:szCs w:val="20"/>
          <w:lang w:val="cs-CZ"/>
        </w:rPr>
        <w:t>Tech</w:t>
      </w:r>
      <w:proofErr w:type="spellEnd"/>
      <w:r w:rsidRPr="001021E1">
        <w:rPr>
          <w:rFonts w:cs="Arial"/>
          <w:iCs/>
          <w:szCs w:val="20"/>
          <w:lang w:val="cs-CZ"/>
        </w:rPr>
        <w:t xml:space="preserve"> a zástupce ředitele ÚOCHB. </w:t>
      </w:r>
      <w:r w:rsidRPr="001021E1">
        <w:rPr>
          <w:rFonts w:cs="Arial"/>
          <w:i/>
          <w:iCs/>
          <w:szCs w:val="20"/>
          <w:lang w:val="cs-CZ"/>
        </w:rPr>
        <w:t xml:space="preserve">„Na ÚOCHB, </w:t>
      </w:r>
      <w:proofErr w:type="spellStart"/>
      <w:r w:rsidRPr="001021E1">
        <w:rPr>
          <w:rFonts w:cs="Arial"/>
          <w:i/>
          <w:iCs/>
          <w:szCs w:val="20"/>
          <w:lang w:val="cs-CZ"/>
        </w:rPr>
        <w:t>PřF</w:t>
      </w:r>
      <w:proofErr w:type="spellEnd"/>
      <w:r w:rsidRPr="001021E1">
        <w:rPr>
          <w:rFonts w:cs="Arial"/>
          <w:i/>
          <w:iCs/>
          <w:szCs w:val="20"/>
          <w:lang w:val="cs-CZ"/>
        </w:rPr>
        <w:t xml:space="preserve"> UK a ÚMG nyní pracují kolegové na nové metodě a jejím zavedení, ale potřebují finance na nákup chemikálií a nutných zařízení a tam přesně náš dar směřuje. A platí, že kdo rychle dává, dvakrát dává.“ </w:t>
      </w:r>
    </w:p>
    <w:p w:rsidR="001021E1" w:rsidRPr="001021E1" w:rsidRDefault="001021E1" w:rsidP="001021E1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1021E1">
        <w:rPr>
          <w:rFonts w:cs="Arial"/>
          <w:i/>
          <w:iCs/>
          <w:szCs w:val="20"/>
          <w:lang w:val="cs-CZ"/>
        </w:rPr>
        <w:t xml:space="preserve">„Dr. Ruth Tachezy z Přírodovědecké fakulty UK je naše přední viroložka, která v posledních týdnech velmi obětavě a bez finanční podpory vyvíjí nové metody pro testování SARS-CoV-2. Spolu s Prof. Ivanem Hirschem a kolegy z 1. LF bude zodpovědná za zavedení těchto metod ve společném pracovišti UK a Akademie věd v BIOCEVu. Tým vědců kolem Dr. Petra Bartůňka právě dokončuje práce na vytvoření opravdu velkorysé testovací linky s využitím pokročilých robotických technologií,“ </w:t>
      </w:r>
      <w:r w:rsidRPr="001021E1">
        <w:rPr>
          <w:rFonts w:cs="Arial"/>
          <w:iCs/>
          <w:szCs w:val="20"/>
          <w:lang w:val="cs-CZ"/>
        </w:rPr>
        <w:t xml:space="preserve">říká doc. Jan Konvalinka, prorektor UK pro vědeckou činnost a koordinátor akademických pracovišť pro testování na koronavirus. </w:t>
      </w:r>
      <w:r w:rsidRPr="001021E1">
        <w:rPr>
          <w:rFonts w:cs="Arial"/>
          <w:i/>
          <w:iCs/>
          <w:szCs w:val="20"/>
          <w:lang w:val="cs-CZ"/>
        </w:rPr>
        <w:t>„Ty prostředky přišly včas a jsou v těch nejlepších rukou,“</w:t>
      </w:r>
      <w:r w:rsidRPr="001021E1">
        <w:rPr>
          <w:rFonts w:cs="Arial"/>
          <w:iCs/>
          <w:szCs w:val="20"/>
          <w:lang w:val="cs-CZ"/>
        </w:rPr>
        <w:t xml:space="preserve"> dodává.</w:t>
      </w:r>
    </w:p>
    <w:p w:rsidR="001021E1" w:rsidRPr="001021E1" w:rsidRDefault="001021E1" w:rsidP="001021E1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1021E1">
        <w:rPr>
          <w:rFonts w:cs="Arial"/>
          <w:iCs/>
          <w:szCs w:val="20"/>
          <w:lang w:val="cs-CZ"/>
        </w:rPr>
        <w:t>Potřeba překlenovacích finančních prostředků pro vědecké týmy pracující na klíčových projektech pro zvládnutí epidemie koronaviru v příštích měsících se ukázala počátkem tohoto týdne. Během několika dní byly vyřešeny všechny formality, finance byly odeslány a v pátek by měly být na účtech Univerzity Karlovy a Ústavu molekulární genetiky AV ČR.</w:t>
      </w:r>
    </w:p>
    <w:p w:rsidR="001021E1" w:rsidRPr="001021E1" w:rsidRDefault="001021E1" w:rsidP="001021E1">
      <w:pPr>
        <w:pStyle w:val="Standard"/>
        <w:widowControl w:val="0"/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1021E1">
        <w:rPr>
          <w:rFonts w:cs="Arial"/>
          <w:i/>
          <w:iCs/>
          <w:szCs w:val="20"/>
          <w:lang w:val="cs-CZ"/>
        </w:rPr>
        <w:t xml:space="preserve">„IOCB </w:t>
      </w:r>
      <w:proofErr w:type="spellStart"/>
      <w:r w:rsidRPr="001021E1">
        <w:rPr>
          <w:rFonts w:cs="Arial"/>
          <w:i/>
          <w:iCs/>
          <w:szCs w:val="20"/>
          <w:lang w:val="cs-CZ"/>
        </w:rPr>
        <w:t>Tech</w:t>
      </w:r>
      <w:proofErr w:type="spellEnd"/>
      <w:r w:rsidRPr="001021E1">
        <w:rPr>
          <w:rFonts w:cs="Arial"/>
          <w:i/>
          <w:iCs/>
          <w:szCs w:val="20"/>
          <w:lang w:val="cs-CZ"/>
        </w:rPr>
        <w:t xml:space="preserve"> je akademická firma zaměřená na transfer technologií, jejíž příjmy jsou odměnou za zprostředkování a vyjednání licenčních smluv našeho ústavu s komerčními partnery, včetně licenčních smluv za antivirotika, která vzešla ze základního výzkumu,“</w:t>
      </w:r>
      <w:r w:rsidRPr="001021E1">
        <w:rPr>
          <w:rFonts w:cs="Arial"/>
          <w:iCs/>
          <w:szCs w:val="20"/>
          <w:lang w:val="cs-CZ"/>
        </w:rPr>
        <w:t xml:space="preserve"> vysvětluje Dr. Zdeněk Hostomský, ředitel Ústavu organické chemie a biochemie AV ČR. </w:t>
      </w:r>
      <w:r w:rsidRPr="001021E1">
        <w:rPr>
          <w:rFonts w:cs="Arial"/>
          <w:i/>
          <w:iCs/>
          <w:szCs w:val="20"/>
          <w:lang w:val="cs-CZ"/>
        </w:rPr>
        <w:t>„Právě v této pohnuté době se nám zpětně potvrzuje moudrost a praktičnost vytvoření takové firmy, která může velmi pružně a konkrétně zareagovat na potřeby dané situace. I tímto způsobem se dostávají vydělané peníze zpět do vědy na boj proti virovému onemocnění a kruh se uzavírá,“</w:t>
      </w:r>
      <w:r w:rsidRPr="001021E1">
        <w:rPr>
          <w:rFonts w:cs="Arial"/>
          <w:iCs/>
          <w:szCs w:val="20"/>
          <w:lang w:val="cs-CZ"/>
        </w:rPr>
        <w:t xml:space="preserve"> doplňuje Zdeněk Hostomský.</w:t>
      </w:r>
    </w:p>
    <w:p w:rsidR="001021E1" w:rsidRPr="00511B15" w:rsidRDefault="001021E1" w:rsidP="001021E1">
      <w:pPr>
        <w:pStyle w:val="Standard"/>
        <w:widowControl w:val="0"/>
        <w:suppressAutoHyphens w:val="0"/>
        <w:spacing w:before="120" w:after="120"/>
        <w:rPr>
          <w:rFonts w:cs="Arial"/>
          <w:b/>
          <w:iCs/>
          <w:color w:val="00205B"/>
          <w:szCs w:val="20"/>
          <w:lang w:val="cs-CZ"/>
        </w:rPr>
      </w:pPr>
    </w:p>
    <w:p w:rsidR="001021E1" w:rsidRDefault="001021E1" w:rsidP="00B531D4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1021E1">
        <w:rPr>
          <w:rFonts w:cs="Arial"/>
          <w:b/>
          <w:szCs w:val="20"/>
          <w:lang w:val="cs-CZ"/>
        </w:rPr>
        <w:t xml:space="preserve">IOCB </w:t>
      </w:r>
      <w:proofErr w:type="spellStart"/>
      <w:r w:rsidRPr="001021E1">
        <w:rPr>
          <w:rFonts w:cs="Arial"/>
          <w:b/>
          <w:szCs w:val="20"/>
          <w:lang w:val="cs-CZ"/>
        </w:rPr>
        <w:t>Tech</w:t>
      </w:r>
      <w:proofErr w:type="spellEnd"/>
      <w:r w:rsidRPr="001021E1">
        <w:rPr>
          <w:rFonts w:cs="Arial"/>
          <w:szCs w:val="20"/>
          <w:lang w:val="cs-CZ"/>
        </w:rPr>
        <w:t xml:space="preserve"> (</w:t>
      </w:r>
      <w:hyperlink r:id="rId7" w:history="1">
        <w:r w:rsidRPr="001021E1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www.iocbtech.cz</w:t>
        </w:r>
      </w:hyperlink>
      <w:r w:rsidRPr="001021E1">
        <w:rPr>
          <w:rFonts w:cs="Arial"/>
          <w:szCs w:val="20"/>
          <w:lang w:val="cs-CZ"/>
        </w:rPr>
        <w:t>), dceřiná společnost Ústavu organické chemie a biochemie AV ČR, se zabývá transferem technologií. Firma pomáhá přenášet výsledky základního výzkumu z ÚOCHB v</w:t>
      </w:r>
      <w:r w:rsidR="004C2FEC">
        <w:rPr>
          <w:rFonts w:cs="Arial"/>
          <w:szCs w:val="20"/>
          <w:lang w:val="cs-CZ"/>
        </w:rPr>
        <w:t> </w:t>
      </w:r>
      <w:r w:rsidRPr="001021E1">
        <w:rPr>
          <w:rFonts w:cs="Arial"/>
          <w:szCs w:val="20"/>
          <w:lang w:val="cs-CZ"/>
        </w:rPr>
        <w:t xml:space="preserve">oblasti medicinální chemie, materiálové chemie, biologie a dalších chemii blízkých disciplín. Jejím hlavním cílem je zajistit, aby výsledky výzkumu sloužily celé společnosti. Společnost se podílela na procesu dojednání a uzavření více než desítky klíčových licenčních smluv s významnými farmaceutickými partnery, jako např. </w:t>
      </w:r>
      <w:proofErr w:type="spellStart"/>
      <w:r w:rsidRPr="001021E1">
        <w:rPr>
          <w:rFonts w:cs="Arial"/>
          <w:szCs w:val="20"/>
          <w:lang w:val="cs-CZ"/>
        </w:rPr>
        <w:t>Gilead</w:t>
      </w:r>
      <w:proofErr w:type="spellEnd"/>
      <w:r w:rsidRPr="001021E1">
        <w:rPr>
          <w:rFonts w:cs="Arial"/>
          <w:szCs w:val="20"/>
          <w:lang w:val="cs-CZ"/>
        </w:rPr>
        <w:t xml:space="preserve"> </w:t>
      </w:r>
      <w:proofErr w:type="spellStart"/>
      <w:r w:rsidRPr="001021E1">
        <w:rPr>
          <w:rFonts w:cs="Arial"/>
          <w:szCs w:val="20"/>
          <w:lang w:val="cs-CZ"/>
        </w:rPr>
        <w:t>Sciences</w:t>
      </w:r>
      <w:proofErr w:type="spellEnd"/>
      <w:r w:rsidRPr="001021E1">
        <w:rPr>
          <w:rFonts w:cs="Arial"/>
          <w:szCs w:val="20"/>
          <w:lang w:val="cs-CZ"/>
        </w:rPr>
        <w:t xml:space="preserve">, </w:t>
      </w:r>
      <w:proofErr w:type="spellStart"/>
      <w:r w:rsidRPr="001021E1">
        <w:rPr>
          <w:rFonts w:cs="Arial"/>
          <w:szCs w:val="20"/>
          <w:lang w:val="cs-CZ"/>
        </w:rPr>
        <w:t>Merck</w:t>
      </w:r>
      <w:proofErr w:type="spellEnd"/>
      <w:r w:rsidRPr="001021E1">
        <w:rPr>
          <w:rFonts w:cs="Arial"/>
          <w:szCs w:val="20"/>
          <w:lang w:val="cs-CZ"/>
        </w:rPr>
        <w:t xml:space="preserve">, Novo </w:t>
      </w:r>
      <w:proofErr w:type="spellStart"/>
      <w:r w:rsidRPr="001021E1">
        <w:rPr>
          <w:rFonts w:cs="Arial"/>
          <w:szCs w:val="20"/>
          <w:lang w:val="cs-CZ"/>
        </w:rPr>
        <w:t>Nordisk</w:t>
      </w:r>
      <w:proofErr w:type="spellEnd"/>
      <w:r w:rsidRPr="001021E1">
        <w:rPr>
          <w:rFonts w:cs="Arial"/>
          <w:szCs w:val="20"/>
          <w:lang w:val="cs-CZ"/>
        </w:rPr>
        <w:t xml:space="preserve"> a SHINE </w:t>
      </w:r>
      <w:proofErr w:type="spellStart"/>
      <w:r w:rsidRPr="001021E1">
        <w:rPr>
          <w:rFonts w:cs="Arial"/>
          <w:szCs w:val="20"/>
          <w:lang w:val="cs-CZ"/>
        </w:rPr>
        <w:t>Medical</w:t>
      </w:r>
      <w:proofErr w:type="spellEnd"/>
      <w:r w:rsidRPr="001021E1">
        <w:rPr>
          <w:rFonts w:cs="Arial"/>
          <w:szCs w:val="20"/>
          <w:lang w:val="cs-CZ"/>
        </w:rPr>
        <w:t xml:space="preserve"> Technologies. V roce 2019 přesáhl zisk ÚOCHB z těchto licencí více než 80 mil. dolarů. Současné portfolio zahrnuje projekty zaměřené na centrální nervovou soustavu (epilepsie a neuropatická bolest), záněty, rakovinu, mikrobiální rezistenci, separační metody a nástroje pro výzkum.</w:t>
      </w:r>
    </w:p>
    <w:p w:rsidR="007B411C" w:rsidRPr="00511B15" w:rsidRDefault="007B411C" w:rsidP="00B531D4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8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</w:t>
      </w:r>
      <w:r w:rsidR="007A304C" w:rsidRPr="00511B15">
        <w:rPr>
          <w:rFonts w:cs="Arial"/>
          <w:szCs w:val="20"/>
          <w:lang w:val="cs-CZ"/>
        </w:rPr>
        <w:t> </w:t>
      </w:r>
      <w:r w:rsidRPr="00511B15">
        <w:rPr>
          <w:rFonts w:cs="Arial"/>
          <w:szCs w:val="20"/>
          <w:lang w:val="cs-CZ"/>
        </w:rPr>
        <w:t>medicinální chemie, organické a materiálové chemie, chemie přírodních látek, biochemie a</w:t>
      </w:r>
      <w:r w:rsidR="007A304C" w:rsidRPr="00511B15">
        <w:rPr>
          <w:rFonts w:cs="Arial"/>
          <w:szCs w:val="20"/>
          <w:lang w:val="cs-CZ"/>
        </w:rPr>
        <w:t> </w:t>
      </w:r>
      <w:r w:rsidRPr="00511B15">
        <w:rPr>
          <w:rFonts w:cs="Arial"/>
          <w:szCs w:val="20"/>
          <w:lang w:val="cs-CZ"/>
        </w:rPr>
        <w:t>molekulární biologie, fyzikální chemie, teoretické chemie a analytické chemie. Nedílnou součástí poslání ÚOCHB je přenos výsledků základního výzkumu do praxe. Důraz na mezioborové zaměření výzkumu ústí do řady aplikací v medicíně, fa</w:t>
      </w:r>
      <w:r w:rsidR="00E420AC" w:rsidRPr="00511B15">
        <w:rPr>
          <w:rFonts w:cs="Arial"/>
          <w:szCs w:val="20"/>
          <w:lang w:val="cs-CZ"/>
        </w:rPr>
        <w:t>rm</w:t>
      </w:r>
      <w:r w:rsidRPr="00511B15">
        <w:rPr>
          <w:rFonts w:cs="Arial"/>
          <w:szCs w:val="20"/>
          <w:lang w:val="cs-CZ"/>
        </w:rPr>
        <w:t>acii a dalších odvětvích.</w:t>
      </w:r>
    </w:p>
    <w:p w:rsidR="000E694E" w:rsidRPr="00511B15" w:rsidRDefault="000E694E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cs="Arial"/>
          <w:kern w:val="1"/>
          <w:szCs w:val="20"/>
          <w:lang w:val="cs-CZ"/>
        </w:rPr>
      </w:pPr>
    </w:p>
    <w:p w:rsidR="00AB6B11" w:rsidRPr="00511B15" w:rsidRDefault="00AB6B11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:rsidR="000E694E" w:rsidRPr="00511B15" w:rsidRDefault="000E694E" w:rsidP="00B531D4">
      <w:pPr>
        <w:widowControl w:val="0"/>
        <w:suppressAutoHyphens/>
        <w:autoSpaceDE w:val="0"/>
        <w:autoSpaceDN w:val="0"/>
        <w:adjustRightInd w:val="0"/>
        <w:spacing w:before="120" w:after="120"/>
        <w:rPr>
          <w:rFonts w:cs="Arial"/>
          <w:kern w:val="1"/>
          <w:szCs w:val="20"/>
          <w:lang w:val="cs-CZ"/>
        </w:rPr>
      </w:pPr>
    </w:p>
    <w:p w:rsidR="00B94938" w:rsidRPr="00511B15" w:rsidRDefault="00753C1C" w:rsidP="00B531D4">
      <w:pPr>
        <w:widowControl w:val="0"/>
        <w:suppressAutoHyphens/>
        <w:autoSpaceDE w:val="0"/>
        <w:autoSpaceDN w:val="0"/>
        <w:adjustRightInd w:val="0"/>
        <w:spacing w:before="120" w:after="120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:rsidR="008930DD" w:rsidRPr="00511B15" w:rsidRDefault="008930DD" w:rsidP="00B531D4">
      <w:pPr>
        <w:widowControl w:val="0"/>
        <w:suppressAutoHyphens/>
        <w:autoSpaceDE w:val="0"/>
        <w:autoSpaceDN w:val="0"/>
        <w:adjustRightInd w:val="0"/>
        <w:spacing w:before="120" w:after="120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 xml:space="preserve">Dušan Brinzanik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Pr="00511B15">
        <w:rPr>
          <w:rFonts w:cs="Arial"/>
          <w:kern w:val="1"/>
          <w:szCs w:val="20"/>
          <w:lang w:val="cs-CZ"/>
        </w:rPr>
        <w:t xml:space="preserve">: </w:t>
      </w:r>
      <w:hyperlink r:id="rId9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dusan.brinzanik@uochb.cas.cz</w:t>
        </w:r>
      </w:hyperlink>
      <w:r w:rsidRPr="00511B15">
        <w:rPr>
          <w:rFonts w:cs="Arial"/>
          <w:kern w:val="1"/>
          <w:szCs w:val="20"/>
          <w:lang w:val="cs-CZ"/>
        </w:rPr>
        <w:t>, mob: +420 731 609 271</w:t>
      </w:r>
    </w:p>
    <w:p w:rsidR="00EC508C" w:rsidRPr="00511B15" w:rsidRDefault="00EC508C" w:rsidP="00B531D4">
      <w:pPr>
        <w:suppressAutoHyphens/>
        <w:spacing w:before="120" w:after="120"/>
        <w:rPr>
          <w:rFonts w:cs="Arial"/>
          <w:lang w:val="cs-CZ"/>
        </w:rPr>
      </w:pPr>
    </w:p>
    <w:sectPr w:rsidR="00EC508C" w:rsidRPr="00511B15" w:rsidSect="00A65CD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55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C03" w:rsidRDefault="00EB4C03" w:rsidP="00AF7F5A">
      <w:r>
        <w:separator/>
      </w:r>
    </w:p>
  </w:endnote>
  <w:endnote w:type="continuationSeparator" w:id="0">
    <w:p w:rsidR="00EB4C03" w:rsidRDefault="00EB4C03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C95D9AB" wp14:editId="4BCC545B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503BBC3C" wp14:editId="486EB469">
          <wp:simplePos x="0" y="0"/>
          <wp:positionH relativeFrom="margin">
            <wp:posOffset>-894080</wp:posOffset>
          </wp:positionH>
          <wp:positionV relativeFrom="margin">
            <wp:posOffset>7407910</wp:posOffset>
          </wp:positionV>
          <wp:extent cx="7559675" cy="971550"/>
          <wp:effectExtent l="0" t="0" r="317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C03" w:rsidRDefault="00EB4C03" w:rsidP="00AF7F5A">
      <w:r>
        <w:separator/>
      </w:r>
    </w:p>
  </w:footnote>
  <w:footnote w:type="continuationSeparator" w:id="0">
    <w:p w:rsidR="00EB4C03" w:rsidRDefault="00EB4C03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938" w:rsidRDefault="00B94938" w:rsidP="00B94938">
    <w:pPr>
      <w:pStyle w:val="Zhlav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-892175</wp:posOffset>
          </wp:positionH>
          <wp:positionV relativeFrom="paragraph">
            <wp:posOffset>0</wp:posOffset>
          </wp:positionV>
          <wp:extent cx="7560000" cy="2160000"/>
          <wp:effectExtent l="0" t="0" r="317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0F93"/>
    <w:rsid w:val="000927BA"/>
    <w:rsid w:val="000B034B"/>
    <w:rsid w:val="000B1552"/>
    <w:rsid w:val="000B38E1"/>
    <w:rsid w:val="000C48B9"/>
    <w:rsid w:val="000C4D9E"/>
    <w:rsid w:val="000D457B"/>
    <w:rsid w:val="000E0E27"/>
    <w:rsid w:val="000E5E27"/>
    <w:rsid w:val="000E694E"/>
    <w:rsid w:val="001009D7"/>
    <w:rsid w:val="001021E1"/>
    <w:rsid w:val="00121FB2"/>
    <w:rsid w:val="00124955"/>
    <w:rsid w:val="001251A9"/>
    <w:rsid w:val="001405DF"/>
    <w:rsid w:val="001570BC"/>
    <w:rsid w:val="001A60D0"/>
    <w:rsid w:val="001D113F"/>
    <w:rsid w:val="001E2462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5385"/>
    <w:rsid w:val="003674CD"/>
    <w:rsid w:val="00374AEE"/>
    <w:rsid w:val="003A5FAB"/>
    <w:rsid w:val="003A6F76"/>
    <w:rsid w:val="003A7BC0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57720"/>
    <w:rsid w:val="00457928"/>
    <w:rsid w:val="00466F6D"/>
    <w:rsid w:val="00474DD1"/>
    <w:rsid w:val="00477F9E"/>
    <w:rsid w:val="00492D08"/>
    <w:rsid w:val="00497CFD"/>
    <w:rsid w:val="004A0276"/>
    <w:rsid w:val="004A623D"/>
    <w:rsid w:val="004B2709"/>
    <w:rsid w:val="004B2E85"/>
    <w:rsid w:val="004B48BA"/>
    <w:rsid w:val="004B5024"/>
    <w:rsid w:val="004C2FEC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814C13"/>
    <w:rsid w:val="008256E8"/>
    <w:rsid w:val="00830C8E"/>
    <w:rsid w:val="00867BDA"/>
    <w:rsid w:val="0087543F"/>
    <w:rsid w:val="00876B8A"/>
    <w:rsid w:val="008930DD"/>
    <w:rsid w:val="008C29CD"/>
    <w:rsid w:val="008C49DF"/>
    <w:rsid w:val="008E17EF"/>
    <w:rsid w:val="008E6967"/>
    <w:rsid w:val="008F2A09"/>
    <w:rsid w:val="00900479"/>
    <w:rsid w:val="009025FC"/>
    <w:rsid w:val="0090783C"/>
    <w:rsid w:val="0092019B"/>
    <w:rsid w:val="00920C39"/>
    <w:rsid w:val="0092351C"/>
    <w:rsid w:val="0092473E"/>
    <w:rsid w:val="00933EC9"/>
    <w:rsid w:val="009407FE"/>
    <w:rsid w:val="009422DB"/>
    <w:rsid w:val="00944C6B"/>
    <w:rsid w:val="00953894"/>
    <w:rsid w:val="00956461"/>
    <w:rsid w:val="0097095B"/>
    <w:rsid w:val="009834E1"/>
    <w:rsid w:val="009A605E"/>
    <w:rsid w:val="009C122C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B55B1"/>
    <w:rsid w:val="00C173B8"/>
    <w:rsid w:val="00C26B10"/>
    <w:rsid w:val="00C441FA"/>
    <w:rsid w:val="00C555A9"/>
    <w:rsid w:val="00C57AAC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97423"/>
    <w:rsid w:val="00DA27A9"/>
    <w:rsid w:val="00DA2E69"/>
    <w:rsid w:val="00DA4F79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4C03"/>
    <w:rsid w:val="00EB764D"/>
    <w:rsid w:val="00EC508C"/>
    <w:rsid w:val="00EC6788"/>
    <w:rsid w:val="00F04DDE"/>
    <w:rsid w:val="00F40C69"/>
    <w:rsid w:val="00F661EA"/>
    <w:rsid w:val="00F856CF"/>
    <w:rsid w:val="00F870DD"/>
    <w:rsid w:val="00FB0AF3"/>
    <w:rsid w:val="00FB131A"/>
    <w:rsid w:val="00FC1E51"/>
    <w:rsid w:val="00FD6A3A"/>
    <w:rsid w:val="00FE0664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chb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ocbtech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san.brinzanik@uochb.c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8049-3346-41BF-9EED-DB469B37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Růžičková Markéta</cp:lastModifiedBy>
  <cp:revision>2</cp:revision>
  <cp:lastPrinted>2017-08-09T12:51:00Z</cp:lastPrinted>
  <dcterms:created xsi:type="dcterms:W3CDTF">2020-03-27T05:52:00Z</dcterms:created>
  <dcterms:modified xsi:type="dcterms:W3CDTF">2020-03-27T05:52:00Z</dcterms:modified>
</cp:coreProperties>
</file>