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FD9B" w14:textId="77777777" w:rsidR="00D019F9" w:rsidRDefault="00537BA5" w:rsidP="00AB6B80">
      <w:bookmarkStart w:id="0" w:name="_GoBack"/>
      <w:bookmarkEnd w:id="0"/>
      <w:r>
        <w:t xml:space="preserve">České Budějovice, </w:t>
      </w:r>
      <w:r w:rsidR="0095385E">
        <w:t>Nová Pec, 29</w:t>
      </w:r>
      <w:r w:rsidR="009753ED">
        <w:t>. července</w:t>
      </w:r>
      <w:r w:rsidR="004526AF">
        <w:t xml:space="preserve"> 2020</w:t>
      </w:r>
    </w:p>
    <w:p w14:paraId="089D1787" w14:textId="77777777" w:rsidR="00DF3916" w:rsidRDefault="00C60324" w:rsidP="00D019F9">
      <w:pPr>
        <w:pStyle w:val="Zkladnodstavec"/>
        <w:spacing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Mechanické ploty nebo elektřina? Vědci zjiš</w:t>
      </w:r>
      <w:r w:rsidR="00081974">
        <w:rPr>
          <w:rFonts w:ascii="Calibri" w:hAnsi="Calibri" w:cs="Calibri"/>
          <w:b/>
          <w:sz w:val="32"/>
          <w:szCs w:val="32"/>
        </w:rPr>
        <w:t>ťují, jak odrad</w:t>
      </w:r>
      <w:r>
        <w:rPr>
          <w:rFonts w:ascii="Calibri" w:hAnsi="Calibri" w:cs="Calibri"/>
          <w:b/>
          <w:sz w:val="32"/>
          <w:szCs w:val="32"/>
        </w:rPr>
        <w:t xml:space="preserve">it ryby </w:t>
      </w:r>
      <w:r w:rsidR="00081974">
        <w:rPr>
          <w:rFonts w:ascii="Calibri" w:hAnsi="Calibri" w:cs="Calibri"/>
          <w:b/>
          <w:sz w:val="32"/>
          <w:szCs w:val="32"/>
        </w:rPr>
        <w:t>z Lipna plout do horní Vltavy. Cílem je záchrana vzácné perlorodky</w:t>
      </w:r>
      <w:r>
        <w:rPr>
          <w:rFonts w:ascii="Calibri" w:hAnsi="Calibri" w:cs="Calibri"/>
          <w:b/>
          <w:sz w:val="32"/>
          <w:szCs w:val="32"/>
        </w:rPr>
        <w:t xml:space="preserve"> </w:t>
      </w:r>
    </w:p>
    <w:p w14:paraId="0D9C3F08" w14:textId="77777777" w:rsidR="000D213B" w:rsidRDefault="000D213B" w:rsidP="00636EF9"/>
    <w:p w14:paraId="3E2AD718" w14:textId="77777777" w:rsidR="00246B14" w:rsidRDefault="009777EF" w:rsidP="00B93FB1">
      <w:pPr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  <w:color w:val="000000"/>
        </w:rPr>
        <w:t>Desítky tisíc až s</w:t>
      </w:r>
      <w:r w:rsidR="005C4C8B">
        <w:rPr>
          <w:rFonts w:eastAsia="Times New Roman" w:cs="Calibri"/>
          <w:b/>
          <w:color w:val="000000"/>
        </w:rPr>
        <w:t xml:space="preserve">tatisíce kaprovitých </w:t>
      </w:r>
      <w:r w:rsidR="009D2236">
        <w:rPr>
          <w:rFonts w:eastAsia="Times New Roman" w:cs="Calibri"/>
          <w:b/>
          <w:color w:val="000000"/>
        </w:rPr>
        <w:t xml:space="preserve">ryb </w:t>
      </w:r>
      <w:r>
        <w:rPr>
          <w:rFonts w:eastAsia="Times New Roman" w:cs="Calibri"/>
          <w:b/>
          <w:color w:val="000000"/>
        </w:rPr>
        <w:t xml:space="preserve">ročně </w:t>
      </w:r>
      <w:r w:rsidR="009D2236">
        <w:rPr>
          <w:rFonts w:eastAsia="Times New Roman" w:cs="Calibri"/>
          <w:b/>
          <w:color w:val="000000"/>
        </w:rPr>
        <w:t>táhnou</w:t>
      </w:r>
      <w:r w:rsidR="005C4C8B">
        <w:rPr>
          <w:rFonts w:eastAsia="Times New Roman" w:cs="Calibri"/>
          <w:b/>
          <w:color w:val="000000"/>
        </w:rPr>
        <w:t xml:space="preserve"> z nádrže Lipno do horní Vltavy</w:t>
      </w:r>
      <w:r>
        <w:rPr>
          <w:rFonts w:eastAsia="Times New Roman" w:cs="Calibri"/>
          <w:b/>
          <w:color w:val="000000"/>
        </w:rPr>
        <w:t xml:space="preserve"> a vytlačují </w:t>
      </w:r>
      <w:r w:rsidR="005C4C8B">
        <w:rPr>
          <w:rFonts w:eastAsia="Times New Roman" w:cs="Calibri"/>
          <w:b/>
          <w:color w:val="000000"/>
        </w:rPr>
        <w:t>zde původní pstruhy, kteří jsou důl</w:t>
      </w:r>
      <w:r w:rsidR="00A1108C">
        <w:rPr>
          <w:rFonts w:eastAsia="Times New Roman" w:cs="Calibri"/>
          <w:b/>
          <w:color w:val="000000"/>
        </w:rPr>
        <w:t xml:space="preserve">ežití pro rozmnožování </w:t>
      </w:r>
      <w:r w:rsidR="005C4C8B">
        <w:rPr>
          <w:rFonts w:eastAsia="Times New Roman" w:cs="Calibri"/>
          <w:b/>
          <w:color w:val="000000"/>
        </w:rPr>
        <w:t>kriticky ohrožené perlorodky říční. J</w:t>
      </w:r>
      <w:r>
        <w:rPr>
          <w:rFonts w:eastAsia="Times New Roman" w:cs="Calibri"/>
          <w:b/>
          <w:color w:val="000000"/>
        </w:rPr>
        <w:t>ak</w:t>
      </w:r>
      <w:r w:rsidR="005C4C8B">
        <w:rPr>
          <w:rFonts w:eastAsia="Times New Roman" w:cs="Calibri"/>
          <w:b/>
          <w:color w:val="000000"/>
        </w:rPr>
        <w:t xml:space="preserve"> zabránit</w:t>
      </w:r>
      <w:r>
        <w:rPr>
          <w:rFonts w:eastAsia="Times New Roman" w:cs="Calibri"/>
          <w:b/>
          <w:color w:val="000000"/>
        </w:rPr>
        <w:t xml:space="preserve"> nežádoucí migraci ryb a pomoct tak záchraně vzácné perlorodky</w:t>
      </w:r>
      <w:r w:rsidR="005C4C8B">
        <w:rPr>
          <w:rFonts w:eastAsia="Times New Roman" w:cs="Calibri"/>
          <w:b/>
          <w:color w:val="000000"/>
        </w:rPr>
        <w:t xml:space="preserve">, </w:t>
      </w:r>
      <w:r>
        <w:rPr>
          <w:rFonts w:eastAsia="Times New Roman" w:cs="Calibri"/>
          <w:b/>
          <w:color w:val="000000"/>
        </w:rPr>
        <w:t>zjišťova</w:t>
      </w:r>
      <w:r w:rsidR="00A1108C">
        <w:rPr>
          <w:rFonts w:eastAsia="Times New Roman" w:cs="Calibri"/>
          <w:b/>
          <w:color w:val="000000"/>
        </w:rPr>
        <w:t>li hydrobiologové z Biologického centra Akademie věd ČR</w:t>
      </w:r>
      <w:r w:rsidR="0058062F">
        <w:rPr>
          <w:rFonts w:eastAsia="Times New Roman" w:cs="Calibri"/>
          <w:b/>
          <w:color w:val="000000"/>
        </w:rPr>
        <w:t xml:space="preserve"> ve spolupráci s kolegy z dalších institucí</w:t>
      </w:r>
      <w:r w:rsidR="00FA60EB">
        <w:rPr>
          <w:rFonts w:eastAsia="Times New Roman" w:cs="Calibri"/>
          <w:b/>
          <w:color w:val="000000"/>
        </w:rPr>
        <w:t xml:space="preserve">. </w:t>
      </w:r>
      <w:r>
        <w:rPr>
          <w:rFonts w:eastAsia="Times New Roman" w:cs="Calibri"/>
          <w:b/>
          <w:color w:val="000000"/>
        </w:rPr>
        <w:t xml:space="preserve">Během uplynulých čtyř let testovali na řece mezi Novou Pecí a </w:t>
      </w:r>
      <w:r w:rsidR="009D2236">
        <w:rPr>
          <w:rFonts w:eastAsia="Times New Roman" w:cs="Calibri"/>
          <w:b/>
          <w:color w:val="000000"/>
        </w:rPr>
        <w:t xml:space="preserve">Pěknou různé typy bariér a vyhodnocovali jejich účinnost. Právě dnes </w:t>
      </w:r>
      <w:r w:rsidR="006006DB">
        <w:rPr>
          <w:rFonts w:eastAsia="Times New Roman" w:cs="Calibri"/>
          <w:b/>
          <w:color w:val="000000"/>
        </w:rPr>
        <w:t xml:space="preserve">zkušební </w:t>
      </w:r>
      <w:r w:rsidR="009D2236">
        <w:rPr>
          <w:rFonts w:eastAsia="Times New Roman" w:cs="Calibri"/>
          <w:b/>
          <w:color w:val="000000"/>
        </w:rPr>
        <w:t>bariéry z vody odstraňují</w:t>
      </w:r>
      <w:r w:rsidR="006006DB">
        <w:rPr>
          <w:rFonts w:eastAsia="Times New Roman" w:cs="Calibri"/>
          <w:b/>
          <w:color w:val="000000"/>
        </w:rPr>
        <w:t xml:space="preserve">, do konce letošního roku pak </w:t>
      </w:r>
      <w:r w:rsidR="006522BB">
        <w:rPr>
          <w:rFonts w:eastAsia="Times New Roman" w:cs="Calibri"/>
          <w:b/>
          <w:color w:val="000000"/>
        </w:rPr>
        <w:t xml:space="preserve">upřesní </w:t>
      </w:r>
      <w:r w:rsidR="006006DB">
        <w:rPr>
          <w:rFonts w:eastAsia="Times New Roman" w:cs="Calibri"/>
          <w:b/>
          <w:color w:val="000000"/>
        </w:rPr>
        <w:t>návrh nejúčinnějšího technického řešení.</w:t>
      </w:r>
    </w:p>
    <w:p w14:paraId="0C8A8E9C" w14:textId="77777777" w:rsidR="00400049" w:rsidRDefault="006006DB" w:rsidP="009753ED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Perlorodka říční je evropsky významný a kriticky ohrožený druh sladkovodního mlže</w:t>
      </w:r>
      <w:r w:rsidR="00387EF1">
        <w:rPr>
          <w:rFonts w:eastAsia="Times New Roman" w:cs="Calibri"/>
          <w:color w:val="000000"/>
        </w:rPr>
        <w:t>. Kdysi se vyskytovala na mnoha místech č</w:t>
      </w:r>
      <w:r w:rsidR="00FC3C2F">
        <w:rPr>
          <w:rFonts w:eastAsia="Times New Roman" w:cs="Calibri"/>
          <w:color w:val="000000"/>
        </w:rPr>
        <w:t>asto až ve statisícových koloni</w:t>
      </w:r>
      <w:r w:rsidR="00387EF1">
        <w:rPr>
          <w:rFonts w:eastAsia="Times New Roman" w:cs="Calibri"/>
          <w:color w:val="000000"/>
        </w:rPr>
        <w:t>ích</w:t>
      </w:r>
      <w:r w:rsidR="00FC3C2F">
        <w:rPr>
          <w:rFonts w:eastAsia="Times New Roman" w:cs="Calibri"/>
          <w:color w:val="000000"/>
        </w:rPr>
        <w:t xml:space="preserve">, kvůli znečištění, lidským zásahům do řek a nevhodnému hospodaření </w:t>
      </w:r>
      <w:r w:rsidR="006522BB">
        <w:rPr>
          <w:rFonts w:eastAsia="Times New Roman" w:cs="Calibri"/>
          <w:color w:val="000000"/>
        </w:rPr>
        <w:t xml:space="preserve">v povodí </w:t>
      </w:r>
      <w:r w:rsidR="00FC3C2F">
        <w:rPr>
          <w:rFonts w:eastAsia="Times New Roman" w:cs="Calibri"/>
          <w:color w:val="000000"/>
        </w:rPr>
        <w:t>však vymizela většina její populace po celé Evropě (ve střední Evropě až 90 %). V České republice dnes přežívá jen zlomek perlorodek</w:t>
      </w:r>
      <w:r w:rsidR="003F50C7">
        <w:rPr>
          <w:rFonts w:eastAsia="Times New Roman" w:cs="Calibri"/>
          <w:color w:val="000000"/>
        </w:rPr>
        <w:t xml:space="preserve"> v několika málo potocích a řek</w:t>
      </w:r>
      <w:r w:rsidR="00E23021">
        <w:rPr>
          <w:rFonts w:eastAsia="Times New Roman" w:cs="Calibri"/>
          <w:color w:val="000000"/>
        </w:rPr>
        <w:t xml:space="preserve">ách, </w:t>
      </w:r>
      <w:r w:rsidR="00400049">
        <w:rPr>
          <w:rFonts w:eastAsia="Times New Roman" w:cs="Calibri"/>
          <w:color w:val="000000"/>
        </w:rPr>
        <w:t>nejvíce v jižních Čechách. V</w:t>
      </w:r>
      <w:r w:rsidR="00E23021">
        <w:rPr>
          <w:rFonts w:eastAsia="Times New Roman" w:cs="Calibri"/>
          <w:color w:val="000000"/>
        </w:rPr>
        <w:t xml:space="preserve">e Vltavském luhu </w:t>
      </w:r>
      <w:r w:rsidR="00400049">
        <w:rPr>
          <w:rFonts w:eastAsia="Times New Roman" w:cs="Calibri"/>
          <w:color w:val="000000"/>
        </w:rPr>
        <w:t xml:space="preserve">nad Lipenskou nádrží </w:t>
      </w:r>
      <w:r w:rsidR="00E23021">
        <w:rPr>
          <w:rFonts w:eastAsia="Times New Roman" w:cs="Calibri"/>
          <w:color w:val="000000"/>
        </w:rPr>
        <w:t>v Národním parku Šumava se vede dlouholetý záchranný projekt (</w:t>
      </w:r>
      <w:r w:rsidR="0058062F">
        <w:rPr>
          <w:rFonts w:eastAsia="Times New Roman" w:cs="Calibri"/>
          <w:color w:val="000000"/>
        </w:rPr>
        <w:t>od roku 2010</w:t>
      </w:r>
      <w:r w:rsidR="00E23021">
        <w:rPr>
          <w:rFonts w:eastAsia="Times New Roman" w:cs="Calibri"/>
          <w:color w:val="000000"/>
        </w:rPr>
        <w:t xml:space="preserve">), jehož se </w:t>
      </w:r>
      <w:r w:rsidR="0058062F">
        <w:rPr>
          <w:rFonts w:eastAsia="Times New Roman" w:cs="Calibri"/>
          <w:color w:val="000000"/>
        </w:rPr>
        <w:t xml:space="preserve">nyní </w:t>
      </w:r>
      <w:r w:rsidR="00E23021">
        <w:rPr>
          <w:rFonts w:eastAsia="Times New Roman" w:cs="Calibri"/>
          <w:color w:val="000000"/>
        </w:rPr>
        <w:t xml:space="preserve">účastní </w:t>
      </w:r>
      <w:r w:rsidR="00400049">
        <w:rPr>
          <w:rFonts w:eastAsia="Times New Roman" w:cs="Calibri"/>
          <w:color w:val="000000"/>
        </w:rPr>
        <w:t xml:space="preserve">i vědci </w:t>
      </w:r>
      <w:r w:rsidR="00E23021">
        <w:rPr>
          <w:rFonts w:eastAsia="Times New Roman" w:cs="Calibri"/>
          <w:color w:val="000000"/>
        </w:rPr>
        <w:t xml:space="preserve">z Biologického centra AV ČR. </w:t>
      </w:r>
      <w:r w:rsidR="003F50C7">
        <w:rPr>
          <w:rFonts w:eastAsia="Times New Roman" w:cs="Calibri"/>
          <w:color w:val="000000"/>
        </w:rPr>
        <w:t xml:space="preserve"> </w:t>
      </w:r>
    </w:p>
    <w:p w14:paraId="3A8DB6D0" w14:textId="77777777" w:rsidR="00EB1306" w:rsidRDefault="00400049" w:rsidP="009753ED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„</w:t>
      </w:r>
      <w:r w:rsidR="003F50C7">
        <w:rPr>
          <w:rFonts w:eastAsia="Times New Roman" w:cs="Calibri"/>
          <w:color w:val="000000"/>
        </w:rPr>
        <w:t xml:space="preserve">Perlorodka </w:t>
      </w:r>
      <w:r w:rsidR="00E23021">
        <w:rPr>
          <w:rFonts w:eastAsia="Times New Roman" w:cs="Calibri"/>
          <w:color w:val="000000"/>
        </w:rPr>
        <w:t xml:space="preserve">má </w:t>
      </w:r>
      <w:r>
        <w:rPr>
          <w:rFonts w:eastAsia="Times New Roman" w:cs="Calibri"/>
          <w:color w:val="000000"/>
        </w:rPr>
        <w:t>složitý</w:t>
      </w:r>
      <w:r w:rsidR="00E23021">
        <w:rPr>
          <w:rFonts w:eastAsia="Times New Roman" w:cs="Calibri"/>
          <w:color w:val="000000"/>
        </w:rPr>
        <w:t xml:space="preserve"> rozmnožovací cyklus</w:t>
      </w:r>
      <w:r w:rsidR="003F50C7">
        <w:rPr>
          <w:rFonts w:eastAsia="Times New Roman" w:cs="Calibri"/>
          <w:color w:val="000000"/>
        </w:rPr>
        <w:t>. P</w:t>
      </w:r>
      <w:r w:rsidR="00E23021">
        <w:rPr>
          <w:rFonts w:eastAsia="Times New Roman" w:cs="Calibri"/>
          <w:color w:val="000000"/>
        </w:rPr>
        <w:t>ro svůj</w:t>
      </w:r>
      <w:r w:rsidR="003F50C7">
        <w:rPr>
          <w:rFonts w:eastAsia="Times New Roman" w:cs="Calibri"/>
          <w:color w:val="000000"/>
        </w:rPr>
        <w:t xml:space="preserve"> </w:t>
      </w:r>
      <w:r w:rsidR="00E23021">
        <w:rPr>
          <w:rFonts w:eastAsia="Times New Roman" w:cs="Calibri"/>
          <w:color w:val="000000"/>
        </w:rPr>
        <w:t>vývoj</w:t>
      </w:r>
      <w:r w:rsidR="003F50C7">
        <w:rPr>
          <w:rFonts w:eastAsia="Times New Roman" w:cs="Calibri"/>
          <w:color w:val="000000"/>
        </w:rPr>
        <w:t xml:space="preserve"> potřebuje lososovité ryby, u nás </w:t>
      </w:r>
      <w:r w:rsidR="00E23021">
        <w:rPr>
          <w:rFonts w:eastAsia="Times New Roman" w:cs="Calibri"/>
          <w:color w:val="000000"/>
        </w:rPr>
        <w:t xml:space="preserve">zejména </w:t>
      </w:r>
      <w:r w:rsidR="003F50C7">
        <w:rPr>
          <w:rFonts w:eastAsia="Times New Roman" w:cs="Calibri"/>
          <w:color w:val="000000"/>
        </w:rPr>
        <w:t>pstruhy</w:t>
      </w:r>
      <w:r w:rsidR="00E23021">
        <w:rPr>
          <w:rFonts w:eastAsia="Times New Roman" w:cs="Calibri"/>
          <w:color w:val="000000"/>
        </w:rPr>
        <w:t xml:space="preserve">, </w:t>
      </w:r>
      <w:r w:rsidR="007F1503">
        <w:rPr>
          <w:rFonts w:eastAsia="Times New Roman" w:cs="Calibri"/>
          <w:color w:val="000000"/>
        </w:rPr>
        <w:t>na</w:t>
      </w:r>
      <w:r w:rsidR="00E23021">
        <w:rPr>
          <w:rFonts w:eastAsia="Times New Roman" w:cs="Calibri"/>
          <w:color w:val="000000"/>
        </w:rPr>
        <w:t> jejichž žábrech se vyvíjejí larvy</w:t>
      </w:r>
      <w:r w:rsidR="0058062F">
        <w:rPr>
          <w:rFonts w:eastAsia="Times New Roman" w:cs="Calibri"/>
          <w:color w:val="000000"/>
        </w:rPr>
        <w:t xml:space="preserve"> zvané glochidia</w:t>
      </w:r>
      <w:r w:rsidR="0032600A">
        <w:rPr>
          <w:rFonts w:eastAsia="Times New Roman" w:cs="Calibri"/>
          <w:color w:val="000000"/>
        </w:rPr>
        <w:t>,“</w:t>
      </w:r>
      <w:r w:rsidR="00CB1267">
        <w:rPr>
          <w:rFonts w:eastAsia="Times New Roman" w:cs="Calibri"/>
          <w:color w:val="000000"/>
        </w:rPr>
        <w:t xml:space="preserve"> říká</w:t>
      </w:r>
      <w:r w:rsidR="0032600A">
        <w:rPr>
          <w:rFonts w:eastAsia="Times New Roman" w:cs="Calibri"/>
          <w:color w:val="000000"/>
        </w:rPr>
        <w:t xml:space="preserve"> hydrobiolog Michal Tušer z Biologického centra AV ČR.</w:t>
      </w:r>
      <w:r>
        <w:rPr>
          <w:rFonts w:eastAsia="Times New Roman" w:cs="Calibri"/>
          <w:color w:val="000000"/>
        </w:rPr>
        <w:t xml:space="preserve"> </w:t>
      </w:r>
      <w:r w:rsidR="0032600A">
        <w:rPr>
          <w:rFonts w:eastAsia="Times New Roman" w:cs="Calibri"/>
          <w:color w:val="000000"/>
        </w:rPr>
        <w:t>„</w:t>
      </w:r>
      <w:r w:rsidR="006B4AB8">
        <w:rPr>
          <w:rFonts w:eastAsia="Times New Roman" w:cs="Calibri"/>
          <w:color w:val="000000"/>
        </w:rPr>
        <w:t>Při předchozím výzkumu</w:t>
      </w:r>
      <w:r>
        <w:rPr>
          <w:rFonts w:eastAsia="Times New Roman" w:cs="Calibri"/>
          <w:color w:val="000000"/>
        </w:rPr>
        <w:t xml:space="preserve"> jsme zjistili, že původní společenstvo ryb horního toku Vltavy silně narušují kaprovité ryby</w:t>
      </w:r>
      <w:r w:rsidR="0032600A">
        <w:rPr>
          <w:rFonts w:eastAsia="Times New Roman" w:cs="Calibri"/>
          <w:color w:val="000000"/>
        </w:rPr>
        <w:t>, které sem táhnou</w:t>
      </w:r>
      <w:r>
        <w:rPr>
          <w:rFonts w:eastAsia="Times New Roman" w:cs="Calibri"/>
          <w:color w:val="000000"/>
        </w:rPr>
        <w:t xml:space="preserve"> z</w:t>
      </w:r>
      <w:r w:rsidR="0032600A">
        <w:rPr>
          <w:rFonts w:eastAsia="Times New Roman" w:cs="Calibri"/>
          <w:color w:val="000000"/>
        </w:rPr>
        <w:t> </w:t>
      </w:r>
      <w:r>
        <w:rPr>
          <w:rFonts w:eastAsia="Times New Roman" w:cs="Calibri"/>
          <w:color w:val="000000"/>
        </w:rPr>
        <w:t>Lipna</w:t>
      </w:r>
      <w:r w:rsidR="0032600A">
        <w:rPr>
          <w:rFonts w:eastAsia="Times New Roman" w:cs="Calibri"/>
          <w:color w:val="000000"/>
        </w:rPr>
        <w:t>.</w:t>
      </w:r>
      <w:r w:rsidR="00771EFC">
        <w:rPr>
          <w:rFonts w:eastAsia="Times New Roman" w:cs="Calibri"/>
          <w:color w:val="000000"/>
        </w:rPr>
        <w:t xml:space="preserve"> </w:t>
      </w:r>
      <w:r w:rsidR="0032600A">
        <w:rPr>
          <w:rFonts w:eastAsia="Times New Roman" w:cs="Calibri"/>
          <w:color w:val="000000"/>
        </w:rPr>
        <w:t xml:space="preserve">Jsou to </w:t>
      </w:r>
      <w:r w:rsidR="00C60324">
        <w:rPr>
          <w:rFonts w:eastAsia="Times New Roman" w:cs="Calibri"/>
          <w:color w:val="000000"/>
        </w:rPr>
        <w:t xml:space="preserve">obrovská množství, </w:t>
      </w:r>
      <w:r w:rsidR="0032600A">
        <w:rPr>
          <w:rFonts w:eastAsia="Times New Roman" w:cs="Calibri"/>
          <w:color w:val="000000"/>
        </w:rPr>
        <w:t xml:space="preserve">desetitisíce až statisíce </w:t>
      </w:r>
      <w:proofErr w:type="gramStart"/>
      <w:r w:rsidR="0032600A">
        <w:rPr>
          <w:rFonts w:eastAsia="Times New Roman" w:cs="Calibri"/>
          <w:color w:val="000000"/>
        </w:rPr>
        <w:t>ryb - ouklejí</w:t>
      </w:r>
      <w:proofErr w:type="gramEnd"/>
      <w:r w:rsidR="0032600A">
        <w:rPr>
          <w:rFonts w:eastAsia="Times New Roman" w:cs="Calibri"/>
          <w:color w:val="000000"/>
        </w:rPr>
        <w:t xml:space="preserve">, </w:t>
      </w:r>
      <w:proofErr w:type="spellStart"/>
      <w:r w:rsidR="0032600A">
        <w:rPr>
          <w:rFonts w:eastAsia="Times New Roman" w:cs="Calibri"/>
          <w:color w:val="000000"/>
        </w:rPr>
        <w:t>bolenů</w:t>
      </w:r>
      <w:proofErr w:type="spellEnd"/>
      <w:r w:rsidR="0032600A">
        <w:rPr>
          <w:rFonts w:eastAsia="Times New Roman" w:cs="Calibri"/>
          <w:color w:val="000000"/>
        </w:rPr>
        <w:t>, plotic</w:t>
      </w:r>
      <w:r w:rsidR="006522BB">
        <w:rPr>
          <w:rFonts w:eastAsia="Times New Roman" w:cs="Calibri"/>
          <w:color w:val="000000"/>
        </w:rPr>
        <w:t xml:space="preserve"> a jelců</w:t>
      </w:r>
      <w:r w:rsidR="00CB1267">
        <w:rPr>
          <w:rFonts w:eastAsia="Times New Roman" w:cs="Calibri"/>
          <w:color w:val="000000"/>
        </w:rPr>
        <w:t xml:space="preserve"> - a ty pstruhům konkurují</w:t>
      </w:r>
      <w:r w:rsidR="00771EFC">
        <w:rPr>
          <w:rFonts w:eastAsia="Times New Roman" w:cs="Calibri"/>
          <w:color w:val="000000"/>
        </w:rPr>
        <w:t xml:space="preserve"> potravně</w:t>
      </w:r>
      <w:r w:rsidR="00B50B24">
        <w:rPr>
          <w:rFonts w:eastAsia="Times New Roman" w:cs="Calibri"/>
          <w:color w:val="000000"/>
        </w:rPr>
        <w:t>,</w:t>
      </w:r>
      <w:r w:rsidR="00771EFC">
        <w:rPr>
          <w:rFonts w:eastAsia="Times New Roman" w:cs="Calibri"/>
          <w:color w:val="000000"/>
        </w:rPr>
        <w:t xml:space="preserve"> </w:t>
      </w:r>
      <w:r w:rsidR="00CB1267">
        <w:rPr>
          <w:rFonts w:eastAsia="Times New Roman" w:cs="Calibri"/>
          <w:color w:val="000000"/>
        </w:rPr>
        <w:t>vytlačují</w:t>
      </w:r>
      <w:r w:rsidR="00B50B24">
        <w:rPr>
          <w:rFonts w:eastAsia="Times New Roman" w:cs="Calibri"/>
          <w:color w:val="000000"/>
        </w:rPr>
        <w:t xml:space="preserve"> je</w:t>
      </w:r>
      <w:r w:rsidR="00CB1267">
        <w:rPr>
          <w:rFonts w:eastAsia="Times New Roman" w:cs="Calibri"/>
          <w:color w:val="000000"/>
        </w:rPr>
        <w:t xml:space="preserve"> </w:t>
      </w:r>
      <w:r w:rsidR="00771EFC">
        <w:rPr>
          <w:rFonts w:eastAsia="Times New Roman" w:cs="Calibri"/>
          <w:color w:val="000000"/>
        </w:rPr>
        <w:t xml:space="preserve">z lokalit, kde je perlorodka, </w:t>
      </w:r>
      <w:r w:rsidR="00CB1267">
        <w:rPr>
          <w:rFonts w:eastAsia="Times New Roman" w:cs="Calibri"/>
          <w:color w:val="000000"/>
        </w:rPr>
        <w:t>a snižují jejich početnost,</w:t>
      </w:r>
      <w:r w:rsidR="0032600A">
        <w:rPr>
          <w:rFonts w:eastAsia="Times New Roman" w:cs="Calibri"/>
          <w:color w:val="000000"/>
        </w:rPr>
        <w:t>“</w:t>
      </w:r>
      <w:r w:rsidR="00CB1267">
        <w:rPr>
          <w:rFonts w:eastAsia="Times New Roman" w:cs="Calibri"/>
          <w:color w:val="000000"/>
        </w:rPr>
        <w:t xml:space="preserve"> vysvětluje Michal Tušer.</w:t>
      </w:r>
      <w:r w:rsidR="00EB1306">
        <w:rPr>
          <w:rFonts w:eastAsia="Times New Roman" w:cs="Calibri"/>
          <w:color w:val="000000"/>
        </w:rPr>
        <w:t xml:space="preserve"> </w:t>
      </w:r>
    </w:p>
    <w:p w14:paraId="69AB0F9E" w14:textId="77777777" w:rsidR="0053319A" w:rsidRDefault="00EB1306" w:rsidP="009753ED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Cílem výzkumu </w:t>
      </w:r>
      <w:r w:rsidR="0058062F">
        <w:rPr>
          <w:rFonts w:eastAsia="Times New Roman" w:cs="Calibri"/>
          <w:color w:val="000000"/>
        </w:rPr>
        <w:t xml:space="preserve">současného </w:t>
      </w:r>
      <w:r>
        <w:rPr>
          <w:rFonts w:eastAsia="Times New Roman" w:cs="Calibri"/>
          <w:color w:val="000000"/>
        </w:rPr>
        <w:t xml:space="preserve">projektu tedy </w:t>
      </w:r>
      <w:r w:rsidR="006522BB">
        <w:rPr>
          <w:rFonts w:eastAsia="Times New Roman" w:cs="Calibri"/>
          <w:color w:val="000000"/>
        </w:rPr>
        <w:t xml:space="preserve">je </w:t>
      </w:r>
      <w:r>
        <w:rPr>
          <w:rFonts w:eastAsia="Times New Roman" w:cs="Calibri"/>
          <w:color w:val="000000"/>
        </w:rPr>
        <w:t>vytvoři</w:t>
      </w:r>
      <w:r w:rsidR="00E4559C">
        <w:rPr>
          <w:rFonts w:eastAsia="Times New Roman" w:cs="Calibri"/>
          <w:color w:val="000000"/>
        </w:rPr>
        <w:t>t a otestovat technické opatření</w:t>
      </w:r>
      <w:r w:rsidR="00C60324">
        <w:rPr>
          <w:rFonts w:eastAsia="Times New Roman" w:cs="Calibri"/>
          <w:color w:val="000000"/>
        </w:rPr>
        <w:t xml:space="preserve">, </w:t>
      </w:r>
      <w:r w:rsidR="0058062F">
        <w:rPr>
          <w:rFonts w:eastAsia="Times New Roman" w:cs="Calibri"/>
          <w:color w:val="000000"/>
        </w:rPr>
        <w:t xml:space="preserve">které </w:t>
      </w:r>
      <w:r w:rsidR="00C60324">
        <w:rPr>
          <w:rFonts w:eastAsia="Times New Roman" w:cs="Calibri"/>
          <w:color w:val="000000"/>
        </w:rPr>
        <w:t xml:space="preserve">by </w:t>
      </w:r>
      <w:r w:rsidR="0058062F">
        <w:rPr>
          <w:rFonts w:eastAsia="Times New Roman" w:cs="Calibri"/>
          <w:color w:val="000000"/>
        </w:rPr>
        <w:t xml:space="preserve">zamezilo </w:t>
      </w:r>
      <w:r>
        <w:rPr>
          <w:rFonts w:eastAsia="Times New Roman" w:cs="Calibri"/>
          <w:color w:val="000000"/>
        </w:rPr>
        <w:t>nežádoucí</w:t>
      </w:r>
      <w:r w:rsidR="00C60324">
        <w:rPr>
          <w:rFonts w:eastAsia="Times New Roman" w:cs="Calibri"/>
          <w:color w:val="000000"/>
        </w:rPr>
        <w:t>m</w:t>
      </w:r>
      <w:r>
        <w:rPr>
          <w:rFonts w:eastAsia="Times New Roman" w:cs="Calibri"/>
          <w:color w:val="000000"/>
        </w:rPr>
        <w:t xml:space="preserve"> druhů</w:t>
      </w:r>
      <w:r w:rsidR="00C60324">
        <w:rPr>
          <w:rFonts w:eastAsia="Times New Roman" w:cs="Calibri"/>
          <w:color w:val="000000"/>
        </w:rPr>
        <w:t>m</w:t>
      </w:r>
      <w:r>
        <w:rPr>
          <w:rFonts w:eastAsia="Times New Roman" w:cs="Calibri"/>
          <w:color w:val="000000"/>
        </w:rPr>
        <w:t xml:space="preserve"> ryb</w:t>
      </w:r>
      <w:r w:rsidR="00C60324">
        <w:rPr>
          <w:rFonts w:eastAsia="Times New Roman" w:cs="Calibri"/>
          <w:color w:val="000000"/>
        </w:rPr>
        <w:t xml:space="preserve"> migrovat proti proudu horní Vltavy</w:t>
      </w:r>
      <w:r>
        <w:rPr>
          <w:rFonts w:eastAsia="Times New Roman" w:cs="Calibri"/>
          <w:color w:val="000000"/>
        </w:rPr>
        <w:t xml:space="preserve">, aniž by se musela postavit pevná hráz. </w:t>
      </w:r>
      <w:r w:rsidR="00E4559C">
        <w:rPr>
          <w:rFonts w:eastAsia="Times New Roman" w:cs="Calibri"/>
          <w:color w:val="000000"/>
        </w:rPr>
        <w:t>V</w:t>
      </w:r>
      <w:r w:rsidR="0050535C">
        <w:rPr>
          <w:rFonts w:eastAsia="Times New Roman" w:cs="Calibri"/>
          <w:color w:val="000000"/>
        </w:rPr>
        <w:t xml:space="preserve">ědci testovali </w:t>
      </w:r>
      <w:r w:rsidR="00771EFC">
        <w:rPr>
          <w:rFonts w:eastAsia="Times New Roman" w:cs="Calibri"/>
          <w:color w:val="000000"/>
        </w:rPr>
        <w:t xml:space="preserve">v průběhu čtyř sezon </w:t>
      </w:r>
      <w:r w:rsidR="00E4559C">
        <w:rPr>
          <w:rFonts w:eastAsia="Times New Roman" w:cs="Calibri"/>
          <w:color w:val="000000"/>
        </w:rPr>
        <w:t>různé druhy mechanických zábran</w:t>
      </w:r>
      <w:r w:rsidR="0050535C">
        <w:rPr>
          <w:rFonts w:eastAsia="Times New Roman" w:cs="Calibri"/>
          <w:color w:val="000000"/>
        </w:rPr>
        <w:t>, ale také</w:t>
      </w:r>
      <w:r w:rsidR="00E4559C">
        <w:rPr>
          <w:rFonts w:eastAsia="Times New Roman" w:cs="Calibri"/>
          <w:color w:val="000000"/>
        </w:rPr>
        <w:t xml:space="preserve"> elektrickou bariéru</w:t>
      </w:r>
      <w:r w:rsidR="0050535C">
        <w:rPr>
          <w:rFonts w:eastAsia="Times New Roman" w:cs="Calibri"/>
          <w:color w:val="000000"/>
        </w:rPr>
        <w:t>. „Jako nejlepší mechanická zábrana vyšly plast</w:t>
      </w:r>
      <w:r w:rsidR="00B50B24">
        <w:rPr>
          <w:rFonts w:eastAsia="Times New Roman" w:cs="Calibri"/>
          <w:color w:val="000000"/>
        </w:rPr>
        <w:t>ové ploty</w:t>
      </w:r>
      <w:r w:rsidR="006522BB">
        <w:rPr>
          <w:rFonts w:eastAsia="Times New Roman" w:cs="Calibri"/>
          <w:color w:val="000000"/>
        </w:rPr>
        <w:t>, které jsou dostatečně funkční a také odolné</w:t>
      </w:r>
      <w:r w:rsidR="008E012A">
        <w:rPr>
          <w:rFonts w:eastAsia="Times New Roman" w:cs="Calibri"/>
          <w:color w:val="000000"/>
        </w:rPr>
        <w:t>. Pokud nejsou vyšší průtoky</w:t>
      </w:r>
      <w:r w:rsidR="0053319A">
        <w:rPr>
          <w:rFonts w:eastAsia="Times New Roman" w:cs="Calibri"/>
          <w:color w:val="000000"/>
        </w:rPr>
        <w:t xml:space="preserve"> vody</w:t>
      </w:r>
      <w:r w:rsidR="008E012A">
        <w:rPr>
          <w:rFonts w:eastAsia="Times New Roman" w:cs="Calibri"/>
          <w:color w:val="000000"/>
        </w:rPr>
        <w:t>,</w:t>
      </w:r>
      <w:r w:rsidR="0050535C">
        <w:rPr>
          <w:rFonts w:eastAsia="Times New Roman" w:cs="Calibri"/>
          <w:color w:val="000000"/>
        </w:rPr>
        <w:t xml:space="preserve"> zadrží sto procent ryb. Jejich nevýhodou je, že se zanáší a musí se ně</w:t>
      </w:r>
      <w:r w:rsidR="008E012A">
        <w:rPr>
          <w:rFonts w:eastAsia="Times New Roman" w:cs="Calibri"/>
          <w:color w:val="000000"/>
        </w:rPr>
        <w:t>kolikrát týdně čistit od spláví</w:t>
      </w:r>
      <w:r w:rsidR="00771EFC">
        <w:rPr>
          <w:rFonts w:eastAsia="Times New Roman" w:cs="Calibri"/>
          <w:color w:val="000000"/>
        </w:rPr>
        <w:t xml:space="preserve">,“ popisuje ichtyolog Milan Muška z Biologického centra AV ČR. </w:t>
      </w:r>
    </w:p>
    <w:p w14:paraId="62831A3B" w14:textId="77777777" w:rsidR="006B4AB8" w:rsidRDefault="00771EFC" w:rsidP="009753ED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Proto </w:t>
      </w:r>
      <w:r w:rsidR="00B50B24">
        <w:rPr>
          <w:rFonts w:eastAsia="Times New Roman" w:cs="Calibri"/>
          <w:color w:val="000000"/>
        </w:rPr>
        <w:t>vědci porovnávali mechanickou zábranu i s elektrickou bariérou</w:t>
      </w:r>
      <w:r w:rsidR="0095385E">
        <w:rPr>
          <w:rFonts w:eastAsia="Times New Roman" w:cs="Calibri"/>
          <w:color w:val="000000"/>
        </w:rPr>
        <w:t>, která</w:t>
      </w:r>
      <w:r w:rsidR="00B50B24">
        <w:rPr>
          <w:rFonts w:eastAsia="Times New Roman" w:cs="Calibri"/>
          <w:color w:val="000000"/>
        </w:rPr>
        <w:t xml:space="preserve"> odrazuje ryby pomocí elektrických impulzů. „To je bezúdržbové řešení, může být na řece celoročně a dá se vypínat a zapínat ze břehu. </w:t>
      </w:r>
      <w:r w:rsidR="008E012A">
        <w:rPr>
          <w:rFonts w:eastAsia="Times New Roman" w:cs="Calibri"/>
          <w:color w:val="000000"/>
        </w:rPr>
        <w:t>Ladili jsme nastavení elektrického pole tak, aby fungovalo jak na malé, deseti</w:t>
      </w:r>
      <w:r w:rsidR="006522BB">
        <w:rPr>
          <w:rFonts w:eastAsia="Times New Roman" w:cs="Calibri"/>
          <w:color w:val="000000"/>
        </w:rPr>
        <w:t xml:space="preserve"> až dvaceti </w:t>
      </w:r>
      <w:r w:rsidR="008E012A">
        <w:rPr>
          <w:rFonts w:eastAsia="Times New Roman" w:cs="Calibri"/>
          <w:color w:val="000000"/>
        </w:rPr>
        <w:t xml:space="preserve">centimetrové oukleje, tak na </w:t>
      </w:r>
      <w:r w:rsidR="002B4A73">
        <w:rPr>
          <w:rFonts w:eastAsia="Times New Roman" w:cs="Calibri"/>
          <w:color w:val="000000"/>
        </w:rPr>
        <w:t xml:space="preserve">až </w:t>
      </w:r>
      <w:r w:rsidR="006522BB">
        <w:rPr>
          <w:rFonts w:eastAsia="Times New Roman" w:cs="Calibri"/>
          <w:color w:val="000000"/>
        </w:rPr>
        <w:t xml:space="preserve">pětkrát </w:t>
      </w:r>
      <w:r w:rsidR="008E012A">
        <w:rPr>
          <w:rFonts w:eastAsia="Times New Roman" w:cs="Calibri"/>
          <w:color w:val="000000"/>
        </w:rPr>
        <w:t xml:space="preserve">větší boleny. </w:t>
      </w:r>
      <w:r w:rsidR="00B50B24">
        <w:rPr>
          <w:rFonts w:eastAsia="Times New Roman" w:cs="Calibri"/>
          <w:color w:val="000000"/>
        </w:rPr>
        <w:t xml:space="preserve">Před bariéru jsme </w:t>
      </w:r>
      <w:r w:rsidR="008E012A">
        <w:rPr>
          <w:rFonts w:eastAsia="Times New Roman" w:cs="Calibri"/>
          <w:color w:val="000000"/>
        </w:rPr>
        <w:t>také</w:t>
      </w:r>
      <w:r w:rsidR="00B50B24">
        <w:rPr>
          <w:rFonts w:eastAsia="Times New Roman" w:cs="Calibri"/>
          <w:color w:val="000000"/>
        </w:rPr>
        <w:t xml:space="preserve"> instalovali senzory, které vypnou bariér</w:t>
      </w:r>
      <w:r w:rsidR="0035104A">
        <w:rPr>
          <w:rFonts w:eastAsia="Times New Roman" w:cs="Calibri"/>
          <w:color w:val="000000"/>
        </w:rPr>
        <w:t>u, když polem projíždějí vodáci</w:t>
      </w:r>
      <w:r w:rsidR="0058062F">
        <w:rPr>
          <w:rFonts w:eastAsia="Times New Roman" w:cs="Calibri"/>
          <w:color w:val="000000"/>
        </w:rPr>
        <w:t>, protože na bezpečnost celého zařízení byl také kladen velký důraz</w:t>
      </w:r>
      <w:r w:rsidR="0035104A">
        <w:rPr>
          <w:rFonts w:eastAsia="Times New Roman" w:cs="Calibri"/>
          <w:color w:val="000000"/>
        </w:rPr>
        <w:t>,“ vysvětluje Milan Muška.</w:t>
      </w:r>
      <w:r w:rsidR="00B50B24">
        <w:rPr>
          <w:rFonts w:eastAsia="Times New Roman" w:cs="Calibri"/>
          <w:color w:val="000000"/>
        </w:rPr>
        <w:t xml:space="preserve"> </w:t>
      </w:r>
    </w:p>
    <w:p w14:paraId="5A92309C" w14:textId="77777777" w:rsidR="00FF36C7" w:rsidRDefault="008E012A" w:rsidP="009753ED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Chování ryb u bariér vědci sledovali pomocí akustické kamery, která funguje na principu sonaru, a také pomocí dalších vizuálních podvodních kamer. </w:t>
      </w:r>
      <w:r w:rsidR="0058062F">
        <w:rPr>
          <w:rFonts w:eastAsia="Times New Roman" w:cs="Calibri"/>
          <w:color w:val="000000"/>
        </w:rPr>
        <w:t>Dále kolegové z</w:t>
      </w:r>
      <w:r w:rsidR="002B4A73">
        <w:rPr>
          <w:rFonts w:eastAsia="Times New Roman" w:cs="Calibri"/>
          <w:color w:val="000000"/>
        </w:rPr>
        <w:t> </w:t>
      </w:r>
      <w:r w:rsidR="0058062F">
        <w:rPr>
          <w:rFonts w:eastAsia="Times New Roman" w:cs="Calibri"/>
          <w:color w:val="000000"/>
        </w:rPr>
        <w:t>Č</w:t>
      </w:r>
      <w:r w:rsidR="002B4A73">
        <w:rPr>
          <w:rFonts w:eastAsia="Times New Roman" w:cs="Calibri"/>
          <w:color w:val="000000"/>
        </w:rPr>
        <w:t>eské zemědělské univerzity</w:t>
      </w:r>
      <w:r w:rsidR="0058062F">
        <w:rPr>
          <w:rFonts w:eastAsia="Times New Roman" w:cs="Calibri"/>
          <w:color w:val="000000"/>
        </w:rPr>
        <w:t xml:space="preserve"> porovnávali složení společenstva ryb nad a pod bariérou a</w:t>
      </w:r>
      <w:r w:rsidR="006522BB">
        <w:rPr>
          <w:rFonts w:eastAsia="Times New Roman" w:cs="Calibri"/>
          <w:color w:val="000000"/>
        </w:rPr>
        <w:t xml:space="preserve"> v různých částech roku</w:t>
      </w:r>
      <w:r w:rsidR="0058062F">
        <w:rPr>
          <w:rFonts w:eastAsia="Times New Roman" w:cs="Calibri"/>
          <w:color w:val="000000"/>
        </w:rPr>
        <w:t xml:space="preserve"> také sledovali migraci ryb pomocí </w:t>
      </w:r>
      <w:r w:rsidR="0058062F">
        <w:rPr>
          <w:rFonts w:eastAsia="Times New Roman" w:cs="Calibri"/>
          <w:color w:val="000000"/>
        </w:rPr>
        <w:lastRenderedPageBreak/>
        <w:t xml:space="preserve">telemetrie, kdy </w:t>
      </w:r>
      <w:r w:rsidR="002B4A73">
        <w:rPr>
          <w:rFonts w:eastAsia="Times New Roman" w:cs="Calibri"/>
          <w:color w:val="000000"/>
        </w:rPr>
        <w:t xml:space="preserve">jsou </w:t>
      </w:r>
      <w:r w:rsidR="0058062F">
        <w:rPr>
          <w:rFonts w:eastAsia="Times New Roman" w:cs="Calibri"/>
          <w:color w:val="000000"/>
        </w:rPr>
        <w:t>do těla ryb umístěny miniaturní vysílačk</w:t>
      </w:r>
      <w:r w:rsidR="006522BB">
        <w:rPr>
          <w:rFonts w:eastAsia="Times New Roman" w:cs="Calibri"/>
          <w:color w:val="000000"/>
        </w:rPr>
        <w:t>y</w:t>
      </w:r>
      <w:r w:rsidR="00FF36C7">
        <w:rPr>
          <w:rFonts w:eastAsia="Times New Roman" w:cs="Calibri"/>
          <w:color w:val="000000"/>
        </w:rPr>
        <w:t>,</w:t>
      </w:r>
      <w:r w:rsidR="0058062F">
        <w:rPr>
          <w:rFonts w:eastAsia="Times New Roman" w:cs="Calibri"/>
          <w:color w:val="000000"/>
        </w:rPr>
        <w:t xml:space="preserve"> a tak je možné sledovat pohyb i fyziologický stav ryb. </w:t>
      </w:r>
      <w:r w:rsidR="002B4A73">
        <w:rPr>
          <w:rFonts w:eastAsia="Times New Roman" w:cs="Calibri"/>
          <w:color w:val="000000"/>
        </w:rPr>
        <w:t>Funkčnost</w:t>
      </w:r>
      <w:r w:rsidR="00FF36C7">
        <w:rPr>
          <w:rFonts w:eastAsia="Times New Roman" w:cs="Calibri"/>
          <w:color w:val="000000"/>
        </w:rPr>
        <w:t xml:space="preserve"> </w:t>
      </w:r>
      <w:r w:rsidR="006522BB">
        <w:rPr>
          <w:rFonts w:eastAsia="Times New Roman" w:cs="Calibri"/>
          <w:color w:val="000000"/>
        </w:rPr>
        <w:t xml:space="preserve">současných experimentálních </w:t>
      </w:r>
      <w:r w:rsidR="00FF36C7">
        <w:rPr>
          <w:rFonts w:eastAsia="Times New Roman" w:cs="Calibri"/>
          <w:color w:val="000000"/>
        </w:rPr>
        <w:t xml:space="preserve">bariér </w:t>
      </w:r>
      <w:r w:rsidR="002B4A73">
        <w:rPr>
          <w:rFonts w:eastAsia="Times New Roman" w:cs="Calibri"/>
          <w:color w:val="000000"/>
        </w:rPr>
        <w:t>vědci</w:t>
      </w:r>
      <w:r w:rsidR="00FF36C7">
        <w:rPr>
          <w:rFonts w:eastAsia="Times New Roman" w:cs="Calibri"/>
          <w:color w:val="000000"/>
        </w:rPr>
        <w:t xml:space="preserve"> jasně dolož</w:t>
      </w:r>
      <w:r w:rsidR="002B4A73">
        <w:rPr>
          <w:rFonts w:eastAsia="Times New Roman" w:cs="Calibri"/>
          <w:color w:val="000000"/>
        </w:rPr>
        <w:t>ili</w:t>
      </w:r>
      <w:r w:rsidR="00FF36C7">
        <w:rPr>
          <w:rFonts w:eastAsia="Times New Roman" w:cs="Calibri"/>
          <w:color w:val="000000"/>
        </w:rPr>
        <w:t>, ale také se u</w:t>
      </w:r>
      <w:r>
        <w:rPr>
          <w:rFonts w:eastAsia="Times New Roman" w:cs="Calibri"/>
          <w:color w:val="000000"/>
        </w:rPr>
        <w:t xml:space="preserve">kázalo, že </w:t>
      </w:r>
      <w:r w:rsidR="00FF36C7">
        <w:rPr>
          <w:rFonts w:eastAsia="Times New Roman" w:cs="Calibri"/>
          <w:color w:val="000000"/>
        </w:rPr>
        <w:t>pouze</w:t>
      </w:r>
      <w:r w:rsidR="002B4A73">
        <w:rPr>
          <w:rFonts w:eastAsia="Times New Roman" w:cs="Calibri"/>
          <w:color w:val="000000"/>
        </w:rPr>
        <w:t xml:space="preserve"> </w:t>
      </w:r>
      <w:r w:rsidR="00FF36C7">
        <w:rPr>
          <w:rFonts w:eastAsia="Times New Roman" w:cs="Calibri"/>
          <w:color w:val="000000"/>
        </w:rPr>
        <w:t xml:space="preserve">mechanickou nebo </w:t>
      </w:r>
      <w:r w:rsidR="002B4A73">
        <w:rPr>
          <w:rFonts w:eastAsia="Times New Roman" w:cs="Calibri"/>
          <w:color w:val="000000"/>
        </w:rPr>
        <w:t xml:space="preserve">pouze </w:t>
      </w:r>
      <w:r w:rsidR="00FF36C7">
        <w:rPr>
          <w:rFonts w:eastAsia="Times New Roman" w:cs="Calibri"/>
          <w:color w:val="000000"/>
        </w:rPr>
        <w:t xml:space="preserve">elektrickou </w:t>
      </w:r>
      <w:r>
        <w:rPr>
          <w:rFonts w:eastAsia="Times New Roman" w:cs="Calibri"/>
          <w:color w:val="000000"/>
        </w:rPr>
        <w:t xml:space="preserve">bariéru část ryb překoná. </w:t>
      </w:r>
      <w:r w:rsidR="0053319A">
        <w:rPr>
          <w:rFonts w:eastAsia="Times New Roman" w:cs="Calibri"/>
          <w:color w:val="000000"/>
        </w:rPr>
        <w:t>„Z našich výsledků vyplývá, že nejlepším řešením bude kombinace obou bariér, jak mechanické, tak elektrické, a to v závislosti na sezónnosti migrace ryb</w:t>
      </w:r>
      <w:r w:rsidR="00FF36C7">
        <w:rPr>
          <w:rFonts w:eastAsia="Times New Roman" w:cs="Calibri"/>
          <w:color w:val="000000"/>
        </w:rPr>
        <w:t xml:space="preserve"> a hydrologické situaci v</w:t>
      </w:r>
      <w:r w:rsidR="002B4A73">
        <w:rPr>
          <w:rFonts w:eastAsia="Times New Roman" w:cs="Calibri"/>
          <w:color w:val="000000"/>
        </w:rPr>
        <w:t> </w:t>
      </w:r>
      <w:r w:rsidR="00FF36C7">
        <w:rPr>
          <w:rFonts w:eastAsia="Times New Roman" w:cs="Calibri"/>
          <w:color w:val="000000"/>
        </w:rPr>
        <w:t>toku</w:t>
      </w:r>
      <w:r w:rsidR="002B4A73">
        <w:rPr>
          <w:rFonts w:eastAsia="Times New Roman" w:cs="Calibri"/>
          <w:color w:val="000000"/>
        </w:rPr>
        <w:t>,</w:t>
      </w:r>
      <w:r w:rsidR="0053319A">
        <w:rPr>
          <w:rFonts w:eastAsia="Times New Roman" w:cs="Calibri"/>
          <w:color w:val="000000"/>
        </w:rPr>
        <w:t>“ dodává Milan Muška.</w:t>
      </w:r>
    </w:p>
    <w:p w14:paraId="355FAF15" w14:textId="77777777" w:rsidR="0058062F" w:rsidRDefault="00FF36C7" w:rsidP="009753ED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„V rámci současného projektu </w:t>
      </w:r>
      <w:r w:rsidR="002B4A73">
        <w:rPr>
          <w:rFonts w:eastAsia="Times New Roman" w:cs="Calibri"/>
          <w:color w:val="000000"/>
        </w:rPr>
        <w:t>jsme</w:t>
      </w:r>
      <w:r>
        <w:rPr>
          <w:rFonts w:eastAsia="Times New Roman" w:cs="Calibri"/>
          <w:color w:val="000000"/>
        </w:rPr>
        <w:t xml:space="preserve"> vyvinu</w:t>
      </w:r>
      <w:r w:rsidR="00A80F1C">
        <w:rPr>
          <w:rFonts w:eastAsia="Times New Roman" w:cs="Calibri"/>
          <w:color w:val="000000"/>
        </w:rPr>
        <w:t>li</w:t>
      </w:r>
      <w:r>
        <w:rPr>
          <w:rFonts w:eastAsia="Times New Roman" w:cs="Calibri"/>
          <w:color w:val="000000"/>
        </w:rPr>
        <w:t xml:space="preserve"> a otestov</w:t>
      </w:r>
      <w:r w:rsidR="00A80F1C">
        <w:rPr>
          <w:rFonts w:eastAsia="Times New Roman" w:cs="Calibri"/>
          <w:color w:val="000000"/>
        </w:rPr>
        <w:t>ali</w:t>
      </w:r>
      <w:r>
        <w:rPr>
          <w:rFonts w:eastAsia="Times New Roman" w:cs="Calibri"/>
          <w:color w:val="000000"/>
        </w:rPr>
        <w:t xml:space="preserve"> funkční experimentální prototyp migrační bariéry, který splňuje požadované vlastnosti, tedy vysokou funkčnost, nízkou selektivitu, malý vliv na průtokové podmínky v místě, odolnost, mobilitu a v neposlední řadě i bezpečnost pro vodáky</w:t>
      </w:r>
      <w:r w:rsidR="00A80F1C">
        <w:rPr>
          <w:rFonts w:eastAsia="Times New Roman" w:cs="Calibri"/>
          <w:color w:val="000000"/>
        </w:rPr>
        <w:t xml:space="preserve">,“ shrnuje Milan Hladík, hlavní řešitel projektu s tím, že </w:t>
      </w:r>
      <w:r>
        <w:rPr>
          <w:rFonts w:eastAsia="Times New Roman" w:cs="Calibri"/>
          <w:color w:val="000000"/>
        </w:rPr>
        <w:t>pro finální bariér</w:t>
      </w:r>
      <w:r w:rsidR="00A80F1C">
        <w:rPr>
          <w:rFonts w:eastAsia="Times New Roman" w:cs="Calibri"/>
          <w:color w:val="000000"/>
        </w:rPr>
        <w:t>u bylo vybráno místo</w:t>
      </w:r>
      <w:r>
        <w:rPr>
          <w:rFonts w:eastAsia="Times New Roman" w:cs="Calibri"/>
          <w:color w:val="000000"/>
        </w:rPr>
        <w:t xml:space="preserve"> nad mostem u Pěkné. T</w:t>
      </w:r>
      <w:r w:rsidR="00A80F1C">
        <w:rPr>
          <w:rFonts w:eastAsia="Times New Roman" w:cs="Calibri"/>
          <w:color w:val="000000"/>
        </w:rPr>
        <w:t>ady bude</w:t>
      </w:r>
      <w:r>
        <w:rPr>
          <w:rFonts w:eastAsia="Times New Roman" w:cs="Calibri"/>
          <w:color w:val="000000"/>
        </w:rPr>
        <w:t xml:space="preserve"> prototyp slo</w:t>
      </w:r>
      <w:r w:rsidR="00A80F1C">
        <w:rPr>
          <w:rFonts w:eastAsia="Times New Roman" w:cs="Calibri"/>
          <w:color w:val="000000"/>
        </w:rPr>
        <w:t>u</w:t>
      </w:r>
      <w:r>
        <w:rPr>
          <w:rFonts w:eastAsia="Times New Roman" w:cs="Calibri"/>
          <w:color w:val="000000"/>
        </w:rPr>
        <w:t xml:space="preserve">žit i během příštích dvou až tří let, než se podaří zrealizovat finální technické opatření, jehož </w:t>
      </w:r>
      <w:r w:rsidR="006522BB">
        <w:rPr>
          <w:rFonts w:eastAsia="Times New Roman" w:cs="Calibri"/>
          <w:color w:val="000000"/>
        </w:rPr>
        <w:t xml:space="preserve">projekční </w:t>
      </w:r>
      <w:r>
        <w:rPr>
          <w:rFonts w:eastAsia="Times New Roman" w:cs="Calibri"/>
          <w:color w:val="000000"/>
        </w:rPr>
        <w:t xml:space="preserve">přípravu už zahájila Správa </w:t>
      </w:r>
      <w:r w:rsidR="00C60324">
        <w:rPr>
          <w:rFonts w:eastAsia="Times New Roman" w:cs="Calibri"/>
          <w:color w:val="000000"/>
        </w:rPr>
        <w:t xml:space="preserve">Národního parku Šumava, která program na záchranu perlorodky říční iniciuje. </w:t>
      </w:r>
      <w:r w:rsidR="0053319A">
        <w:rPr>
          <w:rFonts w:eastAsia="Times New Roman" w:cs="Calibri"/>
          <w:color w:val="000000"/>
        </w:rPr>
        <w:t xml:space="preserve"> </w:t>
      </w:r>
    </w:p>
    <w:p w14:paraId="32CC8D60" w14:textId="77777777" w:rsidR="002B4A73" w:rsidRDefault="002B4A73" w:rsidP="002B4A73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Výzkum se uskutečňuje v rámci projektu „</w:t>
      </w:r>
      <w:r w:rsidRPr="006117DE">
        <w:rPr>
          <w:rFonts w:eastAsia="Times New Roman" w:cs="Calibri"/>
          <w:color w:val="000000"/>
        </w:rPr>
        <w:t>Vývoj technického opatření k zamezení migrace nežádoucích druhů ryb nad ÚN Lipno za účelem podpory obnovy populace pstruha obecného a perlorodky</w:t>
      </w:r>
      <w:r>
        <w:rPr>
          <w:rFonts w:eastAsia="Times New Roman" w:cs="Calibri"/>
          <w:color w:val="000000"/>
        </w:rPr>
        <w:t xml:space="preserve"> </w:t>
      </w:r>
      <w:r w:rsidRPr="006117DE">
        <w:rPr>
          <w:rFonts w:eastAsia="Times New Roman" w:cs="Calibri"/>
          <w:color w:val="000000"/>
        </w:rPr>
        <w:t>říční</w:t>
      </w:r>
      <w:r>
        <w:rPr>
          <w:rFonts w:eastAsia="Times New Roman" w:cs="Calibri"/>
          <w:color w:val="000000"/>
        </w:rPr>
        <w:t xml:space="preserve">“ v létech 2017-2020, kofinancovaného Technologickou agenturou ČR. Hlavním řešitelem projektu je Vodohospodářský rozvoj a výstavba, a.s., dalšími řešiteli jsou Hydrobiologický ústav Biologického centra AV ČR a Česká zemědělská univerzita. Partnery projektu jsou pak Správa NP Šumava a Povodí Vltavy, státní podnik. </w:t>
      </w:r>
    </w:p>
    <w:p w14:paraId="6C58600F" w14:textId="77777777" w:rsidR="0053319A" w:rsidRDefault="0053319A" w:rsidP="009753ED">
      <w:pPr>
        <w:rPr>
          <w:rFonts w:eastAsia="Times New Roman" w:cs="Calibri"/>
          <w:color w:val="000000"/>
        </w:rPr>
      </w:pPr>
    </w:p>
    <w:p w14:paraId="156A0488" w14:textId="77777777" w:rsidR="00FD57D1" w:rsidRPr="00480478" w:rsidRDefault="00FD57D1" w:rsidP="00FD57D1">
      <w:pPr>
        <w:rPr>
          <w:b/>
        </w:rPr>
      </w:pPr>
      <w:r w:rsidRPr="00480478">
        <w:rPr>
          <w:b/>
        </w:rPr>
        <w:t xml:space="preserve">Kontakt: </w:t>
      </w:r>
    </w:p>
    <w:p w14:paraId="1F3C8A3C" w14:textId="77777777" w:rsidR="00C60324" w:rsidRDefault="00C60324">
      <w:pPr>
        <w:spacing w:line="254" w:lineRule="auto"/>
        <w:rPr>
          <w:b/>
          <w:color w:val="000000"/>
        </w:rPr>
      </w:pPr>
      <w:r>
        <w:rPr>
          <w:b/>
          <w:color w:val="000000"/>
        </w:rPr>
        <w:t xml:space="preserve">RNDr. Milan Muška, Ph.D., </w:t>
      </w:r>
      <w:r>
        <w:rPr>
          <w:color w:val="000000"/>
        </w:rPr>
        <w:t xml:space="preserve">ichtyolog, </w:t>
      </w:r>
      <w:r w:rsidR="00FF36C7">
        <w:rPr>
          <w:color w:val="000000"/>
        </w:rPr>
        <w:t>vedoucí ichtyologické části</w:t>
      </w:r>
      <w:r>
        <w:rPr>
          <w:color w:val="000000"/>
        </w:rPr>
        <w:t xml:space="preserve">, Hydrobiologický ústav Biologického centra AV ČR, tel. 736 745 552, e-mail: </w:t>
      </w:r>
      <w:hyperlink r:id="rId11" w:history="1">
        <w:r w:rsidRPr="00470437">
          <w:rPr>
            <w:rStyle w:val="Hypertextovodkaz"/>
          </w:rPr>
          <w:t>muskamilan@seznam.cz</w:t>
        </w:r>
      </w:hyperlink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14:paraId="708FD571" w14:textId="77777777" w:rsidR="00FF36C7" w:rsidRPr="002B4A73" w:rsidRDefault="00FF36C7" w:rsidP="00FF36C7">
      <w:pPr>
        <w:spacing w:line="254" w:lineRule="auto"/>
        <w:rPr>
          <w:bCs/>
          <w:color w:val="000000"/>
        </w:rPr>
      </w:pPr>
      <w:r w:rsidRPr="00FF36C7">
        <w:rPr>
          <w:b/>
          <w:color w:val="000000"/>
        </w:rPr>
        <w:t>RNDr. Milan Hladík, Ph</w:t>
      </w:r>
      <w:r w:rsidR="002B4A73">
        <w:rPr>
          <w:b/>
          <w:color w:val="000000"/>
        </w:rPr>
        <w:t>.</w:t>
      </w:r>
      <w:r w:rsidRPr="00FF36C7">
        <w:rPr>
          <w:b/>
          <w:color w:val="000000"/>
        </w:rPr>
        <w:t>D.</w:t>
      </w:r>
      <w:r>
        <w:rPr>
          <w:b/>
          <w:color w:val="000000"/>
        </w:rPr>
        <w:t xml:space="preserve">, hlavní řešitel projektu, </w:t>
      </w:r>
      <w:r w:rsidRPr="002B4A73">
        <w:rPr>
          <w:bCs/>
          <w:color w:val="000000"/>
        </w:rPr>
        <w:t>Vodohospodářský rozvoj a výstavba, a. s.</w:t>
      </w:r>
      <w:r w:rsidR="002B4A73">
        <w:rPr>
          <w:bCs/>
          <w:color w:val="000000"/>
        </w:rPr>
        <w:t>,</w:t>
      </w:r>
      <w:r w:rsidRPr="002B4A73">
        <w:rPr>
          <w:bCs/>
          <w:color w:val="000000"/>
        </w:rPr>
        <w:t xml:space="preserve"> </w:t>
      </w:r>
      <w:r w:rsidR="002B4A73">
        <w:rPr>
          <w:bCs/>
          <w:color w:val="000000"/>
        </w:rPr>
        <w:t>tel.</w:t>
      </w:r>
      <w:r w:rsidRPr="002B4A73">
        <w:rPr>
          <w:bCs/>
          <w:color w:val="000000"/>
        </w:rPr>
        <w:t>: (+420) 602 528</w:t>
      </w:r>
      <w:r>
        <w:rPr>
          <w:bCs/>
          <w:color w:val="000000"/>
        </w:rPr>
        <w:t> </w:t>
      </w:r>
      <w:r w:rsidRPr="002B4A73">
        <w:rPr>
          <w:bCs/>
          <w:color w:val="000000"/>
        </w:rPr>
        <w:t>006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e-mail: </w:t>
      </w:r>
      <w:hyperlink r:id="rId12" w:history="1">
        <w:r w:rsidR="002B4A73" w:rsidRPr="00E00FD5">
          <w:rPr>
            <w:rStyle w:val="Hypertextovodkaz"/>
            <w:bCs/>
          </w:rPr>
          <w:t>hladik@vrv.cz</w:t>
        </w:r>
      </w:hyperlink>
      <w:r w:rsidR="002B4A73">
        <w:rPr>
          <w:bCs/>
          <w:color w:val="000000"/>
        </w:rPr>
        <w:t xml:space="preserve"> </w:t>
      </w:r>
      <w:r w:rsidRPr="002B4A73">
        <w:rPr>
          <w:bCs/>
          <w:color w:val="000000"/>
        </w:rPr>
        <w:t xml:space="preserve"> </w:t>
      </w:r>
    </w:p>
    <w:p w14:paraId="58FC525A" w14:textId="77777777" w:rsidR="00285BB0" w:rsidRDefault="00285BB0">
      <w:pPr>
        <w:spacing w:line="254" w:lineRule="auto"/>
      </w:pPr>
      <w:r w:rsidRPr="006F3825">
        <w:rPr>
          <w:b/>
          <w:color w:val="000000"/>
        </w:rPr>
        <w:t>Mgr. Daniela Procházková</w:t>
      </w:r>
      <w:r>
        <w:rPr>
          <w:color w:val="000000"/>
        </w:rPr>
        <w:t xml:space="preserve">, referentka publicity, Biologické centrum AV ČR, tel. 387 775 064, 778 468 552, e-mail: </w:t>
      </w:r>
      <w:hyperlink r:id="rId13" w:history="1">
        <w:r w:rsidRPr="00223A2A">
          <w:rPr>
            <w:rStyle w:val="Hypertextovodkaz"/>
          </w:rPr>
          <w:t>daniela.prochazkova@bc.cas.cz</w:t>
        </w:r>
      </w:hyperlink>
    </w:p>
    <w:sectPr w:rsidR="00285BB0" w:rsidSect="00E9358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F5D4" w14:textId="77777777" w:rsidR="00F7390D" w:rsidRDefault="00F7390D" w:rsidP="00390806">
      <w:pPr>
        <w:spacing w:after="0" w:line="240" w:lineRule="auto"/>
      </w:pPr>
      <w:r>
        <w:separator/>
      </w:r>
    </w:p>
  </w:endnote>
  <w:endnote w:type="continuationSeparator" w:id="0">
    <w:p w14:paraId="0341E492" w14:textId="77777777" w:rsidR="00F7390D" w:rsidRDefault="00F7390D" w:rsidP="003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C69E" w14:textId="77777777" w:rsidR="00554A9B" w:rsidRDefault="009A02DC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85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437A" w14:textId="77777777" w:rsidR="004A312A" w:rsidRDefault="009A02DC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85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501B8" w14:textId="77777777" w:rsidR="00F7390D" w:rsidRDefault="00F7390D" w:rsidP="00390806">
      <w:pPr>
        <w:spacing w:after="0" w:line="240" w:lineRule="auto"/>
      </w:pPr>
      <w:r>
        <w:separator/>
      </w:r>
    </w:p>
  </w:footnote>
  <w:footnote w:type="continuationSeparator" w:id="0">
    <w:p w14:paraId="481FD94C" w14:textId="77777777" w:rsidR="00F7390D" w:rsidRDefault="00F7390D" w:rsidP="0039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7125" w14:textId="77777777" w:rsidR="00390806" w:rsidRDefault="004D4EA0">
    <w:pPr>
      <w:pStyle w:val="Zhlav"/>
    </w:pPr>
    <w:r>
      <w:rPr>
        <w:noProof/>
        <w:lang w:eastAsia="cs-CZ"/>
      </w:rPr>
      <w:drawing>
        <wp:inline distT="0" distB="0" distL="0" distR="0" wp14:anchorId="1B9B1AC4" wp14:editId="285E92B1">
          <wp:extent cx="4502785" cy="3708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785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8484A3" w14:textId="77777777" w:rsidR="004A312A" w:rsidRDefault="004A31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B0E3" w14:textId="77777777" w:rsidR="00FB69BD" w:rsidRPr="00FB69BD" w:rsidRDefault="004D4EA0" w:rsidP="00FB69BD">
    <w:pPr>
      <w:tabs>
        <w:tab w:val="left" w:pos="5985"/>
        <w:tab w:val="right" w:pos="8949"/>
      </w:tabs>
      <w:ind w:left="1560"/>
      <w:rPr>
        <w:rFonts w:ascii="Gill Sans MT" w:hAnsi="Gill Sans MT" w:cs="Arial"/>
        <w:color w:val="447A1C"/>
        <w:sz w:val="36"/>
        <w:szCs w:val="36"/>
      </w:rPr>
    </w:pPr>
    <w:r>
      <w:rPr>
        <w:rFonts w:ascii="Gill Sans MT" w:hAnsi="Gill Sans MT"/>
        <w:noProof/>
        <w:color w:val="447A1C"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4F2E60B3" wp14:editId="4140890C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638175" cy="638175"/>
          <wp:effectExtent l="19050" t="0" r="9525" b="0"/>
          <wp:wrapTight wrapText="bothSides">
            <wp:wrapPolygon edited="0">
              <wp:start x="-645" y="0"/>
              <wp:lineTo x="-645" y="21278"/>
              <wp:lineTo x="21922" y="21278"/>
              <wp:lineTo x="21922" y="0"/>
              <wp:lineTo x="-645" y="0"/>
            </wp:wrapPolygon>
          </wp:wrapTight>
          <wp:docPr id="1" name="obrázek 1" descr="stažený soub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žený soubor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8B1" w:rsidRPr="00FB69BD">
      <w:rPr>
        <w:rFonts w:ascii="Gill Sans MT" w:hAnsi="Gill Sans MT" w:cs="Arial"/>
        <w:smallCaps/>
        <w:color w:val="447A1C"/>
        <w:sz w:val="36"/>
        <w:szCs w:val="36"/>
      </w:rPr>
      <w:t xml:space="preserve">BIOLOGICKÉ CENTRUM </w:t>
    </w:r>
    <w:r w:rsidR="00B028B1" w:rsidRPr="00FB69BD">
      <w:rPr>
        <w:rFonts w:ascii="Gill Sans MT" w:hAnsi="Gill Sans MT" w:cs="Arial"/>
        <w:color w:val="447A1C"/>
        <w:sz w:val="36"/>
        <w:szCs w:val="36"/>
      </w:rPr>
      <w:t xml:space="preserve">AV ČR, v. v. i. </w:t>
    </w:r>
  </w:p>
  <w:p w14:paraId="31B4A9BD" w14:textId="77777777" w:rsidR="00B028B1" w:rsidRPr="00FB69BD" w:rsidRDefault="00B028B1" w:rsidP="00FB69BD">
    <w:pPr>
      <w:tabs>
        <w:tab w:val="left" w:pos="5985"/>
        <w:tab w:val="right" w:pos="8949"/>
      </w:tabs>
      <w:ind w:left="1560"/>
      <w:rPr>
        <w:color w:val="447A1C"/>
      </w:rPr>
    </w:pPr>
    <w:r w:rsidRPr="00FB69BD">
      <w:rPr>
        <w:rFonts w:ascii="Gill Sans MT" w:hAnsi="Gill Sans MT" w:cs="Arial"/>
        <w:color w:val="447A1C"/>
        <w:sz w:val="24"/>
        <w:szCs w:val="24"/>
      </w:rPr>
      <w:t>Branišovská 1160/31, 370 05 České Budějovice</w:t>
    </w:r>
    <w:r w:rsidRPr="00FB69BD">
      <w:rPr>
        <w:rFonts w:ascii="Arial" w:hAnsi="Arial" w:cs="Arial"/>
        <w:color w:val="447A1C"/>
        <w:sz w:val="18"/>
        <w:szCs w:val="18"/>
      </w:rPr>
      <w:tab/>
    </w:r>
    <w:r w:rsidRPr="00FB69BD">
      <w:rPr>
        <w:rFonts w:ascii="Arial" w:hAnsi="Arial" w:cs="Arial"/>
        <w:color w:val="447A1C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7A9D"/>
    <w:multiLevelType w:val="hybridMultilevel"/>
    <w:tmpl w:val="2BC45656"/>
    <w:lvl w:ilvl="0" w:tplc="DFEA9D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4A"/>
    <w:rsid w:val="00002209"/>
    <w:rsid w:val="00061A2F"/>
    <w:rsid w:val="00070740"/>
    <w:rsid w:val="00081974"/>
    <w:rsid w:val="000875EB"/>
    <w:rsid w:val="000C2822"/>
    <w:rsid w:val="000C522A"/>
    <w:rsid w:val="000D213B"/>
    <w:rsid w:val="000E5ADE"/>
    <w:rsid w:val="00105A55"/>
    <w:rsid w:val="00111A35"/>
    <w:rsid w:val="001753A6"/>
    <w:rsid w:val="00183E49"/>
    <w:rsid w:val="001C2797"/>
    <w:rsid w:val="001E544E"/>
    <w:rsid w:val="001E7950"/>
    <w:rsid w:val="00206372"/>
    <w:rsid w:val="002073DE"/>
    <w:rsid w:val="00216948"/>
    <w:rsid w:val="00221291"/>
    <w:rsid w:val="002249B4"/>
    <w:rsid w:val="00224D1B"/>
    <w:rsid w:val="00232AA4"/>
    <w:rsid w:val="00246B14"/>
    <w:rsid w:val="00281D24"/>
    <w:rsid w:val="00285BB0"/>
    <w:rsid w:val="0029422A"/>
    <w:rsid w:val="002B4A73"/>
    <w:rsid w:val="002D13D7"/>
    <w:rsid w:val="002E668F"/>
    <w:rsid w:val="00322FDF"/>
    <w:rsid w:val="0032600A"/>
    <w:rsid w:val="00330F09"/>
    <w:rsid w:val="003445CC"/>
    <w:rsid w:val="0035104A"/>
    <w:rsid w:val="00373DC7"/>
    <w:rsid w:val="00376228"/>
    <w:rsid w:val="00380EA7"/>
    <w:rsid w:val="00387EF1"/>
    <w:rsid w:val="00390806"/>
    <w:rsid w:val="00396FB1"/>
    <w:rsid w:val="003A4E66"/>
    <w:rsid w:val="003B298F"/>
    <w:rsid w:val="003C001B"/>
    <w:rsid w:val="003E35D1"/>
    <w:rsid w:val="003E7B88"/>
    <w:rsid w:val="003F50C7"/>
    <w:rsid w:val="003F68AA"/>
    <w:rsid w:val="00400049"/>
    <w:rsid w:val="004424CA"/>
    <w:rsid w:val="0044292D"/>
    <w:rsid w:val="004526AF"/>
    <w:rsid w:val="00480478"/>
    <w:rsid w:val="00487A5D"/>
    <w:rsid w:val="004900E1"/>
    <w:rsid w:val="004A312A"/>
    <w:rsid w:val="004C6872"/>
    <w:rsid w:val="004D183B"/>
    <w:rsid w:val="004D4EA0"/>
    <w:rsid w:val="0050535C"/>
    <w:rsid w:val="0051259D"/>
    <w:rsid w:val="00523412"/>
    <w:rsid w:val="0053319A"/>
    <w:rsid w:val="00536BEC"/>
    <w:rsid w:val="00537BA5"/>
    <w:rsid w:val="00554A9B"/>
    <w:rsid w:val="0057770E"/>
    <w:rsid w:val="0058062F"/>
    <w:rsid w:val="0059041D"/>
    <w:rsid w:val="00594DF7"/>
    <w:rsid w:val="00596EC6"/>
    <w:rsid w:val="005A1C50"/>
    <w:rsid w:val="005A54D5"/>
    <w:rsid w:val="005C4C8B"/>
    <w:rsid w:val="005E7AEC"/>
    <w:rsid w:val="005F753B"/>
    <w:rsid w:val="006006DB"/>
    <w:rsid w:val="006035B9"/>
    <w:rsid w:val="006117DE"/>
    <w:rsid w:val="00636EF9"/>
    <w:rsid w:val="006522BB"/>
    <w:rsid w:val="006903B8"/>
    <w:rsid w:val="006B2D44"/>
    <w:rsid w:val="006B4AB8"/>
    <w:rsid w:val="006F0E87"/>
    <w:rsid w:val="00740649"/>
    <w:rsid w:val="00746E28"/>
    <w:rsid w:val="00767034"/>
    <w:rsid w:val="00771EFC"/>
    <w:rsid w:val="00774419"/>
    <w:rsid w:val="007A3933"/>
    <w:rsid w:val="007A5693"/>
    <w:rsid w:val="007B680E"/>
    <w:rsid w:val="007B6BD5"/>
    <w:rsid w:val="007C4EF2"/>
    <w:rsid w:val="007F1503"/>
    <w:rsid w:val="00813CB0"/>
    <w:rsid w:val="00852B6B"/>
    <w:rsid w:val="0087282D"/>
    <w:rsid w:val="008904AC"/>
    <w:rsid w:val="008A7C2C"/>
    <w:rsid w:val="008B2EFD"/>
    <w:rsid w:val="008D1C82"/>
    <w:rsid w:val="008D2757"/>
    <w:rsid w:val="008E012A"/>
    <w:rsid w:val="008E0AC6"/>
    <w:rsid w:val="008E21DE"/>
    <w:rsid w:val="008F29AF"/>
    <w:rsid w:val="0093288F"/>
    <w:rsid w:val="009354D8"/>
    <w:rsid w:val="00942FB4"/>
    <w:rsid w:val="00947F30"/>
    <w:rsid w:val="0095385E"/>
    <w:rsid w:val="009711B1"/>
    <w:rsid w:val="009753ED"/>
    <w:rsid w:val="009754E7"/>
    <w:rsid w:val="009777EF"/>
    <w:rsid w:val="00991F67"/>
    <w:rsid w:val="0099214A"/>
    <w:rsid w:val="009A02DC"/>
    <w:rsid w:val="009A17EF"/>
    <w:rsid w:val="009D2236"/>
    <w:rsid w:val="00A06973"/>
    <w:rsid w:val="00A10E1E"/>
    <w:rsid w:val="00A1108C"/>
    <w:rsid w:val="00A17488"/>
    <w:rsid w:val="00A2172B"/>
    <w:rsid w:val="00A65270"/>
    <w:rsid w:val="00A80F1C"/>
    <w:rsid w:val="00A8776B"/>
    <w:rsid w:val="00AB4CD3"/>
    <w:rsid w:val="00AB6B80"/>
    <w:rsid w:val="00AC169F"/>
    <w:rsid w:val="00B00B64"/>
    <w:rsid w:val="00B028B1"/>
    <w:rsid w:val="00B14DC3"/>
    <w:rsid w:val="00B1580E"/>
    <w:rsid w:val="00B233B8"/>
    <w:rsid w:val="00B32F67"/>
    <w:rsid w:val="00B50B24"/>
    <w:rsid w:val="00B5474C"/>
    <w:rsid w:val="00B93FB1"/>
    <w:rsid w:val="00BA60BA"/>
    <w:rsid w:val="00BB792A"/>
    <w:rsid w:val="00BD54C9"/>
    <w:rsid w:val="00BF53A0"/>
    <w:rsid w:val="00C109E5"/>
    <w:rsid w:val="00C20156"/>
    <w:rsid w:val="00C22DE4"/>
    <w:rsid w:val="00C56C2D"/>
    <w:rsid w:val="00C60324"/>
    <w:rsid w:val="00C80009"/>
    <w:rsid w:val="00CB1267"/>
    <w:rsid w:val="00D019F9"/>
    <w:rsid w:val="00D0276A"/>
    <w:rsid w:val="00D1394B"/>
    <w:rsid w:val="00D163E5"/>
    <w:rsid w:val="00D20EA3"/>
    <w:rsid w:val="00D31907"/>
    <w:rsid w:val="00D428FD"/>
    <w:rsid w:val="00D779D1"/>
    <w:rsid w:val="00D93F47"/>
    <w:rsid w:val="00DC44BF"/>
    <w:rsid w:val="00DF3916"/>
    <w:rsid w:val="00E03877"/>
    <w:rsid w:val="00E23021"/>
    <w:rsid w:val="00E37333"/>
    <w:rsid w:val="00E40D16"/>
    <w:rsid w:val="00E41CCB"/>
    <w:rsid w:val="00E4559C"/>
    <w:rsid w:val="00E45E06"/>
    <w:rsid w:val="00E53353"/>
    <w:rsid w:val="00E5717C"/>
    <w:rsid w:val="00E70FB0"/>
    <w:rsid w:val="00E93582"/>
    <w:rsid w:val="00EB1306"/>
    <w:rsid w:val="00EC601B"/>
    <w:rsid w:val="00F104FB"/>
    <w:rsid w:val="00F10F5A"/>
    <w:rsid w:val="00F40591"/>
    <w:rsid w:val="00F4442E"/>
    <w:rsid w:val="00F55AA3"/>
    <w:rsid w:val="00F716CC"/>
    <w:rsid w:val="00F7390D"/>
    <w:rsid w:val="00F77395"/>
    <w:rsid w:val="00FA60EB"/>
    <w:rsid w:val="00FB59AE"/>
    <w:rsid w:val="00FB69BD"/>
    <w:rsid w:val="00FC3C2F"/>
    <w:rsid w:val="00FD57D1"/>
    <w:rsid w:val="00FF213C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DF4C2"/>
  <w15:docId w15:val="{EDB6352E-DE4C-D643-A011-1065BEC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527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31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08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0806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4A31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A31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59041D"/>
    <w:rPr>
      <w:color w:val="0000FF"/>
      <w:u w:val="single"/>
    </w:rPr>
  </w:style>
  <w:style w:type="table" w:styleId="Mkatabulky">
    <w:name w:val="Table Grid"/>
    <w:basedOn w:val="Normlntabulka"/>
    <w:rsid w:val="00B028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183E49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105A55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F716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2B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a.prochazkova@bc.ca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ladik@vr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skamilan@sezna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09D93-7F3C-43F8-8559-5E0ED376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4BDEB-D1E9-4901-9628-0FC34321F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92B12-B517-4CDE-979E-97271A201C57}">
  <ds:schemaRefs>
    <ds:schemaRef ds:uri="http://purl.org/dc/dcmitype/"/>
    <ds:schemaRef ds:uri="b96f7a21-1047-42d4-8cb0-ea7ebf058f9f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c94cc93-81be-401c-abc3-e93253b1d1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8228BB-8238-46D9-B20D-081BC256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mailto:daniela.prochazkova@bc.cas.cz</vt:lpwstr>
      </vt:variant>
      <vt:variant>
        <vt:lpwstr/>
      </vt:variant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mailto:krtek@paru.cas.cz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Růžičková Markéta</cp:lastModifiedBy>
  <cp:revision>2</cp:revision>
  <cp:lastPrinted>2013-07-17T09:46:00Z</cp:lastPrinted>
  <dcterms:created xsi:type="dcterms:W3CDTF">2020-08-11T11:42:00Z</dcterms:created>
  <dcterms:modified xsi:type="dcterms:W3CDTF">2020-08-11T11:42:00Z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