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557099" w14:textId="5A99F2B0" w:rsidR="00F37484" w:rsidRDefault="007E6968" w:rsidP="004F7A4B">
      <w:pPr>
        <w:spacing w:line="298" w:lineRule="auto"/>
        <w:rPr>
          <w:rFonts w:asciiTheme="minorHAnsi" w:hAnsiTheme="minorHAnsi" w:cstheme="minorHAnsi"/>
          <w:b/>
          <w:sz w:val="52"/>
          <w:szCs w:val="52"/>
        </w:rPr>
      </w:pPr>
      <w:r>
        <w:rPr>
          <w:rFonts w:asciiTheme="minorHAnsi" w:hAnsiTheme="minorHAnsi" w:cstheme="minorHAnsi"/>
          <w:b/>
          <w:sz w:val="52"/>
          <w:szCs w:val="52"/>
        </w:rPr>
        <w:t xml:space="preserve">Netopýři </w:t>
      </w:r>
      <w:r w:rsidR="00752706">
        <w:rPr>
          <w:rFonts w:asciiTheme="minorHAnsi" w:hAnsiTheme="minorHAnsi" w:cstheme="minorHAnsi"/>
          <w:b/>
          <w:sz w:val="52"/>
          <w:szCs w:val="52"/>
        </w:rPr>
        <w:t>z</w:t>
      </w:r>
      <w:r>
        <w:rPr>
          <w:rFonts w:asciiTheme="minorHAnsi" w:hAnsiTheme="minorHAnsi" w:cstheme="minorHAnsi"/>
          <w:b/>
          <w:sz w:val="52"/>
          <w:szCs w:val="52"/>
        </w:rPr>
        <w:t> Býčí skál</w:t>
      </w:r>
      <w:r w:rsidR="00752706">
        <w:rPr>
          <w:rFonts w:asciiTheme="minorHAnsi" w:hAnsiTheme="minorHAnsi" w:cstheme="minorHAnsi"/>
          <w:b/>
          <w:sz w:val="52"/>
          <w:szCs w:val="52"/>
        </w:rPr>
        <w:t>y</w:t>
      </w:r>
      <w:r>
        <w:rPr>
          <w:rFonts w:asciiTheme="minorHAnsi" w:hAnsiTheme="minorHAnsi" w:cstheme="minorHAnsi"/>
          <w:b/>
          <w:sz w:val="52"/>
          <w:szCs w:val="52"/>
        </w:rPr>
        <w:t>: za posledních 40 let jich na zimovišti výrazně přibylo</w:t>
      </w:r>
    </w:p>
    <w:p w14:paraId="49DC0540" w14:textId="34CB5646" w:rsidR="005F74DD" w:rsidRPr="00126A95" w:rsidRDefault="005F74DD" w:rsidP="005F74DD">
      <w:pPr>
        <w:spacing w:after="120"/>
        <w:rPr>
          <w:rFonts w:asciiTheme="minorHAnsi" w:hAnsiTheme="minorHAnsi" w:cstheme="minorHAnsi"/>
          <w:i/>
          <w:sz w:val="23"/>
          <w:szCs w:val="23"/>
        </w:rPr>
      </w:pPr>
      <w:r w:rsidRPr="00E016DF">
        <w:rPr>
          <w:rFonts w:asciiTheme="minorHAnsi" w:hAnsiTheme="minorHAnsi" w:cstheme="minorHAnsi"/>
          <w:i/>
          <w:sz w:val="23"/>
          <w:szCs w:val="23"/>
        </w:rPr>
        <w:t xml:space="preserve">Praha, </w:t>
      </w:r>
      <w:r w:rsidR="00E016DF" w:rsidRPr="00E016DF">
        <w:rPr>
          <w:rFonts w:asciiTheme="minorHAnsi" w:hAnsiTheme="minorHAnsi" w:cstheme="minorHAnsi"/>
          <w:i/>
          <w:sz w:val="23"/>
          <w:szCs w:val="23"/>
        </w:rPr>
        <w:t>2. září</w:t>
      </w:r>
      <w:r w:rsidR="008D556C" w:rsidRPr="00E016DF">
        <w:rPr>
          <w:rFonts w:asciiTheme="minorHAnsi" w:hAnsiTheme="minorHAnsi" w:cstheme="minorHAnsi"/>
          <w:i/>
          <w:sz w:val="23"/>
          <w:szCs w:val="23"/>
        </w:rPr>
        <w:t xml:space="preserve"> 20</w:t>
      </w:r>
      <w:r w:rsidR="00822427" w:rsidRPr="00E016DF">
        <w:rPr>
          <w:rFonts w:asciiTheme="minorHAnsi" w:hAnsiTheme="minorHAnsi" w:cstheme="minorHAnsi"/>
          <w:i/>
          <w:sz w:val="23"/>
          <w:szCs w:val="23"/>
        </w:rPr>
        <w:t>20</w:t>
      </w:r>
      <w:r w:rsidRPr="00126A95">
        <w:rPr>
          <w:rFonts w:asciiTheme="minorHAnsi" w:hAnsiTheme="minorHAnsi" w:cstheme="minorHAnsi"/>
          <w:i/>
          <w:sz w:val="23"/>
          <w:szCs w:val="23"/>
        </w:rPr>
        <w:t xml:space="preserve"> </w:t>
      </w:r>
    </w:p>
    <w:p w14:paraId="580F609C" w14:textId="7A421844" w:rsidR="007E6968" w:rsidRPr="00F4685A" w:rsidRDefault="007E6968" w:rsidP="00F4685A">
      <w:pPr>
        <w:spacing w:after="80"/>
        <w:rPr>
          <w:rFonts w:asciiTheme="minorHAnsi" w:hAnsiTheme="minorHAnsi" w:cstheme="minorHAnsi"/>
          <w:b/>
          <w:sz w:val="23"/>
          <w:szCs w:val="23"/>
        </w:rPr>
      </w:pPr>
      <w:r w:rsidRPr="00F4685A">
        <w:rPr>
          <w:rFonts w:asciiTheme="minorHAnsi" w:hAnsiTheme="minorHAnsi" w:cstheme="minorHAnsi"/>
          <w:b/>
          <w:sz w:val="23"/>
          <w:szCs w:val="23"/>
        </w:rPr>
        <w:t>Početnost dvou druhů netopýrů, netopýra velkého (</w:t>
      </w:r>
      <w:proofErr w:type="spellStart"/>
      <w:r w:rsidRPr="00F4685A">
        <w:rPr>
          <w:rFonts w:asciiTheme="minorHAnsi" w:hAnsiTheme="minorHAnsi" w:cstheme="minorHAnsi"/>
          <w:b/>
          <w:i/>
          <w:sz w:val="23"/>
          <w:szCs w:val="23"/>
        </w:rPr>
        <w:t>Myotis</w:t>
      </w:r>
      <w:proofErr w:type="spellEnd"/>
      <w:r w:rsidRPr="00F4685A">
        <w:rPr>
          <w:rFonts w:asciiTheme="minorHAnsi" w:hAnsiTheme="minorHAnsi" w:cstheme="minorHAnsi"/>
          <w:b/>
          <w:i/>
          <w:sz w:val="23"/>
          <w:szCs w:val="23"/>
        </w:rPr>
        <w:t xml:space="preserve"> </w:t>
      </w:r>
      <w:proofErr w:type="spellStart"/>
      <w:r w:rsidRPr="00F4685A">
        <w:rPr>
          <w:rFonts w:asciiTheme="minorHAnsi" w:hAnsiTheme="minorHAnsi" w:cstheme="minorHAnsi"/>
          <w:b/>
          <w:i/>
          <w:sz w:val="23"/>
          <w:szCs w:val="23"/>
        </w:rPr>
        <w:t>myotis</w:t>
      </w:r>
      <w:proofErr w:type="spellEnd"/>
      <w:r w:rsidRPr="00F4685A">
        <w:rPr>
          <w:rFonts w:asciiTheme="minorHAnsi" w:hAnsiTheme="minorHAnsi" w:cstheme="minorHAnsi"/>
          <w:b/>
          <w:sz w:val="23"/>
          <w:szCs w:val="23"/>
        </w:rPr>
        <w:t>) a vrápence malého (</w:t>
      </w:r>
      <w:proofErr w:type="spellStart"/>
      <w:r w:rsidRPr="00F4685A">
        <w:rPr>
          <w:rFonts w:asciiTheme="minorHAnsi" w:hAnsiTheme="minorHAnsi" w:cstheme="minorHAnsi"/>
          <w:b/>
          <w:i/>
          <w:sz w:val="23"/>
          <w:szCs w:val="23"/>
        </w:rPr>
        <w:t>Rhinolopus</w:t>
      </w:r>
      <w:proofErr w:type="spellEnd"/>
      <w:r w:rsidRPr="00F4685A">
        <w:rPr>
          <w:rFonts w:asciiTheme="minorHAnsi" w:hAnsiTheme="minorHAnsi" w:cstheme="minorHAnsi"/>
          <w:b/>
          <w:i/>
          <w:sz w:val="23"/>
          <w:szCs w:val="23"/>
        </w:rPr>
        <w:t xml:space="preserve"> </w:t>
      </w:r>
      <w:proofErr w:type="spellStart"/>
      <w:r w:rsidRPr="00F4685A">
        <w:rPr>
          <w:rFonts w:asciiTheme="minorHAnsi" w:hAnsiTheme="minorHAnsi" w:cstheme="minorHAnsi"/>
          <w:b/>
          <w:i/>
          <w:sz w:val="23"/>
          <w:szCs w:val="23"/>
        </w:rPr>
        <w:t>hipposideros</w:t>
      </w:r>
      <w:proofErr w:type="spellEnd"/>
      <w:r w:rsidRPr="00F4685A">
        <w:rPr>
          <w:rFonts w:asciiTheme="minorHAnsi" w:hAnsiTheme="minorHAnsi" w:cstheme="minorHAnsi"/>
          <w:b/>
          <w:sz w:val="23"/>
          <w:szCs w:val="23"/>
        </w:rPr>
        <w:t xml:space="preserve">), </w:t>
      </w:r>
      <w:r w:rsidR="00F375A2">
        <w:rPr>
          <w:rFonts w:asciiTheme="minorHAnsi" w:hAnsiTheme="minorHAnsi" w:cstheme="minorHAnsi"/>
          <w:b/>
          <w:sz w:val="23"/>
          <w:szCs w:val="23"/>
        </w:rPr>
        <w:t xml:space="preserve">kteří zimují v jeskyni Býčí skála </w:t>
      </w:r>
      <w:r w:rsidR="00F375A2" w:rsidRPr="00F375A2">
        <w:rPr>
          <w:rFonts w:asciiTheme="minorHAnsi" w:hAnsiTheme="minorHAnsi" w:cstheme="minorHAnsi"/>
          <w:b/>
          <w:sz w:val="23"/>
          <w:szCs w:val="23"/>
        </w:rPr>
        <w:t>v Moravském krasu</w:t>
      </w:r>
      <w:r w:rsidR="00F375A2">
        <w:rPr>
          <w:rFonts w:asciiTheme="minorHAnsi" w:hAnsiTheme="minorHAnsi" w:cstheme="minorHAnsi"/>
          <w:b/>
          <w:sz w:val="23"/>
          <w:szCs w:val="23"/>
        </w:rPr>
        <w:t xml:space="preserve">, </w:t>
      </w:r>
      <w:r w:rsidRPr="00F4685A">
        <w:rPr>
          <w:rFonts w:asciiTheme="minorHAnsi" w:hAnsiTheme="minorHAnsi" w:cstheme="minorHAnsi"/>
          <w:b/>
          <w:sz w:val="23"/>
          <w:szCs w:val="23"/>
        </w:rPr>
        <w:t xml:space="preserve">se od roku 1977 výrazně zvýšila. Vyplývá to z celoživotního průzkumu vloni zemřelého zoologa Jana Zimy. </w:t>
      </w:r>
      <w:r w:rsidR="00F375A2" w:rsidRPr="00F4685A">
        <w:rPr>
          <w:rFonts w:asciiTheme="minorHAnsi" w:hAnsiTheme="minorHAnsi" w:cstheme="minorHAnsi"/>
          <w:b/>
          <w:sz w:val="23"/>
          <w:szCs w:val="23"/>
        </w:rPr>
        <w:t>Jeho data nyní v</w:t>
      </w:r>
      <w:r w:rsidR="00F375A2">
        <w:rPr>
          <w:rFonts w:asciiTheme="minorHAnsi" w:hAnsiTheme="minorHAnsi" w:cstheme="minorHAnsi"/>
          <w:b/>
          <w:sz w:val="23"/>
          <w:szCs w:val="23"/>
        </w:rPr>
        <w:t xml:space="preserve"> prestižním odborném </w:t>
      </w:r>
      <w:r w:rsidR="00F375A2" w:rsidRPr="00F4685A">
        <w:rPr>
          <w:rFonts w:asciiTheme="minorHAnsi" w:hAnsiTheme="minorHAnsi" w:cstheme="minorHAnsi"/>
          <w:b/>
          <w:sz w:val="23"/>
          <w:szCs w:val="23"/>
        </w:rPr>
        <w:t xml:space="preserve">časopise </w:t>
      </w:r>
      <w:proofErr w:type="spellStart"/>
      <w:r w:rsidR="00F375A2" w:rsidRPr="00F4685A">
        <w:rPr>
          <w:rFonts w:asciiTheme="minorHAnsi" w:hAnsiTheme="minorHAnsi" w:cstheme="minorHAnsi"/>
          <w:b/>
          <w:i/>
          <w:sz w:val="23"/>
          <w:szCs w:val="23"/>
        </w:rPr>
        <w:t>Frontiers</w:t>
      </w:r>
      <w:proofErr w:type="spellEnd"/>
      <w:r w:rsidR="00F375A2" w:rsidRPr="00F4685A">
        <w:rPr>
          <w:rFonts w:asciiTheme="minorHAnsi" w:hAnsiTheme="minorHAnsi" w:cstheme="minorHAnsi"/>
          <w:b/>
          <w:i/>
          <w:sz w:val="23"/>
          <w:szCs w:val="23"/>
        </w:rPr>
        <w:t xml:space="preserve"> in Zoology</w:t>
      </w:r>
      <w:r w:rsidR="00F375A2" w:rsidRPr="00F375A2">
        <w:rPr>
          <w:rFonts w:asciiTheme="minorHAnsi" w:hAnsiTheme="minorHAnsi" w:cstheme="minorHAnsi"/>
          <w:b/>
          <w:sz w:val="23"/>
          <w:szCs w:val="23"/>
        </w:rPr>
        <w:t xml:space="preserve"> </w:t>
      </w:r>
      <w:r w:rsidR="00F375A2" w:rsidRPr="00F4685A">
        <w:rPr>
          <w:rFonts w:asciiTheme="minorHAnsi" w:hAnsiTheme="minorHAnsi" w:cstheme="minorHAnsi"/>
          <w:b/>
          <w:sz w:val="23"/>
          <w:szCs w:val="23"/>
        </w:rPr>
        <w:t>zveřejnili vědci Ústavu biologie obratlovců Akademie věd ČR.</w:t>
      </w:r>
      <w:r w:rsidR="00F375A2">
        <w:rPr>
          <w:rFonts w:asciiTheme="minorHAnsi" w:hAnsiTheme="minorHAnsi" w:cstheme="minorHAnsi"/>
          <w:b/>
          <w:sz w:val="23"/>
          <w:szCs w:val="23"/>
        </w:rPr>
        <w:t xml:space="preserve"> Nárůst početnosti souvisí </w:t>
      </w:r>
      <w:r w:rsidR="00F375A2" w:rsidRPr="00F375A2">
        <w:rPr>
          <w:rFonts w:asciiTheme="minorHAnsi" w:hAnsiTheme="minorHAnsi" w:cstheme="minorHAnsi"/>
          <w:b/>
          <w:sz w:val="23"/>
          <w:szCs w:val="23"/>
        </w:rPr>
        <w:t xml:space="preserve">především </w:t>
      </w:r>
      <w:r w:rsidR="00F375A2">
        <w:rPr>
          <w:rFonts w:asciiTheme="minorHAnsi" w:hAnsiTheme="minorHAnsi" w:cstheme="minorHAnsi"/>
          <w:b/>
          <w:sz w:val="23"/>
          <w:szCs w:val="23"/>
        </w:rPr>
        <w:t xml:space="preserve">se </w:t>
      </w:r>
      <w:r w:rsidR="00F375A2" w:rsidRPr="00F375A2">
        <w:rPr>
          <w:rFonts w:asciiTheme="minorHAnsi" w:hAnsiTheme="minorHAnsi" w:cstheme="minorHAnsi"/>
          <w:b/>
          <w:sz w:val="23"/>
          <w:szCs w:val="23"/>
        </w:rPr>
        <w:t>zákaz</w:t>
      </w:r>
      <w:r w:rsidR="00752706">
        <w:rPr>
          <w:rFonts w:asciiTheme="minorHAnsi" w:hAnsiTheme="minorHAnsi" w:cstheme="minorHAnsi"/>
          <w:b/>
          <w:sz w:val="23"/>
          <w:szCs w:val="23"/>
        </w:rPr>
        <w:t>em</w:t>
      </w:r>
      <w:r w:rsidR="00F375A2" w:rsidRPr="00F375A2">
        <w:rPr>
          <w:rFonts w:asciiTheme="minorHAnsi" w:hAnsiTheme="minorHAnsi" w:cstheme="minorHAnsi"/>
          <w:b/>
          <w:sz w:val="23"/>
          <w:szCs w:val="23"/>
        </w:rPr>
        <w:t xml:space="preserve"> používání DDT</w:t>
      </w:r>
      <w:r w:rsidR="00752706">
        <w:rPr>
          <w:rFonts w:asciiTheme="minorHAnsi" w:hAnsiTheme="minorHAnsi" w:cstheme="minorHAnsi"/>
          <w:b/>
          <w:sz w:val="23"/>
          <w:szCs w:val="23"/>
        </w:rPr>
        <w:t> </w:t>
      </w:r>
      <w:r w:rsidR="00F375A2" w:rsidRPr="00F375A2">
        <w:rPr>
          <w:rFonts w:asciiTheme="minorHAnsi" w:hAnsiTheme="minorHAnsi" w:cstheme="minorHAnsi"/>
          <w:b/>
          <w:sz w:val="23"/>
          <w:szCs w:val="23"/>
        </w:rPr>
        <w:t>a</w:t>
      </w:r>
      <w:r w:rsidR="00752706">
        <w:rPr>
          <w:rFonts w:asciiTheme="minorHAnsi" w:hAnsiTheme="minorHAnsi" w:cstheme="minorHAnsi"/>
          <w:b/>
          <w:sz w:val="23"/>
          <w:szCs w:val="23"/>
        </w:rPr>
        <w:t> </w:t>
      </w:r>
      <w:r w:rsidR="00F375A2" w:rsidRPr="00F375A2">
        <w:rPr>
          <w:rFonts w:asciiTheme="minorHAnsi" w:hAnsiTheme="minorHAnsi" w:cstheme="minorHAnsi"/>
          <w:b/>
          <w:sz w:val="23"/>
          <w:szCs w:val="23"/>
        </w:rPr>
        <w:t xml:space="preserve">také </w:t>
      </w:r>
      <w:r w:rsidR="00F375A2">
        <w:rPr>
          <w:rFonts w:asciiTheme="minorHAnsi" w:hAnsiTheme="minorHAnsi" w:cstheme="minorHAnsi"/>
          <w:b/>
          <w:sz w:val="23"/>
          <w:szCs w:val="23"/>
        </w:rPr>
        <w:t xml:space="preserve">s </w:t>
      </w:r>
      <w:r w:rsidR="00F375A2" w:rsidRPr="00F375A2">
        <w:rPr>
          <w:rFonts w:asciiTheme="minorHAnsi" w:hAnsiTheme="minorHAnsi" w:cstheme="minorHAnsi"/>
          <w:b/>
          <w:sz w:val="23"/>
          <w:szCs w:val="23"/>
        </w:rPr>
        <w:t>důsledn</w:t>
      </w:r>
      <w:r w:rsidR="00752706">
        <w:rPr>
          <w:rFonts w:asciiTheme="minorHAnsi" w:hAnsiTheme="minorHAnsi" w:cstheme="minorHAnsi"/>
          <w:b/>
          <w:sz w:val="23"/>
          <w:szCs w:val="23"/>
        </w:rPr>
        <w:t>ou</w:t>
      </w:r>
      <w:r w:rsidR="00F375A2" w:rsidRPr="00F375A2">
        <w:rPr>
          <w:rFonts w:asciiTheme="minorHAnsi" w:hAnsiTheme="minorHAnsi" w:cstheme="minorHAnsi"/>
          <w:b/>
          <w:sz w:val="23"/>
          <w:szCs w:val="23"/>
        </w:rPr>
        <w:t xml:space="preserve"> ochran</w:t>
      </w:r>
      <w:r w:rsidR="00752706">
        <w:rPr>
          <w:rFonts w:asciiTheme="minorHAnsi" w:hAnsiTheme="minorHAnsi" w:cstheme="minorHAnsi"/>
          <w:b/>
          <w:sz w:val="23"/>
          <w:szCs w:val="23"/>
        </w:rPr>
        <w:t>ou</w:t>
      </w:r>
      <w:r w:rsidR="00F375A2" w:rsidRPr="00F375A2">
        <w:rPr>
          <w:rFonts w:asciiTheme="minorHAnsi" w:hAnsiTheme="minorHAnsi" w:cstheme="minorHAnsi"/>
          <w:b/>
          <w:sz w:val="23"/>
          <w:szCs w:val="23"/>
        </w:rPr>
        <w:t xml:space="preserve"> netopýrů na zimovištích</w:t>
      </w:r>
      <w:r w:rsidR="00F375A2">
        <w:rPr>
          <w:rFonts w:asciiTheme="minorHAnsi" w:hAnsiTheme="minorHAnsi" w:cstheme="minorHAnsi"/>
          <w:b/>
          <w:sz w:val="23"/>
          <w:szCs w:val="23"/>
        </w:rPr>
        <w:t>.</w:t>
      </w:r>
    </w:p>
    <w:p w14:paraId="4AA47807" w14:textId="24078B61" w:rsidR="007E6968" w:rsidRPr="00F4685A" w:rsidRDefault="008D556C" w:rsidP="00F4685A">
      <w:pPr>
        <w:spacing w:after="80"/>
        <w:rPr>
          <w:rFonts w:asciiTheme="minorHAnsi" w:hAnsiTheme="minorHAnsi" w:cstheme="minorHAnsi"/>
          <w:sz w:val="23"/>
          <w:szCs w:val="23"/>
        </w:rPr>
      </w:pPr>
      <w:r w:rsidRPr="00F4685A">
        <w:rPr>
          <w:rFonts w:asciiTheme="minorHAnsi" w:hAnsiTheme="minorHAnsi" w:cstheme="minorHAnsi"/>
          <w:sz w:val="23"/>
          <w:szCs w:val="23"/>
        </w:rPr>
        <w:t>Býčí skála, která se nachází v Moravském krasu, je veřejnosti známá především jako místo pravěkých rituálních obětí a nálezu slavné bronzové sošky býčka. Nicméně jeskynní systém, který měří 15 km a je druhý největší v České republice, plní i jinou roli. Každý rok na podzim se do jeho útrob začnou stahovat netopýři ze širokého okolí. Jeskyni k</w:t>
      </w:r>
      <w:r w:rsidR="00752706">
        <w:rPr>
          <w:rFonts w:asciiTheme="minorHAnsi" w:hAnsiTheme="minorHAnsi" w:cstheme="minorHAnsi"/>
          <w:sz w:val="23"/>
          <w:szCs w:val="23"/>
        </w:rPr>
        <w:t> </w:t>
      </w:r>
      <w:r w:rsidRPr="00F4685A">
        <w:rPr>
          <w:rFonts w:asciiTheme="minorHAnsi" w:hAnsiTheme="minorHAnsi" w:cstheme="minorHAnsi"/>
          <w:sz w:val="23"/>
          <w:szCs w:val="23"/>
        </w:rPr>
        <w:t>zimování</w:t>
      </w:r>
      <w:r w:rsidR="00752706">
        <w:rPr>
          <w:rFonts w:asciiTheme="minorHAnsi" w:hAnsiTheme="minorHAnsi" w:cstheme="minorHAnsi"/>
          <w:sz w:val="23"/>
          <w:szCs w:val="23"/>
        </w:rPr>
        <w:t>, tzv. hibernaci,</w:t>
      </w:r>
      <w:r w:rsidRPr="00F4685A">
        <w:rPr>
          <w:rFonts w:asciiTheme="minorHAnsi" w:hAnsiTheme="minorHAnsi" w:cstheme="minorHAnsi"/>
          <w:sz w:val="23"/>
          <w:szCs w:val="23"/>
        </w:rPr>
        <w:t xml:space="preserve"> využívá více než polovina všech druhů netopýrů, které se v České republice vyskytují (celkem 16 z 27 druhů). </w:t>
      </w:r>
    </w:p>
    <w:p w14:paraId="34612077" w14:textId="51619377" w:rsidR="00794567" w:rsidRDefault="00752706" w:rsidP="00F4685A">
      <w:pPr>
        <w:spacing w:after="80"/>
        <w:rPr>
          <w:rFonts w:asciiTheme="minorHAnsi" w:hAnsiTheme="minorHAnsi" w:cstheme="minorHAnsi"/>
          <w:sz w:val="23"/>
          <w:szCs w:val="23"/>
        </w:rPr>
      </w:pPr>
      <w:r w:rsidRPr="00752706">
        <w:rPr>
          <w:rFonts w:asciiTheme="minorHAnsi" w:hAnsiTheme="minorHAnsi" w:cstheme="minorHAnsi"/>
          <w:sz w:val="23"/>
          <w:szCs w:val="23"/>
        </w:rPr>
        <w:t xml:space="preserve">Celoživotní výzkum </w:t>
      </w:r>
      <w:r>
        <w:rPr>
          <w:rFonts w:asciiTheme="minorHAnsi" w:hAnsiTheme="minorHAnsi" w:cstheme="minorHAnsi"/>
          <w:sz w:val="23"/>
          <w:szCs w:val="23"/>
        </w:rPr>
        <w:t xml:space="preserve">Jana Zimy </w:t>
      </w:r>
      <w:r w:rsidRPr="00752706">
        <w:rPr>
          <w:rFonts w:asciiTheme="minorHAnsi" w:hAnsiTheme="minorHAnsi" w:cstheme="minorHAnsi"/>
          <w:sz w:val="23"/>
          <w:szCs w:val="23"/>
        </w:rPr>
        <w:t xml:space="preserve">(1952-2019) </w:t>
      </w:r>
      <w:r>
        <w:rPr>
          <w:rFonts w:asciiTheme="minorHAnsi" w:hAnsiTheme="minorHAnsi" w:cstheme="minorHAnsi"/>
          <w:sz w:val="23"/>
          <w:szCs w:val="23"/>
        </w:rPr>
        <w:t xml:space="preserve">na </w:t>
      </w:r>
      <w:r w:rsidRPr="00752706">
        <w:rPr>
          <w:rFonts w:asciiTheme="minorHAnsi" w:hAnsiTheme="minorHAnsi" w:cstheme="minorHAnsi"/>
          <w:sz w:val="23"/>
          <w:szCs w:val="23"/>
        </w:rPr>
        <w:t>B</w:t>
      </w:r>
      <w:r>
        <w:rPr>
          <w:rFonts w:asciiTheme="minorHAnsi" w:hAnsiTheme="minorHAnsi" w:cstheme="minorHAnsi"/>
          <w:sz w:val="23"/>
          <w:szCs w:val="23"/>
        </w:rPr>
        <w:t>ý</w:t>
      </w:r>
      <w:r w:rsidRPr="00752706">
        <w:rPr>
          <w:rFonts w:asciiTheme="minorHAnsi" w:hAnsiTheme="minorHAnsi" w:cstheme="minorHAnsi"/>
          <w:sz w:val="23"/>
          <w:szCs w:val="23"/>
        </w:rPr>
        <w:t xml:space="preserve">čí skále přinesl překvapivé výsledky. </w:t>
      </w:r>
      <w:r w:rsidR="008D556C" w:rsidRPr="008D556C">
        <w:rPr>
          <w:rFonts w:asciiTheme="minorHAnsi" w:hAnsiTheme="minorHAnsi" w:cstheme="minorHAnsi"/>
          <w:sz w:val="23"/>
          <w:szCs w:val="23"/>
        </w:rPr>
        <w:t xml:space="preserve">Od konce </w:t>
      </w:r>
      <w:r>
        <w:rPr>
          <w:rFonts w:asciiTheme="minorHAnsi" w:hAnsiTheme="minorHAnsi" w:cstheme="minorHAnsi"/>
          <w:sz w:val="23"/>
          <w:szCs w:val="23"/>
        </w:rPr>
        <w:t>osmdesá</w:t>
      </w:r>
      <w:r w:rsidR="008D556C" w:rsidRPr="008D556C">
        <w:rPr>
          <w:rFonts w:asciiTheme="minorHAnsi" w:hAnsiTheme="minorHAnsi" w:cstheme="minorHAnsi"/>
          <w:sz w:val="23"/>
          <w:szCs w:val="23"/>
        </w:rPr>
        <w:t xml:space="preserve">tých let přibývá o 10 % netopýrů velkých a od konce </w:t>
      </w:r>
      <w:r w:rsidR="00E016DF">
        <w:rPr>
          <w:rFonts w:asciiTheme="minorHAnsi" w:hAnsiTheme="minorHAnsi" w:cstheme="minorHAnsi"/>
          <w:sz w:val="23"/>
          <w:szCs w:val="23"/>
        </w:rPr>
        <w:t>devadesátých</w:t>
      </w:r>
      <w:r w:rsidR="008D556C" w:rsidRPr="008D556C">
        <w:rPr>
          <w:rFonts w:asciiTheme="minorHAnsi" w:hAnsiTheme="minorHAnsi" w:cstheme="minorHAnsi"/>
          <w:sz w:val="23"/>
          <w:szCs w:val="23"/>
        </w:rPr>
        <w:t xml:space="preserve"> let o 13 % vrápenců malých. </w:t>
      </w:r>
      <w:r w:rsidR="00794567">
        <w:rPr>
          <w:rFonts w:asciiTheme="minorHAnsi" w:hAnsiTheme="minorHAnsi" w:cstheme="minorHAnsi"/>
          <w:sz w:val="23"/>
          <w:szCs w:val="23"/>
        </w:rPr>
        <w:t>P</w:t>
      </w:r>
      <w:r>
        <w:rPr>
          <w:rFonts w:asciiTheme="minorHAnsi" w:hAnsiTheme="minorHAnsi" w:cstheme="minorHAnsi"/>
          <w:sz w:val="23"/>
          <w:szCs w:val="23"/>
        </w:rPr>
        <w:t xml:space="preserve">očetnost </w:t>
      </w:r>
      <w:r w:rsidR="00794567">
        <w:rPr>
          <w:rFonts w:asciiTheme="minorHAnsi" w:hAnsiTheme="minorHAnsi" w:cstheme="minorHAnsi"/>
          <w:sz w:val="23"/>
          <w:szCs w:val="23"/>
        </w:rPr>
        <w:t xml:space="preserve">netopýrů </w:t>
      </w:r>
      <w:r>
        <w:rPr>
          <w:rFonts w:asciiTheme="minorHAnsi" w:hAnsiTheme="minorHAnsi" w:cstheme="minorHAnsi"/>
          <w:sz w:val="23"/>
          <w:szCs w:val="23"/>
        </w:rPr>
        <w:t xml:space="preserve">ovlivňují změny počasí, potvrdili vědci </w:t>
      </w:r>
      <w:r w:rsidR="008D556C" w:rsidRPr="008D556C">
        <w:rPr>
          <w:rFonts w:asciiTheme="minorHAnsi" w:hAnsiTheme="minorHAnsi" w:cstheme="minorHAnsi"/>
          <w:sz w:val="23"/>
          <w:szCs w:val="23"/>
        </w:rPr>
        <w:t>Ústavu biologie obratlovců AV ČR</w:t>
      </w:r>
      <w:r>
        <w:rPr>
          <w:rFonts w:asciiTheme="minorHAnsi" w:hAnsiTheme="minorHAnsi" w:cstheme="minorHAnsi"/>
          <w:sz w:val="23"/>
          <w:szCs w:val="23"/>
        </w:rPr>
        <w:t xml:space="preserve">, kteří spolupracovali také s </w:t>
      </w:r>
      <w:r w:rsidR="008D556C" w:rsidRPr="008D556C">
        <w:rPr>
          <w:rFonts w:asciiTheme="minorHAnsi" w:hAnsiTheme="minorHAnsi" w:cstheme="minorHAnsi"/>
          <w:sz w:val="23"/>
          <w:szCs w:val="23"/>
        </w:rPr>
        <w:t xml:space="preserve">Vlastislavem Káňou z Muzea Blanenska. </w:t>
      </w:r>
    </w:p>
    <w:p w14:paraId="2743404D" w14:textId="28DC8A80" w:rsidR="00794567" w:rsidRPr="00F4685A" w:rsidRDefault="006F3020" w:rsidP="00F4685A">
      <w:pPr>
        <w:spacing w:after="80"/>
        <w:rPr>
          <w:rFonts w:asciiTheme="minorHAnsi" w:hAnsiTheme="minorHAnsi" w:cstheme="minorHAnsi"/>
          <w:b/>
          <w:sz w:val="23"/>
          <w:szCs w:val="23"/>
        </w:rPr>
      </w:pPr>
      <w:r>
        <w:rPr>
          <w:rFonts w:asciiTheme="minorHAnsi" w:hAnsiTheme="minorHAnsi" w:cstheme="minorHAnsi"/>
          <w:b/>
          <w:sz w:val="23"/>
          <w:szCs w:val="23"/>
        </w:rPr>
        <w:t>Středoevropský unikát</w:t>
      </w:r>
    </w:p>
    <w:p w14:paraId="766E227B" w14:textId="061945D7" w:rsidR="00794567" w:rsidRDefault="008D556C" w:rsidP="00F4685A">
      <w:pPr>
        <w:spacing w:after="80"/>
        <w:rPr>
          <w:rFonts w:asciiTheme="minorHAnsi" w:hAnsiTheme="minorHAnsi" w:cstheme="minorHAnsi"/>
          <w:sz w:val="23"/>
          <w:szCs w:val="23"/>
        </w:rPr>
      </w:pPr>
      <w:r w:rsidRPr="008D556C">
        <w:rPr>
          <w:rFonts w:asciiTheme="minorHAnsi" w:hAnsiTheme="minorHAnsi" w:cstheme="minorHAnsi"/>
          <w:i/>
          <w:sz w:val="23"/>
          <w:szCs w:val="23"/>
        </w:rPr>
        <w:t>„Zjistili jsme, že toto zimoviště více využívají vrápenci v letech, kdy je zima tuhá, tedy kdy je víc mrazivých dnů, hodně sněhu a</w:t>
      </w:r>
      <w:r w:rsidR="00794567">
        <w:rPr>
          <w:rFonts w:asciiTheme="minorHAnsi" w:hAnsiTheme="minorHAnsi" w:cstheme="minorHAnsi"/>
          <w:i/>
          <w:sz w:val="23"/>
          <w:szCs w:val="23"/>
        </w:rPr>
        <w:t> </w:t>
      </w:r>
      <w:r w:rsidRPr="008D556C">
        <w:rPr>
          <w:rFonts w:asciiTheme="minorHAnsi" w:hAnsiTheme="minorHAnsi" w:cstheme="minorHAnsi"/>
          <w:i/>
          <w:sz w:val="23"/>
          <w:szCs w:val="23"/>
        </w:rPr>
        <w:t>dlouhá zima. U netopýrů velkých jsme překvapivě žádný vliv počasí nezjistili,“</w:t>
      </w:r>
      <w:r w:rsidRPr="008D556C">
        <w:rPr>
          <w:rFonts w:asciiTheme="minorHAnsi" w:hAnsiTheme="minorHAnsi" w:cstheme="minorHAnsi"/>
          <w:sz w:val="23"/>
          <w:szCs w:val="23"/>
        </w:rPr>
        <w:t xml:space="preserve"> říká </w:t>
      </w:r>
      <w:proofErr w:type="spellStart"/>
      <w:r w:rsidRPr="008D556C">
        <w:rPr>
          <w:rFonts w:asciiTheme="minorHAnsi" w:hAnsiTheme="minorHAnsi" w:cstheme="minorHAnsi"/>
          <w:sz w:val="23"/>
          <w:szCs w:val="23"/>
        </w:rPr>
        <w:t>Natália</w:t>
      </w:r>
      <w:proofErr w:type="spellEnd"/>
      <w:r w:rsidRPr="008D556C">
        <w:rPr>
          <w:rFonts w:asciiTheme="minorHAnsi" w:hAnsiTheme="minorHAnsi" w:cstheme="minorHAnsi"/>
          <w:sz w:val="23"/>
          <w:szCs w:val="23"/>
        </w:rPr>
        <w:t xml:space="preserve"> Martínková, která po smrti J</w:t>
      </w:r>
      <w:r w:rsidR="00794567">
        <w:rPr>
          <w:rFonts w:asciiTheme="minorHAnsi" w:hAnsiTheme="minorHAnsi" w:cstheme="minorHAnsi"/>
          <w:sz w:val="23"/>
          <w:szCs w:val="23"/>
        </w:rPr>
        <w:t>ana</w:t>
      </w:r>
      <w:r w:rsidRPr="008D556C">
        <w:rPr>
          <w:rFonts w:asciiTheme="minorHAnsi" w:hAnsiTheme="minorHAnsi" w:cstheme="minorHAnsi"/>
          <w:sz w:val="23"/>
          <w:szCs w:val="23"/>
        </w:rPr>
        <w:t xml:space="preserve"> Zimy jeho data analyzovala a zveřejnila. </w:t>
      </w:r>
    </w:p>
    <w:p w14:paraId="001DD0AC" w14:textId="08A0F8AD" w:rsidR="008D556C" w:rsidRDefault="008D556C" w:rsidP="00794567">
      <w:pPr>
        <w:spacing w:after="80"/>
        <w:rPr>
          <w:rFonts w:asciiTheme="minorHAnsi" w:hAnsiTheme="minorHAnsi" w:cstheme="minorHAnsi"/>
          <w:sz w:val="23"/>
          <w:szCs w:val="23"/>
        </w:rPr>
      </w:pPr>
      <w:r w:rsidRPr="00F4685A">
        <w:rPr>
          <w:rFonts w:asciiTheme="minorHAnsi" w:hAnsiTheme="minorHAnsi" w:cstheme="minorHAnsi"/>
          <w:sz w:val="23"/>
          <w:szCs w:val="23"/>
        </w:rPr>
        <w:t xml:space="preserve">Za rozdíly může </w:t>
      </w:r>
      <w:r w:rsidR="00794567" w:rsidRPr="00F4685A">
        <w:rPr>
          <w:rFonts w:asciiTheme="minorHAnsi" w:hAnsiTheme="minorHAnsi" w:cstheme="minorHAnsi"/>
          <w:sz w:val="23"/>
          <w:szCs w:val="23"/>
        </w:rPr>
        <w:t>podle věd</w:t>
      </w:r>
      <w:r w:rsidR="00794567">
        <w:rPr>
          <w:rFonts w:asciiTheme="minorHAnsi" w:hAnsiTheme="minorHAnsi" w:cstheme="minorHAnsi"/>
          <w:sz w:val="23"/>
          <w:szCs w:val="23"/>
        </w:rPr>
        <w:t>ců</w:t>
      </w:r>
      <w:r w:rsidR="00794567" w:rsidRPr="00F4685A">
        <w:rPr>
          <w:rFonts w:asciiTheme="minorHAnsi" w:hAnsiTheme="minorHAnsi" w:cstheme="minorHAnsi"/>
          <w:sz w:val="23"/>
          <w:szCs w:val="23"/>
        </w:rPr>
        <w:t xml:space="preserve"> </w:t>
      </w:r>
      <w:r w:rsidRPr="00F4685A">
        <w:rPr>
          <w:rFonts w:asciiTheme="minorHAnsi" w:hAnsiTheme="minorHAnsi" w:cstheme="minorHAnsi"/>
          <w:sz w:val="23"/>
          <w:szCs w:val="23"/>
        </w:rPr>
        <w:t xml:space="preserve">jiná strategie při zimování. </w:t>
      </w:r>
      <w:r w:rsidR="00794567">
        <w:rPr>
          <w:rFonts w:asciiTheme="minorHAnsi" w:hAnsiTheme="minorHAnsi" w:cstheme="minorHAnsi"/>
          <w:i/>
          <w:sz w:val="23"/>
          <w:szCs w:val="23"/>
        </w:rPr>
        <w:t>„</w:t>
      </w:r>
      <w:r w:rsidRPr="008D556C">
        <w:rPr>
          <w:rFonts w:asciiTheme="minorHAnsi" w:hAnsiTheme="minorHAnsi" w:cstheme="minorHAnsi"/>
          <w:i/>
          <w:sz w:val="23"/>
          <w:szCs w:val="23"/>
        </w:rPr>
        <w:t>Netopýr velký zimuje spíš v</w:t>
      </w:r>
      <w:r w:rsidR="00794567">
        <w:rPr>
          <w:rFonts w:asciiTheme="minorHAnsi" w:hAnsiTheme="minorHAnsi" w:cstheme="minorHAnsi"/>
          <w:i/>
          <w:sz w:val="23"/>
          <w:szCs w:val="23"/>
        </w:rPr>
        <w:t> </w:t>
      </w:r>
      <w:r w:rsidRPr="008D556C">
        <w:rPr>
          <w:rFonts w:asciiTheme="minorHAnsi" w:hAnsiTheme="minorHAnsi" w:cstheme="minorHAnsi"/>
          <w:i/>
          <w:sz w:val="23"/>
          <w:szCs w:val="23"/>
        </w:rPr>
        <w:t xml:space="preserve">chladnějších chodbách, ve shlucích, kde se </w:t>
      </w:r>
      <w:r w:rsidR="006F3020">
        <w:rPr>
          <w:rFonts w:asciiTheme="minorHAnsi" w:hAnsiTheme="minorHAnsi" w:cstheme="minorHAnsi"/>
          <w:i/>
          <w:sz w:val="23"/>
          <w:szCs w:val="23"/>
        </w:rPr>
        <w:t xml:space="preserve">zhruba pět až deset, </w:t>
      </w:r>
      <w:r w:rsidRPr="008D556C">
        <w:rPr>
          <w:rFonts w:asciiTheme="minorHAnsi" w:hAnsiTheme="minorHAnsi" w:cstheme="minorHAnsi"/>
          <w:i/>
          <w:sz w:val="23"/>
          <w:szCs w:val="23"/>
        </w:rPr>
        <w:t xml:space="preserve">ale někdy až více než sto zvířat navzájem dotýká. Zvířata tím především zamezují vypařování vody. Více než stokusové shluky netopýrů </w:t>
      </w:r>
      <w:r w:rsidRPr="008D556C">
        <w:rPr>
          <w:rFonts w:asciiTheme="minorHAnsi" w:hAnsiTheme="minorHAnsi" w:cstheme="minorHAnsi"/>
          <w:i/>
          <w:sz w:val="23"/>
          <w:szCs w:val="23"/>
        </w:rPr>
        <w:lastRenderedPageBreak/>
        <w:t>velkých na Býčí skále jsou středoevropským unikátem. Pro vrápence je pak podstatné najít si opravdu dobré zimoviště v případě, že je zima dlouhá a mrazivá. Vrápenci zimují odděleně, a tak dávají přednost teplejším a termostabilním místům hlouběji v jeskyni,“</w:t>
      </w:r>
      <w:r w:rsidRPr="008D556C">
        <w:rPr>
          <w:rFonts w:asciiTheme="minorHAnsi" w:hAnsiTheme="minorHAnsi" w:cstheme="minorHAnsi"/>
          <w:sz w:val="23"/>
          <w:szCs w:val="23"/>
        </w:rPr>
        <w:t xml:space="preserve"> dodává V</w:t>
      </w:r>
      <w:r w:rsidR="00794567">
        <w:rPr>
          <w:rFonts w:asciiTheme="minorHAnsi" w:hAnsiTheme="minorHAnsi" w:cstheme="minorHAnsi"/>
          <w:sz w:val="23"/>
          <w:szCs w:val="23"/>
        </w:rPr>
        <w:t>lastislav</w:t>
      </w:r>
      <w:r w:rsidRPr="008D556C">
        <w:rPr>
          <w:rFonts w:asciiTheme="minorHAnsi" w:hAnsiTheme="minorHAnsi" w:cstheme="minorHAnsi"/>
          <w:sz w:val="23"/>
          <w:szCs w:val="23"/>
        </w:rPr>
        <w:t xml:space="preserve"> Káňa. </w:t>
      </w:r>
    </w:p>
    <w:p w14:paraId="4DA81250" w14:textId="2AE7B4CC" w:rsidR="00794567" w:rsidRPr="00F4685A" w:rsidRDefault="00794567" w:rsidP="00F4685A">
      <w:pPr>
        <w:spacing w:after="80"/>
        <w:rPr>
          <w:rFonts w:asciiTheme="minorHAnsi" w:hAnsiTheme="minorHAnsi" w:cstheme="minorHAnsi"/>
          <w:b/>
          <w:sz w:val="23"/>
          <w:szCs w:val="23"/>
        </w:rPr>
      </w:pPr>
      <w:r w:rsidRPr="00F4685A">
        <w:rPr>
          <w:rFonts w:asciiTheme="minorHAnsi" w:hAnsiTheme="minorHAnsi" w:cstheme="minorHAnsi"/>
          <w:b/>
          <w:sz w:val="23"/>
          <w:szCs w:val="23"/>
        </w:rPr>
        <w:t>Syndrom bílého nosu</w:t>
      </w:r>
    </w:p>
    <w:p w14:paraId="500FBAEC" w14:textId="2222BF07" w:rsidR="00794567" w:rsidRDefault="008D556C">
      <w:pPr>
        <w:spacing w:after="80"/>
        <w:rPr>
          <w:rFonts w:asciiTheme="minorHAnsi" w:hAnsiTheme="minorHAnsi" w:cstheme="minorHAnsi"/>
          <w:sz w:val="23"/>
          <w:szCs w:val="23"/>
        </w:rPr>
      </w:pPr>
      <w:r w:rsidRPr="008D556C">
        <w:rPr>
          <w:rFonts w:asciiTheme="minorHAnsi" w:hAnsiTheme="minorHAnsi" w:cstheme="minorHAnsi"/>
          <w:sz w:val="23"/>
          <w:szCs w:val="23"/>
        </w:rPr>
        <w:t>Vědce rovněž zajímalo, jak se netopýři vypořádávají se zvyšující se početností a zda se toto zvyšování nějak promítá do jejich chování během hibernace. Oproti tisícihlavým shlukům zimujících netopýrů v Severní Americe totiž obecně netopýři v Eurasii tvoří spíše menší shluky o</w:t>
      </w:r>
      <w:r w:rsidR="00794567">
        <w:rPr>
          <w:rFonts w:asciiTheme="minorHAnsi" w:hAnsiTheme="minorHAnsi" w:cstheme="minorHAnsi"/>
          <w:sz w:val="23"/>
          <w:szCs w:val="23"/>
        </w:rPr>
        <w:t> </w:t>
      </w:r>
      <w:r w:rsidRPr="008D556C">
        <w:rPr>
          <w:rFonts w:asciiTheme="minorHAnsi" w:hAnsiTheme="minorHAnsi" w:cstheme="minorHAnsi"/>
          <w:sz w:val="23"/>
          <w:szCs w:val="23"/>
        </w:rPr>
        <w:t xml:space="preserve">několika jedincích. Předpokládá se, že to souvisí s omezením šíření patogenní plísně </w:t>
      </w:r>
      <w:proofErr w:type="spellStart"/>
      <w:r w:rsidRPr="008D556C">
        <w:rPr>
          <w:rFonts w:asciiTheme="minorHAnsi" w:hAnsiTheme="minorHAnsi" w:cstheme="minorHAnsi"/>
          <w:i/>
          <w:sz w:val="23"/>
          <w:szCs w:val="23"/>
        </w:rPr>
        <w:t>Pseudogymnoascus</w:t>
      </w:r>
      <w:proofErr w:type="spellEnd"/>
      <w:r w:rsidRPr="008D556C">
        <w:rPr>
          <w:rFonts w:asciiTheme="minorHAnsi" w:hAnsiTheme="minorHAnsi" w:cstheme="minorHAnsi"/>
          <w:i/>
          <w:sz w:val="23"/>
          <w:szCs w:val="23"/>
        </w:rPr>
        <w:t xml:space="preserve"> </w:t>
      </w:r>
      <w:proofErr w:type="spellStart"/>
      <w:r w:rsidRPr="008D556C">
        <w:rPr>
          <w:rFonts w:asciiTheme="minorHAnsi" w:hAnsiTheme="minorHAnsi" w:cstheme="minorHAnsi"/>
          <w:i/>
          <w:sz w:val="23"/>
          <w:szCs w:val="23"/>
        </w:rPr>
        <w:t>destructans</w:t>
      </w:r>
      <w:proofErr w:type="spellEnd"/>
      <w:r w:rsidRPr="008D556C">
        <w:rPr>
          <w:rFonts w:asciiTheme="minorHAnsi" w:hAnsiTheme="minorHAnsi" w:cstheme="minorHAnsi"/>
          <w:sz w:val="23"/>
          <w:szCs w:val="23"/>
        </w:rPr>
        <w:t xml:space="preserve">, která způsobuje onemocnění syndrom bílého nosu. </w:t>
      </w:r>
    </w:p>
    <w:p w14:paraId="79B5018B" w14:textId="3AEC7AC7" w:rsidR="008D556C" w:rsidRPr="008D556C" w:rsidRDefault="008D556C" w:rsidP="00F4685A">
      <w:pPr>
        <w:spacing w:after="80"/>
        <w:rPr>
          <w:rFonts w:asciiTheme="minorHAnsi" w:hAnsiTheme="minorHAnsi" w:cstheme="minorHAnsi"/>
          <w:sz w:val="23"/>
          <w:szCs w:val="23"/>
        </w:rPr>
      </w:pPr>
      <w:r w:rsidRPr="008D556C">
        <w:rPr>
          <w:rFonts w:asciiTheme="minorHAnsi" w:hAnsiTheme="minorHAnsi" w:cstheme="minorHAnsi"/>
          <w:i/>
          <w:sz w:val="23"/>
          <w:szCs w:val="23"/>
        </w:rPr>
        <w:t>„</w:t>
      </w:r>
      <w:r w:rsidR="00794567">
        <w:rPr>
          <w:rFonts w:asciiTheme="minorHAnsi" w:hAnsiTheme="minorHAnsi" w:cstheme="minorHAnsi"/>
          <w:i/>
          <w:sz w:val="23"/>
          <w:szCs w:val="23"/>
        </w:rPr>
        <w:t>Potvrdilo se, že p</w:t>
      </w:r>
      <w:r w:rsidRPr="008D556C">
        <w:rPr>
          <w:rFonts w:asciiTheme="minorHAnsi" w:hAnsiTheme="minorHAnsi" w:cstheme="minorHAnsi"/>
          <w:i/>
          <w:sz w:val="23"/>
          <w:szCs w:val="23"/>
        </w:rPr>
        <w:t>okud to jde, zvířata se výraznějšímu shlukování vyhýbají. Nicméně v letech, kdy na Býčí skále zimuje několik tisíc zvířat</w:t>
      </w:r>
      <w:r w:rsidR="00DC002C">
        <w:rPr>
          <w:rFonts w:asciiTheme="minorHAnsi" w:hAnsiTheme="minorHAnsi" w:cstheme="minorHAnsi"/>
          <w:i/>
          <w:sz w:val="23"/>
          <w:szCs w:val="23"/>
        </w:rPr>
        <w:t>,</w:t>
      </w:r>
      <w:r w:rsidRPr="008D556C">
        <w:rPr>
          <w:rFonts w:asciiTheme="minorHAnsi" w:hAnsiTheme="minorHAnsi" w:cstheme="minorHAnsi"/>
          <w:i/>
          <w:sz w:val="23"/>
          <w:szCs w:val="23"/>
        </w:rPr>
        <w:t xml:space="preserve"> nejsou výjimkou ani větší skupiny, především v chodbě, která se nazývá Obří hrnce,“ </w:t>
      </w:r>
      <w:r w:rsidRPr="008D556C">
        <w:rPr>
          <w:rFonts w:asciiTheme="minorHAnsi" w:hAnsiTheme="minorHAnsi" w:cstheme="minorHAnsi"/>
          <w:sz w:val="23"/>
          <w:szCs w:val="23"/>
        </w:rPr>
        <w:t xml:space="preserve">vysvětluje </w:t>
      </w:r>
      <w:proofErr w:type="spellStart"/>
      <w:r w:rsidRPr="008D556C">
        <w:rPr>
          <w:rFonts w:asciiTheme="minorHAnsi" w:hAnsiTheme="minorHAnsi" w:cstheme="minorHAnsi"/>
          <w:sz w:val="23"/>
          <w:szCs w:val="23"/>
        </w:rPr>
        <w:t>N</w:t>
      </w:r>
      <w:r w:rsidR="00794567">
        <w:rPr>
          <w:rFonts w:asciiTheme="minorHAnsi" w:hAnsiTheme="minorHAnsi" w:cstheme="minorHAnsi"/>
          <w:sz w:val="23"/>
          <w:szCs w:val="23"/>
        </w:rPr>
        <w:t>atália</w:t>
      </w:r>
      <w:proofErr w:type="spellEnd"/>
      <w:r w:rsidRPr="008D556C">
        <w:rPr>
          <w:rFonts w:asciiTheme="minorHAnsi" w:hAnsiTheme="minorHAnsi" w:cstheme="minorHAnsi"/>
          <w:sz w:val="23"/>
          <w:szCs w:val="23"/>
        </w:rPr>
        <w:t xml:space="preserve"> Martínková.</w:t>
      </w:r>
    </w:p>
    <w:p w14:paraId="182E6BBE" w14:textId="1C3667C5" w:rsidR="00794567" w:rsidRDefault="008D556C">
      <w:pPr>
        <w:spacing w:after="80"/>
        <w:rPr>
          <w:rFonts w:asciiTheme="minorHAnsi" w:hAnsiTheme="minorHAnsi" w:cstheme="minorHAnsi"/>
          <w:sz w:val="23"/>
          <w:szCs w:val="23"/>
        </w:rPr>
      </w:pPr>
      <w:r w:rsidRPr="008D556C">
        <w:rPr>
          <w:rFonts w:asciiTheme="minorHAnsi" w:hAnsiTheme="minorHAnsi" w:cstheme="minorHAnsi"/>
          <w:sz w:val="23"/>
          <w:szCs w:val="23"/>
        </w:rPr>
        <w:t xml:space="preserve">A čím si vědci vysvětlují nárůst početnosti? </w:t>
      </w:r>
      <w:r w:rsidRPr="008D556C">
        <w:rPr>
          <w:rFonts w:asciiTheme="minorHAnsi" w:hAnsiTheme="minorHAnsi" w:cstheme="minorHAnsi"/>
          <w:i/>
          <w:sz w:val="23"/>
          <w:szCs w:val="23"/>
        </w:rPr>
        <w:t>„Hlavním důvodem, proč se nám početnosti netopýrů zvyšují, a to na celoevropské úrovni, je především zákaz používání DDT a také důsledná ochrana netopýrů na zimovištích,“</w:t>
      </w:r>
      <w:r w:rsidRPr="008D556C">
        <w:rPr>
          <w:rFonts w:asciiTheme="minorHAnsi" w:hAnsiTheme="minorHAnsi" w:cstheme="minorHAnsi"/>
          <w:sz w:val="23"/>
          <w:szCs w:val="23"/>
        </w:rPr>
        <w:t xml:space="preserve"> objasňuje V</w:t>
      </w:r>
      <w:r w:rsidR="00794567">
        <w:rPr>
          <w:rFonts w:asciiTheme="minorHAnsi" w:hAnsiTheme="minorHAnsi" w:cstheme="minorHAnsi"/>
          <w:sz w:val="23"/>
          <w:szCs w:val="23"/>
        </w:rPr>
        <w:t>lastislav</w:t>
      </w:r>
      <w:r w:rsidRPr="008D556C">
        <w:rPr>
          <w:rFonts w:asciiTheme="minorHAnsi" w:hAnsiTheme="minorHAnsi" w:cstheme="minorHAnsi"/>
          <w:sz w:val="23"/>
          <w:szCs w:val="23"/>
        </w:rPr>
        <w:t xml:space="preserve"> Káňa. </w:t>
      </w:r>
    </w:p>
    <w:p w14:paraId="2469E71B" w14:textId="26EA7D01" w:rsidR="00794567" w:rsidRPr="00F4685A" w:rsidRDefault="00794567">
      <w:pPr>
        <w:spacing w:after="80"/>
        <w:rPr>
          <w:rFonts w:asciiTheme="minorHAnsi" w:hAnsiTheme="minorHAnsi" w:cstheme="minorHAnsi"/>
          <w:b/>
          <w:sz w:val="23"/>
          <w:szCs w:val="23"/>
        </w:rPr>
      </w:pPr>
      <w:r w:rsidRPr="00F4685A">
        <w:rPr>
          <w:rFonts w:asciiTheme="minorHAnsi" w:hAnsiTheme="minorHAnsi" w:cstheme="minorHAnsi"/>
          <w:b/>
          <w:sz w:val="23"/>
          <w:szCs w:val="23"/>
        </w:rPr>
        <w:t>Víc netopýrů = méně hmyzu</w:t>
      </w:r>
    </w:p>
    <w:p w14:paraId="40D33A57" w14:textId="0D64545A" w:rsidR="004F7A4B" w:rsidRDefault="008D556C" w:rsidP="00F4685A">
      <w:pPr>
        <w:spacing w:after="80"/>
        <w:rPr>
          <w:rFonts w:asciiTheme="minorHAnsi" w:hAnsiTheme="minorHAnsi" w:cstheme="minorHAnsi"/>
          <w:sz w:val="23"/>
          <w:szCs w:val="23"/>
        </w:rPr>
      </w:pPr>
      <w:r w:rsidRPr="008D556C">
        <w:rPr>
          <w:rFonts w:asciiTheme="minorHAnsi" w:hAnsiTheme="minorHAnsi" w:cstheme="minorHAnsi"/>
          <w:sz w:val="23"/>
          <w:szCs w:val="23"/>
        </w:rPr>
        <w:t xml:space="preserve">Netopýři hrají významnou roli při </w:t>
      </w:r>
      <w:proofErr w:type="spellStart"/>
      <w:r w:rsidRPr="008D556C">
        <w:rPr>
          <w:rFonts w:asciiTheme="minorHAnsi" w:hAnsiTheme="minorHAnsi" w:cstheme="minorHAnsi"/>
          <w:sz w:val="23"/>
          <w:szCs w:val="23"/>
        </w:rPr>
        <w:t>bioregulaci</w:t>
      </w:r>
      <w:proofErr w:type="spellEnd"/>
      <w:r w:rsidRPr="008D556C">
        <w:rPr>
          <w:rFonts w:asciiTheme="minorHAnsi" w:hAnsiTheme="minorHAnsi" w:cstheme="minorHAnsi"/>
          <w:sz w:val="23"/>
          <w:szCs w:val="23"/>
        </w:rPr>
        <w:t xml:space="preserve"> hmyzu, kterým se živí. Jejich zvyšující se početnost je dobrou zprávou pro zemědělce, lesníky ale i turisty, protože víc netopýrů </w:t>
      </w:r>
      <w:r w:rsidR="00794567">
        <w:rPr>
          <w:rFonts w:asciiTheme="minorHAnsi" w:hAnsiTheme="minorHAnsi" w:cstheme="minorHAnsi"/>
          <w:sz w:val="23"/>
          <w:szCs w:val="23"/>
        </w:rPr>
        <w:t xml:space="preserve">znamená větší ochranu </w:t>
      </w:r>
      <w:r w:rsidRPr="008D556C">
        <w:rPr>
          <w:rFonts w:asciiTheme="minorHAnsi" w:hAnsiTheme="minorHAnsi" w:cstheme="minorHAnsi"/>
          <w:sz w:val="23"/>
          <w:szCs w:val="23"/>
        </w:rPr>
        <w:t>plodiny</w:t>
      </w:r>
      <w:r w:rsidR="00794567">
        <w:rPr>
          <w:rFonts w:asciiTheme="minorHAnsi" w:hAnsiTheme="minorHAnsi" w:cstheme="minorHAnsi"/>
          <w:sz w:val="23"/>
          <w:szCs w:val="23"/>
        </w:rPr>
        <w:t xml:space="preserve"> i lidského </w:t>
      </w:r>
      <w:r w:rsidRPr="008D556C">
        <w:rPr>
          <w:rFonts w:asciiTheme="minorHAnsi" w:hAnsiTheme="minorHAnsi" w:cstheme="minorHAnsi"/>
          <w:sz w:val="23"/>
          <w:szCs w:val="23"/>
        </w:rPr>
        <w:t xml:space="preserve">zdraví </w:t>
      </w:r>
      <w:r w:rsidR="00794567">
        <w:rPr>
          <w:rFonts w:asciiTheme="minorHAnsi" w:hAnsiTheme="minorHAnsi" w:cstheme="minorHAnsi"/>
          <w:sz w:val="23"/>
          <w:szCs w:val="23"/>
        </w:rPr>
        <w:t>a</w:t>
      </w:r>
      <w:r w:rsidRPr="008D556C">
        <w:rPr>
          <w:rFonts w:asciiTheme="minorHAnsi" w:hAnsiTheme="minorHAnsi" w:cstheme="minorHAnsi"/>
          <w:sz w:val="23"/>
          <w:szCs w:val="23"/>
        </w:rPr>
        <w:t xml:space="preserve"> pohodlí.</w:t>
      </w:r>
    </w:p>
    <w:p w14:paraId="05366BB1" w14:textId="38159A0D" w:rsidR="00752706" w:rsidRPr="00A67190" w:rsidRDefault="00752706" w:rsidP="00F4685A">
      <w:pPr>
        <w:spacing w:after="80"/>
        <w:rPr>
          <w:rFonts w:asciiTheme="minorHAnsi" w:hAnsiTheme="minorHAnsi" w:cstheme="minorHAnsi"/>
          <w:sz w:val="23"/>
          <w:szCs w:val="23"/>
        </w:rPr>
      </w:pPr>
      <w:r w:rsidRPr="00A67190">
        <w:rPr>
          <w:rFonts w:asciiTheme="minorHAnsi" w:hAnsiTheme="minorHAnsi" w:cstheme="minorHAnsi"/>
          <w:sz w:val="23"/>
          <w:szCs w:val="23"/>
        </w:rPr>
        <w:t>Zimní spánek, ke kterému se zde netopýři ukládají, se odborně nazývá hibernace. Jedná se o</w:t>
      </w:r>
      <w:r w:rsidR="00794567">
        <w:rPr>
          <w:rFonts w:asciiTheme="minorHAnsi" w:hAnsiTheme="minorHAnsi" w:cstheme="minorHAnsi"/>
          <w:sz w:val="23"/>
          <w:szCs w:val="23"/>
        </w:rPr>
        <w:t> </w:t>
      </w:r>
      <w:r w:rsidRPr="00A67190">
        <w:rPr>
          <w:rFonts w:asciiTheme="minorHAnsi" w:hAnsiTheme="minorHAnsi" w:cstheme="minorHAnsi"/>
          <w:sz w:val="23"/>
          <w:szCs w:val="23"/>
        </w:rPr>
        <w:t xml:space="preserve">proces, během </w:t>
      </w:r>
      <w:r w:rsidR="004B3A84">
        <w:rPr>
          <w:rFonts w:asciiTheme="minorHAnsi" w:hAnsiTheme="minorHAnsi" w:cstheme="minorHAnsi"/>
          <w:sz w:val="23"/>
          <w:szCs w:val="23"/>
        </w:rPr>
        <w:t>něhož</w:t>
      </w:r>
      <w:r w:rsidRPr="00A67190">
        <w:rPr>
          <w:rFonts w:asciiTheme="minorHAnsi" w:hAnsiTheme="minorHAnsi" w:cstheme="minorHAnsi"/>
          <w:sz w:val="23"/>
          <w:szCs w:val="23"/>
        </w:rPr>
        <w:t xml:space="preserve"> je netopýr schopný snížit své energetické nároky</w:t>
      </w:r>
      <w:r w:rsidR="004B3A84">
        <w:rPr>
          <w:rFonts w:asciiTheme="minorHAnsi" w:hAnsiTheme="minorHAnsi" w:cstheme="minorHAnsi"/>
          <w:sz w:val="23"/>
          <w:szCs w:val="23"/>
        </w:rPr>
        <w:t>. N</w:t>
      </w:r>
      <w:bookmarkStart w:id="0" w:name="_GoBack"/>
      <w:bookmarkEnd w:id="0"/>
      <w:r w:rsidRPr="00A67190">
        <w:rPr>
          <w:rFonts w:asciiTheme="minorHAnsi" w:hAnsiTheme="minorHAnsi" w:cstheme="minorHAnsi"/>
          <w:sz w:val="23"/>
          <w:szCs w:val="23"/>
        </w:rPr>
        <w:t>ení pro něj tedy nutné lovit hmyz, kterého je v okolí v zimních měsících poskrovnu. Mikroklima jeskyně</w:t>
      </w:r>
      <w:r w:rsidR="00794567">
        <w:rPr>
          <w:rFonts w:asciiTheme="minorHAnsi" w:hAnsiTheme="minorHAnsi" w:cstheme="minorHAnsi"/>
          <w:sz w:val="23"/>
          <w:szCs w:val="23"/>
        </w:rPr>
        <w:t xml:space="preserve"> Býčí skála</w:t>
      </w:r>
      <w:r w:rsidRPr="00A67190">
        <w:rPr>
          <w:rFonts w:asciiTheme="minorHAnsi" w:hAnsiTheme="minorHAnsi" w:cstheme="minorHAnsi"/>
          <w:sz w:val="23"/>
          <w:szCs w:val="23"/>
        </w:rPr>
        <w:t xml:space="preserve"> netopýrům zajišťuje vhodné podmínky v průběhu celé zimy.</w:t>
      </w:r>
    </w:p>
    <w:p w14:paraId="18F4DAA8" w14:textId="77777777" w:rsidR="00530E23" w:rsidRDefault="00530E23">
      <w:pPr>
        <w:spacing w:line="240" w:lineRule="auto"/>
        <w:rPr>
          <w:rFonts w:asciiTheme="minorHAnsi" w:hAnsiTheme="minorHAnsi" w:cstheme="minorHAnsi"/>
          <w:b/>
          <w:sz w:val="23"/>
          <w:szCs w:val="23"/>
        </w:rPr>
      </w:pPr>
    </w:p>
    <w:p w14:paraId="74A7C336" w14:textId="1B79566A" w:rsidR="00BC4030" w:rsidRDefault="00BC4030">
      <w:pPr>
        <w:spacing w:line="240" w:lineRule="auto"/>
      </w:pPr>
      <w:r>
        <w:rPr>
          <w:rFonts w:asciiTheme="minorHAnsi" w:hAnsiTheme="minorHAnsi" w:cstheme="minorHAnsi"/>
          <w:b/>
          <w:sz w:val="23"/>
          <w:szCs w:val="23"/>
        </w:rPr>
        <w:t xml:space="preserve">Více o netopýrech s bílý nosem: </w:t>
      </w:r>
      <w:hyperlink r:id="rId11" w:history="1">
        <w:r w:rsidRPr="00530E23">
          <w:rPr>
            <w:rStyle w:val="Hypertextovodkaz"/>
            <w:rFonts w:asciiTheme="minorHAnsi" w:hAnsiTheme="minorHAnsi" w:cstheme="minorHAnsi"/>
            <w:sz w:val="23"/>
            <w:szCs w:val="23"/>
          </w:rPr>
          <w:t>https://www.youtube.com/watch?v=zcMt3Li7Myg</w:t>
        </w:r>
      </w:hyperlink>
    </w:p>
    <w:p w14:paraId="2EA8BA7C" w14:textId="31B12A12" w:rsidR="00794567" w:rsidRDefault="00794567">
      <w:pPr>
        <w:spacing w:line="240" w:lineRule="auto"/>
        <w:rPr>
          <w:rFonts w:asciiTheme="minorHAnsi" w:hAnsiTheme="minorHAnsi" w:cstheme="minorHAnsi"/>
          <w:b/>
          <w:sz w:val="23"/>
          <w:szCs w:val="23"/>
        </w:rPr>
      </w:pPr>
      <w:r>
        <w:rPr>
          <w:rFonts w:asciiTheme="minorHAnsi" w:hAnsiTheme="minorHAnsi" w:cstheme="minorHAnsi"/>
          <w:b/>
          <w:sz w:val="23"/>
          <w:szCs w:val="23"/>
        </w:rPr>
        <w:br w:type="page"/>
      </w:r>
    </w:p>
    <w:p w14:paraId="4BBB7D39" w14:textId="70F97FCC" w:rsidR="00BB287B" w:rsidRPr="00CC0A24" w:rsidRDefault="00BB287B" w:rsidP="00F4685A">
      <w:pPr>
        <w:spacing w:after="80"/>
        <w:rPr>
          <w:rFonts w:asciiTheme="minorHAnsi" w:hAnsiTheme="minorHAnsi" w:cstheme="minorHAnsi"/>
          <w:b/>
          <w:sz w:val="23"/>
          <w:szCs w:val="23"/>
        </w:rPr>
      </w:pPr>
      <w:r w:rsidRPr="00CC0A24">
        <w:rPr>
          <w:rFonts w:asciiTheme="minorHAnsi" w:hAnsiTheme="minorHAnsi" w:cstheme="minorHAnsi"/>
          <w:b/>
          <w:sz w:val="23"/>
          <w:szCs w:val="23"/>
        </w:rPr>
        <w:lastRenderedPageBreak/>
        <w:t>Kontakt:</w:t>
      </w:r>
    </w:p>
    <w:p w14:paraId="538DF51E" w14:textId="30F10B4A" w:rsidR="00FF185B" w:rsidRPr="00FF185B" w:rsidRDefault="00FF185B" w:rsidP="00FF185B">
      <w:pPr>
        <w:spacing w:after="120"/>
        <w:rPr>
          <w:rFonts w:asciiTheme="minorHAnsi" w:hAnsiTheme="minorHAnsi" w:cstheme="minorHAnsi"/>
          <w:sz w:val="23"/>
          <w:szCs w:val="23"/>
        </w:rPr>
      </w:pPr>
      <w:r w:rsidRPr="00FF185B">
        <w:rPr>
          <w:rFonts w:asciiTheme="minorHAnsi" w:hAnsiTheme="minorHAnsi" w:cstheme="minorHAnsi"/>
          <w:sz w:val="23"/>
          <w:szCs w:val="23"/>
        </w:rPr>
        <w:t xml:space="preserve">doc. Mgr. </w:t>
      </w:r>
      <w:proofErr w:type="spellStart"/>
      <w:r w:rsidRPr="00FF185B">
        <w:rPr>
          <w:rFonts w:asciiTheme="minorHAnsi" w:hAnsiTheme="minorHAnsi" w:cstheme="minorHAnsi"/>
          <w:sz w:val="23"/>
          <w:szCs w:val="23"/>
        </w:rPr>
        <w:t>Natália</w:t>
      </w:r>
      <w:proofErr w:type="spellEnd"/>
      <w:r w:rsidRPr="00FF185B">
        <w:rPr>
          <w:rFonts w:asciiTheme="minorHAnsi" w:hAnsiTheme="minorHAnsi" w:cstheme="minorHAnsi"/>
          <w:sz w:val="23"/>
          <w:szCs w:val="23"/>
        </w:rPr>
        <w:t xml:space="preserve"> Martínková, Ph.D.</w:t>
      </w:r>
      <w:r>
        <w:rPr>
          <w:rFonts w:asciiTheme="minorHAnsi" w:hAnsiTheme="minorHAnsi" w:cstheme="minorHAnsi"/>
          <w:sz w:val="23"/>
          <w:szCs w:val="23"/>
        </w:rPr>
        <w:t>, Ústav biologie obratlovců AV ČR</w:t>
      </w:r>
    </w:p>
    <w:p w14:paraId="2C83B8F7" w14:textId="4C9150FE" w:rsidR="00FF185B" w:rsidRDefault="00FF185B" w:rsidP="00FF185B">
      <w:pPr>
        <w:spacing w:after="120"/>
        <w:rPr>
          <w:rFonts w:asciiTheme="minorHAnsi" w:hAnsiTheme="minorHAnsi" w:cstheme="minorHAnsi"/>
          <w:sz w:val="23"/>
          <w:szCs w:val="23"/>
        </w:rPr>
      </w:pPr>
      <w:r w:rsidRPr="00FF185B">
        <w:rPr>
          <w:rFonts w:asciiTheme="minorHAnsi" w:hAnsiTheme="minorHAnsi" w:cstheme="minorHAnsi"/>
          <w:sz w:val="23"/>
          <w:szCs w:val="23"/>
        </w:rPr>
        <w:t xml:space="preserve">E-mail: </w:t>
      </w:r>
      <w:hyperlink r:id="rId12" w:history="1">
        <w:r w:rsidRPr="0077148D">
          <w:rPr>
            <w:rStyle w:val="Hypertextovodkaz"/>
            <w:rFonts w:asciiTheme="minorHAnsi" w:hAnsiTheme="minorHAnsi" w:cstheme="minorHAnsi"/>
            <w:sz w:val="23"/>
            <w:szCs w:val="23"/>
          </w:rPr>
          <w:t>martinkova@ivb.cz</w:t>
        </w:r>
      </w:hyperlink>
      <w:r>
        <w:rPr>
          <w:rFonts w:asciiTheme="minorHAnsi" w:hAnsiTheme="minorHAnsi" w:cstheme="minorHAnsi"/>
          <w:sz w:val="23"/>
          <w:szCs w:val="23"/>
        </w:rPr>
        <w:t xml:space="preserve">, tel.: </w:t>
      </w:r>
      <w:r w:rsidRPr="00FF185B">
        <w:rPr>
          <w:rFonts w:asciiTheme="minorHAnsi" w:hAnsiTheme="minorHAnsi" w:cstheme="minorHAnsi"/>
          <w:sz w:val="23"/>
          <w:szCs w:val="23"/>
        </w:rPr>
        <w:t>606 124 586</w:t>
      </w:r>
    </w:p>
    <w:p w14:paraId="7CCF54BB" w14:textId="6C10DFFB" w:rsidR="00BB287B" w:rsidRDefault="00A72ECB" w:rsidP="004F7A4B">
      <w:pPr>
        <w:spacing w:after="120"/>
        <w:rPr>
          <w:rFonts w:asciiTheme="minorHAnsi" w:hAnsiTheme="minorHAnsi" w:cstheme="minorHAnsi"/>
          <w:b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 xml:space="preserve"> </w:t>
      </w:r>
    </w:p>
    <w:p w14:paraId="699F9F8C" w14:textId="01538985" w:rsidR="004F7A4B" w:rsidRDefault="004F7A4B" w:rsidP="004F7A4B">
      <w:pPr>
        <w:spacing w:after="120"/>
        <w:rPr>
          <w:rFonts w:asciiTheme="minorHAnsi" w:hAnsiTheme="minorHAnsi" w:cstheme="minorHAnsi"/>
          <w:b/>
          <w:sz w:val="23"/>
          <w:szCs w:val="23"/>
        </w:rPr>
      </w:pPr>
      <w:r w:rsidRPr="004F7A4B">
        <w:rPr>
          <w:rFonts w:asciiTheme="minorHAnsi" w:hAnsiTheme="minorHAnsi" w:cstheme="minorHAnsi"/>
          <w:b/>
          <w:sz w:val="23"/>
          <w:szCs w:val="23"/>
        </w:rPr>
        <w:t xml:space="preserve">Odkaz na </w:t>
      </w:r>
      <w:r w:rsidR="00847C96">
        <w:rPr>
          <w:rFonts w:asciiTheme="minorHAnsi" w:hAnsiTheme="minorHAnsi" w:cstheme="minorHAnsi"/>
          <w:b/>
          <w:sz w:val="23"/>
          <w:szCs w:val="23"/>
        </w:rPr>
        <w:t>publikaci</w:t>
      </w:r>
      <w:r w:rsidR="00952556">
        <w:rPr>
          <w:rFonts w:asciiTheme="minorHAnsi" w:hAnsiTheme="minorHAnsi" w:cstheme="minorHAnsi"/>
          <w:b/>
          <w:sz w:val="23"/>
          <w:szCs w:val="23"/>
        </w:rPr>
        <w:t>:</w:t>
      </w:r>
    </w:p>
    <w:p w14:paraId="5E2755A1" w14:textId="362FF7AB" w:rsidR="00E016DF" w:rsidRPr="00E016DF" w:rsidRDefault="00E016DF" w:rsidP="00FF185B">
      <w:pPr>
        <w:rPr>
          <w:rStyle w:val="Hypertextovodkaz"/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fldChar w:fldCharType="begin"/>
      </w:r>
      <w:r>
        <w:rPr>
          <w:rFonts w:asciiTheme="minorHAnsi" w:hAnsiTheme="minorHAnsi" w:cstheme="minorHAnsi"/>
          <w:sz w:val="23"/>
          <w:szCs w:val="23"/>
        </w:rPr>
        <w:instrText xml:space="preserve"> HYPERLINK "https://frontiersinzoology.biomedcentral.com/articles/10.1186/s12983-020-00370-0" </w:instrText>
      </w:r>
      <w:r>
        <w:rPr>
          <w:rFonts w:asciiTheme="minorHAnsi" w:hAnsiTheme="minorHAnsi" w:cstheme="minorHAnsi"/>
          <w:sz w:val="23"/>
          <w:szCs w:val="23"/>
        </w:rPr>
        <w:fldChar w:fldCharType="separate"/>
      </w:r>
      <w:r w:rsidRPr="00E016DF">
        <w:rPr>
          <w:rStyle w:val="Hypertextovodkaz"/>
          <w:rFonts w:asciiTheme="minorHAnsi" w:hAnsiTheme="minorHAnsi" w:cstheme="minorHAnsi"/>
          <w:sz w:val="23"/>
          <w:szCs w:val="23"/>
        </w:rPr>
        <w:t>https://frontiersinzoology.biomedcentral.com/articles/10.1186/s12983-020-00370-0</w:t>
      </w:r>
    </w:p>
    <w:p w14:paraId="52DFDC92" w14:textId="54F20A25" w:rsidR="00FF185B" w:rsidRDefault="00E016DF" w:rsidP="004F7A4B">
      <w:pPr>
        <w:spacing w:after="120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fldChar w:fldCharType="end"/>
      </w:r>
    </w:p>
    <w:p w14:paraId="773ADEB1" w14:textId="25708CC5" w:rsidR="00F4685A" w:rsidRDefault="00F4685A" w:rsidP="004F7A4B">
      <w:pPr>
        <w:spacing w:after="120"/>
        <w:rPr>
          <w:rFonts w:asciiTheme="minorHAnsi" w:hAnsiTheme="minorHAnsi" w:cstheme="minorHAnsi"/>
          <w:sz w:val="23"/>
          <w:szCs w:val="23"/>
        </w:rPr>
      </w:pPr>
      <w:r w:rsidRPr="00473391">
        <w:rPr>
          <w:rFonts w:cstheme="minorHAnsi"/>
          <w:noProof/>
        </w:rPr>
        <w:drawing>
          <wp:anchor distT="0" distB="0" distL="114300" distR="114300" simplePos="0" relativeHeight="251658240" behindDoc="0" locked="0" layoutInCell="1" allowOverlap="1" wp14:anchorId="69D5394E" wp14:editId="6CFAB1D4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3505200" cy="4669736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466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B0FB38" w14:textId="77777777" w:rsidR="00F4685A" w:rsidRDefault="00F4685A" w:rsidP="00F4685A">
      <w:pPr>
        <w:spacing w:line="240" w:lineRule="auto"/>
        <w:rPr>
          <w:rFonts w:asciiTheme="minorHAnsi" w:hAnsiTheme="minorHAnsi" w:cstheme="minorHAnsi"/>
          <w:i/>
          <w:sz w:val="23"/>
          <w:szCs w:val="23"/>
        </w:rPr>
      </w:pPr>
    </w:p>
    <w:p w14:paraId="73F604BF" w14:textId="77777777" w:rsidR="00F4685A" w:rsidRDefault="00F4685A" w:rsidP="00F4685A">
      <w:pPr>
        <w:spacing w:line="240" w:lineRule="auto"/>
        <w:rPr>
          <w:rFonts w:asciiTheme="minorHAnsi" w:hAnsiTheme="minorHAnsi" w:cstheme="minorHAnsi"/>
          <w:i/>
          <w:sz w:val="23"/>
          <w:szCs w:val="23"/>
        </w:rPr>
      </w:pPr>
    </w:p>
    <w:p w14:paraId="4CCEBE12" w14:textId="77777777" w:rsidR="00F4685A" w:rsidRDefault="00F4685A" w:rsidP="00F4685A">
      <w:pPr>
        <w:spacing w:line="240" w:lineRule="auto"/>
        <w:rPr>
          <w:rFonts w:asciiTheme="minorHAnsi" w:hAnsiTheme="minorHAnsi" w:cstheme="minorHAnsi"/>
          <w:i/>
          <w:sz w:val="23"/>
          <w:szCs w:val="23"/>
        </w:rPr>
      </w:pPr>
    </w:p>
    <w:p w14:paraId="73CBA642" w14:textId="77777777" w:rsidR="00F4685A" w:rsidRDefault="00F4685A" w:rsidP="00F4685A">
      <w:pPr>
        <w:spacing w:line="240" w:lineRule="auto"/>
        <w:rPr>
          <w:rFonts w:asciiTheme="minorHAnsi" w:hAnsiTheme="minorHAnsi" w:cstheme="minorHAnsi"/>
          <w:i/>
          <w:sz w:val="23"/>
          <w:szCs w:val="23"/>
        </w:rPr>
      </w:pPr>
    </w:p>
    <w:p w14:paraId="73FB1FB3" w14:textId="77777777" w:rsidR="00F4685A" w:rsidRDefault="00F4685A" w:rsidP="00F4685A">
      <w:pPr>
        <w:spacing w:line="240" w:lineRule="auto"/>
        <w:rPr>
          <w:rFonts w:asciiTheme="minorHAnsi" w:hAnsiTheme="minorHAnsi" w:cstheme="minorHAnsi"/>
          <w:i/>
          <w:sz w:val="23"/>
          <w:szCs w:val="23"/>
        </w:rPr>
      </w:pPr>
    </w:p>
    <w:p w14:paraId="748F798F" w14:textId="77777777" w:rsidR="00F4685A" w:rsidRDefault="00F4685A" w:rsidP="00F4685A">
      <w:pPr>
        <w:spacing w:line="240" w:lineRule="auto"/>
        <w:rPr>
          <w:rFonts w:asciiTheme="minorHAnsi" w:hAnsiTheme="minorHAnsi" w:cstheme="minorHAnsi"/>
          <w:i/>
          <w:sz w:val="23"/>
          <w:szCs w:val="23"/>
        </w:rPr>
      </w:pPr>
    </w:p>
    <w:p w14:paraId="4BAFB7CF" w14:textId="77777777" w:rsidR="00F4685A" w:rsidRDefault="00F4685A" w:rsidP="00F4685A">
      <w:pPr>
        <w:spacing w:line="240" w:lineRule="auto"/>
        <w:rPr>
          <w:rFonts w:asciiTheme="minorHAnsi" w:hAnsiTheme="minorHAnsi" w:cstheme="minorHAnsi"/>
          <w:i/>
          <w:sz w:val="23"/>
          <w:szCs w:val="23"/>
        </w:rPr>
      </w:pPr>
    </w:p>
    <w:p w14:paraId="2B94B58B" w14:textId="77777777" w:rsidR="00F4685A" w:rsidRDefault="00F4685A" w:rsidP="00F4685A">
      <w:pPr>
        <w:spacing w:line="240" w:lineRule="auto"/>
        <w:rPr>
          <w:rFonts w:asciiTheme="minorHAnsi" w:hAnsiTheme="minorHAnsi" w:cstheme="minorHAnsi"/>
          <w:i/>
          <w:sz w:val="23"/>
          <w:szCs w:val="23"/>
        </w:rPr>
      </w:pPr>
    </w:p>
    <w:p w14:paraId="7D93A134" w14:textId="77777777" w:rsidR="00F4685A" w:rsidRDefault="00F4685A" w:rsidP="00F4685A">
      <w:pPr>
        <w:spacing w:line="240" w:lineRule="auto"/>
        <w:rPr>
          <w:rFonts w:asciiTheme="minorHAnsi" w:hAnsiTheme="minorHAnsi" w:cstheme="minorHAnsi"/>
          <w:i/>
          <w:sz w:val="23"/>
          <w:szCs w:val="23"/>
        </w:rPr>
      </w:pPr>
    </w:p>
    <w:p w14:paraId="3B16E588" w14:textId="77777777" w:rsidR="00F4685A" w:rsidRDefault="00F4685A" w:rsidP="00F4685A">
      <w:pPr>
        <w:spacing w:line="240" w:lineRule="auto"/>
        <w:rPr>
          <w:rFonts w:asciiTheme="minorHAnsi" w:hAnsiTheme="minorHAnsi" w:cstheme="minorHAnsi"/>
          <w:i/>
          <w:sz w:val="23"/>
          <w:szCs w:val="23"/>
        </w:rPr>
      </w:pPr>
    </w:p>
    <w:p w14:paraId="0D5CCE65" w14:textId="77777777" w:rsidR="00F4685A" w:rsidRDefault="00F4685A" w:rsidP="00F4685A">
      <w:pPr>
        <w:spacing w:line="240" w:lineRule="auto"/>
        <w:rPr>
          <w:rFonts w:asciiTheme="minorHAnsi" w:hAnsiTheme="minorHAnsi" w:cstheme="minorHAnsi"/>
          <w:i/>
          <w:sz w:val="23"/>
          <w:szCs w:val="23"/>
        </w:rPr>
      </w:pPr>
    </w:p>
    <w:p w14:paraId="4D239A0C" w14:textId="77777777" w:rsidR="00F4685A" w:rsidRDefault="00F4685A" w:rsidP="00F4685A">
      <w:pPr>
        <w:spacing w:line="240" w:lineRule="auto"/>
        <w:rPr>
          <w:rFonts w:asciiTheme="minorHAnsi" w:hAnsiTheme="minorHAnsi" w:cstheme="minorHAnsi"/>
          <w:i/>
          <w:sz w:val="23"/>
          <w:szCs w:val="23"/>
        </w:rPr>
      </w:pPr>
    </w:p>
    <w:p w14:paraId="5BFB6AD6" w14:textId="77777777" w:rsidR="00F4685A" w:rsidRDefault="00F4685A" w:rsidP="00F4685A">
      <w:pPr>
        <w:spacing w:line="240" w:lineRule="auto"/>
        <w:rPr>
          <w:rFonts w:asciiTheme="minorHAnsi" w:hAnsiTheme="minorHAnsi" w:cstheme="minorHAnsi"/>
          <w:i/>
          <w:sz w:val="23"/>
          <w:szCs w:val="23"/>
        </w:rPr>
      </w:pPr>
    </w:p>
    <w:p w14:paraId="121E31DF" w14:textId="77777777" w:rsidR="00F4685A" w:rsidRDefault="00F4685A" w:rsidP="00F4685A">
      <w:pPr>
        <w:spacing w:line="240" w:lineRule="auto"/>
        <w:rPr>
          <w:rFonts w:asciiTheme="minorHAnsi" w:hAnsiTheme="minorHAnsi" w:cstheme="minorHAnsi"/>
          <w:i/>
          <w:sz w:val="23"/>
          <w:szCs w:val="23"/>
        </w:rPr>
      </w:pPr>
    </w:p>
    <w:p w14:paraId="67A01BC9" w14:textId="77777777" w:rsidR="00F4685A" w:rsidRDefault="00F4685A" w:rsidP="00F4685A">
      <w:pPr>
        <w:spacing w:line="240" w:lineRule="auto"/>
        <w:rPr>
          <w:rFonts w:asciiTheme="minorHAnsi" w:hAnsiTheme="minorHAnsi" w:cstheme="minorHAnsi"/>
          <w:i/>
          <w:sz w:val="23"/>
          <w:szCs w:val="23"/>
        </w:rPr>
      </w:pPr>
    </w:p>
    <w:p w14:paraId="12D8F698" w14:textId="77777777" w:rsidR="00F4685A" w:rsidRDefault="00F4685A" w:rsidP="00F4685A">
      <w:pPr>
        <w:spacing w:line="240" w:lineRule="auto"/>
        <w:rPr>
          <w:rFonts w:asciiTheme="minorHAnsi" w:hAnsiTheme="minorHAnsi" w:cstheme="minorHAnsi"/>
          <w:i/>
          <w:sz w:val="23"/>
          <w:szCs w:val="23"/>
        </w:rPr>
      </w:pPr>
    </w:p>
    <w:p w14:paraId="3F7FB1F0" w14:textId="37989FE6" w:rsidR="00F4685A" w:rsidRDefault="00F4685A" w:rsidP="00F4685A">
      <w:pPr>
        <w:spacing w:line="240" w:lineRule="auto"/>
        <w:rPr>
          <w:rFonts w:asciiTheme="minorHAnsi" w:hAnsiTheme="minorHAnsi" w:cstheme="minorHAnsi"/>
          <w:i/>
          <w:sz w:val="23"/>
          <w:szCs w:val="23"/>
        </w:rPr>
      </w:pPr>
    </w:p>
    <w:p w14:paraId="753B18E3" w14:textId="7736B09A" w:rsidR="00F4685A" w:rsidRDefault="00F4685A" w:rsidP="00F4685A">
      <w:pPr>
        <w:spacing w:line="240" w:lineRule="auto"/>
        <w:rPr>
          <w:rFonts w:asciiTheme="minorHAnsi" w:hAnsiTheme="minorHAnsi" w:cstheme="minorHAnsi"/>
          <w:i/>
          <w:sz w:val="23"/>
          <w:szCs w:val="23"/>
        </w:rPr>
      </w:pPr>
    </w:p>
    <w:p w14:paraId="0821F2C5" w14:textId="77777777" w:rsidR="00F4685A" w:rsidRDefault="00F4685A" w:rsidP="00F4685A">
      <w:pPr>
        <w:spacing w:line="240" w:lineRule="auto"/>
        <w:rPr>
          <w:rFonts w:asciiTheme="minorHAnsi" w:hAnsiTheme="minorHAnsi" w:cstheme="minorHAnsi"/>
          <w:i/>
          <w:sz w:val="23"/>
          <w:szCs w:val="23"/>
        </w:rPr>
      </w:pPr>
    </w:p>
    <w:p w14:paraId="6CAD2DF8" w14:textId="77777777" w:rsidR="00F4685A" w:rsidRDefault="00F4685A" w:rsidP="00F4685A">
      <w:pPr>
        <w:spacing w:line="240" w:lineRule="auto"/>
        <w:rPr>
          <w:rFonts w:asciiTheme="minorHAnsi" w:hAnsiTheme="minorHAnsi" w:cstheme="minorHAnsi"/>
          <w:i/>
          <w:sz w:val="23"/>
          <w:szCs w:val="23"/>
        </w:rPr>
      </w:pPr>
    </w:p>
    <w:p w14:paraId="2CF02CB0" w14:textId="77777777" w:rsidR="00F4685A" w:rsidRDefault="00F4685A" w:rsidP="00F4685A">
      <w:pPr>
        <w:spacing w:line="240" w:lineRule="auto"/>
        <w:rPr>
          <w:rFonts w:asciiTheme="minorHAnsi" w:hAnsiTheme="minorHAnsi" w:cstheme="minorHAnsi"/>
          <w:i/>
          <w:sz w:val="23"/>
          <w:szCs w:val="23"/>
        </w:rPr>
      </w:pPr>
    </w:p>
    <w:p w14:paraId="38144349" w14:textId="77777777" w:rsidR="00F4685A" w:rsidRDefault="00F4685A" w:rsidP="00F4685A">
      <w:pPr>
        <w:spacing w:line="240" w:lineRule="auto"/>
        <w:rPr>
          <w:rFonts w:asciiTheme="minorHAnsi" w:hAnsiTheme="minorHAnsi" w:cstheme="minorHAnsi"/>
          <w:i/>
          <w:sz w:val="23"/>
          <w:szCs w:val="23"/>
        </w:rPr>
      </w:pPr>
      <w:r w:rsidRPr="00F4685A">
        <w:rPr>
          <w:rFonts w:asciiTheme="minorHAnsi" w:hAnsiTheme="minorHAnsi" w:cstheme="minorHAnsi"/>
          <w:i/>
          <w:sz w:val="23"/>
          <w:szCs w:val="23"/>
        </w:rPr>
        <w:t xml:space="preserve">Vlastislav Káňa pozoruje zimujícího netopýra velkého. </w:t>
      </w:r>
    </w:p>
    <w:p w14:paraId="75844D8A" w14:textId="7F749C2E" w:rsidR="00F4685A" w:rsidRPr="00F4685A" w:rsidRDefault="00F4685A" w:rsidP="00F4685A">
      <w:pPr>
        <w:spacing w:line="240" w:lineRule="auto"/>
        <w:rPr>
          <w:rFonts w:asciiTheme="minorHAnsi" w:hAnsiTheme="minorHAnsi" w:cstheme="minorHAnsi"/>
          <w:i/>
          <w:sz w:val="23"/>
          <w:szCs w:val="23"/>
        </w:rPr>
        <w:sectPr w:rsidR="00F4685A" w:rsidRPr="00F4685A" w:rsidSect="00794567">
          <w:headerReference w:type="default" r:id="rId14"/>
          <w:footerReference w:type="default" r:id="rId15"/>
          <w:pgSz w:w="11906" w:h="16838" w:code="9"/>
          <w:pgMar w:top="3158" w:right="1134" w:bottom="1758" w:left="1701" w:header="709" w:footer="851" w:gutter="0"/>
          <w:cols w:space="708"/>
          <w:formProt w:val="0"/>
          <w:docGrid w:linePitch="360" w:charSpace="-6145"/>
        </w:sectPr>
      </w:pPr>
      <w:r w:rsidRPr="00F4685A">
        <w:rPr>
          <w:rFonts w:asciiTheme="minorHAnsi" w:hAnsiTheme="minorHAnsi" w:cstheme="minorHAnsi"/>
          <w:i/>
          <w:sz w:val="23"/>
          <w:szCs w:val="23"/>
        </w:rPr>
        <w:t>F</w:t>
      </w:r>
      <w:r>
        <w:rPr>
          <w:rFonts w:asciiTheme="minorHAnsi" w:hAnsiTheme="minorHAnsi" w:cstheme="minorHAnsi"/>
          <w:i/>
          <w:sz w:val="23"/>
          <w:szCs w:val="23"/>
        </w:rPr>
        <w:t>OTO</w:t>
      </w:r>
      <w:r w:rsidRPr="00F4685A">
        <w:rPr>
          <w:rFonts w:asciiTheme="minorHAnsi" w:hAnsiTheme="minorHAnsi" w:cstheme="minorHAnsi"/>
          <w:i/>
          <w:sz w:val="23"/>
          <w:szCs w:val="23"/>
        </w:rPr>
        <w:t>: Jiří Procházka</w:t>
      </w:r>
    </w:p>
    <w:p w14:paraId="7946DA3D" w14:textId="77777777" w:rsidR="00FF185B" w:rsidRDefault="00FF185B" w:rsidP="00FF185B">
      <w:pPr>
        <w:spacing w:line="240" w:lineRule="auto"/>
      </w:pPr>
      <w:r w:rsidRPr="00473391">
        <w:rPr>
          <w:rFonts w:cstheme="minorHAnsi"/>
          <w:noProof/>
        </w:rPr>
        <w:lastRenderedPageBreak/>
        <w:drawing>
          <wp:inline distT="0" distB="0" distL="0" distR="0" wp14:anchorId="75151FF4" wp14:editId="2A79B07D">
            <wp:extent cx="4797392" cy="3190875"/>
            <wp:effectExtent l="0" t="0" r="381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3270" cy="320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185B">
        <w:t xml:space="preserve"> </w:t>
      </w:r>
    </w:p>
    <w:p w14:paraId="366F5E01" w14:textId="7CAC4E5A" w:rsidR="00FF185B" w:rsidRDefault="00FF185B" w:rsidP="00FF185B">
      <w:pPr>
        <w:spacing w:line="240" w:lineRule="auto"/>
        <w:rPr>
          <w:rFonts w:asciiTheme="minorHAnsi" w:hAnsiTheme="minorHAnsi" w:cstheme="minorHAnsi"/>
          <w:i/>
          <w:sz w:val="23"/>
          <w:szCs w:val="23"/>
        </w:rPr>
      </w:pPr>
      <w:r w:rsidRPr="00FF185B">
        <w:rPr>
          <w:rFonts w:asciiTheme="minorHAnsi" w:hAnsiTheme="minorHAnsi" w:cstheme="minorHAnsi"/>
          <w:i/>
          <w:sz w:val="23"/>
          <w:szCs w:val="23"/>
        </w:rPr>
        <w:t xml:space="preserve">Profesor Jan Zima (v popředí) a spolupracovníci při sčítání netopýrů v Býčí skále. </w:t>
      </w:r>
    </w:p>
    <w:p w14:paraId="49488D6B" w14:textId="2E2F46A1" w:rsidR="004F7A4B" w:rsidRDefault="00FF185B" w:rsidP="00FF185B">
      <w:pPr>
        <w:spacing w:line="240" w:lineRule="auto"/>
        <w:rPr>
          <w:rFonts w:asciiTheme="minorHAnsi" w:hAnsiTheme="minorHAnsi" w:cstheme="minorHAnsi"/>
          <w:i/>
          <w:sz w:val="23"/>
          <w:szCs w:val="23"/>
        </w:rPr>
      </w:pPr>
      <w:r w:rsidRPr="00FF185B">
        <w:rPr>
          <w:rFonts w:asciiTheme="minorHAnsi" w:hAnsiTheme="minorHAnsi" w:cstheme="minorHAnsi"/>
          <w:i/>
          <w:sz w:val="23"/>
          <w:szCs w:val="23"/>
        </w:rPr>
        <w:t>F</w:t>
      </w:r>
      <w:r>
        <w:rPr>
          <w:rFonts w:asciiTheme="minorHAnsi" w:hAnsiTheme="minorHAnsi" w:cstheme="minorHAnsi"/>
          <w:i/>
          <w:sz w:val="23"/>
          <w:szCs w:val="23"/>
        </w:rPr>
        <w:t>OTO</w:t>
      </w:r>
      <w:r w:rsidRPr="00FF185B">
        <w:rPr>
          <w:rFonts w:asciiTheme="minorHAnsi" w:hAnsiTheme="minorHAnsi" w:cstheme="minorHAnsi"/>
          <w:i/>
          <w:sz w:val="23"/>
          <w:szCs w:val="23"/>
        </w:rPr>
        <w:t xml:space="preserve">: Lucie </w:t>
      </w:r>
      <w:proofErr w:type="spellStart"/>
      <w:r w:rsidRPr="00FF185B">
        <w:rPr>
          <w:rFonts w:asciiTheme="minorHAnsi" w:hAnsiTheme="minorHAnsi" w:cstheme="minorHAnsi"/>
          <w:i/>
          <w:sz w:val="23"/>
          <w:szCs w:val="23"/>
        </w:rPr>
        <w:t>Jadvidžáková</w:t>
      </w:r>
      <w:proofErr w:type="spellEnd"/>
    </w:p>
    <w:p w14:paraId="66B55AB0" w14:textId="3352DDC4" w:rsidR="00FF185B" w:rsidRPr="007013F5" w:rsidRDefault="00F4685A" w:rsidP="00FF185B">
      <w:pPr>
        <w:spacing w:line="240" w:lineRule="auto"/>
        <w:rPr>
          <w:rFonts w:asciiTheme="minorHAnsi" w:hAnsiTheme="minorHAnsi" w:cstheme="minorHAnsi"/>
          <w:i/>
          <w:sz w:val="23"/>
          <w:szCs w:val="23"/>
        </w:rPr>
      </w:pPr>
      <w:r w:rsidRPr="00473391">
        <w:rPr>
          <w:rFonts w:cstheme="minorHAnsi"/>
          <w:noProof/>
        </w:rPr>
        <w:drawing>
          <wp:anchor distT="0" distB="0" distL="114300" distR="114300" simplePos="0" relativeHeight="251659264" behindDoc="0" locked="0" layoutInCell="1" allowOverlap="1" wp14:anchorId="47DA6F07" wp14:editId="31DEA18D">
            <wp:simplePos x="0" y="0"/>
            <wp:positionH relativeFrom="column">
              <wp:posOffset>34290</wp:posOffset>
            </wp:positionH>
            <wp:positionV relativeFrom="paragraph">
              <wp:posOffset>180975</wp:posOffset>
            </wp:positionV>
            <wp:extent cx="4371975" cy="3281045"/>
            <wp:effectExtent l="0" t="0" r="952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3281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D32CE7" w14:textId="5BD52263" w:rsidR="00F4685A" w:rsidRDefault="004F7A4B" w:rsidP="00F4685A">
      <w:pPr>
        <w:spacing w:after="120" w:line="240" w:lineRule="auto"/>
        <w:rPr>
          <w:rFonts w:asciiTheme="minorHAnsi" w:hAnsiTheme="minorHAnsi" w:cstheme="minorHAnsi"/>
          <w:i/>
          <w:sz w:val="23"/>
          <w:szCs w:val="23"/>
        </w:rPr>
      </w:pPr>
      <w:r w:rsidRPr="004F7A4B">
        <w:rPr>
          <w:rFonts w:asciiTheme="minorHAnsi" w:hAnsiTheme="minorHAnsi" w:cstheme="minorHAnsi"/>
          <w:sz w:val="23"/>
          <w:szCs w:val="23"/>
        </w:rPr>
        <w:t xml:space="preserve"> </w:t>
      </w:r>
      <w:r w:rsidR="00F4685A" w:rsidRPr="00F4685A">
        <w:rPr>
          <w:rFonts w:asciiTheme="minorHAnsi" w:hAnsiTheme="minorHAnsi" w:cstheme="minorHAnsi"/>
          <w:i/>
          <w:sz w:val="23"/>
          <w:szCs w:val="23"/>
        </w:rPr>
        <w:t xml:space="preserve">Zimování v těsných skupinách umožňuje netopýrům šetřit energii a vodu, ale netopýři velcí se shlukování vyhýbají a velké skupiny jsou ojedinělé. Vědci předpokládají, že menší skupiny umožňují omezit šíření nebezpečné plísňové infekce. </w:t>
      </w:r>
    </w:p>
    <w:p w14:paraId="64C81CEF" w14:textId="77777777" w:rsidR="00F4685A" w:rsidRDefault="00F4685A" w:rsidP="00F4685A">
      <w:pPr>
        <w:spacing w:after="120" w:line="240" w:lineRule="auto"/>
        <w:rPr>
          <w:rFonts w:asciiTheme="minorHAnsi" w:hAnsiTheme="minorHAnsi" w:cstheme="minorHAnsi"/>
          <w:i/>
          <w:sz w:val="23"/>
          <w:szCs w:val="23"/>
        </w:rPr>
      </w:pPr>
    </w:p>
    <w:p w14:paraId="1CDF81E5" w14:textId="6C0AECD7" w:rsidR="00F4685A" w:rsidRDefault="00F4685A" w:rsidP="00F4685A">
      <w:pPr>
        <w:spacing w:after="120" w:line="240" w:lineRule="auto"/>
        <w:rPr>
          <w:rFonts w:asciiTheme="minorHAnsi" w:hAnsiTheme="minorHAnsi" w:cstheme="minorHAnsi"/>
          <w:i/>
          <w:sz w:val="23"/>
          <w:szCs w:val="23"/>
        </w:rPr>
      </w:pPr>
      <w:r w:rsidRPr="00F4685A">
        <w:rPr>
          <w:rFonts w:asciiTheme="minorHAnsi" w:hAnsiTheme="minorHAnsi" w:cstheme="minorHAnsi"/>
          <w:i/>
          <w:sz w:val="23"/>
          <w:szCs w:val="23"/>
        </w:rPr>
        <w:t>F</w:t>
      </w:r>
      <w:r>
        <w:rPr>
          <w:rFonts w:asciiTheme="minorHAnsi" w:hAnsiTheme="minorHAnsi" w:cstheme="minorHAnsi"/>
          <w:i/>
          <w:sz w:val="23"/>
          <w:szCs w:val="23"/>
        </w:rPr>
        <w:t>OTO</w:t>
      </w:r>
      <w:r w:rsidRPr="00F4685A">
        <w:rPr>
          <w:rFonts w:asciiTheme="minorHAnsi" w:hAnsiTheme="minorHAnsi" w:cstheme="minorHAnsi"/>
          <w:i/>
          <w:sz w:val="23"/>
          <w:szCs w:val="23"/>
        </w:rPr>
        <w:t xml:space="preserve">: </w:t>
      </w:r>
    </w:p>
    <w:p w14:paraId="5C0B8BCB" w14:textId="717B28F7" w:rsidR="004F7A4B" w:rsidRDefault="00F4685A" w:rsidP="00F4685A">
      <w:pPr>
        <w:spacing w:after="120" w:line="240" w:lineRule="auto"/>
        <w:rPr>
          <w:rFonts w:asciiTheme="minorHAnsi" w:hAnsiTheme="minorHAnsi" w:cstheme="minorHAnsi"/>
          <w:i/>
          <w:sz w:val="23"/>
          <w:szCs w:val="23"/>
        </w:rPr>
      </w:pPr>
      <w:r w:rsidRPr="00F4685A">
        <w:rPr>
          <w:rFonts w:asciiTheme="minorHAnsi" w:hAnsiTheme="minorHAnsi" w:cstheme="minorHAnsi"/>
          <w:i/>
          <w:sz w:val="23"/>
          <w:szCs w:val="23"/>
        </w:rPr>
        <w:t>Vlastislav Káňa</w:t>
      </w:r>
    </w:p>
    <w:p w14:paraId="0713631E" w14:textId="121681AC" w:rsidR="00F4685A" w:rsidRDefault="00F4685A" w:rsidP="004F7A4B">
      <w:pPr>
        <w:spacing w:after="120"/>
        <w:rPr>
          <w:rFonts w:asciiTheme="minorHAnsi" w:hAnsiTheme="minorHAnsi" w:cstheme="minorHAnsi"/>
          <w:i/>
          <w:sz w:val="23"/>
          <w:szCs w:val="23"/>
        </w:rPr>
      </w:pPr>
    </w:p>
    <w:p w14:paraId="0479510B" w14:textId="5254AE5C" w:rsidR="00F4685A" w:rsidRDefault="00F4685A" w:rsidP="004F7A4B">
      <w:pPr>
        <w:spacing w:after="120"/>
        <w:rPr>
          <w:rFonts w:asciiTheme="minorHAnsi" w:hAnsiTheme="minorHAnsi" w:cstheme="minorHAnsi"/>
          <w:i/>
          <w:sz w:val="23"/>
          <w:szCs w:val="23"/>
        </w:rPr>
      </w:pPr>
    </w:p>
    <w:p w14:paraId="15B1EEFE" w14:textId="6430E304" w:rsidR="00F4685A" w:rsidRDefault="00F4685A" w:rsidP="004F7A4B">
      <w:pPr>
        <w:spacing w:after="120"/>
        <w:rPr>
          <w:rFonts w:asciiTheme="minorHAnsi" w:hAnsiTheme="minorHAnsi" w:cstheme="minorHAnsi"/>
          <w:i/>
          <w:sz w:val="23"/>
          <w:szCs w:val="23"/>
        </w:rPr>
      </w:pPr>
      <w:r w:rsidRPr="00473391">
        <w:rPr>
          <w:rFonts w:cstheme="minorHAnsi"/>
          <w:noProof/>
        </w:rPr>
        <w:lastRenderedPageBreak/>
        <w:drawing>
          <wp:inline distT="0" distB="0" distL="0" distR="0" wp14:anchorId="58953083" wp14:editId="125D1399">
            <wp:extent cx="4362450" cy="3271838"/>
            <wp:effectExtent l="0" t="0" r="0" b="5080"/>
            <wp:docPr id="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6089" cy="3274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4FCC9" w14:textId="77777777" w:rsidR="00F4685A" w:rsidRDefault="00F4685A" w:rsidP="00F4685A">
      <w:pPr>
        <w:spacing w:line="240" w:lineRule="auto"/>
        <w:rPr>
          <w:rFonts w:asciiTheme="minorHAnsi" w:hAnsiTheme="minorHAnsi" w:cstheme="minorHAnsi"/>
          <w:i/>
          <w:sz w:val="23"/>
          <w:szCs w:val="23"/>
        </w:rPr>
      </w:pPr>
      <w:r w:rsidRPr="00F4685A">
        <w:rPr>
          <w:rFonts w:asciiTheme="minorHAnsi" w:hAnsiTheme="minorHAnsi" w:cstheme="minorHAnsi"/>
          <w:i/>
          <w:sz w:val="23"/>
          <w:szCs w:val="23"/>
        </w:rPr>
        <w:t>Vrápenci malí zimují samostatně v hlubokých chodbách se stabilní teplotou.</w:t>
      </w:r>
    </w:p>
    <w:p w14:paraId="430C2068" w14:textId="72A7932F" w:rsidR="00F4685A" w:rsidRDefault="00F4685A" w:rsidP="00F4685A">
      <w:pPr>
        <w:spacing w:line="240" w:lineRule="auto"/>
        <w:rPr>
          <w:rFonts w:asciiTheme="minorHAnsi" w:hAnsiTheme="minorHAnsi" w:cstheme="minorHAnsi"/>
          <w:i/>
          <w:sz w:val="23"/>
          <w:szCs w:val="23"/>
        </w:rPr>
      </w:pPr>
      <w:r w:rsidRPr="00F4685A">
        <w:rPr>
          <w:rFonts w:asciiTheme="minorHAnsi" w:hAnsiTheme="minorHAnsi" w:cstheme="minorHAnsi"/>
          <w:i/>
          <w:sz w:val="23"/>
          <w:szCs w:val="23"/>
        </w:rPr>
        <w:t>F</w:t>
      </w:r>
      <w:r>
        <w:rPr>
          <w:rFonts w:asciiTheme="minorHAnsi" w:hAnsiTheme="minorHAnsi" w:cstheme="minorHAnsi"/>
          <w:i/>
          <w:sz w:val="23"/>
          <w:szCs w:val="23"/>
        </w:rPr>
        <w:t>OTO</w:t>
      </w:r>
      <w:r w:rsidRPr="00F4685A">
        <w:rPr>
          <w:rFonts w:asciiTheme="minorHAnsi" w:hAnsiTheme="minorHAnsi" w:cstheme="minorHAnsi"/>
          <w:i/>
          <w:sz w:val="23"/>
          <w:szCs w:val="23"/>
        </w:rPr>
        <w:t>: Vlastislav Káňa</w:t>
      </w:r>
    </w:p>
    <w:p w14:paraId="21C662F5" w14:textId="52CF0A06" w:rsidR="00F4685A" w:rsidRDefault="00F4685A" w:rsidP="00F4685A">
      <w:pPr>
        <w:rPr>
          <w:rFonts w:asciiTheme="minorHAnsi" w:hAnsiTheme="minorHAnsi" w:cstheme="minorHAnsi"/>
          <w:i/>
          <w:sz w:val="23"/>
          <w:szCs w:val="23"/>
        </w:rPr>
      </w:pPr>
    </w:p>
    <w:p w14:paraId="6BC06AC8" w14:textId="30BD2FD8" w:rsidR="00F4685A" w:rsidRPr="00F4685A" w:rsidRDefault="00F4685A" w:rsidP="00F4685A">
      <w:pPr>
        <w:rPr>
          <w:rFonts w:asciiTheme="minorHAnsi" w:hAnsiTheme="minorHAnsi" w:cstheme="minorHAnsi"/>
          <w:i/>
          <w:sz w:val="23"/>
          <w:szCs w:val="23"/>
        </w:rPr>
      </w:pPr>
      <w:r w:rsidRPr="00473391">
        <w:rPr>
          <w:rFonts w:cstheme="minorHAnsi"/>
          <w:noProof/>
        </w:rPr>
        <w:drawing>
          <wp:inline distT="0" distB="0" distL="0" distR="0" wp14:anchorId="64E143E3" wp14:editId="2434EF89">
            <wp:extent cx="4429125" cy="29527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1EA98" w14:textId="781009F9" w:rsidR="00F4685A" w:rsidRPr="00FF185B" w:rsidRDefault="00F4685A" w:rsidP="00F4685A">
      <w:pPr>
        <w:spacing w:line="240" w:lineRule="auto"/>
        <w:rPr>
          <w:rFonts w:asciiTheme="minorHAnsi" w:hAnsiTheme="minorHAnsi" w:cstheme="minorHAnsi"/>
          <w:i/>
          <w:sz w:val="23"/>
          <w:szCs w:val="23"/>
        </w:rPr>
      </w:pPr>
      <w:r w:rsidRPr="00F4685A">
        <w:rPr>
          <w:rFonts w:asciiTheme="minorHAnsi" w:hAnsiTheme="minorHAnsi" w:cstheme="minorHAnsi"/>
          <w:i/>
          <w:sz w:val="23"/>
          <w:szCs w:val="23"/>
        </w:rPr>
        <w:t xml:space="preserve">Všichni naši netopýři </w:t>
      </w:r>
      <w:r w:rsidR="00E016DF">
        <w:rPr>
          <w:rFonts w:asciiTheme="minorHAnsi" w:hAnsiTheme="minorHAnsi" w:cstheme="minorHAnsi"/>
          <w:i/>
          <w:sz w:val="23"/>
          <w:szCs w:val="23"/>
        </w:rPr>
        <w:t xml:space="preserve">(na fotce netopýr velký) </w:t>
      </w:r>
      <w:r w:rsidRPr="00F4685A">
        <w:rPr>
          <w:rFonts w:asciiTheme="minorHAnsi" w:hAnsiTheme="minorHAnsi" w:cstheme="minorHAnsi"/>
          <w:i/>
          <w:sz w:val="23"/>
          <w:szCs w:val="23"/>
        </w:rPr>
        <w:t>se živí hmyzem, a tak významně přispívají k ochraně zemědělských plodin, lesů i našeho zdraví před škůdci. F</w:t>
      </w:r>
      <w:r>
        <w:rPr>
          <w:rFonts w:asciiTheme="minorHAnsi" w:hAnsiTheme="minorHAnsi" w:cstheme="minorHAnsi"/>
          <w:i/>
          <w:sz w:val="23"/>
          <w:szCs w:val="23"/>
        </w:rPr>
        <w:t>OTO</w:t>
      </w:r>
      <w:r w:rsidRPr="00F4685A">
        <w:rPr>
          <w:rFonts w:asciiTheme="minorHAnsi" w:hAnsiTheme="minorHAnsi" w:cstheme="minorHAnsi"/>
          <w:i/>
          <w:sz w:val="23"/>
          <w:szCs w:val="23"/>
        </w:rPr>
        <w:t>: Vlastislav Káňa</w:t>
      </w:r>
    </w:p>
    <w:sectPr w:rsidR="00F4685A" w:rsidRPr="00FF185B" w:rsidSect="00607427">
      <w:pgSz w:w="11906" w:h="16838" w:code="9"/>
      <w:pgMar w:top="3158" w:right="1134" w:bottom="1758" w:left="1701" w:header="709" w:footer="851" w:gutter="0"/>
      <w:cols w:space="708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021F92" w14:textId="77777777" w:rsidR="00CB4DBC" w:rsidRDefault="00CB4DBC">
      <w:pPr>
        <w:spacing w:line="240" w:lineRule="auto"/>
      </w:pPr>
      <w:r>
        <w:separator/>
      </w:r>
    </w:p>
  </w:endnote>
  <w:endnote w:type="continuationSeparator" w:id="0">
    <w:p w14:paraId="241081D1" w14:textId="77777777" w:rsidR="00CB4DBC" w:rsidRDefault="00CB4D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1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 Regular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otiva Sans">
    <w:altName w:val="MS Gothic"/>
    <w:charset w:val="00"/>
    <w:family w:val="modern"/>
    <w:pitch w:val="default"/>
    <w:sig w:usb0="00000000" w:usb1="00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491A15" w14:textId="77777777" w:rsidR="00B2156D" w:rsidRDefault="00B2156D">
    <w:pPr>
      <w:tabs>
        <w:tab w:val="right" w:pos="9072"/>
      </w:tabs>
      <w:rPr>
        <w:rFonts w:ascii="Arial" w:hAnsi="Arial" w:cs="Arial"/>
        <w:color w:val="0072B6"/>
        <w:sz w:val="14"/>
        <w:szCs w:val="14"/>
      </w:rPr>
    </w:pPr>
    <w:r>
      <w:rPr>
        <w:rFonts w:ascii="Arial" w:hAnsi="Arial" w:cs="Arial"/>
        <w:noProof/>
        <w:color w:val="0072B6"/>
        <w:sz w:val="14"/>
        <w:szCs w:val="14"/>
        <w:lang w:eastAsia="cs-CZ"/>
      </w:rPr>
      <mc:AlternateContent>
        <mc:Choice Requires="wps">
          <w:drawing>
            <wp:anchor distT="0" distB="0" distL="114300" distR="114300" simplePos="0" relativeHeight="3" behindDoc="1" locked="0" layoutInCell="1" allowOverlap="1" wp14:anchorId="2967DE35" wp14:editId="10C46B1A">
              <wp:simplePos x="0" y="0"/>
              <wp:positionH relativeFrom="column">
                <wp:posOffset>-3175</wp:posOffset>
              </wp:positionH>
              <wp:positionV relativeFrom="paragraph">
                <wp:posOffset>52705</wp:posOffset>
              </wp:positionV>
              <wp:extent cx="5753735" cy="1270"/>
              <wp:effectExtent l="0" t="0" r="19050" b="19050"/>
              <wp:wrapNone/>
              <wp:docPr id="2" name="Přímá spojnic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53160" cy="0"/>
                      </a:xfrm>
                      <a:prstGeom prst="line">
                        <a:avLst/>
                      </a:prstGeom>
                      <a:ln>
                        <a:solidFill>
                          <a:srgbClr val="4A7EBB"/>
                        </a:solidFill>
                        <a:round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56639F4" id="Přímá spojnice 4" o:spid="_x0000_s1026" style="position:absolute;z-index:-50331647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25pt,4.15pt" to="452.8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" strokecolor="#4a7ebb"/>
          </w:pict>
        </mc:Fallback>
      </mc:AlternateContent>
    </w:r>
  </w:p>
  <w:p w14:paraId="147A7B5D" w14:textId="519A043A" w:rsidR="00B2156D" w:rsidRDefault="00FF185B">
    <w:pPr>
      <w:tabs>
        <w:tab w:val="right" w:pos="9072"/>
      </w:tabs>
      <w:spacing w:line="240" w:lineRule="auto"/>
      <w:contextualSpacing/>
      <w:rPr>
        <w:rFonts w:ascii="Motiva Sans" w:hAnsi="Motiva Sans" w:cs="Calibri"/>
        <w:b/>
        <w:color w:val="0072B6"/>
        <w:sz w:val="16"/>
        <w:szCs w:val="16"/>
      </w:rPr>
    </w:pPr>
    <w:r>
      <w:rPr>
        <w:rFonts w:ascii="Motiva Sans" w:hAnsi="Motiva Sans" w:cs="Calibri"/>
        <w:b/>
        <w:color w:val="0072B6"/>
        <w:sz w:val="16"/>
        <w:szCs w:val="16"/>
      </w:rPr>
      <w:t>Akademie věd ČR, Divize vnějších vztahů</w:t>
    </w:r>
    <w:r w:rsidR="00B2156D">
      <w:rPr>
        <w:rFonts w:ascii="Motiva Sans" w:hAnsi="Motiva Sans" w:cs="Calibri"/>
        <w:b/>
        <w:color w:val="0072B6"/>
        <w:sz w:val="16"/>
        <w:szCs w:val="16"/>
      </w:rPr>
      <w:t xml:space="preserve"> </w:t>
    </w:r>
    <w:r w:rsidR="00B2156D">
      <w:rPr>
        <w:rFonts w:ascii="Motiva Sans" w:hAnsi="Motiva Sans" w:cs="Calibri"/>
        <w:b/>
        <w:color w:val="0072B6"/>
        <w:sz w:val="16"/>
        <w:szCs w:val="16"/>
      </w:rPr>
      <w:tab/>
      <w:t>Ústav biologie obratlovců AV ČR</w:t>
    </w:r>
  </w:p>
  <w:p w14:paraId="39DB4932" w14:textId="5290B805" w:rsidR="00B2156D" w:rsidRDefault="00FF185B">
    <w:pPr>
      <w:tabs>
        <w:tab w:val="right" w:pos="9072"/>
      </w:tabs>
      <w:spacing w:line="240" w:lineRule="auto"/>
      <w:contextualSpacing/>
      <w:rPr>
        <w:rFonts w:ascii="Motiva Sans" w:hAnsi="Motiva Sans" w:cs="Calibri"/>
        <w:color w:val="0072B6"/>
        <w:sz w:val="16"/>
        <w:szCs w:val="16"/>
      </w:rPr>
    </w:pPr>
    <w:r>
      <w:rPr>
        <w:rFonts w:ascii="Motiva Sans" w:hAnsi="Motiva Sans" w:cs="Calibri"/>
        <w:color w:val="0072B6"/>
        <w:sz w:val="16"/>
        <w:szCs w:val="16"/>
      </w:rPr>
      <w:t>Markéta Růžičková</w:t>
    </w:r>
    <w:r w:rsidR="00B2156D">
      <w:rPr>
        <w:rFonts w:ascii="Motiva Sans" w:hAnsi="Motiva Sans" w:cs="Calibri"/>
        <w:color w:val="0072B6"/>
        <w:sz w:val="16"/>
        <w:szCs w:val="16"/>
      </w:rPr>
      <w:t xml:space="preserve"> </w:t>
    </w:r>
    <w:r w:rsidR="00B2156D">
      <w:rPr>
        <w:rFonts w:ascii="Motiva Sans" w:hAnsi="Motiva Sans" w:cs="Calibri"/>
        <w:color w:val="0072B6"/>
        <w:sz w:val="16"/>
        <w:szCs w:val="16"/>
      </w:rPr>
      <w:tab/>
    </w:r>
    <w:r w:rsidR="00CC0A24" w:rsidRPr="007E0FD2">
      <w:rPr>
        <w:rFonts w:ascii="Motiva Sans" w:hAnsi="Motiva Sans" w:cs="Calibri"/>
        <w:color w:val="0072B6"/>
        <w:sz w:val="16"/>
        <w:szCs w:val="16"/>
      </w:rPr>
      <w:t xml:space="preserve">Alena </w:t>
    </w:r>
    <w:proofErr w:type="spellStart"/>
    <w:r w:rsidR="00CC0A24" w:rsidRPr="007E0FD2">
      <w:rPr>
        <w:rFonts w:ascii="Motiva Sans" w:hAnsi="Motiva Sans" w:cs="Calibri"/>
        <w:color w:val="0072B6"/>
        <w:sz w:val="16"/>
        <w:szCs w:val="16"/>
      </w:rPr>
      <w:t>Fornůsková</w:t>
    </w:r>
    <w:proofErr w:type="spellEnd"/>
  </w:p>
  <w:p w14:paraId="2C93D5A9" w14:textId="5FE3AD34" w:rsidR="00B2156D" w:rsidRDefault="00B2156D">
    <w:pPr>
      <w:tabs>
        <w:tab w:val="right" w:pos="9072"/>
      </w:tabs>
      <w:spacing w:line="240" w:lineRule="auto"/>
      <w:contextualSpacing/>
      <w:rPr>
        <w:rFonts w:ascii="Motiva Sans" w:hAnsi="Motiva Sans" w:cs="Calibri"/>
        <w:color w:val="0072B6"/>
        <w:sz w:val="16"/>
        <w:szCs w:val="16"/>
      </w:rPr>
    </w:pPr>
    <w:r>
      <w:rPr>
        <w:rFonts w:ascii="Motiva Sans" w:hAnsi="Motiva Sans" w:cs="Calibri"/>
        <w:color w:val="0072B6"/>
        <w:sz w:val="16"/>
        <w:szCs w:val="16"/>
      </w:rPr>
      <w:t xml:space="preserve">E-mail: </w:t>
    </w:r>
    <w:r w:rsidR="00FF185B">
      <w:rPr>
        <w:rFonts w:ascii="Motiva Sans" w:hAnsi="Motiva Sans" w:cs="Calibri"/>
        <w:color w:val="0072B6"/>
        <w:sz w:val="16"/>
        <w:szCs w:val="16"/>
      </w:rPr>
      <w:t>ruzickovam</w:t>
    </w:r>
    <w:r>
      <w:rPr>
        <w:rFonts w:ascii="Motiva Sans" w:hAnsi="Motiva Sans" w:cs="Calibri"/>
        <w:color w:val="0072B6"/>
        <w:sz w:val="16"/>
        <w:szCs w:val="16"/>
      </w:rPr>
      <w:t>@</w:t>
    </w:r>
    <w:r w:rsidR="00FF185B">
      <w:rPr>
        <w:rFonts w:ascii="Motiva Sans" w:hAnsi="Motiva Sans" w:cs="Calibri"/>
        <w:color w:val="0072B6"/>
        <w:sz w:val="16"/>
        <w:szCs w:val="16"/>
      </w:rPr>
      <w:t>ssc</w:t>
    </w:r>
    <w:r>
      <w:rPr>
        <w:rFonts w:ascii="Motiva Sans" w:hAnsi="Motiva Sans" w:cs="Calibri"/>
        <w:color w:val="0072B6"/>
        <w:sz w:val="16"/>
        <w:szCs w:val="16"/>
      </w:rPr>
      <w:t xml:space="preserve">.cas.cz </w:t>
    </w:r>
    <w:r>
      <w:rPr>
        <w:rFonts w:ascii="Motiva Sans" w:hAnsi="Motiva Sans" w:cs="Calibri"/>
        <w:color w:val="0072B6"/>
        <w:sz w:val="16"/>
        <w:szCs w:val="16"/>
      </w:rPr>
      <w:tab/>
    </w:r>
    <w:proofErr w:type="gramStart"/>
    <w:r w:rsidRPr="00A27514">
      <w:rPr>
        <w:rFonts w:ascii="Motiva Sans" w:hAnsi="Motiva Sans" w:cs="Calibri"/>
        <w:color w:val="0072B6"/>
        <w:sz w:val="16"/>
        <w:szCs w:val="16"/>
      </w:rPr>
      <w:t>E-mail</w:t>
    </w:r>
    <w:proofErr w:type="gramEnd"/>
    <w:r w:rsidRPr="00A27514">
      <w:rPr>
        <w:rFonts w:ascii="Motiva Sans" w:hAnsi="Motiva Sans" w:cs="Calibri"/>
        <w:color w:val="0072B6"/>
        <w:sz w:val="16"/>
        <w:szCs w:val="16"/>
      </w:rPr>
      <w:t xml:space="preserve">: </w:t>
    </w:r>
    <w:r w:rsidR="00CC0A24">
      <w:rPr>
        <w:rFonts w:ascii="Motiva Sans" w:hAnsi="Motiva Sans" w:cs="Calibri"/>
        <w:color w:val="0072B6"/>
        <w:sz w:val="16"/>
        <w:szCs w:val="16"/>
      </w:rPr>
      <w:t>fornuskova</w:t>
    </w:r>
    <w:r w:rsidRPr="00A27514">
      <w:rPr>
        <w:rFonts w:ascii="Motiva Sans" w:hAnsi="Motiva Sans" w:cs="Calibri"/>
        <w:color w:val="0072B6"/>
        <w:sz w:val="16"/>
        <w:szCs w:val="16"/>
      </w:rPr>
      <w:t>@ivb.cz</w:t>
    </w:r>
  </w:p>
  <w:p w14:paraId="3E788DB6" w14:textId="59B440A4" w:rsidR="00B2156D" w:rsidRDefault="00B2156D">
    <w:pPr>
      <w:tabs>
        <w:tab w:val="right" w:pos="9072"/>
      </w:tabs>
      <w:spacing w:line="240" w:lineRule="auto"/>
      <w:contextualSpacing/>
      <w:rPr>
        <w:rFonts w:ascii="Motiva Sans" w:hAnsi="Motiva Sans" w:cs="Calibri"/>
        <w:color w:val="0072B6"/>
        <w:sz w:val="16"/>
        <w:szCs w:val="16"/>
      </w:rPr>
    </w:pPr>
    <w:r>
      <w:rPr>
        <w:rFonts w:ascii="Motiva Sans" w:hAnsi="Motiva Sans" w:cs="Calibri"/>
        <w:color w:val="0072B6"/>
        <w:sz w:val="16"/>
        <w:szCs w:val="16"/>
      </w:rPr>
      <w:t xml:space="preserve">Telefon: </w:t>
    </w:r>
    <w:r w:rsidR="00FF185B">
      <w:rPr>
        <w:rFonts w:ascii="Motiva Sans" w:hAnsi="Motiva Sans" w:cs="Calibri"/>
        <w:color w:val="0072B6"/>
        <w:sz w:val="16"/>
        <w:szCs w:val="16"/>
      </w:rPr>
      <w:t>777 970 812</w:t>
    </w:r>
    <w:r>
      <w:rPr>
        <w:rFonts w:ascii="Motiva Sans" w:hAnsi="Motiva Sans" w:cs="Calibri"/>
        <w:color w:val="0072B6"/>
        <w:sz w:val="16"/>
        <w:szCs w:val="16"/>
      </w:rPr>
      <w:tab/>
    </w:r>
    <w:r w:rsidRPr="00A27514">
      <w:rPr>
        <w:rFonts w:ascii="Motiva Sans" w:hAnsi="Motiva Sans" w:cs="Calibri"/>
        <w:color w:val="0072B6"/>
        <w:sz w:val="16"/>
        <w:szCs w:val="16"/>
      </w:rPr>
      <w:t xml:space="preserve">Telefon: </w:t>
    </w:r>
    <w:r w:rsidR="00CC0A24">
      <w:rPr>
        <w:rFonts w:ascii="Motiva Sans" w:hAnsi="Motiva Sans" w:cs="Calibri"/>
        <w:color w:val="0072B6"/>
        <w:sz w:val="16"/>
        <w:szCs w:val="16"/>
      </w:rPr>
      <w:t>605 464 704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3BB4B0" w14:textId="77777777" w:rsidR="00CB4DBC" w:rsidRDefault="00CB4DBC">
      <w:pPr>
        <w:spacing w:line="240" w:lineRule="auto"/>
      </w:pPr>
      <w:r>
        <w:separator/>
      </w:r>
    </w:p>
  </w:footnote>
  <w:footnote w:type="continuationSeparator" w:id="0">
    <w:p w14:paraId="055BCB24" w14:textId="77777777" w:rsidR="00CB4DBC" w:rsidRDefault="00CB4D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8B6F80" w14:textId="1FBF320A" w:rsidR="00B2156D" w:rsidRDefault="00B2156D" w:rsidP="006F42FD">
    <w:pPr>
      <w:pStyle w:val="Zhlav"/>
      <w:tabs>
        <w:tab w:val="clear" w:pos="4536"/>
        <w:tab w:val="clear" w:pos="9072"/>
        <w:tab w:val="left" w:pos="3930"/>
      </w:tabs>
    </w:pPr>
    <w:r>
      <w:rPr>
        <w:lang w:val="en-US" w:eastAsia="en-US"/>
      </w:rPr>
      <w:t xml:space="preserve">                                                                                                            </w:t>
    </w:r>
    <w:r>
      <w:rPr>
        <w:noProof/>
        <w:lang w:eastAsia="cs-CZ"/>
      </w:rPr>
      <w:drawing>
        <wp:inline distT="0" distB="0" distL="0" distR="0" wp14:anchorId="0FFEF58E" wp14:editId="15B4E162">
          <wp:extent cx="1551141" cy="604902"/>
          <wp:effectExtent l="0" t="0" r="0" b="5080"/>
          <wp:docPr id="15" name="Obrázek 15" descr="C:\Users\ruzickovam\AppData\Local\Microsoft\Windows\INetCache\Content.MSO\91066806.tmp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uzickovam\AppData\Local\Microsoft\Windows\INetCache\Content.MSO\91066806.tmp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6942" cy="6227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cs-CZ"/>
      </w:rPr>
      <w:drawing>
        <wp:anchor distT="0" distB="0" distL="114300" distR="117475" simplePos="0" relativeHeight="5" behindDoc="1" locked="0" layoutInCell="1" allowOverlap="1" wp14:anchorId="3204B15B" wp14:editId="7914AE1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2005330"/>
          <wp:effectExtent l="0" t="0" r="0" b="0"/>
          <wp:wrapNone/>
          <wp:docPr id="16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3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2005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lang w:val="en-US" w:eastAsia="en-US"/>
      </w:rPr>
      <w:t xml:space="preserve">               </w:t>
    </w:r>
    <w:r>
      <w:t xml:space="preserve">    </w: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5734A97"/>
    <w:multiLevelType w:val="hybridMultilevel"/>
    <w:tmpl w:val="53DCB82A"/>
    <w:lvl w:ilvl="0" w:tplc="6E320DE4">
      <w:numFmt w:val="bullet"/>
      <w:lvlText w:val="•"/>
      <w:lvlJc w:val="left"/>
      <w:pPr>
        <w:ind w:left="1065" w:hanging="705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58F3222"/>
    <w:multiLevelType w:val="hybridMultilevel"/>
    <w:tmpl w:val="03E4A8E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7350"/>
    <w:rsid w:val="000123A6"/>
    <w:rsid w:val="000126A0"/>
    <w:rsid w:val="00013C41"/>
    <w:rsid w:val="00024DBC"/>
    <w:rsid w:val="000253E1"/>
    <w:rsid w:val="00035EFE"/>
    <w:rsid w:val="00040CE3"/>
    <w:rsid w:val="00043609"/>
    <w:rsid w:val="00057463"/>
    <w:rsid w:val="000614E9"/>
    <w:rsid w:val="00064790"/>
    <w:rsid w:val="00065D6E"/>
    <w:rsid w:val="000765D7"/>
    <w:rsid w:val="00085B59"/>
    <w:rsid w:val="00090B58"/>
    <w:rsid w:val="000A3A35"/>
    <w:rsid w:val="000B01EF"/>
    <w:rsid w:val="000B22DE"/>
    <w:rsid w:val="000F72EA"/>
    <w:rsid w:val="0011017E"/>
    <w:rsid w:val="001135A2"/>
    <w:rsid w:val="0012108B"/>
    <w:rsid w:val="00121167"/>
    <w:rsid w:val="0012278E"/>
    <w:rsid w:val="00126A95"/>
    <w:rsid w:val="001A3808"/>
    <w:rsid w:val="001B3310"/>
    <w:rsid w:val="001B3E83"/>
    <w:rsid w:val="001F374A"/>
    <w:rsid w:val="00235715"/>
    <w:rsid w:val="00236C76"/>
    <w:rsid w:val="002D3E1C"/>
    <w:rsid w:val="003042F6"/>
    <w:rsid w:val="00324B39"/>
    <w:rsid w:val="003374CE"/>
    <w:rsid w:val="00343E97"/>
    <w:rsid w:val="00363FAD"/>
    <w:rsid w:val="00366059"/>
    <w:rsid w:val="003665E4"/>
    <w:rsid w:val="00374E84"/>
    <w:rsid w:val="00392F67"/>
    <w:rsid w:val="003C6935"/>
    <w:rsid w:val="00407FFE"/>
    <w:rsid w:val="00445C55"/>
    <w:rsid w:val="00486373"/>
    <w:rsid w:val="004B3A84"/>
    <w:rsid w:val="004F7A4B"/>
    <w:rsid w:val="0052624F"/>
    <w:rsid w:val="00530E23"/>
    <w:rsid w:val="00531690"/>
    <w:rsid w:val="00542FB1"/>
    <w:rsid w:val="00544BAB"/>
    <w:rsid w:val="00562C75"/>
    <w:rsid w:val="00565B7A"/>
    <w:rsid w:val="00580927"/>
    <w:rsid w:val="00582C46"/>
    <w:rsid w:val="005A1EE7"/>
    <w:rsid w:val="005A4E88"/>
    <w:rsid w:val="005C04DD"/>
    <w:rsid w:val="005C616B"/>
    <w:rsid w:val="005E1588"/>
    <w:rsid w:val="005E3E7D"/>
    <w:rsid w:val="005E5BE9"/>
    <w:rsid w:val="005F74DD"/>
    <w:rsid w:val="00607427"/>
    <w:rsid w:val="0063471B"/>
    <w:rsid w:val="00636DB9"/>
    <w:rsid w:val="0064750A"/>
    <w:rsid w:val="006551A4"/>
    <w:rsid w:val="006765B8"/>
    <w:rsid w:val="006766A3"/>
    <w:rsid w:val="006C05D3"/>
    <w:rsid w:val="006E7516"/>
    <w:rsid w:val="006F3020"/>
    <w:rsid w:val="006F42FD"/>
    <w:rsid w:val="007013F5"/>
    <w:rsid w:val="00711D50"/>
    <w:rsid w:val="007465DF"/>
    <w:rsid w:val="007469C8"/>
    <w:rsid w:val="00752706"/>
    <w:rsid w:val="007813A3"/>
    <w:rsid w:val="00794567"/>
    <w:rsid w:val="007976E1"/>
    <w:rsid w:val="007A6E75"/>
    <w:rsid w:val="007B6050"/>
    <w:rsid w:val="007B6415"/>
    <w:rsid w:val="007C7DD6"/>
    <w:rsid w:val="007D4C4C"/>
    <w:rsid w:val="007D6A10"/>
    <w:rsid w:val="007E0FD2"/>
    <w:rsid w:val="007E6968"/>
    <w:rsid w:val="007E6C91"/>
    <w:rsid w:val="0080350F"/>
    <w:rsid w:val="00815854"/>
    <w:rsid w:val="00822427"/>
    <w:rsid w:val="00847C96"/>
    <w:rsid w:val="008977C6"/>
    <w:rsid w:val="008A5871"/>
    <w:rsid w:val="008B3FE8"/>
    <w:rsid w:val="008C0627"/>
    <w:rsid w:val="008D556C"/>
    <w:rsid w:val="008D5B48"/>
    <w:rsid w:val="008F577F"/>
    <w:rsid w:val="00902FAA"/>
    <w:rsid w:val="0092495E"/>
    <w:rsid w:val="00952556"/>
    <w:rsid w:val="00982689"/>
    <w:rsid w:val="0099406F"/>
    <w:rsid w:val="00994420"/>
    <w:rsid w:val="009A4231"/>
    <w:rsid w:val="009C7035"/>
    <w:rsid w:val="00A03998"/>
    <w:rsid w:val="00A12650"/>
    <w:rsid w:val="00A27514"/>
    <w:rsid w:val="00A33E5E"/>
    <w:rsid w:val="00A35D7D"/>
    <w:rsid w:val="00A551D9"/>
    <w:rsid w:val="00A55E1E"/>
    <w:rsid w:val="00A55F5B"/>
    <w:rsid w:val="00A72ECB"/>
    <w:rsid w:val="00A92FC7"/>
    <w:rsid w:val="00AC349A"/>
    <w:rsid w:val="00AE1072"/>
    <w:rsid w:val="00B2156D"/>
    <w:rsid w:val="00B2402A"/>
    <w:rsid w:val="00B32E9B"/>
    <w:rsid w:val="00B47F8D"/>
    <w:rsid w:val="00BB287B"/>
    <w:rsid w:val="00BC02DA"/>
    <w:rsid w:val="00BC4030"/>
    <w:rsid w:val="00C20D8E"/>
    <w:rsid w:val="00C20EC1"/>
    <w:rsid w:val="00C41CAC"/>
    <w:rsid w:val="00C56094"/>
    <w:rsid w:val="00C576B8"/>
    <w:rsid w:val="00C70BA7"/>
    <w:rsid w:val="00C734C9"/>
    <w:rsid w:val="00C7565D"/>
    <w:rsid w:val="00C86584"/>
    <w:rsid w:val="00C958CC"/>
    <w:rsid w:val="00CA7D6C"/>
    <w:rsid w:val="00CB4DBC"/>
    <w:rsid w:val="00CC0A24"/>
    <w:rsid w:val="00CC6E27"/>
    <w:rsid w:val="00CD6E87"/>
    <w:rsid w:val="00CE559F"/>
    <w:rsid w:val="00D00879"/>
    <w:rsid w:val="00D05CC2"/>
    <w:rsid w:val="00D1377F"/>
    <w:rsid w:val="00D154FF"/>
    <w:rsid w:val="00D256F8"/>
    <w:rsid w:val="00D42183"/>
    <w:rsid w:val="00D45C90"/>
    <w:rsid w:val="00D623B9"/>
    <w:rsid w:val="00D67350"/>
    <w:rsid w:val="00D7279E"/>
    <w:rsid w:val="00D93522"/>
    <w:rsid w:val="00DB7B51"/>
    <w:rsid w:val="00DC002C"/>
    <w:rsid w:val="00DC44C4"/>
    <w:rsid w:val="00DE7463"/>
    <w:rsid w:val="00DF7EE3"/>
    <w:rsid w:val="00E016DF"/>
    <w:rsid w:val="00E144C0"/>
    <w:rsid w:val="00E57DB0"/>
    <w:rsid w:val="00E63C7B"/>
    <w:rsid w:val="00E652CE"/>
    <w:rsid w:val="00EA5C1A"/>
    <w:rsid w:val="00EB3778"/>
    <w:rsid w:val="00EB6F25"/>
    <w:rsid w:val="00EE2D22"/>
    <w:rsid w:val="00EF4B96"/>
    <w:rsid w:val="00F0422A"/>
    <w:rsid w:val="00F10F5F"/>
    <w:rsid w:val="00F26A47"/>
    <w:rsid w:val="00F37484"/>
    <w:rsid w:val="00F375A2"/>
    <w:rsid w:val="00F447F7"/>
    <w:rsid w:val="00F4685A"/>
    <w:rsid w:val="00F53F2A"/>
    <w:rsid w:val="00FB4FCE"/>
    <w:rsid w:val="00FB7FA3"/>
    <w:rsid w:val="00FC144D"/>
    <w:rsid w:val="00FE246B"/>
    <w:rsid w:val="00FF1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7CA15FC8"/>
  <w15:docId w15:val="{66754463-8124-472A-B7E8-1FB1D2DDF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theme="minorBidi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B818C0"/>
    <w:pPr>
      <w:spacing w:line="360" w:lineRule="auto"/>
    </w:pPr>
    <w:rPr>
      <w:rFonts w:ascii="Times New Roman" w:hAnsi="Times New Roman" w:cs="Times New Roman"/>
      <w:sz w:val="24"/>
      <w:szCs w:val="24"/>
      <w:lang w:eastAsia="de-DE"/>
    </w:rPr>
  </w:style>
  <w:style w:type="paragraph" w:styleId="Nadpis1">
    <w:name w:val="heading 1"/>
    <w:basedOn w:val="Normln"/>
    <w:link w:val="Nadpis1Char"/>
    <w:uiPriority w:val="9"/>
    <w:qFormat/>
    <w:rsid w:val="00BE5D68"/>
    <w:pPr>
      <w:keepNext/>
      <w:keepLines/>
      <w:spacing w:before="240" w:line="240" w:lineRule="auto"/>
      <w:outlineLvl w:val="0"/>
    </w:pPr>
    <w:rPr>
      <w:rFonts w:asciiTheme="majorHAnsi" w:eastAsiaTheme="majorEastAsia" w:hAnsiTheme="majorHAnsi" w:cs="Mangal"/>
      <w:color w:val="365F91" w:themeColor="accent1" w:themeShade="BF"/>
      <w:sz w:val="32"/>
      <w:szCs w:val="29"/>
      <w:lang w:eastAsia="zh-C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CE77BA"/>
    <w:rPr>
      <w:rFonts w:ascii="Tahoma" w:hAnsi="Tahoma" w:cs="Tahoma"/>
      <w:sz w:val="16"/>
      <w:szCs w:val="16"/>
      <w:lang w:eastAsia="de-DE"/>
    </w:rPr>
  </w:style>
  <w:style w:type="character" w:customStyle="1" w:styleId="ZhlavChar">
    <w:name w:val="Záhlaví Char"/>
    <w:basedOn w:val="Standardnpsmoodstavce"/>
    <w:link w:val="Zhlav"/>
    <w:uiPriority w:val="99"/>
    <w:qFormat/>
    <w:rsid w:val="00CE77BA"/>
    <w:rPr>
      <w:rFonts w:ascii="Times New Roman" w:hAnsi="Times New Roman" w:cs="Times New Roman"/>
      <w:sz w:val="24"/>
      <w:szCs w:val="24"/>
      <w:lang w:eastAsia="de-DE"/>
    </w:rPr>
  </w:style>
  <w:style w:type="character" w:customStyle="1" w:styleId="ZpatChar">
    <w:name w:val="Zápatí Char"/>
    <w:basedOn w:val="Standardnpsmoodstavce"/>
    <w:link w:val="Zpat"/>
    <w:uiPriority w:val="99"/>
    <w:qFormat/>
    <w:rsid w:val="00CE77BA"/>
    <w:rPr>
      <w:rFonts w:ascii="Times New Roman" w:hAnsi="Times New Roman" w:cs="Times New Roman"/>
      <w:sz w:val="24"/>
      <w:szCs w:val="24"/>
      <w:lang w:eastAsia="de-DE"/>
    </w:rPr>
  </w:style>
  <w:style w:type="character" w:customStyle="1" w:styleId="Internetovodkaz">
    <w:name w:val="Internetový odkaz"/>
    <w:uiPriority w:val="99"/>
    <w:unhideWhenUsed/>
    <w:rsid w:val="00710FCE"/>
    <w:rPr>
      <w:color w:val="0000FF"/>
      <w:u w:val="single"/>
    </w:rPr>
  </w:style>
  <w:style w:type="character" w:customStyle="1" w:styleId="InternetLink">
    <w:name w:val="Internet Link"/>
    <w:qFormat/>
    <w:rsid w:val="000E74DF"/>
    <w:rPr>
      <w:color w:val="000080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qFormat/>
    <w:rsid w:val="00B96C6D"/>
    <w:rPr>
      <w:sz w:val="16"/>
      <w:szCs w:val="16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qFormat/>
    <w:rsid w:val="00B96C6D"/>
    <w:rPr>
      <w:rFonts w:ascii="Times New Roman" w:hAnsi="Times New Roman" w:cs="Times New Roman"/>
      <w:sz w:val="20"/>
      <w:szCs w:val="20"/>
      <w:lang w:eastAsia="de-DE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qFormat/>
    <w:rsid w:val="00B96C6D"/>
    <w:rPr>
      <w:rFonts w:ascii="Times New Roman" w:hAnsi="Times New Roman" w:cs="Times New Roman"/>
      <w:b/>
      <w:bCs/>
      <w:sz w:val="20"/>
      <w:szCs w:val="20"/>
      <w:lang w:eastAsia="de-DE"/>
    </w:rPr>
  </w:style>
  <w:style w:type="character" w:styleId="Sledovanodkaz">
    <w:name w:val="FollowedHyperlink"/>
    <w:basedOn w:val="Standardnpsmoodstavce"/>
    <w:uiPriority w:val="99"/>
    <w:semiHidden/>
    <w:unhideWhenUsed/>
    <w:qFormat/>
    <w:rsid w:val="004526BC"/>
    <w:rPr>
      <w:color w:val="800080" w:themeColor="followedHyperlink"/>
      <w:u w:val="single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qFormat/>
    <w:rsid w:val="00672B56"/>
    <w:rPr>
      <w:rFonts w:ascii="Calibri" w:eastAsiaTheme="minorHAnsi" w:hAnsi="Calibri"/>
      <w:szCs w:val="21"/>
    </w:rPr>
  </w:style>
  <w:style w:type="character" w:customStyle="1" w:styleId="apple-converted-space">
    <w:name w:val="apple-converted-space"/>
    <w:basedOn w:val="Standardnpsmoodstavce"/>
    <w:qFormat/>
    <w:rsid w:val="00E722A8"/>
  </w:style>
  <w:style w:type="character" w:customStyle="1" w:styleId="s1">
    <w:name w:val="s1"/>
    <w:qFormat/>
    <w:rsid w:val="000D1B01"/>
  </w:style>
  <w:style w:type="character" w:styleId="Siln">
    <w:name w:val="Strong"/>
    <w:basedOn w:val="Standardnpsmoodstavce"/>
    <w:uiPriority w:val="22"/>
    <w:qFormat/>
    <w:rsid w:val="008E65ED"/>
    <w:rPr>
      <w:b/>
      <w:bCs/>
    </w:rPr>
  </w:style>
  <w:style w:type="character" w:styleId="Zdraznn">
    <w:name w:val="Emphasis"/>
    <w:basedOn w:val="Standardnpsmoodstavce"/>
    <w:uiPriority w:val="20"/>
    <w:qFormat/>
    <w:rsid w:val="008E65ED"/>
    <w:rPr>
      <w:i/>
      <w:iCs/>
    </w:rPr>
  </w:style>
  <w:style w:type="character" w:customStyle="1" w:styleId="Nadpis1Char">
    <w:name w:val="Nadpis 1 Char"/>
    <w:basedOn w:val="Standardnpsmoodstavce"/>
    <w:link w:val="Nadpis1"/>
    <w:uiPriority w:val="9"/>
    <w:qFormat/>
    <w:rsid w:val="00BE5D68"/>
    <w:rPr>
      <w:rFonts w:asciiTheme="majorHAnsi" w:eastAsiaTheme="majorEastAsia" w:hAnsiTheme="majorHAnsi" w:cs="Mangal"/>
      <w:color w:val="365F91" w:themeColor="accent1" w:themeShade="BF"/>
      <w:sz w:val="32"/>
      <w:szCs w:val="29"/>
      <w:lang w:eastAsia="zh-CN" w:bidi="hi-IN"/>
    </w:rPr>
  </w:style>
  <w:style w:type="character" w:customStyle="1" w:styleId="ZkladntextChar">
    <w:name w:val="Základní text Char"/>
    <w:basedOn w:val="Standardnpsmoodstavce"/>
    <w:link w:val="Zkladntext"/>
    <w:semiHidden/>
    <w:qFormat/>
    <w:rsid w:val="00BE5D68"/>
    <w:rPr>
      <w:rFonts w:ascii="Liberation Serif" w:eastAsia="SimSun" w:hAnsi="Liberation Serif" w:cs="Lucida Sans"/>
      <w:sz w:val="24"/>
      <w:szCs w:val="24"/>
      <w:lang w:eastAsia="zh-CN" w:bidi="hi-IN"/>
    </w:rPr>
  </w:style>
  <w:style w:type="character" w:customStyle="1" w:styleId="UnresolvedMention1">
    <w:name w:val="Unresolved Mention1"/>
    <w:basedOn w:val="Standardnpsmoodstavce"/>
    <w:uiPriority w:val="99"/>
    <w:semiHidden/>
    <w:unhideWhenUsed/>
    <w:qFormat/>
    <w:rsid w:val="00D77E83"/>
    <w:rPr>
      <w:color w:val="605E5C"/>
      <w:shd w:val="clear" w:color="auto" w:fill="E1DFDD"/>
    </w:rPr>
  </w:style>
  <w:style w:type="character" w:customStyle="1" w:styleId="Nevyeenzmnka1">
    <w:name w:val="Nevyřešená zmínka1"/>
    <w:basedOn w:val="Standardnpsmoodstavce"/>
    <w:uiPriority w:val="99"/>
    <w:semiHidden/>
    <w:unhideWhenUsed/>
    <w:qFormat/>
    <w:rsid w:val="00DD1832"/>
    <w:rPr>
      <w:color w:val="605E5C"/>
      <w:shd w:val="clear" w:color="auto" w:fill="E1DFDD"/>
    </w:rPr>
  </w:style>
  <w:style w:type="character" w:customStyle="1" w:styleId="Nevyeenzmnka2">
    <w:name w:val="Nevyřešená zmínka2"/>
    <w:basedOn w:val="Standardnpsmoodstavce"/>
    <w:uiPriority w:val="99"/>
    <w:semiHidden/>
    <w:unhideWhenUsed/>
    <w:qFormat/>
    <w:rsid w:val="0082569A"/>
    <w:rPr>
      <w:color w:val="605E5C"/>
      <w:shd w:val="clear" w:color="auto" w:fill="E1DFDD"/>
    </w:rPr>
  </w:style>
  <w:style w:type="character" w:customStyle="1" w:styleId="ListLabel1">
    <w:name w:val="ListLabel 1"/>
    <w:qFormat/>
    <w:rPr>
      <w:sz w:val="20"/>
    </w:rPr>
  </w:style>
  <w:style w:type="character" w:customStyle="1" w:styleId="ListLabel2">
    <w:name w:val="ListLabel 2"/>
    <w:qFormat/>
    <w:rPr>
      <w:sz w:val="20"/>
    </w:rPr>
  </w:style>
  <w:style w:type="character" w:customStyle="1" w:styleId="ListLabel3">
    <w:name w:val="ListLabel 3"/>
    <w:qFormat/>
    <w:rPr>
      <w:sz w:val="20"/>
    </w:rPr>
  </w:style>
  <w:style w:type="character" w:customStyle="1" w:styleId="ListLabel4">
    <w:name w:val="ListLabel 4"/>
    <w:qFormat/>
    <w:rPr>
      <w:sz w:val="20"/>
    </w:rPr>
  </w:style>
  <w:style w:type="character" w:customStyle="1" w:styleId="ListLabel5">
    <w:name w:val="ListLabel 5"/>
    <w:qFormat/>
    <w:rPr>
      <w:sz w:val="20"/>
    </w:rPr>
  </w:style>
  <w:style w:type="character" w:customStyle="1" w:styleId="ListLabel6">
    <w:name w:val="ListLabel 6"/>
    <w:qFormat/>
    <w:rPr>
      <w:sz w:val="20"/>
    </w:rPr>
  </w:style>
  <w:style w:type="character" w:customStyle="1" w:styleId="ListLabel7">
    <w:name w:val="ListLabel 7"/>
    <w:qFormat/>
    <w:rPr>
      <w:sz w:val="20"/>
    </w:rPr>
  </w:style>
  <w:style w:type="character" w:customStyle="1" w:styleId="ListLabel8">
    <w:name w:val="ListLabel 8"/>
    <w:qFormat/>
    <w:rPr>
      <w:sz w:val="20"/>
    </w:rPr>
  </w:style>
  <w:style w:type="character" w:customStyle="1" w:styleId="ListLabel9">
    <w:name w:val="ListLabel 9"/>
    <w:qFormat/>
    <w:rPr>
      <w:sz w:val="20"/>
    </w:rPr>
  </w:style>
  <w:style w:type="character" w:customStyle="1" w:styleId="ListLabel10">
    <w:name w:val="ListLabel 10"/>
    <w:qFormat/>
    <w:rPr>
      <w:sz w:val="20"/>
    </w:rPr>
  </w:style>
  <w:style w:type="character" w:customStyle="1" w:styleId="ListLabel11">
    <w:name w:val="ListLabel 11"/>
    <w:qFormat/>
    <w:rPr>
      <w:sz w:val="20"/>
    </w:rPr>
  </w:style>
  <w:style w:type="character" w:customStyle="1" w:styleId="ListLabel12">
    <w:name w:val="ListLabel 12"/>
    <w:qFormat/>
    <w:rPr>
      <w:sz w:val="20"/>
    </w:rPr>
  </w:style>
  <w:style w:type="character" w:customStyle="1" w:styleId="ListLabel13">
    <w:name w:val="ListLabel 13"/>
    <w:qFormat/>
    <w:rPr>
      <w:sz w:val="20"/>
    </w:rPr>
  </w:style>
  <w:style w:type="character" w:customStyle="1" w:styleId="ListLabel14">
    <w:name w:val="ListLabel 14"/>
    <w:qFormat/>
    <w:rPr>
      <w:sz w:val="20"/>
    </w:rPr>
  </w:style>
  <w:style w:type="character" w:customStyle="1" w:styleId="ListLabel15">
    <w:name w:val="ListLabel 15"/>
    <w:qFormat/>
    <w:rPr>
      <w:sz w:val="20"/>
    </w:rPr>
  </w:style>
  <w:style w:type="character" w:customStyle="1" w:styleId="ListLabel16">
    <w:name w:val="ListLabel 16"/>
    <w:qFormat/>
    <w:rPr>
      <w:sz w:val="20"/>
    </w:rPr>
  </w:style>
  <w:style w:type="character" w:customStyle="1" w:styleId="ListLabel17">
    <w:name w:val="ListLabel 17"/>
    <w:qFormat/>
    <w:rPr>
      <w:sz w:val="20"/>
    </w:rPr>
  </w:style>
  <w:style w:type="character" w:customStyle="1" w:styleId="ListLabel18">
    <w:name w:val="ListLabel 18"/>
    <w:qFormat/>
    <w:rPr>
      <w:sz w:val="20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eastAsia="Times New Roman" w:cs="Calibri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eastAsia="Times New Roman" w:cs="Calibri"/>
      <w:sz w:val="23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Zkladntext">
    <w:name w:val="Body Text"/>
    <w:basedOn w:val="Normln"/>
    <w:link w:val="ZkladntextChar"/>
    <w:semiHidden/>
    <w:unhideWhenUsed/>
    <w:rsid w:val="00BE5D68"/>
    <w:pPr>
      <w:spacing w:after="140" w:line="288" w:lineRule="auto"/>
    </w:pPr>
    <w:rPr>
      <w:rFonts w:ascii="Liberation Serif" w:eastAsia="SimSun" w:hAnsi="Liberation Serif" w:cs="Lucida Sans"/>
      <w:lang w:eastAsia="zh-CN" w:bidi="hi-IN"/>
    </w:rPr>
  </w:style>
  <w:style w:type="paragraph" w:styleId="Seznam">
    <w:name w:val="List"/>
    <w:basedOn w:val="Zkladntext"/>
    <w:rPr>
      <w:rFonts w:cs="FreeSans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Rejstk">
    <w:name w:val="Rejstřík"/>
    <w:basedOn w:val="Normln"/>
    <w:qFormat/>
    <w:pPr>
      <w:suppressLineNumbers/>
    </w:pPr>
    <w:rPr>
      <w:rFonts w:cs="FreeSans"/>
    </w:r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CE77BA"/>
    <w:pPr>
      <w:spacing w:line="240" w:lineRule="auto"/>
    </w:pPr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CE77BA"/>
    <w:pPr>
      <w:tabs>
        <w:tab w:val="center" w:pos="4536"/>
        <w:tab w:val="right" w:pos="9072"/>
      </w:tabs>
      <w:spacing w:line="240" w:lineRule="auto"/>
    </w:pPr>
  </w:style>
  <w:style w:type="paragraph" w:styleId="Zpat">
    <w:name w:val="footer"/>
    <w:basedOn w:val="Normln"/>
    <w:link w:val="ZpatChar"/>
    <w:uiPriority w:val="99"/>
    <w:unhideWhenUsed/>
    <w:rsid w:val="00CE77BA"/>
    <w:pPr>
      <w:tabs>
        <w:tab w:val="center" w:pos="4536"/>
        <w:tab w:val="right" w:pos="9072"/>
      </w:tabs>
      <w:spacing w:line="240" w:lineRule="auto"/>
    </w:pPr>
  </w:style>
  <w:style w:type="paragraph" w:styleId="Textkomente">
    <w:name w:val="annotation text"/>
    <w:basedOn w:val="Normln"/>
    <w:link w:val="TextkomenteChar"/>
    <w:uiPriority w:val="99"/>
    <w:semiHidden/>
    <w:unhideWhenUsed/>
    <w:qFormat/>
    <w:rsid w:val="00B96C6D"/>
    <w:pPr>
      <w:spacing w:line="240" w:lineRule="auto"/>
    </w:pPr>
    <w:rPr>
      <w:sz w:val="20"/>
      <w:szCs w:val="20"/>
    </w:rPr>
  </w:style>
  <w:style w:type="paragraph" w:styleId="Pedmtkomente">
    <w:name w:val="annotation subject"/>
    <w:basedOn w:val="Textkomente"/>
    <w:link w:val="PedmtkomenteChar"/>
    <w:uiPriority w:val="99"/>
    <w:semiHidden/>
    <w:unhideWhenUsed/>
    <w:qFormat/>
    <w:rsid w:val="00B96C6D"/>
    <w:rPr>
      <w:b/>
      <w:bCs/>
    </w:rPr>
  </w:style>
  <w:style w:type="paragraph" w:customStyle="1" w:styleId="Default">
    <w:name w:val="Default"/>
    <w:qFormat/>
    <w:rsid w:val="002C1ABE"/>
    <w:rPr>
      <w:rFonts w:ascii="Trebuchet MS" w:eastAsiaTheme="minorHAnsi" w:hAnsi="Trebuchet MS" w:cs="Trebuchet MS"/>
      <w:color w:val="000000"/>
      <w:sz w:val="24"/>
      <w:szCs w:val="24"/>
    </w:rPr>
  </w:style>
  <w:style w:type="paragraph" w:styleId="Bezmezer">
    <w:name w:val="No Spacing"/>
    <w:uiPriority w:val="1"/>
    <w:qFormat/>
    <w:rsid w:val="002C1ABE"/>
    <w:rPr>
      <w:rFonts w:ascii="Calibri" w:eastAsiaTheme="minorHAnsi" w:hAnsi="Calibri"/>
      <w:sz w:val="24"/>
    </w:rPr>
  </w:style>
  <w:style w:type="paragraph" w:styleId="Prosttext">
    <w:name w:val="Plain Text"/>
    <w:basedOn w:val="Normln"/>
    <w:link w:val="ProsttextChar"/>
    <w:uiPriority w:val="99"/>
    <w:semiHidden/>
    <w:unhideWhenUsed/>
    <w:qFormat/>
    <w:rsid w:val="00672B56"/>
    <w:pPr>
      <w:spacing w:line="240" w:lineRule="auto"/>
    </w:pPr>
    <w:rPr>
      <w:rFonts w:ascii="Calibri" w:eastAsiaTheme="minorHAnsi" w:hAnsi="Calibri" w:cstheme="minorBidi"/>
      <w:sz w:val="22"/>
      <w:szCs w:val="21"/>
      <w:lang w:eastAsia="en-US"/>
    </w:rPr>
  </w:style>
  <w:style w:type="paragraph" w:styleId="Normlnweb">
    <w:name w:val="Normal (Web)"/>
    <w:basedOn w:val="Normln"/>
    <w:uiPriority w:val="99"/>
    <w:semiHidden/>
    <w:unhideWhenUsed/>
    <w:qFormat/>
    <w:rsid w:val="008E65ED"/>
    <w:pPr>
      <w:spacing w:before="240" w:after="240" w:line="240" w:lineRule="auto"/>
    </w:pPr>
    <w:rPr>
      <w:lang w:eastAsia="cs-CZ"/>
    </w:rPr>
  </w:style>
  <w:style w:type="paragraph" w:styleId="Odstavecseseznamem">
    <w:name w:val="List Paragraph"/>
    <w:basedOn w:val="Normln"/>
    <w:uiPriority w:val="34"/>
    <w:qFormat/>
    <w:rsid w:val="00587EB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table" w:styleId="Mkatabulky">
    <w:name w:val="Table Grid"/>
    <w:basedOn w:val="Normlntabulka"/>
    <w:uiPriority w:val="59"/>
    <w:rsid w:val="00C7577B"/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B2402A"/>
    <w:rPr>
      <w:color w:val="0000FF" w:themeColor="hyperlink"/>
      <w:u w:val="single"/>
    </w:rPr>
  </w:style>
  <w:style w:type="paragraph" w:styleId="Revize">
    <w:name w:val="Revision"/>
    <w:hidden/>
    <w:uiPriority w:val="99"/>
    <w:semiHidden/>
    <w:rsid w:val="00B2156D"/>
    <w:rPr>
      <w:rFonts w:ascii="Times New Roman" w:hAnsi="Times New Roman" w:cs="Times New Roman"/>
      <w:sz w:val="24"/>
      <w:szCs w:val="24"/>
      <w:lang w:eastAsia="de-DE"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3665E4"/>
    <w:rPr>
      <w:color w:val="605E5C"/>
      <w:shd w:val="clear" w:color="auto" w:fill="E1DFDD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qFormat/>
    <w:rsid w:val="00E57DB0"/>
    <w:rPr>
      <w:rFonts w:ascii="Courier New" w:hAnsi="Courier New" w:cs="Courier New"/>
      <w:szCs w:val="20"/>
      <w:lang w:eastAsia="cs-CZ"/>
    </w:rPr>
  </w:style>
  <w:style w:type="paragraph" w:styleId="FormtovanvHTML">
    <w:name w:val="HTML Preformatted"/>
    <w:basedOn w:val="Normln"/>
    <w:link w:val="FormtovanvHTMLChar"/>
    <w:uiPriority w:val="99"/>
    <w:unhideWhenUsed/>
    <w:qFormat/>
    <w:rsid w:val="00E57DB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hAnsi="Courier New" w:cs="Courier New"/>
      <w:sz w:val="20"/>
      <w:szCs w:val="20"/>
      <w:lang w:eastAsia="cs-CZ"/>
    </w:rPr>
  </w:style>
  <w:style w:type="character" w:customStyle="1" w:styleId="FormtovanvHTMLChar1">
    <w:name w:val="Formátovaný v HTML Char1"/>
    <w:basedOn w:val="Standardnpsmoodstavce"/>
    <w:uiPriority w:val="99"/>
    <w:semiHidden/>
    <w:rsid w:val="00E57DB0"/>
    <w:rPr>
      <w:rFonts w:ascii="Consolas" w:hAnsi="Consolas" w:cs="Times New Roman"/>
      <w:szCs w:val="20"/>
      <w:lang w:eastAsia="de-DE"/>
    </w:rPr>
  </w:style>
  <w:style w:type="character" w:customStyle="1" w:styleId="Nevyeenzmnka4">
    <w:name w:val="Nevyřešená zmínka4"/>
    <w:basedOn w:val="Standardnpsmoodstavce"/>
    <w:uiPriority w:val="99"/>
    <w:semiHidden/>
    <w:unhideWhenUsed/>
    <w:rsid w:val="00952556"/>
    <w:rPr>
      <w:color w:val="605E5C"/>
      <w:shd w:val="clear" w:color="auto" w:fill="E1DFDD"/>
    </w:rPr>
  </w:style>
  <w:style w:type="character" w:styleId="Nevyeenzmnka">
    <w:name w:val="Unresolved Mention"/>
    <w:basedOn w:val="Standardnpsmoodstavce"/>
    <w:uiPriority w:val="99"/>
    <w:semiHidden/>
    <w:unhideWhenUsed/>
    <w:rsid w:val="00FF18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313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06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G"/><Relationship Id="rId18" Type="http://schemas.openxmlformats.org/officeDocument/2006/relationships/image" Target="media/image6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mailto:martinkova@ivb.cz" TargetMode="External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youtube.com/watch?v=zcMt3Li7Myg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7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hyperlink" Target="https://www.google.com/imgres?imgurl=https://www.ivb.cz/wp-content/uploads/logo/IVB-logo.png&amp;imgrefurl=https://www.ivb.cz/&amp;docid=RxFgaXpRyrqWkM&amp;tbnid=eFFEJDpLYyNkHM:&amp;vet=10ahUKEwiniLftxsXiAhWlunEKHXoDAwoQMwg_KAAwAA..i&amp;w=765&amp;h=300&amp;bih=783&amp;biw=1680&amp;q=%C3%BAstav%20biologie%20obratlovc%C5%AF&amp;ved=0ahUKEwiniLftxsXiAhWlunEKHXoDAwoQMwg_KAAwAA&amp;iact=mrc&amp;uact=8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FB57D16EEC1445BEAB9F3BFD1A1ADC" ma:contentTypeVersion="13" ma:contentTypeDescription="Vytvoří nový dokument" ma:contentTypeScope="" ma:versionID="c81220a54a5c4c7875974c8dc4fbb611">
  <xsd:schema xmlns:xsd="http://www.w3.org/2001/XMLSchema" xmlns:xs="http://www.w3.org/2001/XMLSchema" xmlns:p="http://schemas.microsoft.com/office/2006/metadata/properties" xmlns:ns3="ec94cc93-81be-401c-abc3-e93253b1d124" xmlns:ns4="b96f7a21-1047-42d4-8cb0-ea7ebf058f9f" targetNamespace="http://schemas.microsoft.com/office/2006/metadata/properties" ma:root="true" ma:fieldsID="3ffbba1a755ac080166b7ad810a0093f" ns3:_="" ns4:_="">
    <xsd:import namespace="ec94cc93-81be-401c-abc3-e93253b1d124"/>
    <xsd:import namespace="b96f7a21-1047-42d4-8cb0-ea7ebf058f9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94cc93-81be-401c-abc3-e93253b1d1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6f7a21-1047-42d4-8cb0-ea7ebf058f9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3F8E91-35F1-41C6-930B-8F72BEC694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94cc93-81be-401c-abc3-e93253b1d124"/>
    <ds:schemaRef ds:uri="b96f7a21-1047-42d4-8cb0-ea7ebf058f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6E07B8C-2662-4B62-B51E-55A15BF4EA6E}">
  <ds:schemaRefs>
    <ds:schemaRef ds:uri="http://purl.org/dc/dcmitype/"/>
    <ds:schemaRef ds:uri="http://schemas.microsoft.com/office/2006/metadata/properties"/>
    <ds:schemaRef ds:uri="ec94cc93-81be-401c-abc3-e93253b1d124"/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b96f7a21-1047-42d4-8cb0-ea7ebf058f9f"/>
    <ds:schemaRef ds:uri="http://schemas.microsoft.com/office/infopath/2007/PartnerControls"/>
    <ds:schemaRef ds:uri="http://purl.org/dc/terms/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E344BAE5-D34B-4C6E-B942-A96CB3737C5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7050E0F-8178-40C5-973C-04610455DE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745</Words>
  <Characters>4396</Characters>
  <Application>Microsoft Office Word</Application>
  <DocSecurity>0</DocSecurity>
  <Lines>36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SSČ AV ČR, v. v. i.</Company>
  <LinksUpToDate>false</LinksUpToDate>
  <CharactersWithSpaces>5131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Černoch Viktor</dc:creator>
  <dc:description/>
  <cp:lastModifiedBy>Růžičková Markéta</cp:lastModifiedBy>
  <cp:revision>5</cp:revision>
  <cp:lastPrinted>2020-09-02T06:47:00Z</cp:lastPrinted>
  <dcterms:created xsi:type="dcterms:W3CDTF">2020-09-02T06:48:00Z</dcterms:created>
  <dcterms:modified xsi:type="dcterms:W3CDTF">2020-09-02T06:59:00Z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SSČ AV ČR, v. v. i.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ContentTypeId">
    <vt:lpwstr>0x010100D8FB57D16EEC1445BEAB9F3BFD1A1ADC</vt:lpwstr>
  </property>
</Properties>
</file>