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74B5D9" w14:textId="6F212CB9" w:rsidR="00373F9C" w:rsidRPr="00027941" w:rsidRDefault="00027941" w:rsidP="00027941">
      <w:pPr>
        <w:spacing w:after="80"/>
        <w:rPr>
          <w:rFonts w:asciiTheme="minorHAnsi" w:hAnsiTheme="minorHAnsi" w:cstheme="minorHAnsi"/>
          <w:b/>
          <w:sz w:val="52"/>
          <w:szCs w:val="52"/>
        </w:rPr>
      </w:pPr>
      <w:r w:rsidRPr="00027941">
        <w:rPr>
          <w:rFonts w:asciiTheme="minorHAnsi" w:hAnsiTheme="minorHAnsi" w:cstheme="minorHAnsi"/>
          <w:b/>
          <w:sz w:val="52"/>
          <w:szCs w:val="52"/>
        </w:rPr>
        <w:t xml:space="preserve">Blikající </w:t>
      </w:r>
      <w:proofErr w:type="spellStart"/>
      <w:r w:rsidRPr="00027941">
        <w:rPr>
          <w:rFonts w:asciiTheme="minorHAnsi" w:hAnsiTheme="minorHAnsi" w:cstheme="minorHAnsi"/>
          <w:b/>
          <w:sz w:val="52"/>
          <w:szCs w:val="52"/>
        </w:rPr>
        <w:t>nanokrystaly</w:t>
      </w:r>
      <w:proofErr w:type="spellEnd"/>
      <w:r w:rsidRPr="00027941">
        <w:rPr>
          <w:rFonts w:asciiTheme="minorHAnsi" w:hAnsiTheme="minorHAnsi" w:cstheme="minorHAnsi"/>
          <w:b/>
          <w:sz w:val="52"/>
          <w:szCs w:val="52"/>
        </w:rPr>
        <w:t xml:space="preserve"> moho</w:t>
      </w:r>
      <w:bookmarkStart w:id="0" w:name="_GoBack"/>
      <w:bookmarkEnd w:id="0"/>
      <w:r w:rsidRPr="00027941">
        <w:rPr>
          <w:rFonts w:asciiTheme="minorHAnsi" w:hAnsiTheme="minorHAnsi" w:cstheme="minorHAnsi"/>
          <w:b/>
          <w:sz w:val="52"/>
          <w:szCs w:val="52"/>
        </w:rPr>
        <w:t>u přeměnit oxid uhličitý na palivo</w:t>
      </w:r>
      <w:r w:rsidR="00373F9C" w:rsidRPr="00027941">
        <w:rPr>
          <w:rFonts w:asciiTheme="minorHAnsi" w:hAnsiTheme="minorHAnsi" w:cstheme="minorHAnsi"/>
          <w:b/>
          <w:sz w:val="52"/>
          <w:szCs w:val="52"/>
        </w:rPr>
        <w:t xml:space="preserve"> </w:t>
      </w:r>
    </w:p>
    <w:p w14:paraId="70C7E857" w14:textId="3CFEFC71" w:rsidR="00EC5CC4" w:rsidRPr="00AC77FB" w:rsidRDefault="00373F9C" w:rsidP="00027941">
      <w:pPr>
        <w:spacing w:after="80"/>
        <w:rPr>
          <w:rFonts w:asciiTheme="minorHAnsi" w:hAnsiTheme="minorHAnsi" w:cstheme="minorHAnsi"/>
          <w:i/>
          <w:sz w:val="23"/>
          <w:szCs w:val="23"/>
        </w:rPr>
      </w:pPr>
      <w:r w:rsidRPr="00B607F1">
        <w:rPr>
          <w:rFonts w:asciiTheme="minorHAnsi" w:hAnsiTheme="minorHAnsi" w:cstheme="minorHAnsi"/>
          <w:i/>
          <w:sz w:val="23"/>
          <w:szCs w:val="23"/>
        </w:rPr>
        <w:t xml:space="preserve">Brno, </w:t>
      </w:r>
      <w:r w:rsidR="00494289" w:rsidRPr="00B607F1">
        <w:rPr>
          <w:rFonts w:asciiTheme="minorHAnsi" w:hAnsiTheme="minorHAnsi" w:cstheme="minorHAnsi"/>
          <w:i/>
          <w:sz w:val="23"/>
          <w:szCs w:val="23"/>
        </w:rPr>
        <w:t>2</w:t>
      </w:r>
      <w:r w:rsidR="00B607F1">
        <w:rPr>
          <w:rFonts w:asciiTheme="minorHAnsi" w:hAnsiTheme="minorHAnsi" w:cstheme="minorHAnsi"/>
          <w:i/>
          <w:sz w:val="23"/>
          <w:szCs w:val="23"/>
        </w:rPr>
        <w:t>3</w:t>
      </w:r>
      <w:r w:rsidRPr="00B607F1">
        <w:rPr>
          <w:rFonts w:asciiTheme="minorHAnsi" w:hAnsiTheme="minorHAnsi" w:cstheme="minorHAnsi"/>
          <w:i/>
          <w:sz w:val="23"/>
          <w:szCs w:val="23"/>
        </w:rPr>
        <w:t xml:space="preserve">. </w:t>
      </w:r>
      <w:r w:rsidR="00027941" w:rsidRPr="00B607F1">
        <w:rPr>
          <w:rFonts w:asciiTheme="minorHAnsi" w:hAnsiTheme="minorHAnsi" w:cstheme="minorHAnsi"/>
          <w:i/>
          <w:sz w:val="23"/>
          <w:szCs w:val="23"/>
        </w:rPr>
        <w:t xml:space="preserve">srpna </w:t>
      </w:r>
      <w:r w:rsidR="00075A66" w:rsidRPr="00B607F1">
        <w:rPr>
          <w:rFonts w:asciiTheme="minorHAnsi" w:hAnsiTheme="minorHAnsi" w:cstheme="minorHAnsi"/>
          <w:i/>
          <w:sz w:val="23"/>
          <w:szCs w:val="23"/>
        </w:rPr>
        <w:t>20</w:t>
      </w:r>
      <w:r w:rsidR="00027941" w:rsidRPr="00B607F1">
        <w:rPr>
          <w:rFonts w:asciiTheme="minorHAnsi" w:hAnsiTheme="minorHAnsi" w:cstheme="minorHAnsi"/>
          <w:i/>
          <w:sz w:val="23"/>
          <w:szCs w:val="23"/>
        </w:rPr>
        <w:t>20</w:t>
      </w:r>
    </w:p>
    <w:p w14:paraId="289AFB8C" w14:textId="4464A471" w:rsidR="00027941" w:rsidRDefault="00027941" w:rsidP="00027941">
      <w:pPr>
        <w:spacing w:before="120"/>
        <w:rPr>
          <w:rFonts w:asciiTheme="minorHAnsi" w:hAnsiTheme="minorHAnsi" w:cstheme="minorHAnsi"/>
          <w:b/>
          <w:sz w:val="23"/>
          <w:szCs w:val="23"/>
        </w:rPr>
      </w:pPr>
      <w:r w:rsidRPr="00027941">
        <w:rPr>
          <w:rFonts w:asciiTheme="minorHAnsi" w:hAnsiTheme="minorHAnsi" w:cstheme="minorHAnsi"/>
          <w:b/>
          <w:sz w:val="23"/>
          <w:szCs w:val="23"/>
        </w:rPr>
        <w:t>Neobvyklé chování velmi malých krystalů oxidu titaničitého může pomoci při výrobě metanu a</w:t>
      </w:r>
      <w:r>
        <w:rPr>
          <w:rFonts w:asciiTheme="minorHAnsi" w:hAnsiTheme="minorHAnsi" w:cstheme="minorHAnsi"/>
          <w:b/>
          <w:sz w:val="23"/>
          <w:szCs w:val="23"/>
        </w:rPr>
        <w:t> </w:t>
      </w:r>
      <w:r w:rsidRPr="00027941">
        <w:rPr>
          <w:rFonts w:asciiTheme="minorHAnsi" w:hAnsiTheme="minorHAnsi" w:cstheme="minorHAnsi"/>
          <w:b/>
          <w:sz w:val="23"/>
          <w:szCs w:val="23"/>
        </w:rPr>
        <w:t xml:space="preserve">dalších paliv. Dokázal to vědecký tým </w:t>
      </w:r>
      <w:proofErr w:type="spellStart"/>
      <w:r w:rsidRPr="00027941">
        <w:rPr>
          <w:rFonts w:asciiTheme="minorHAnsi" w:hAnsiTheme="minorHAnsi" w:cstheme="minorHAnsi"/>
          <w:b/>
          <w:sz w:val="23"/>
          <w:szCs w:val="23"/>
        </w:rPr>
        <w:t>Teddyho</w:t>
      </w:r>
      <w:proofErr w:type="spellEnd"/>
      <w:r w:rsidRPr="00027941">
        <w:rPr>
          <w:rFonts w:asciiTheme="minorHAnsi" w:hAnsiTheme="minorHAnsi" w:cstheme="minorHAnsi"/>
          <w:b/>
          <w:sz w:val="23"/>
          <w:szCs w:val="23"/>
        </w:rPr>
        <w:t xml:space="preserve"> </w:t>
      </w:r>
      <w:proofErr w:type="spellStart"/>
      <w:r w:rsidRPr="00027941">
        <w:rPr>
          <w:rFonts w:asciiTheme="minorHAnsi" w:hAnsiTheme="minorHAnsi" w:cstheme="minorHAnsi"/>
          <w:b/>
          <w:sz w:val="23"/>
          <w:szCs w:val="23"/>
        </w:rPr>
        <w:t>Asefy</w:t>
      </w:r>
      <w:proofErr w:type="spellEnd"/>
      <w:r w:rsidRPr="00027941">
        <w:rPr>
          <w:rFonts w:asciiTheme="minorHAnsi" w:hAnsiTheme="minorHAnsi" w:cstheme="minorHAnsi"/>
          <w:b/>
          <w:sz w:val="23"/>
          <w:szCs w:val="23"/>
        </w:rPr>
        <w:t xml:space="preserve"> z americké </w:t>
      </w:r>
      <w:proofErr w:type="spellStart"/>
      <w:r w:rsidRPr="00E962AB">
        <w:rPr>
          <w:rFonts w:asciiTheme="minorHAnsi" w:hAnsiTheme="minorHAnsi" w:cstheme="minorHAnsi"/>
          <w:b/>
          <w:i/>
          <w:sz w:val="23"/>
          <w:szCs w:val="23"/>
        </w:rPr>
        <w:t>Rutger</w:t>
      </w:r>
      <w:proofErr w:type="spellEnd"/>
      <w:r w:rsidRPr="00E962AB">
        <w:rPr>
          <w:rFonts w:asciiTheme="minorHAnsi" w:hAnsiTheme="minorHAnsi" w:cstheme="minorHAnsi"/>
          <w:b/>
          <w:i/>
          <w:sz w:val="23"/>
          <w:szCs w:val="23"/>
        </w:rPr>
        <w:t xml:space="preserve"> University</w:t>
      </w:r>
      <w:r w:rsidRPr="00027941">
        <w:rPr>
          <w:rFonts w:asciiTheme="minorHAnsi" w:hAnsiTheme="minorHAnsi" w:cstheme="minorHAnsi"/>
          <w:b/>
          <w:sz w:val="23"/>
          <w:szCs w:val="23"/>
        </w:rPr>
        <w:t>. Netypické chování nanočástic, které vědci popisují jako dlouho trvající „blikání“, objevila a</w:t>
      </w:r>
      <w:r>
        <w:rPr>
          <w:rFonts w:asciiTheme="minorHAnsi" w:hAnsiTheme="minorHAnsi" w:cstheme="minorHAnsi"/>
          <w:b/>
          <w:sz w:val="23"/>
          <w:szCs w:val="23"/>
        </w:rPr>
        <w:t> </w:t>
      </w:r>
      <w:r w:rsidRPr="00027941">
        <w:rPr>
          <w:rFonts w:asciiTheme="minorHAnsi" w:hAnsiTheme="minorHAnsi" w:cstheme="minorHAnsi"/>
          <w:b/>
          <w:sz w:val="23"/>
          <w:szCs w:val="23"/>
        </w:rPr>
        <w:t xml:space="preserve">poprvé analyzovala Eliška Materna </w:t>
      </w:r>
      <w:proofErr w:type="spellStart"/>
      <w:r w:rsidRPr="00027941">
        <w:rPr>
          <w:rFonts w:asciiTheme="minorHAnsi" w:hAnsiTheme="minorHAnsi" w:cstheme="minorHAnsi"/>
          <w:b/>
          <w:sz w:val="23"/>
          <w:szCs w:val="23"/>
        </w:rPr>
        <w:t>Mikmeková</w:t>
      </w:r>
      <w:proofErr w:type="spellEnd"/>
      <w:r w:rsidRPr="00027941">
        <w:rPr>
          <w:rFonts w:asciiTheme="minorHAnsi" w:hAnsiTheme="minorHAnsi" w:cstheme="minorHAnsi"/>
          <w:b/>
          <w:sz w:val="23"/>
          <w:szCs w:val="23"/>
        </w:rPr>
        <w:t xml:space="preserve"> z brněnského Ústavu přístrojové techniky AV ČR, která s americkým týmem spolupracuje.    </w:t>
      </w:r>
    </w:p>
    <w:p w14:paraId="240FDFB8" w14:textId="60912375" w:rsidR="00027941" w:rsidRPr="00027941" w:rsidRDefault="00027941" w:rsidP="00027941">
      <w:pPr>
        <w:spacing w:before="120"/>
        <w:rPr>
          <w:rFonts w:asciiTheme="minorHAnsi" w:hAnsiTheme="minorHAnsi" w:cstheme="minorHAnsi"/>
          <w:sz w:val="23"/>
          <w:szCs w:val="23"/>
        </w:rPr>
      </w:pPr>
      <w:r w:rsidRPr="00027941">
        <w:rPr>
          <w:rFonts w:asciiTheme="minorHAnsi" w:hAnsiTheme="minorHAnsi" w:cstheme="minorHAnsi"/>
          <w:sz w:val="23"/>
          <w:szCs w:val="23"/>
        </w:rPr>
        <w:t>Oxid titaničitý (</w:t>
      </w:r>
      <w:proofErr w:type="spellStart"/>
      <w:r w:rsidRPr="00027941">
        <w:rPr>
          <w:rFonts w:asciiTheme="minorHAnsi" w:hAnsiTheme="minorHAnsi" w:cstheme="minorHAnsi"/>
          <w:sz w:val="23"/>
          <w:szCs w:val="23"/>
        </w:rPr>
        <w:t>TiO</w:t>
      </w:r>
      <w:proofErr w:type="spellEnd"/>
      <w:r w:rsidR="00E962AB">
        <w:rPr>
          <w:rFonts w:asciiTheme="minorHAnsi" w:hAnsiTheme="minorHAnsi" w:cstheme="minorHAnsi"/>
          <w:sz w:val="23"/>
          <w:szCs w:val="23"/>
        </w:rPr>
        <w:t>₂</w:t>
      </w:r>
      <w:r w:rsidRPr="00027941">
        <w:rPr>
          <w:rFonts w:asciiTheme="minorHAnsi" w:hAnsiTheme="minorHAnsi" w:cstheme="minorHAnsi"/>
          <w:sz w:val="23"/>
          <w:szCs w:val="23"/>
        </w:rPr>
        <w:t xml:space="preserve">) patří k nejpoužívanějším materiálům. Do opalovacích krémů, barev, kosmetiky nebo laků se ho ročně vyrobí více než 10 milionů metrických tun. Na rozdíl od komerčně vyráběných krystalů ale tým </w:t>
      </w:r>
      <w:proofErr w:type="spellStart"/>
      <w:r w:rsidRPr="00027941">
        <w:rPr>
          <w:rFonts w:asciiTheme="minorHAnsi" w:hAnsiTheme="minorHAnsi" w:cstheme="minorHAnsi"/>
          <w:sz w:val="23"/>
          <w:szCs w:val="23"/>
        </w:rPr>
        <w:t>Teddyho</w:t>
      </w:r>
      <w:proofErr w:type="spellEnd"/>
      <w:r w:rsidRPr="0002794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027941">
        <w:rPr>
          <w:rFonts w:asciiTheme="minorHAnsi" w:hAnsiTheme="minorHAnsi" w:cstheme="minorHAnsi"/>
          <w:sz w:val="23"/>
          <w:szCs w:val="23"/>
        </w:rPr>
        <w:t>Asefy</w:t>
      </w:r>
      <w:proofErr w:type="spellEnd"/>
      <w:r w:rsidRPr="00027941">
        <w:rPr>
          <w:rFonts w:asciiTheme="minorHAnsi" w:hAnsiTheme="minorHAnsi" w:cstheme="minorHAnsi"/>
          <w:sz w:val="23"/>
          <w:szCs w:val="23"/>
        </w:rPr>
        <w:t xml:space="preserve"> </w:t>
      </w:r>
      <w:r w:rsidR="00E962AB" w:rsidRPr="00027941">
        <w:rPr>
          <w:rFonts w:asciiTheme="minorHAnsi" w:hAnsiTheme="minorHAnsi" w:cstheme="minorHAnsi"/>
          <w:sz w:val="23"/>
          <w:szCs w:val="23"/>
        </w:rPr>
        <w:t xml:space="preserve">vyvinul </w:t>
      </w:r>
      <w:r w:rsidRPr="00027941">
        <w:rPr>
          <w:rFonts w:asciiTheme="minorHAnsi" w:hAnsiTheme="minorHAnsi" w:cstheme="minorHAnsi"/>
          <w:sz w:val="23"/>
          <w:szCs w:val="23"/>
        </w:rPr>
        <w:t xml:space="preserve">extrémně malé krystaly </w:t>
      </w:r>
      <w:proofErr w:type="spellStart"/>
      <w:r w:rsidRPr="00027941">
        <w:rPr>
          <w:rFonts w:asciiTheme="minorHAnsi" w:hAnsiTheme="minorHAnsi" w:cstheme="minorHAnsi"/>
          <w:sz w:val="23"/>
          <w:szCs w:val="23"/>
        </w:rPr>
        <w:t>TiO</w:t>
      </w:r>
      <w:proofErr w:type="spellEnd"/>
      <w:r w:rsidR="00E962AB">
        <w:rPr>
          <w:rFonts w:asciiTheme="minorHAnsi" w:hAnsiTheme="minorHAnsi" w:cstheme="minorHAnsi"/>
          <w:sz w:val="23"/>
          <w:szCs w:val="23"/>
        </w:rPr>
        <w:t>₂</w:t>
      </w:r>
      <w:r w:rsidRPr="00027941">
        <w:rPr>
          <w:rFonts w:asciiTheme="minorHAnsi" w:hAnsiTheme="minorHAnsi" w:cstheme="minorHAnsi"/>
          <w:sz w:val="23"/>
          <w:szCs w:val="23"/>
        </w:rPr>
        <w:t>, které dokáží po ozáření elektronovým či světelným svazkem dlouhou dobu zachytit náboj neboli podobně jako světlušky „blikat“.</w:t>
      </w:r>
    </w:p>
    <w:p w14:paraId="10065E3A" w14:textId="77777777" w:rsidR="00027941" w:rsidRPr="00027941" w:rsidRDefault="00027941" w:rsidP="00027941">
      <w:pPr>
        <w:spacing w:before="120"/>
        <w:rPr>
          <w:rFonts w:asciiTheme="minorHAnsi" w:hAnsiTheme="minorHAnsi" w:cstheme="minorHAnsi"/>
          <w:i/>
          <w:sz w:val="23"/>
          <w:szCs w:val="23"/>
        </w:rPr>
      </w:pPr>
      <w:r w:rsidRPr="00027941">
        <w:rPr>
          <w:rFonts w:asciiTheme="minorHAnsi" w:hAnsiTheme="minorHAnsi" w:cstheme="minorHAnsi"/>
          <w:sz w:val="23"/>
          <w:szCs w:val="23"/>
        </w:rPr>
        <w:t xml:space="preserve">Tuto unikátní vlastnost objevila a ve vůbec první studii na toto téma analyzovala Eliška Materna </w:t>
      </w:r>
      <w:proofErr w:type="spellStart"/>
      <w:r w:rsidRPr="00027941">
        <w:rPr>
          <w:rFonts w:asciiTheme="minorHAnsi" w:hAnsiTheme="minorHAnsi" w:cstheme="minorHAnsi"/>
          <w:sz w:val="23"/>
          <w:szCs w:val="23"/>
        </w:rPr>
        <w:t>Mikmeková</w:t>
      </w:r>
      <w:proofErr w:type="spellEnd"/>
      <w:r w:rsidRPr="00027941">
        <w:rPr>
          <w:rFonts w:asciiTheme="minorHAnsi" w:hAnsiTheme="minorHAnsi" w:cstheme="minorHAnsi"/>
          <w:sz w:val="23"/>
          <w:szCs w:val="23"/>
        </w:rPr>
        <w:t xml:space="preserve"> z Ústavu přístrojové techniky AV ČR. Studie byla nedávno publikována v časopisech</w:t>
      </w:r>
      <w:r w:rsidRPr="00027941">
        <w:rPr>
          <w:rFonts w:asciiTheme="minorHAnsi" w:hAnsiTheme="minorHAnsi" w:cstheme="minorHAnsi"/>
          <w:i/>
          <w:sz w:val="23"/>
          <w:szCs w:val="23"/>
        </w:rPr>
        <w:t xml:space="preserve"> </w:t>
      </w:r>
      <w:proofErr w:type="spellStart"/>
      <w:r w:rsidRPr="00027941">
        <w:rPr>
          <w:rFonts w:asciiTheme="minorHAnsi" w:hAnsiTheme="minorHAnsi" w:cstheme="minorHAnsi"/>
          <w:i/>
          <w:sz w:val="23"/>
          <w:szCs w:val="23"/>
        </w:rPr>
        <w:t>Angewandte</w:t>
      </w:r>
      <w:proofErr w:type="spellEnd"/>
      <w:r w:rsidRPr="00027941">
        <w:rPr>
          <w:rFonts w:asciiTheme="minorHAnsi" w:hAnsiTheme="minorHAnsi" w:cstheme="minorHAnsi"/>
          <w:i/>
          <w:sz w:val="23"/>
          <w:szCs w:val="23"/>
        </w:rPr>
        <w:t xml:space="preserve"> Chemie </w:t>
      </w:r>
      <w:r w:rsidRPr="00027941">
        <w:rPr>
          <w:rFonts w:asciiTheme="minorHAnsi" w:hAnsiTheme="minorHAnsi" w:cstheme="minorHAnsi"/>
          <w:sz w:val="23"/>
          <w:szCs w:val="23"/>
        </w:rPr>
        <w:t>a</w:t>
      </w:r>
      <w:r w:rsidRPr="00027941">
        <w:rPr>
          <w:rFonts w:asciiTheme="minorHAnsi" w:hAnsiTheme="minorHAnsi" w:cstheme="minorHAnsi"/>
          <w:i/>
          <w:sz w:val="23"/>
          <w:szCs w:val="23"/>
        </w:rPr>
        <w:t xml:space="preserve"> </w:t>
      </w:r>
      <w:proofErr w:type="spellStart"/>
      <w:r w:rsidRPr="00027941">
        <w:rPr>
          <w:rFonts w:asciiTheme="minorHAnsi" w:hAnsiTheme="minorHAnsi" w:cstheme="minorHAnsi"/>
          <w:i/>
          <w:sz w:val="23"/>
          <w:szCs w:val="23"/>
        </w:rPr>
        <w:t>Chemical</w:t>
      </w:r>
      <w:proofErr w:type="spellEnd"/>
      <w:r w:rsidRPr="00027941">
        <w:rPr>
          <w:rFonts w:asciiTheme="minorHAnsi" w:hAnsiTheme="minorHAnsi" w:cstheme="minorHAnsi"/>
          <w:i/>
          <w:sz w:val="23"/>
          <w:szCs w:val="23"/>
        </w:rPr>
        <w:t xml:space="preserve"> and </w:t>
      </w:r>
      <w:proofErr w:type="spellStart"/>
      <w:r w:rsidRPr="00027941">
        <w:rPr>
          <w:rFonts w:asciiTheme="minorHAnsi" w:hAnsiTheme="minorHAnsi" w:cstheme="minorHAnsi"/>
          <w:i/>
          <w:sz w:val="23"/>
          <w:szCs w:val="23"/>
        </w:rPr>
        <w:t>Engineering</w:t>
      </w:r>
      <w:proofErr w:type="spellEnd"/>
      <w:r w:rsidRPr="00027941">
        <w:rPr>
          <w:rFonts w:asciiTheme="minorHAnsi" w:hAnsiTheme="minorHAnsi" w:cstheme="minorHAnsi"/>
          <w:i/>
          <w:sz w:val="23"/>
          <w:szCs w:val="23"/>
        </w:rPr>
        <w:t xml:space="preserve"> </w:t>
      </w:r>
      <w:proofErr w:type="spellStart"/>
      <w:r w:rsidRPr="00027941">
        <w:rPr>
          <w:rFonts w:asciiTheme="minorHAnsi" w:hAnsiTheme="minorHAnsi" w:cstheme="minorHAnsi"/>
          <w:i/>
          <w:sz w:val="23"/>
          <w:szCs w:val="23"/>
        </w:rPr>
        <w:t>News</w:t>
      </w:r>
      <w:proofErr w:type="spellEnd"/>
      <w:r w:rsidRPr="00027941">
        <w:rPr>
          <w:rFonts w:asciiTheme="minorHAnsi" w:hAnsiTheme="minorHAnsi" w:cstheme="minorHAnsi"/>
          <w:i/>
          <w:sz w:val="23"/>
          <w:szCs w:val="23"/>
        </w:rPr>
        <w:t xml:space="preserve">. </w:t>
      </w:r>
    </w:p>
    <w:p w14:paraId="5F599C61" w14:textId="3A2B4BBB" w:rsidR="00027941" w:rsidRDefault="00027941" w:rsidP="00027941">
      <w:pPr>
        <w:spacing w:before="120"/>
        <w:rPr>
          <w:rFonts w:asciiTheme="minorHAnsi" w:hAnsiTheme="minorHAnsi" w:cstheme="minorHAnsi"/>
          <w:sz w:val="23"/>
          <w:szCs w:val="23"/>
        </w:rPr>
      </w:pPr>
      <w:r w:rsidRPr="00027941">
        <w:rPr>
          <w:rFonts w:asciiTheme="minorHAnsi" w:hAnsiTheme="minorHAnsi" w:cstheme="minorHAnsi"/>
          <w:i/>
          <w:sz w:val="23"/>
          <w:szCs w:val="23"/>
        </w:rPr>
        <w:t>„Proces ještě není dokonale objasněn,</w:t>
      </w:r>
      <w:r w:rsidR="00E962AB" w:rsidRPr="00027941">
        <w:rPr>
          <w:rFonts w:asciiTheme="minorHAnsi" w:hAnsiTheme="minorHAnsi" w:cstheme="minorHAnsi"/>
          <w:i/>
          <w:sz w:val="23"/>
          <w:szCs w:val="23"/>
        </w:rPr>
        <w:t xml:space="preserve">“ </w:t>
      </w:r>
      <w:r w:rsidR="00E962AB" w:rsidRPr="00027941">
        <w:rPr>
          <w:rFonts w:asciiTheme="minorHAnsi" w:hAnsiTheme="minorHAnsi" w:cstheme="minorHAnsi"/>
          <w:sz w:val="23"/>
          <w:szCs w:val="23"/>
        </w:rPr>
        <w:t xml:space="preserve">říká Eliška Materna </w:t>
      </w:r>
      <w:proofErr w:type="spellStart"/>
      <w:r w:rsidR="00E962AB" w:rsidRPr="00027941">
        <w:rPr>
          <w:rFonts w:asciiTheme="minorHAnsi" w:hAnsiTheme="minorHAnsi" w:cstheme="minorHAnsi"/>
          <w:sz w:val="23"/>
          <w:szCs w:val="23"/>
        </w:rPr>
        <w:t>Mikmeková</w:t>
      </w:r>
      <w:proofErr w:type="spellEnd"/>
      <w:r w:rsidR="00E962AB" w:rsidRPr="00027941">
        <w:rPr>
          <w:rFonts w:asciiTheme="minorHAnsi" w:hAnsiTheme="minorHAnsi" w:cstheme="minorHAnsi"/>
          <w:sz w:val="23"/>
          <w:szCs w:val="23"/>
        </w:rPr>
        <w:t>, která v Ústavu přístrojové techniky AV ČR vede výzkumný tým Mikroskopie a spektroskopie povrchů.</w:t>
      </w:r>
      <w:r w:rsidR="00E962AB">
        <w:rPr>
          <w:rFonts w:asciiTheme="minorHAnsi" w:hAnsiTheme="minorHAnsi" w:cstheme="minorHAnsi"/>
          <w:sz w:val="23"/>
          <w:szCs w:val="23"/>
        </w:rPr>
        <w:t xml:space="preserve"> „</w:t>
      </w:r>
      <w:r w:rsidR="00E962AB">
        <w:rPr>
          <w:rFonts w:asciiTheme="minorHAnsi" w:hAnsiTheme="minorHAnsi" w:cstheme="minorHAnsi"/>
          <w:i/>
          <w:sz w:val="23"/>
          <w:szCs w:val="23"/>
        </w:rPr>
        <w:t>A</w:t>
      </w:r>
      <w:r w:rsidRPr="00027941">
        <w:rPr>
          <w:rFonts w:asciiTheme="minorHAnsi" w:hAnsiTheme="minorHAnsi" w:cstheme="minorHAnsi"/>
          <w:i/>
          <w:sz w:val="23"/>
          <w:szCs w:val="23"/>
        </w:rPr>
        <w:t xml:space="preserve">bychom byli schopni plně využít obrovský potenciál těchto exotických </w:t>
      </w:r>
      <w:proofErr w:type="spellStart"/>
      <w:r w:rsidRPr="00027941">
        <w:rPr>
          <w:rFonts w:asciiTheme="minorHAnsi" w:hAnsiTheme="minorHAnsi" w:cstheme="minorHAnsi"/>
          <w:i/>
          <w:sz w:val="23"/>
          <w:szCs w:val="23"/>
        </w:rPr>
        <w:t>nanokrystalů</w:t>
      </w:r>
      <w:proofErr w:type="spellEnd"/>
      <w:r w:rsidRPr="00027941">
        <w:rPr>
          <w:rFonts w:asciiTheme="minorHAnsi" w:hAnsiTheme="minorHAnsi" w:cstheme="minorHAnsi"/>
          <w:i/>
          <w:sz w:val="23"/>
          <w:szCs w:val="23"/>
        </w:rPr>
        <w:t>, musíme jejich chování co nejpodrobněji prozkoumat a pochopit, výzkum proto stále pokračuje,</w:t>
      </w:r>
      <w:r w:rsidR="00E962AB">
        <w:rPr>
          <w:rFonts w:asciiTheme="minorHAnsi" w:hAnsiTheme="minorHAnsi" w:cstheme="minorHAnsi"/>
          <w:i/>
          <w:sz w:val="23"/>
          <w:szCs w:val="23"/>
        </w:rPr>
        <w:t xml:space="preserve">“ </w:t>
      </w:r>
      <w:r w:rsidR="00E962AB" w:rsidRPr="00E962AB">
        <w:rPr>
          <w:rFonts w:asciiTheme="minorHAnsi" w:hAnsiTheme="minorHAnsi" w:cstheme="minorHAnsi"/>
          <w:sz w:val="23"/>
          <w:szCs w:val="23"/>
        </w:rPr>
        <w:t>dodává vědkyně.</w:t>
      </w:r>
    </w:p>
    <w:p w14:paraId="2A051B07" w14:textId="2CDD680C" w:rsidR="00E962AB" w:rsidRPr="00E962AB" w:rsidRDefault="00E962AB" w:rsidP="00027941">
      <w:pPr>
        <w:spacing w:before="120"/>
        <w:rPr>
          <w:rFonts w:asciiTheme="minorHAnsi" w:hAnsiTheme="minorHAnsi" w:cstheme="minorHAnsi"/>
          <w:b/>
          <w:sz w:val="23"/>
          <w:szCs w:val="23"/>
        </w:rPr>
      </w:pPr>
      <w:r w:rsidRPr="00E962AB">
        <w:rPr>
          <w:rFonts w:asciiTheme="minorHAnsi" w:hAnsiTheme="minorHAnsi" w:cstheme="minorHAnsi"/>
          <w:b/>
          <w:sz w:val="23"/>
          <w:szCs w:val="23"/>
        </w:rPr>
        <w:t>Levná výroba paliv</w:t>
      </w:r>
    </w:p>
    <w:p w14:paraId="6034F8F7" w14:textId="5AF4D280" w:rsidR="00027941" w:rsidRDefault="004B08A9" w:rsidP="00027941">
      <w:pPr>
        <w:spacing w:before="120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Vědci věří, že tyto „exotické“ krystaly by mohly být užitečné hlavně v aplikacích, které budou šetřit prostředí. Jedna z variant jako velice účinný </w:t>
      </w:r>
      <w:proofErr w:type="spellStart"/>
      <w:r>
        <w:rPr>
          <w:rFonts w:asciiTheme="minorHAnsi" w:hAnsiTheme="minorHAnsi" w:cstheme="minorHAnsi"/>
          <w:sz w:val="23"/>
          <w:szCs w:val="23"/>
        </w:rPr>
        <w:t>fotokatalyzátor</w:t>
      </w:r>
      <w:proofErr w:type="spellEnd"/>
      <w:r>
        <w:rPr>
          <w:rFonts w:asciiTheme="minorHAnsi" w:hAnsiTheme="minorHAnsi" w:cstheme="minorHAnsi"/>
          <w:sz w:val="23"/>
          <w:szCs w:val="23"/>
        </w:rPr>
        <w:t xml:space="preserve">, tedy materiál, který urychluje </w:t>
      </w:r>
      <w:r>
        <w:rPr>
          <w:rFonts w:asciiTheme="minorHAnsi" w:hAnsiTheme="minorHAnsi" w:cstheme="minorHAnsi"/>
          <w:sz w:val="23"/>
          <w:szCs w:val="23"/>
        </w:rPr>
        <w:lastRenderedPageBreak/>
        <w:t xml:space="preserve">fotolýzu, což je přirozený rozklad některých látek působením světla. </w:t>
      </w:r>
      <w:r w:rsidR="00027941" w:rsidRPr="00027941">
        <w:rPr>
          <w:rFonts w:asciiTheme="minorHAnsi" w:hAnsiTheme="minorHAnsi" w:cstheme="minorHAnsi"/>
          <w:sz w:val="23"/>
          <w:szCs w:val="23"/>
        </w:rPr>
        <w:t>Může tak efektivně a levně vytvářet paliva, například ze skleníkových plynů oxidu uhličitého.</w:t>
      </w:r>
      <w:r w:rsidR="00E962AB">
        <w:rPr>
          <w:rFonts w:asciiTheme="minorHAnsi" w:hAnsiTheme="minorHAnsi" w:cstheme="minorHAnsi"/>
          <w:sz w:val="23"/>
          <w:szCs w:val="23"/>
        </w:rPr>
        <w:t xml:space="preserve"> </w:t>
      </w:r>
      <w:r w:rsidR="00027941" w:rsidRPr="00027941">
        <w:rPr>
          <w:rFonts w:asciiTheme="minorHAnsi" w:hAnsiTheme="minorHAnsi" w:cstheme="minorHAnsi"/>
          <w:sz w:val="23"/>
          <w:szCs w:val="23"/>
        </w:rPr>
        <w:t xml:space="preserve">Užitečnost „blikajících“ krystalů, které jsou vystaveny paprsku elektronů, by v budoucnu mohla být především pro čištění prostředí, senzory, elektronická zařízení nebo solární články.  </w:t>
      </w:r>
    </w:p>
    <w:p w14:paraId="6F1A651E" w14:textId="23F42CD9" w:rsidR="00E962AB" w:rsidRPr="00E962AB" w:rsidRDefault="00E962AB" w:rsidP="00027941">
      <w:pPr>
        <w:spacing w:before="120"/>
        <w:rPr>
          <w:rFonts w:asciiTheme="minorHAnsi" w:hAnsiTheme="minorHAnsi" w:cstheme="minorHAnsi"/>
          <w:b/>
          <w:sz w:val="23"/>
          <w:szCs w:val="23"/>
        </w:rPr>
      </w:pPr>
      <w:r w:rsidRPr="00E962AB">
        <w:rPr>
          <w:rFonts w:asciiTheme="minorHAnsi" w:hAnsiTheme="minorHAnsi" w:cstheme="minorHAnsi"/>
          <w:b/>
          <w:sz w:val="23"/>
          <w:szCs w:val="23"/>
        </w:rPr>
        <w:t>Kontakt:</w:t>
      </w:r>
    </w:p>
    <w:p w14:paraId="69695294" w14:textId="70BCD0BD" w:rsidR="00E962AB" w:rsidRDefault="00E962AB" w:rsidP="00E962AB">
      <w:pPr>
        <w:pStyle w:val="Bezmezer"/>
        <w:spacing w:after="80"/>
      </w:pPr>
      <w:r>
        <w:t xml:space="preserve">Eliška Materna </w:t>
      </w:r>
      <w:proofErr w:type="spellStart"/>
      <w:r>
        <w:t>Mikmeková</w:t>
      </w:r>
      <w:proofErr w:type="spellEnd"/>
    </w:p>
    <w:p w14:paraId="16A0E5A3" w14:textId="61FC9E74" w:rsidR="00E962AB" w:rsidRDefault="00E962AB" w:rsidP="00E962AB">
      <w:pPr>
        <w:pStyle w:val="Bezmezer"/>
        <w:spacing w:after="80"/>
      </w:pPr>
      <w:r>
        <w:t>E-mail:</w:t>
      </w:r>
      <w:r w:rsidRPr="00E962AB">
        <w:t xml:space="preserve"> </w:t>
      </w:r>
      <w:hyperlink r:id="rId11" w:history="1">
        <w:r w:rsidRPr="001230B8">
          <w:rPr>
            <w:rStyle w:val="Hypertextovodkaz"/>
            <w:rFonts w:cstheme="minorHAnsi"/>
            <w:sz w:val="23"/>
            <w:szCs w:val="23"/>
          </w:rPr>
          <w:t>eliska@isibrno.cz</w:t>
        </w:r>
      </w:hyperlink>
      <w:r>
        <w:t xml:space="preserve">, tel.: </w:t>
      </w:r>
      <w:r w:rsidRPr="00E962AB">
        <w:t>+420 541 514</w:t>
      </w:r>
      <w:r>
        <w:t> </w:t>
      </w:r>
      <w:r w:rsidRPr="00E962AB">
        <w:t>450</w:t>
      </w:r>
      <w:r>
        <w:t xml:space="preserve">, </w:t>
      </w:r>
      <w:r w:rsidR="004B08A9">
        <w:t xml:space="preserve">  +420 721 109 254</w:t>
      </w:r>
    </w:p>
    <w:p w14:paraId="19568C06" w14:textId="1F8E07A8" w:rsidR="00E962AB" w:rsidRDefault="00E962AB" w:rsidP="00027941">
      <w:pPr>
        <w:spacing w:before="120"/>
        <w:rPr>
          <w:rFonts w:asciiTheme="minorHAnsi" w:hAnsiTheme="minorHAnsi" w:cstheme="minorHAnsi"/>
          <w:sz w:val="23"/>
          <w:szCs w:val="23"/>
        </w:rPr>
      </w:pPr>
      <w:r w:rsidRPr="00DF68AA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26C88702" wp14:editId="1D2C2A19">
            <wp:simplePos x="0" y="0"/>
            <wp:positionH relativeFrom="column">
              <wp:posOffset>-3810</wp:posOffset>
            </wp:positionH>
            <wp:positionV relativeFrom="paragraph">
              <wp:posOffset>76200</wp:posOffset>
            </wp:positionV>
            <wp:extent cx="3414354" cy="3728838"/>
            <wp:effectExtent l="0" t="0" r="0" b="5080"/>
            <wp:wrapSquare wrapText="bothSides"/>
            <wp:docPr id="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8" t="30776" r="51621" b="48351"/>
                    <a:stretch/>
                  </pic:blipFill>
                  <pic:spPr>
                    <a:xfrm>
                      <a:off x="0" y="0"/>
                      <a:ext cx="3414354" cy="3728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DD6035" w14:textId="77777777" w:rsidR="00E962AB" w:rsidRDefault="00E962AB" w:rsidP="00E962AB">
      <w:pPr>
        <w:pStyle w:val="Bezmezer"/>
        <w:rPr>
          <w:i/>
        </w:rPr>
      </w:pPr>
    </w:p>
    <w:p w14:paraId="163A99E4" w14:textId="77777777" w:rsidR="00E962AB" w:rsidRDefault="00E962AB" w:rsidP="00E962AB">
      <w:pPr>
        <w:pStyle w:val="Bezmezer"/>
        <w:rPr>
          <w:i/>
        </w:rPr>
      </w:pPr>
    </w:p>
    <w:p w14:paraId="4F99D708" w14:textId="77777777" w:rsidR="00E962AB" w:rsidRDefault="00E962AB" w:rsidP="00E962AB">
      <w:pPr>
        <w:pStyle w:val="Bezmezer"/>
        <w:rPr>
          <w:i/>
        </w:rPr>
      </w:pPr>
    </w:p>
    <w:p w14:paraId="01E3F850" w14:textId="77777777" w:rsidR="00E962AB" w:rsidRDefault="00E962AB" w:rsidP="00E962AB">
      <w:pPr>
        <w:pStyle w:val="Bezmezer"/>
        <w:rPr>
          <w:i/>
        </w:rPr>
      </w:pPr>
    </w:p>
    <w:p w14:paraId="6E945036" w14:textId="77777777" w:rsidR="00E962AB" w:rsidRDefault="00E962AB" w:rsidP="00E962AB">
      <w:pPr>
        <w:pStyle w:val="Bezmezer"/>
        <w:rPr>
          <w:i/>
        </w:rPr>
      </w:pPr>
    </w:p>
    <w:p w14:paraId="124A117E" w14:textId="77777777" w:rsidR="00E962AB" w:rsidRDefault="00E962AB" w:rsidP="00E962AB">
      <w:pPr>
        <w:pStyle w:val="Bezmezer"/>
        <w:rPr>
          <w:i/>
        </w:rPr>
      </w:pPr>
    </w:p>
    <w:p w14:paraId="5E3F8FFB" w14:textId="77777777" w:rsidR="00E962AB" w:rsidRDefault="00E962AB" w:rsidP="00E962AB">
      <w:pPr>
        <w:pStyle w:val="Bezmezer"/>
        <w:rPr>
          <w:i/>
        </w:rPr>
      </w:pPr>
    </w:p>
    <w:p w14:paraId="1C586260" w14:textId="77777777" w:rsidR="00E962AB" w:rsidRDefault="00E962AB" w:rsidP="00E962AB">
      <w:pPr>
        <w:pStyle w:val="Bezmezer"/>
        <w:rPr>
          <w:i/>
        </w:rPr>
      </w:pPr>
    </w:p>
    <w:p w14:paraId="186764B5" w14:textId="77777777" w:rsidR="00E962AB" w:rsidRDefault="00E962AB" w:rsidP="00E962AB">
      <w:pPr>
        <w:pStyle w:val="Bezmezer"/>
        <w:rPr>
          <w:i/>
        </w:rPr>
      </w:pPr>
    </w:p>
    <w:p w14:paraId="7D53A36B" w14:textId="77777777" w:rsidR="00E962AB" w:rsidRDefault="00E962AB" w:rsidP="00E962AB">
      <w:pPr>
        <w:pStyle w:val="Bezmezer"/>
        <w:rPr>
          <w:i/>
        </w:rPr>
      </w:pPr>
    </w:p>
    <w:p w14:paraId="380025A1" w14:textId="49D33DFB" w:rsidR="00E962AB" w:rsidRPr="00E962AB" w:rsidRDefault="00E962AB" w:rsidP="00E962AB">
      <w:pPr>
        <w:pStyle w:val="Bezmezer"/>
        <w:rPr>
          <w:i/>
        </w:rPr>
      </w:pPr>
      <w:r w:rsidRPr="00E962AB">
        <w:rPr>
          <w:i/>
        </w:rPr>
        <w:t xml:space="preserve">Záznam „blikající“ nanočástice TiO2 v elektronovém mikroskopu </w:t>
      </w:r>
    </w:p>
    <w:p w14:paraId="07B48210" w14:textId="77777777" w:rsidR="00E962AB" w:rsidRDefault="00E962AB" w:rsidP="00E962AB">
      <w:pPr>
        <w:pStyle w:val="Bezmezer"/>
        <w:rPr>
          <w:i/>
        </w:rPr>
      </w:pPr>
    </w:p>
    <w:p w14:paraId="323EFE27" w14:textId="0CB14519" w:rsidR="00E962AB" w:rsidRDefault="00E962AB" w:rsidP="00E962AB">
      <w:pPr>
        <w:pStyle w:val="Bezmezer"/>
        <w:rPr>
          <w:i/>
        </w:rPr>
      </w:pPr>
      <w:r w:rsidRPr="00E962AB">
        <w:rPr>
          <w:i/>
        </w:rPr>
        <w:t xml:space="preserve">FOTO: Eliška Materna </w:t>
      </w:r>
      <w:proofErr w:type="spellStart"/>
      <w:r w:rsidRPr="00E962AB">
        <w:rPr>
          <w:i/>
        </w:rPr>
        <w:t>Mikmeková</w:t>
      </w:r>
      <w:proofErr w:type="spellEnd"/>
      <w:r w:rsidRPr="00E962AB">
        <w:rPr>
          <w:i/>
        </w:rPr>
        <w:t>, Ústav přístrojové techniky AV ČR</w:t>
      </w:r>
    </w:p>
    <w:p w14:paraId="09E774BD" w14:textId="77777777" w:rsidR="00E962AB" w:rsidRPr="00E962AB" w:rsidRDefault="00E962AB" w:rsidP="00E962AB">
      <w:pPr>
        <w:pStyle w:val="Bezmezer"/>
        <w:rPr>
          <w:rFonts w:cstheme="minorHAnsi"/>
          <w:i/>
          <w:sz w:val="23"/>
          <w:szCs w:val="23"/>
        </w:rPr>
      </w:pPr>
    </w:p>
    <w:p w14:paraId="75342630" w14:textId="77777777" w:rsidR="00E962AB" w:rsidRDefault="00E962AB" w:rsidP="00027941">
      <w:pPr>
        <w:spacing w:before="120"/>
        <w:rPr>
          <w:rFonts w:asciiTheme="minorHAnsi" w:hAnsiTheme="minorHAnsi" w:cstheme="minorHAnsi"/>
          <w:b/>
          <w:sz w:val="23"/>
          <w:szCs w:val="23"/>
        </w:rPr>
      </w:pPr>
    </w:p>
    <w:p w14:paraId="4FA19542" w14:textId="77777777" w:rsidR="00E962AB" w:rsidRDefault="00E962AB" w:rsidP="00027941">
      <w:pPr>
        <w:spacing w:before="120"/>
        <w:rPr>
          <w:rFonts w:asciiTheme="minorHAnsi" w:hAnsiTheme="minorHAnsi" w:cstheme="minorHAnsi"/>
          <w:b/>
          <w:sz w:val="23"/>
          <w:szCs w:val="23"/>
        </w:rPr>
      </w:pPr>
    </w:p>
    <w:p w14:paraId="4DDD4F4A" w14:textId="77777777" w:rsidR="00E962AB" w:rsidRDefault="00E962AB" w:rsidP="00E962AB">
      <w:pPr>
        <w:pStyle w:val="Bezmezer"/>
      </w:pPr>
    </w:p>
    <w:p w14:paraId="67622FA1" w14:textId="36E90832" w:rsidR="00E962AB" w:rsidRDefault="00E962AB" w:rsidP="00027941">
      <w:pPr>
        <w:spacing w:before="120"/>
        <w:rPr>
          <w:rFonts w:asciiTheme="minorHAnsi" w:hAnsiTheme="minorHAnsi" w:cstheme="minorHAnsi"/>
          <w:b/>
          <w:sz w:val="23"/>
          <w:szCs w:val="23"/>
        </w:rPr>
      </w:pPr>
      <w:r w:rsidRPr="00E962AB">
        <w:rPr>
          <w:rFonts w:asciiTheme="minorHAnsi" w:hAnsiTheme="minorHAnsi" w:cstheme="minorHAnsi"/>
          <w:b/>
          <w:sz w:val="23"/>
          <w:szCs w:val="23"/>
        </w:rPr>
        <w:t>Více informací</w:t>
      </w:r>
      <w:r>
        <w:rPr>
          <w:rFonts w:asciiTheme="minorHAnsi" w:hAnsiTheme="minorHAnsi" w:cstheme="minorHAnsi"/>
          <w:b/>
          <w:sz w:val="23"/>
          <w:szCs w:val="23"/>
        </w:rPr>
        <w:t>:</w:t>
      </w:r>
    </w:p>
    <w:p w14:paraId="6D873357" w14:textId="1EB80D8C" w:rsidR="00E962AB" w:rsidRPr="00E962AB" w:rsidRDefault="002743A5" w:rsidP="00E962AB">
      <w:pPr>
        <w:pStyle w:val="Bezmezer"/>
        <w:spacing w:after="60"/>
      </w:pPr>
      <w:hyperlink r:id="rId14" w:history="1">
        <w:r w:rsidR="00E962AB" w:rsidRPr="00E962AB">
          <w:rPr>
            <w:rStyle w:val="Hypertextovodkaz"/>
          </w:rPr>
          <w:t>https://onlinelibrary.wiley.com/doi/full/10.1002/anie.202005143</w:t>
        </w:r>
      </w:hyperlink>
    </w:p>
    <w:p w14:paraId="76C9845E" w14:textId="6B3F137B" w:rsidR="00E962AB" w:rsidRPr="00E962AB" w:rsidRDefault="002743A5" w:rsidP="00E962AB">
      <w:pPr>
        <w:pStyle w:val="Bezmezer"/>
        <w:spacing w:after="60"/>
      </w:pPr>
      <w:hyperlink r:id="rId15" w:history="1">
        <w:r w:rsidR="00E962AB" w:rsidRPr="00E962AB">
          <w:rPr>
            <w:rStyle w:val="Hypertextovodkaz"/>
          </w:rPr>
          <w:t>https://cen.acs.org/materials/nanomaterials/TiO2-nanocrystals-exhibit-unusual-slow/98/i23</w:t>
        </w:r>
      </w:hyperlink>
    </w:p>
    <w:p w14:paraId="2BE7FC6A" w14:textId="63BF63CB" w:rsidR="00E962AB" w:rsidRPr="00E962AB" w:rsidRDefault="002743A5" w:rsidP="00E962AB">
      <w:pPr>
        <w:pStyle w:val="Bezmezer"/>
        <w:spacing w:after="60"/>
      </w:pPr>
      <w:hyperlink r:id="rId16" w:history="1">
        <w:r w:rsidR="00E962AB" w:rsidRPr="00E962AB">
          <w:rPr>
            <w:rStyle w:val="Hypertextovodkaz"/>
          </w:rPr>
          <w:t>https://www.chemeurope.com/en/news/1167274/blinking-crystals-may-convert-co2-into-fuels.html</w:t>
        </w:r>
      </w:hyperlink>
    </w:p>
    <w:p w14:paraId="7DCB487E" w14:textId="7E641E99" w:rsidR="00E962AB" w:rsidRPr="00E962AB" w:rsidRDefault="00E962AB" w:rsidP="00E962AB">
      <w:pPr>
        <w:pStyle w:val="Bezmezer"/>
        <w:spacing w:after="60"/>
      </w:pPr>
      <w:proofErr w:type="spellStart"/>
      <w:r w:rsidRPr="00E962AB">
        <w:t>Rutgers</w:t>
      </w:r>
      <w:proofErr w:type="spellEnd"/>
      <w:r w:rsidRPr="00E962AB">
        <w:t xml:space="preserve"> </w:t>
      </w:r>
      <w:proofErr w:type="spellStart"/>
      <w:r w:rsidRPr="00E962AB">
        <w:t>Today</w:t>
      </w:r>
      <w:proofErr w:type="spellEnd"/>
      <w:r w:rsidRPr="00E962AB">
        <w:t xml:space="preserve">: </w:t>
      </w:r>
      <w:hyperlink r:id="rId17" w:history="1">
        <w:r w:rsidRPr="00E962AB">
          <w:rPr>
            <w:rStyle w:val="Hypertextovodkaz"/>
          </w:rPr>
          <w:t>https://www.rutgers.edu/news/blinking-crystals-may-convert-co2-fuels</w:t>
        </w:r>
      </w:hyperlink>
    </w:p>
    <w:p w14:paraId="42CDE389" w14:textId="5C6175C8" w:rsidR="00E962AB" w:rsidRPr="00E962AB" w:rsidRDefault="00E962AB" w:rsidP="00E962AB">
      <w:pPr>
        <w:pStyle w:val="Bezmezer"/>
        <w:spacing w:after="60"/>
      </w:pPr>
      <w:proofErr w:type="spellStart"/>
      <w:r w:rsidRPr="00E962AB">
        <w:t>EurekAlert</w:t>
      </w:r>
      <w:proofErr w:type="spellEnd"/>
      <w:r w:rsidRPr="00E962AB">
        <w:t xml:space="preserve">! </w:t>
      </w:r>
      <w:hyperlink r:id="rId18" w:history="1">
        <w:r w:rsidRPr="00E962AB">
          <w:rPr>
            <w:rStyle w:val="Hypertextovodkaz"/>
          </w:rPr>
          <w:t>https://www.eurekalert.org/pub_releases/2020-07/ru-cm_1071520.php</w:t>
        </w:r>
      </w:hyperlink>
    </w:p>
    <w:p w14:paraId="364E325F" w14:textId="5418427B" w:rsidR="00E962AB" w:rsidRPr="00E962AB" w:rsidRDefault="00E962AB" w:rsidP="00E962AB">
      <w:pPr>
        <w:pStyle w:val="Bezmezer"/>
        <w:spacing w:after="60"/>
      </w:pPr>
      <w:proofErr w:type="spellStart"/>
      <w:r w:rsidRPr="00E962AB">
        <w:t>Newswise</w:t>
      </w:r>
      <w:proofErr w:type="spellEnd"/>
      <w:r w:rsidRPr="00E962AB">
        <w:t xml:space="preserve">: </w:t>
      </w:r>
      <w:hyperlink r:id="rId19" w:history="1">
        <w:r w:rsidRPr="00E962AB">
          <w:rPr>
            <w:rStyle w:val="Hypertextovodkaz"/>
          </w:rPr>
          <w:t>https://www.newswise.com/articles/blinking-crystals-may-convert-co2-into-fuels</w:t>
        </w:r>
      </w:hyperlink>
    </w:p>
    <w:sectPr w:rsidR="00E962AB" w:rsidRPr="00E962AB" w:rsidSect="00710FCE">
      <w:headerReference w:type="default" r:id="rId20"/>
      <w:footerReference w:type="default" r:id="rId21"/>
      <w:pgSz w:w="11906" w:h="16838"/>
      <w:pgMar w:top="3158" w:right="1133" w:bottom="1758" w:left="1701" w:header="709" w:footer="8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3B32DE" w14:textId="77777777" w:rsidR="002743A5" w:rsidRDefault="002743A5" w:rsidP="00CE77BA">
      <w:pPr>
        <w:spacing w:line="240" w:lineRule="auto"/>
      </w:pPr>
      <w:r>
        <w:separator/>
      </w:r>
    </w:p>
  </w:endnote>
  <w:endnote w:type="continuationSeparator" w:id="0">
    <w:p w14:paraId="66DC0D14" w14:textId="77777777" w:rsidR="002743A5" w:rsidRDefault="002743A5" w:rsidP="00CE77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tiva Sans">
    <w:altName w:val="MS Gothic"/>
    <w:panose1 w:val="00000000000000000000"/>
    <w:charset w:val="00"/>
    <w:family w:val="modern"/>
    <w:notTrueType/>
    <w:pitch w:val="variable"/>
    <w:sig w:usb0="00000007" w:usb1="02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E5DB3D" w14:textId="77777777" w:rsidR="00710FCE" w:rsidRDefault="00710FCE" w:rsidP="00710FCE">
    <w:pPr>
      <w:tabs>
        <w:tab w:val="right" w:pos="9072"/>
      </w:tabs>
      <w:rPr>
        <w:rFonts w:ascii="Arial" w:hAnsi="Arial" w:cs="Arial"/>
        <w:color w:val="0072B6"/>
        <w:sz w:val="14"/>
        <w:szCs w:val="14"/>
      </w:rPr>
    </w:pPr>
    <w:r>
      <w:rPr>
        <w:rFonts w:ascii="Arial" w:hAnsi="Arial" w:cs="Arial"/>
        <w:noProof/>
        <w:snapToGrid/>
        <w:color w:val="0072B6"/>
        <w:sz w:val="14"/>
        <w:szCs w:val="14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9F73A2" wp14:editId="7823F4E0">
              <wp:simplePos x="0" y="0"/>
              <wp:positionH relativeFrom="column">
                <wp:posOffset>-3810</wp:posOffset>
              </wp:positionH>
              <wp:positionV relativeFrom="paragraph">
                <wp:posOffset>52705</wp:posOffset>
              </wp:positionV>
              <wp:extent cx="5753100" cy="0"/>
              <wp:effectExtent l="0" t="0" r="19050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DFAD241" id="Přímá spojnice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4.15pt" to="452.7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" strokecolor="#4579b8 [3044]"/>
          </w:pict>
        </mc:Fallback>
      </mc:AlternateContent>
    </w:r>
  </w:p>
  <w:p w14:paraId="55188F19" w14:textId="139C56C7" w:rsidR="00710FCE" w:rsidRPr="00710FCE" w:rsidRDefault="00E962AB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b/>
        <w:color w:val="0072B6"/>
        <w:sz w:val="16"/>
        <w:szCs w:val="16"/>
      </w:rPr>
    </w:pPr>
    <w:r>
      <w:rPr>
        <w:rFonts w:ascii="Motiva Sans" w:hAnsi="Motiva Sans" w:cs="Calibri"/>
        <w:b/>
        <w:color w:val="0072B6"/>
        <w:sz w:val="16"/>
        <w:szCs w:val="16"/>
      </w:rPr>
      <w:t xml:space="preserve">Akademie věd </w:t>
    </w:r>
    <w:r w:rsidR="00E629DE">
      <w:rPr>
        <w:rFonts w:ascii="Motiva Sans" w:hAnsi="Motiva Sans" w:cs="Calibri"/>
        <w:b/>
        <w:color w:val="0072B6"/>
        <w:sz w:val="16"/>
        <w:szCs w:val="16"/>
      </w:rPr>
      <w:t>ČR</w:t>
    </w:r>
    <w:r>
      <w:rPr>
        <w:rFonts w:ascii="Motiva Sans" w:hAnsi="Motiva Sans" w:cs="Calibri"/>
        <w:b/>
        <w:color w:val="0072B6"/>
        <w:sz w:val="16"/>
        <w:szCs w:val="16"/>
      </w:rPr>
      <w:t>, Divize vnějších vztahů</w:t>
    </w:r>
    <w:r w:rsidR="00710FCE">
      <w:rPr>
        <w:rFonts w:ascii="Motiva Sans" w:hAnsi="Motiva Sans" w:cs="Calibri"/>
        <w:b/>
        <w:color w:val="0072B6"/>
        <w:sz w:val="16"/>
        <w:szCs w:val="16"/>
      </w:rPr>
      <w:tab/>
    </w:r>
    <w:r w:rsidR="00E629DE" w:rsidRPr="00E629DE">
      <w:rPr>
        <w:rFonts w:ascii="Motiva Sans" w:hAnsi="Motiva Sans" w:cs="Calibri"/>
        <w:b/>
        <w:color w:val="0072B6"/>
        <w:sz w:val="16"/>
        <w:szCs w:val="16"/>
      </w:rPr>
      <w:t>Ústav přístrojové techniky AV ČR</w:t>
    </w:r>
  </w:p>
  <w:p w14:paraId="2A36870D" w14:textId="2BE46CF5" w:rsidR="00710FCE" w:rsidRPr="00710FCE" w:rsidRDefault="00E962AB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Markéta Růžičková, tiskové oddělení</w:t>
    </w:r>
    <w:r w:rsidR="00710FCE">
      <w:rPr>
        <w:rFonts w:ascii="Motiva Sans" w:hAnsi="Motiva Sans" w:cs="Calibri"/>
        <w:color w:val="0072B6"/>
        <w:sz w:val="16"/>
        <w:szCs w:val="16"/>
      </w:rPr>
      <w:t xml:space="preserve"> </w:t>
    </w:r>
    <w:r w:rsidR="00710FCE" w:rsidRPr="00710FCE">
      <w:rPr>
        <w:rFonts w:ascii="Motiva Sans" w:hAnsi="Motiva Sans" w:cs="Calibri"/>
        <w:color w:val="0072B6"/>
        <w:sz w:val="16"/>
        <w:szCs w:val="16"/>
      </w:rPr>
      <w:tab/>
    </w:r>
    <w:r w:rsidR="00E629DE" w:rsidRPr="00E629DE">
      <w:rPr>
        <w:rFonts w:ascii="Motiva Sans" w:hAnsi="Motiva Sans" w:cs="Calibri"/>
        <w:color w:val="0072B6"/>
        <w:sz w:val="16"/>
        <w:szCs w:val="16"/>
      </w:rPr>
      <w:t xml:space="preserve">Pavla </w:t>
    </w:r>
    <w:proofErr w:type="spellStart"/>
    <w:r w:rsidR="00E629DE" w:rsidRPr="00E629DE">
      <w:rPr>
        <w:rFonts w:ascii="Motiva Sans" w:hAnsi="Motiva Sans" w:cs="Calibri"/>
        <w:color w:val="0072B6"/>
        <w:sz w:val="16"/>
        <w:szCs w:val="16"/>
      </w:rPr>
      <w:t>Schieblová</w:t>
    </w:r>
    <w:proofErr w:type="spellEnd"/>
  </w:p>
  <w:p w14:paraId="08E7D6D1" w14:textId="039471A0" w:rsidR="00710FCE" w:rsidRPr="00710FCE" w:rsidRDefault="00E629DE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 w:rsidRPr="00710FCE">
      <w:rPr>
        <w:rFonts w:ascii="Motiva Sans" w:hAnsi="Motiva Sans" w:cs="Calibri"/>
        <w:color w:val="0072B6"/>
        <w:sz w:val="16"/>
        <w:szCs w:val="16"/>
      </w:rPr>
      <w:t>Tel</w:t>
    </w:r>
    <w:r w:rsidR="000011A5">
      <w:rPr>
        <w:rFonts w:ascii="Motiva Sans" w:hAnsi="Motiva Sans" w:cs="Calibri"/>
        <w:color w:val="0072B6"/>
        <w:sz w:val="16"/>
        <w:szCs w:val="16"/>
      </w:rPr>
      <w:t>.</w:t>
    </w:r>
    <w:r w:rsidRPr="00710FCE">
      <w:rPr>
        <w:rFonts w:ascii="Motiva Sans" w:hAnsi="Motiva Sans" w:cs="Calibri"/>
        <w:color w:val="0072B6"/>
        <w:sz w:val="16"/>
        <w:szCs w:val="16"/>
      </w:rPr>
      <w:t xml:space="preserve">: </w:t>
    </w:r>
    <w:r w:rsidR="00E962AB">
      <w:rPr>
        <w:rFonts w:ascii="Motiva Sans" w:hAnsi="Motiva Sans" w:cs="Calibri"/>
        <w:color w:val="0072B6"/>
        <w:sz w:val="16"/>
        <w:szCs w:val="16"/>
      </w:rPr>
      <w:t>777 970 812</w:t>
    </w:r>
    <w:r w:rsidR="00710FCE" w:rsidRPr="00710FCE">
      <w:rPr>
        <w:rFonts w:ascii="Motiva Sans" w:hAnsi="Motiva Sans" w:cs="Calibri"/>
        <w:color w:val="0072B6"/>
        <w:sz w:val="16"/>
        <w:szCs w:val="16"/>
      </w:rPr>
      <w:t xml:space="preserve"> </w:t>
    </w:r>
    <w:r w:rsidR="00710FCE">
      <w:rPr>
        <w:rFonts w:ascii="Motiva Sans" w:hAnsi="Motiva Sans" w:cs="Calibri"/>
        <w:color w:val="0072B6"/>
        <w:sz w:val="16"/>
        <w:szCs w:val="16"/>
      </w:rPr>
      <w:tab/>
    </w:r>
    <w:r w:rsidR="00710FCE" w:rsidRPr="00710FCE">
      <w:rPr>
        <w:rFonts w:ascii="Motiva Sans" w:hAnsi="Motiva Sans" w:cs="Calibri"/>
        <w:color w:val="0072B6"/>
        <w:sz w:val="16"/>
        <w:szCs w:val="16"/>
      </w:rPr>
      <w:t>Tel</w:t>
    </w:r>
    <w:r w:rsidR="000011A5">
      <w:rPr>
        <w:rFonts w:ascii="Motiva Sans" w:hAnsi="Motiva Sans" w:cs="Calibri"/>
        <w:color w:val="0072B6"/>
        <w:sz w:val="16"/>
        <w:szCs w:val="16"/>
      </w:rPr>
      <w:t>.</w:t>
    </w:r>
    <w:r w:rsidR="00710FCE" w:rsidRPr="00710FCE">
      <w:rPr>
        <w:rFonts w:ascii="Motiva Sans" w:hAnsi="Motiva Sans" w:cs="Calibri"/>
        <w:color w:val="0072B6"/>
        <w:sz w:val="16"/>
        <w:szCs w:val="16"/>
      </w:rPr>
      <w:t xml:space="preserve">: </w:t>
    </w:r>
    <w:r w:rsidRPr="00E629DE">
      <w:rPr>
        <w:rFonts w:ascii="Motiva Sans" w:hAnsi="Motiva Sans" w:cs="Calibri"/>
        <w:color w:val="0072B6"/>
        <w:sz w:val="16"/>
        <w:szCs w:val="16"/>
      </w:rPr>
      <w:t>541 514</w:t>
    </w:r>
    <w:r>
      <w:rPr>
        <w:rFonts w:ascii="Motiva Sans" w:hAnsi="Motiva Sans" w:cs="Calibri"/>
        <w:color w:val="0072B6"/>
        <w:sz w:val="16"/>
        <w:szCs w:val="16"/>
      </w:rPr>
      <w:t> </w:t>
    </w:r>
    <w:r w:rsidRPr="00E629DE">
      <w:rPr>
        <w:rFonts w:ascii="Motiva Sans" w:hAnsi="Motiva Sans" w:cs="Calibri"/>
        <w:color w:val="0072B6"/>
        <w:sz w:val="16"/>
        <w:szCs w:val="16"/>
      </w:rPr>
      <w:t>242</w:t>
    </w:r>
    <w:r>
      <w:rPr>
        <w:rFonts w:ascii="Motiva Sans" w:hAnsi="Motiva Sans" w:cs="Calibri"/>
        <w:color w:val="0072B6"/>
        <w:sz w:val="16"/>
        <w:szCs w:val="16"/>
      </w:rPr>
      <w:t xml:space="preserve">, </w:t>
    </w:r>
    <w:r w:rsidRPr="00E629DE">
      <w:rPr>
        <w:rFonts w:ascii="Motiva Sans" w:hAnsi="Motiva Sans" w:cs="Calibri"/>
        <w:color w:val="0072B6"/>
        <w:sz w:val="16"/>
        <w:szCs w:val="16"/>
      </w:rPr>
      <w:t>734 218 279</w:t>
    </w:r>
  </w:p>
  <w:p w14:paraId="4128C247" w14:textId="7365F2FD" w:rsidR="00CE77BA" w:rsidRPr="00710FCE" w:rsidRDefault="00E629DE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 w:rsidRPr="00710FCE">
      <w:rPr>
        <w:rFonts w:ascii="Motiva Sans" w:hAnsi="Motiva Sans" w:cs="Calibri"/>
        <w:color w:val="0072B6"/>
        <w:sz w:val="16"/>
        <w:szCs w:val="16"/>
      </w:rPr>
      <w:t xml:space="preserve">E-mail: </w:t>
    </w:r>
    <w:r w:rsidR="00E962AB">
      <w:rPr>
        <w:rFonts w:ascii="Motiva Sans" w:hAnsi="Motiva Sans" w:cs="Calibri"/>
        <w:color w:val="0072B6"/>
        <w:sz w:val="16"/>
        <w:szCs w:val="16"/>
      </w:rPr>
      <w:t>ruzickovam@ssc.cas.cz</w:t>
    </w:r>
    <w:r w:rsidR="00710FCE" w:rsidRPr="00710FCE">
      <w:rPr>
        <w:rFonts w:ascii="Motiva Sans" w:hAnsi="Motiva Sans" w:cs="Calibri"/>
        <w:color w:val="0072B6"/>
        <w:sz w:val="16"/>
        <w:szCs w:val="16"/>
      </w:rPr>
      <w:tab/>
    </w:r>
    <w:r w:rsidRPr="00710FCE">
      <w:rPr>
        <w:rFonts w:ascii="Motiva Sans" w:hAnsi="Motiva Sans" w:cs="Calibri"/>
        <w:color w:val="0072B6"/>
        <w:sz w:val="16"/>
        <w:szCs w:val="16"/>
      </w:rPr>
      <w:t xml:space="preserve">E-mail: </w:t>
    </w:r>
    <w:r w:rsidRPr="00E629DE">
      <w:rPr>
        <w:rFonts w:ascii="Motiva Sans" w:hAnsi="Motiva Sans" w:cs="Calibri"/>
        <w:color w:val="0072B6"/>
        <w:sz w:val="16"/>
        <w:szCs w:val="16"/>
      </w:rPr>
      <w:t>schieblova@isibrno.cz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66ABE7" w14:textId="77777777" w:rsidR="002743A5" w:rsidRDefault="002743A5" w:rsidP="00CE77BA">
      <w:pPr>
        <w:spacing w:line="240" w:lineRule="auto"/>
      </w:pPr>
      <w:r>
        <w:separator/>
      </w:r>
    </w:p>
  </w:footnote>
  <w:footnote w:type="continuationSeparator" w:id="0">
    <w:p w14:paraId="653AFEA8" w14:textId="77777777" w:rsidR="002743A5" w:rsidRDefault="002743A5" w:rsidP="00CE77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07E57B" w14:textId="5C461A82" w:rsidR="00710FCE" w:rsidRPr="00710FCE" w:rsidRDefault="00027941" w:rsidP="00775A16">
    <w:pPr>
      <w:pStyle w:val="Zhlav"/>
      <w:tabs>
        <w:tab w:val="clear" w:pos="4536"/>
        <w:tab w:val="clear" w:pos="9072"/>
        <w:tab w:val="left" w:pos="5295"/>
      </w:tabs>
      <w:jc w:val="right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5AC1C999" wp14:editId="2835A389">
          <wp:simplePos x="0" y="0"/>
          <wp:positionH relativeFrom="margin">
            <wp:align>right</wp:align>
          </wp:positionH>
          <wp:positionV relativeFrom="paragraph">
            <wp:posOffset>-659765</wp:posOffset>
          </wp:positionV>
          <wp:extent cx="833755" cy="2177415"/>
          <wp:effectExtent l="0" t="5080" r="0" b="0"/>
          <wp:wrapSquare wrapText="bothSides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PT_text_cz_rgb_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833755" cy="2177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3F9C">
      <w:tab/>
      <w:t xml:space="preserve">   </w:t>
    </w:r>
    <w:r w:rsidR="00710FCE">
      <w:rPr>
        <w:noProof/>
        <w:snapToGrid/>
        <w:lang w:eastAsia="cs-CZ"/>
      </w:rPr>
      <w:drawing>
        <wp:anchor distT="0" distB="0" distL="114300" distR="114300" simplePos="0" relativeHeight="251660288" behindDoc="1" locked="0" layoutInCell="1" allowOverlap="1" wp14:anchorId="250DD193" wp14:editId="3A65A20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005200"/>
          <wp:effectExtent l="0" t="0" r="3175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SKOVA ZPRAVA PRO WEB PDF LUŽANY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0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7EB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272A60"/>
    <w:multiLevelType w:val="multilevel"/>
    <w:tmpl w:val="E00A6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047E6A"/>
    <w:multiLevelType w:val="multilevel"/>
    <w:tmpl w:val="EFB8F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3468DC"/>
    <w:multiLevelType w:val="hybridMultilevel"/>
    <w:tmpl w:val="17B60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07A50"/>
    <w:multiLevelType w:val="hybridMultilevel"/>
    <w:tmpl w:val="3F7AB3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41549C"/>
    <w:multiLevelType w:val="hybridMultilevel"/>
    <w:tmpl w:val="3BF450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667EE4"/>
    <w:multiLevelType w:val="hybridMultilevel"/>
    <w:tmpl w:val="2B04AC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c2MLM0tTA0MjY1NTNX0lEKTi0uzszPAykwqgUAkqTBhywAAAA="/>
  </w:docVars>
  <w:rsids>
    <w:rsidRoot w:val="000C698F"/>
    <w:rsid w:val="000011A5"/>
    <w:rsid w:val="0000743D"/>
    <w:rsid w:val="00014C46"/>
    <w:rsid w:val="000241AC"/>
    <w:rsid w:val="00027941"/>
    <w:rsid w:val="00042872"/>
    <w:rsid w:val="0004643B"/>
    <w:rsid w:val="00056B5E"/>
    <w:rsid w:val="0006262F"/>
    <w:rsid w:val="00062816"/>
    <w:rsid w:val="00073F18"/>
    <w:rsid w:val="00075A66"/>
    <w:rsid w:val="00081335"/>
    <w:rsid w:val="00085565"/>
    <w:rsid w:val="0009245E"/>
    <w:rsid w:val="000A1D16"/>
    <w:rsid w:val="000B0DBC"/>
    <w:rsid w:val="000B321E"/>
    <w:rsid w:val="000B3484"/>
    <w:rsid w:val="000B5A2B"/>
    <w:rsid w:val="000C1886"/>
    <w:rsid w:val="000C3EE7"/>
    <w:rsid w:val="000C3F14"/>
    <w:rsid w:val="000C698F"/>
    <w:rsid w:val="000D1B01"/>
    <w:rsid w:val="000E6F4F"/>
    <w:rsid w:val="000E74DF"/>
    <w:rsid w:val="000F5E35"/>
    <w:rsid w:val="000F74D3"/>
    <w:rsid w:val="00117F58"/>
    <w:rsid w:val="00122A63"/>
    <w:rsid w:val="0012355A"/>
    <w:rsid w:val="00132032"/>
    <w:rsid w:val="0015649D"/>
    <w:rsid w:val="00156677"/>
    <w:rsid w:val="00160193"/>
    <w:rsid w:val="00164747"/>
    <w:rsid w:val="00165021"/>
    <w:rsid w:val="001749E2"/>
    <w:rsid w:val="0018343F"/>
    <w:rsid w:val="001A7A31"/>
    <w:rsid w:val="001B41B8"/>
    <w:rsid w:val="001C38EA"/>
    <w:rsid w:val="001C39FC"/>
    <w:rsid w:val="001E0419"/>
    <w:rsid w:val="001E35D2"/>
    <w:rsid w:val="001E7059"/>
    <w:rsid w:val="001F3D27"/>
    <w:rsid w:val="00200514"/>
    <w:rsid w:val="002202B3"/>
    <w:rsid w:val="002221ED"/>
    <w:rsid w:val="00250149"/>
    <w:rsid w:val="002516E9"/>
    <w:rsid w:val="0026121F"/>
    <w:rsid w:val="00261A82"/>
    <w:rsid w:val="002743A5"/>
    <w:rsid w:val="00286887"/>
    <w:rsid w:val="002A4860"/>
    <w:rsid w:val="002A7F9C"/>
    <w:rsid w:val="002B4A9C"/>
    <w:rsid w:val="002C03B9"/>
    <w:rsid w:val="002C06A1"/>
    <w:rsid w:val="002C1ABE"/>
    <w:rsid w:val="00305B68"/>
    <w:rsid w:val="00321252"/>
    <w:rsid w:val="00322C37"/>
    <w:rsid w:val="00323101"/>
    <w:rsid w:val="0033135D"/>
    <w:rsid w:val="003359A3"/>
    <w:rsid w:val="00355876"/>
    <w:rsid w:val="00362311"/>
    <w:rsid w:val="0036516E"/>
    <w:rsid w:val="00373F9C"/>
    <w:rsid w:val="00382B3A"/>
    <w:rsid w:val="003A0215"/>
    <w:rsid w:val="003A3874"/>
    <w:rsid w:val="003A79E6"/>
    <w:rsid w:val="003B144D"/>
    <w:rsid w:val="003B2092"/>
    <w:rsid w:val="003B3650"/>
    <w:rsid w:val="003B765B"/>
    <w:rsid w:val="003C4873"/>
    <w:rsid w:val="003E1E03"/>
    <w:rsid w:val="003F452A"/>
    <w:rsid w:val="00400835"/>
    <w:rsid w:val="00405BE9"/>
    <w:rsid w:val="00407BD1"/>
    <w:rsid w:val="0041131F"/>
    <w:rsid w:val="00411911"/>
    <w:rsid w:val="00425A15"/>
    <w:rsid w:val="00430BF4"/>
    <w:rsid w:val="004450F6"/>
    <w:rsid w:val="00450551"/>
    <w:rsid w:val="004526BC"/>
    <w:rsid w:val="00482007"/>
    <w:rsid w:val="00486471"/>
    <w:rsid w:val="004902BA"/>
    <w:rsid w:val="004938CB"/>
    <w:rsid w:val="00494289"/>
    <w:rsid w:val="00494309"/>
    <w:rsid w:val="0049592D"/>
    <w:rsid w:val="004A0F73"/>
    <w:rsid w:val="004A41D0"/>
    <w:rsid w:val="004A5247"/>
    <w:rsid w:val="004B08A9"/>
    <w:rsid w:val="004C3990"/>
    <w:rsid w:val="004D54FC"/>
    <w:rsid w:val="004E0ABE"/>
    <w:rsid w:val="004E70B0"/>
    <w:rsid w:val="004F0396"/>
    <w:rsid w:val="004F23D2"/>
    <w:rsid w:val="00510F24"/>
    <w:rsid w:val="00514689"/>
    <w:rsid w:val="00520704"/>
    <w:rsid w:val="00532211"/>
    <w:rsid w:val="00537AB6"/>
    <w:rsid w:val="00546984"/>
    <w:rsid w:val="00562E07"/>
    <w:rsid w:val="0057291C"/>
    <w:rsid w:val="005820DB"/>
    <w:rsid w:val="00587EBD"/>
    <w:rsid w:val="005B2DEC"/>
    <w:rsid w:val="005C0D7C"/>
    <w:rsid w:val="005C0E30"/>
    <w:rsid w:val="005C51EF"/>
    <w:rsid w:val="005D3361"/>
    <w:rsid w:val="005E16B8"/>
    <w:rsid w:val="005E3B53"/>
    <w:rsid w:val="005F4694"/>
    <w:rsid w:val="006012F3"/>
    <w:rsid w:val="00604672"/>
    <w:rsid w:val="00616319"/>
    <w:rsid w:val="00623586"/>
    <w:rsid w:val="00647F3A"/>
    <w:rsid w:val="00655295"/>
    <w:rsid w:val="00667F1A"/>
    <w:rsid w:val="00672B56"/>
    <w:rsid w:val="00672C6D"/>
    <w:rsid w:val="00675A0A"/>
    <w:rsid w:val="006859FB"/>
    <w:rsid w:val="006878C9"/>
    <w:rsid w:val="00691E7D"/>
    <w:rsid w:val="00695B44"/>
    <w:rsid w:val="006A025E"/>
    <w:rsid w:val="006A04B8"/>
    <w:rsid w:val="006B14CE"/>
    <w:rsid w:val="006C7E68"/>
    <w:rsid w:val="006D2DA1"/>
    <w:rsid w:val="006E2624"/>
    <w:rsid w:val="006E73E4"/>
    <w:rsid w:val="00705520"/>
    <w:rsid w:val="00707773"/>
    <w:rsid w:val="00710B89"/>
    <w:rsid w:val="00710FCE"/>
    <w:rsid w:val="00717B98"/>
    <w:rsid w:val="007212D4"/>
    <w:rsid w:val="00723C60"/>
    <w:rsid w:val="00726EAA"/>
    <w:rsid w:val="00743EB1"/>
    <w:rsid w:val="00747A48"/>
    <w:rsid w:val="0075179F"/>
    <w:rsid w:val="00757D29"/>
    <w:rsid w:val="00764D33"/>
    <w:rsid w:val="0077002A"/>
    <w:rsid w:val="00775A16"/>
    <w:rsid w:val="00781E0C"/>
    <w:rsid w:val="0078767E"/>
    <w:rsid w:val="0079072E"/>
    <w:rsid w:val="007909F0"/>
    <w:rsid w:val="00791A73"/>
    <w:rsid w:val="0079313C"/>
    <w:rsid w:val="007948AF"/>
    <w:rsid w:val="007A4B0F"/>
    <w:rsid w:val="007C1B87"/>
    <w:rsid w:val="007C73B6"/>
    <w:rsid w:val="007D5943"/>
    <w:rsid w:val="007D63A4"/>
    <w:rsid w:val="007D6CE2"/>
    <w:rsid w:val="007E4425"/>
    <w:rsid w:val="00812C15"/>
    <w:rsid w:val="0081607A"/>
    <w:rsid w:val="008177E5"/>
    <w:rsid w:val="0083373F"/>
    <w:rsid w:val="00834E57"/>
    <w:rsid w:val="00835D72"/>
    <w:rsid w:val="0086187F"/>
    <w:rsid w:val="00880472"/>
    <w:rsid w:val="00890E2D"/>
    <w:rsid w:val="0089181F"/>
    <w:rsid w:val="008937E5"/>
    <w:rsid w:val="0089533B"/>
    <w:rsid w:val="0089601B"/>
    <w:rsid w:val="008A3579"/>
    <w:rsid w:val="008B113B"/>
    <w:rsid w:val="008E4431"/>
    <w:rsid w:val="008E52E0"/>
    <w:rsid w:val="008E65ED"/>
    <w:rsid w:val="008F0888"/>
    <w:rsid w:val="008F131D"/>
    <w:rsid w:val="00910DE5"/>
    <w:rsid w:val="009157F7"/>
    <w:rsid w:val="00926FE8"/>
    <w:rsid w:val="009431B6"/>
    <w:rsid w:val="00956046"/>
    <w:rsid w:val="00961C55"/>
    <w:rsid w:val="0096631F"/>
    <w:rsid w:val="0097068E"/>
    <w:rsid w:val="00972382"/>
    <w:rsid w:val="009829FC"/>
    <w:rsid w:val="009866CC"/>
    <w:rsid w:val="00991731"/>
    <w:rsid w:val="00993C6E"/>
    <w:rsid w:val="0099630B"/>
    <w:rsid w:val="009A6172"/>
    <w:rsid w:val="009B4103"/>
    <w:rsid w:val="009D6CFD"/>
    <w:rsid w:val="009D780C"/>
    <w:rsid w:val="009E22FE"/>
    <w:rsid w:val="009E43CD"/>
    <w:rsid w:val="009F0284"/>
    <w:rsid w:val="009F4374"/>
    <w:rsid w:val="00A02541"/>
    <w:rsid w:val="00A1005E"/>
    <w:rsid w:val="00A10CF0"/>
    <w:rsid w:val="00A11DB6"/>
    <w:rsid w:val="00A23016"/>
    <w:rsid w:val="00A24DA5"/>
    <w:rsid w:val="00A27071"/>
    <w:rsid w:val="00A2723E"/>
    <w:rsid w:val="00A365B0"/>
    <w:rsid w:val="00A40F1D"/>
    <w:rsid w:val="00A435F0"/>
    <w:rsid w:val="00A47ADB"/>
    <w:rsid w:val="00A61035"/>
    <w:rsid w:val="00A6494E"/>
    <w:rsid w:val="00A758FD"/>
    <w:rsid w:val="00A83491"/>
    <w:rsid w:val="00A9236D"/>
    <w:rsid w:val="00A965FE"/>
    <w:rsid w:val="00AA0C24"/>
    <w:rsid w:val="00AA2BD8"/>
    <w:rsid w:val="00AC77FB"/>
    <w:rsid w:val="00AD1F22"/>
    <w:rsid w:val="00AE2A5B"/>
    <w:rsid w:val="00AE6C5E"/>
    <w:rsid w:val="00AF18FA"/>
    <w:rsid w:val="00B00FE2"/>
    <w:rsid w:val="00B057E5"/>
    <w:rsid w:val="00B10031"/>
    <w:rsid w:val="00B10B73"/>
    <w:rsid w:val="00B20267"/>
    <w:rsid w:val="00B40535"/>
    <w:rsid w:val="00B4196B"/>
    <w:rsid w:val="00B464B7"/>
    <w:rsid w:val="00B46938"/>
    <w:rsid w:val="00B47BD5"/>
    <w:rsid w:val="00B554F9"/>
    <w:rsid w:val="00B607F1"/>
    <w:rsid w:val="00B70256"/>
    <w:rsid w:val="00B74A9E"/>
    <w:rsid w:val="00B80409"/>
    <w:rsid w:val="00B816CF"/>
    <w:rsid w:val="00B818C0"/>
    <w:rsid w:val="00B869DF"/>
    <w:rsid w:val="00B87ABA"/>
    <w:rsid w:val="00B93C63"/>
    <w:rsid w:val="00B96C6D"/>
    <w:rsid w:val="00BB362A"/>
    <w:rsid w:val="00BB49D0"/>
    <w:rsid w:val="00BC097E"/>
    <w:rsid w:val="00BC4E04"/>
    <w:rsid w:val="00BD3DE6"/>
    <w:rsid w:val="00BE465A"/>
    <w:rsid w:val="00BE5D68"/>
    <w:rsid w:val="00BF0EC5"/>
    <w:rsid w:val="00BF4F0C"/>
    <w:rsid w:val="00C0764B"/>
    <w:rsid w:val="00C1559F"/>
    <w:rsid w:val="00C163E5"/>
    <w:rsid w:val="00C1705C"/>
    <w:rsid w:val="00C20CBD"/>
    <w:rsid w:val="00C36127"/>
    <w:rsid w:val="00C4195D"/>
    <w:rsid w:val="00C41F34"/>
    <w:rsid w:val="00C47ECF"/>
    <w:rsid w:val="00C532D1"/>
    <w:rsid w:val="00C5782A"/>
    <w:rsid w:val="00C7577B"/>
    <w:rsid w:val="00C77110"/>
    <w:rsid w:val="00C77F5E"/>
    <w:rsid w:val="00CA2340"/>
    <w:rsid w:val="00CA3129"/>
    <w:rsid w:val="00CA72B2"/>
    <w:rsid w:val="00CB5477"/>
    <w:rsid w:val="00CD5780"/>
    <w:rsid w:val="00CD6B91"/>
    <w:rsid w:val="00CE4A18"/>
    <w:rsid w:val="00CE5D39"/>
    <w:rsid w:val="00CE77BA"/>
    <w:rsid w:val="00CF641F"/>
    <w:rsid w:val="00D1753C"/>
    <w:rsid w:val="00D216CB"/>
    <w:rsid w:val="00D3563F"/>
    <w:rsid w:val="00D46880"/>
    <w:rsid w:val="00D5048B"/>
    <w:rsid w:val="00D5074A"/>
    <w:rsid w:val="00D50EAD"/>
    <w:rsid w:val="00D52660"/>
    <w:rsid w:val="00D60D4A"/>
    <w:rsid w:val="00D9081E"/>
    <w:rsid w:val="00D9217C"/>
    <w:rsid w:val="00DA3948"/>
    <w:rsid w:val="00DA3B43"/>
    <w:rsid w:val="00DB1FCF"/>
    <w:rsid w:val="00DB7420"/>
    <w:rsid w:val="00DC04CC"/>
    <w:rsid w:val="00DD636D"/>
    <w:rsid w:val="00DF1C46"/>
    <w:rsid w:val="00E05AC7"/>
    <w:rsid w:val="00E23246"/>
    <w:rsid w:val="00E320CC"/>
    <w:rsid w:val="00E34D91"/>
    <w:rsid w:val="00E629DE"/>
    <w:rsid w:val="00E722A8"/>
    <w:rsid w:val="00E72D53"/>
    <w:rsid w:val="00E76174"/>
    <w:rsid w:val="00E76D64"/>
    <w:rsid w:val="00E76FCC"/>
    <w:rsid w:val="00E77A63"/>
    <w:rsid w:val="00E80165"/>
    <w:rsid w:val="00E83BBC"/>
    <w:rsid w:val="00E87233"/>
    <w:rsid w:val="00E962AB"/>
    <w:rsid w:val="00EC5CC4"/>
    <w:rsid w:val="00EC6514"/>
    <w:rsid w:val="00EC7CB5"/>
    <w:rsid w:val="00ED67BA"/>
    <w:rsid w:val="00F0646B"/>
    <w:rsid w:val="00F065F3"/>
    <w:rsid w:val="00F11B4D"/>
    <w:rsid w:val="00F126C3"/>
    <w:rsid w:val="00F234B8"/>
    <w:rsid w:val="00F41075"/>
    <w:rsid w:val="00F46CDE"/>
    <w:rsid w:val="00F56E92"/>
    <w:rsid w:val="00F63983"/>
    <w:rsid w:val="00F63FC0"/>
    <w:rsid w:val="00F80D06"/>
    <w:rsid w:val="00F968A9"/>
    <w:rsid w:val="00FC3DB4"/>
    <w:rsid w:val="00FC474C"/>
    <w:rsid w:val="00FD2BAE"/>
    <w:rsid w:val="00FD7AA7"/>
    <w:rsid w:val="00FE6A63"/>
    <w:rsid w:val="00FF45CE"/>
    <w:rsid w:val="00FF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9D91EC"/>
  <w15:docId w15:val="{2226F38C-9A5C-455E-8FB8-1E1616B1F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818C0"/>
    <w:pPr>
      <w:spacing w:after="0" w:line="360" w:lineRule="auto"/>
    </w:pPr>
    <w:rPr>
      <w:rFonts w:ascii="Times New Roman" w:hAnsi="Times New Roman" w:cs="Times New Roman"/>
      <w:snapToGrid w:val="0"/>
      <w:sz w:val="24"/>
      <w:szCs w:val="24"/>
      <w:lang w:eastAsia="de-DE"/>
    </w:rPr>
  </w:style>
  <w:style w:type="paragraph" w:styleId="Nadpis1">
    <w:name w:val="heading 1"/>
    <w:basedOn w:val="Normln"/>
    <w:next w:val="Normln"/>
    <w:link w:val="Nadpis1Char"/>
    <w:uiPriority w:val="9"/>
    <w:qFormat/>
    <w:rsid w:val="00BE5D68"/>
    <w:pPr>
      <w:keepNext/>
      <w:keepLines/>
      <w:spacing w:before="240" w:line="240" w:lineRule="auto"/>
      <w:outlineLvl w:val="0"/>
    </w:pPr>
    <w:rPr>
      <w:rFonts w:asciiTheme="majorHAnsi" w:eastAsiaTheme="majorEastAsia" w:hAnsiTheme="majorHAnsi" w:cs="Mangal"/>
      <w:snapToGrid/>
      <w:color w:val="365F91" w:themeColor="accent1" w:themeShade="BF"/>
      <w:sz w:val="32"/>
      <w:szCs w:val="29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E77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77BA"/>
    <w:rPr>
      <w:rFonts w:ascii="Tahoma" w:hAnsi="Tahoma" w:cs="Tahoma"/>
      <w:snapToGrid w:val="0"/>
      <w:sz w:val="16"/>
      <w:szCs w:val="16"/>
      <w:lang w:eastAsia="de-DE"/>
    </w:rPr>
  </w:style>
  <w:style w:type="paragraph" w:styleId="Zhlav">
    <w:name w:val="header"/>
    <w:basedOn w:val="Normln"/>
    <w:link w:val="Zhlav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77BA"/>
    <w:rPr>
      <w:rFonts w:ascii="Times New Roman" w:hAnsi="Times New Roman" w:cs="Times New Roman"/>
      <w:snapToGrid w:val="0"/>
      <w:sz w:val="24"/>
      <w:szCs w:val="24"/>
      <w:lang w:eastAsia="de-DE"/>
    </w:rPr>
  </w:style>
  <w:style w:type="paragraph" w:styleId="Zpat">
    <w:name w:val="footer"/>
    <w:basedOn w:val="Normln"/>
    <w:link w:val="Zpat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77BA"/>
    <w:rPr>
      <w:rFonts w:ascii="Times New Roman" w:hAnsi="Times New Roman" w:cs="Times New Roman"/>
      <w:snapToGrid w:val="0"/>
      <w:sz w:val="24"/>
      <w:szCs w:val="24"/>
      <w:lang w:eastAsia="de-DE"/>
    </w:rPr>
  </w:style>
  <w:style w:type="character" w:styleId="Hypertextovodkaz">
    <w:name w:val="Hyperlink"/>
    <w:uiPriority w:val="99"/>
    <w:unhideWhenUsed/>
    <w:rsid w:val="00710FCE"/>
    <w:rPr>
      <w:color w:val="0000FF"/>
      <w:u w:val="single"/>
    </w:rPr>
  </w:style>
  <w:style w:type="character" w:customStyle="1" w:styleId="InternetLink">
    <w:name w:val="Internet Link"/>
    <w:rsid w:val="000E74DF"/>
    <w:rPr>
      <w:color w:val="000080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96C6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96C6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96C6D"/>
    <w:rPr>
      <w:rFonts w:ascii="Times New Roman" w:hAnsi="Times New Roman" w:cs="Times New Roman"/>
      <w:snapToGrid w:val="0"/>
      <w:sz w:val="20"/>
      <w:szCs w:val="20"/>
      <w:lang w:eastAsia="de-D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96C6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96C6D"/>
    <w:rPr>
      <w:rFonts w:ascii="Times New Roman" w:hAnsi="Times New Roman" w:cs="Times New Roman"/>
      <w:b/>
      <w:bCs/>
      <w:snapToGrid w:val="0"/>
      <w:sz w:val="20"/>
      <w:szCs w:val="20"/>
      <w:lang w:eastAsia="de-DE"/>
    </w:rPr>
  </w:style>
  <w:style w:type="character" w:styleId="Sledovanodkaz">
    <w:name w:val="FollowedHyperlink"/>
    <w:basedOn w:val="Standardnpsmoodstavce"/>
    <w:uiPriority w:val="99"/>
    <w:semiHidden/>
    <w:unhideWhenUsed/>
    <w:rsid w:val="004526BC"/>
    <w:rPr>
      <w:color w:val="800080" w:themeColor="followedHyperlink"/>
      <w:u w:val="single"/>
    </w:rPr>
  </w:style>
  <w:style w:type="table" w:styleId="Mkatabulky">
    <w:name w:val="Table Grid"/>
    <w:basedOn w:val="Normlntabulka"/>
    <w:uiPriority w:val="59"/>
    <w:rsid w:val="00C7577B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1ABE"/>
    <w:pPr>
      <w:autoSpaceDE w:val="0"/>
      <w:autoSpaceDN w:val="0"/>
      <w:adjustRightInd w:val="0"/>
      <w:spacing w:after="0" w:line="240" w:lineRule="auto"/>
    </w:pPr>
    <w:rPr>
      <w:rFonts w:ascii="Trebuchet MS" w:eastAsiaTheme="minorHAnsi" w:hAnsi="Trebuchet MS" w:cs="Trebuchet MS"/>
      <w:color w:val="000000"/>
      <w:sz w:val="24"/>
      <w:szCs w:val="24"/>
    </w:rPr>
  </w:style>
  <w:style w:type="paragraph" w:styleId="Bezmezer">
    <w:name w:val="No Spacing"/>
    <w:uiPriority w:val="1"/>
    <w:qFormat/>
    <w:rsid w:val="002C1ABE"/>
    <w:pPr>
      <w:spacing w:after="0" w:line="240" w:lineRule="auto"/>
    </w:pPr>
    <w:rPr>
      <w:rFonts w:eastAsiaTheme="minorHAnsi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672B56"/>
    <w:pPr>
      <w:spacing w:line="240" w:lineRule="auto"/>
    </w:pPr>
    <w:rPr>
      <w:rFonts w:ascii="Calibri" w:eastAsiaTheme="minorHAnsi" w:hAnsi="Calibri" w:cstheme="minorBidi"/>
      <w:snapToGrid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72B56"/>
    <w:rPr>
      <w:rFonts w:ascii="Calibri" w:eastAsiaTheme="minorHAnsi" w:hAnsi="Calibri"/>
      <w:szCs w:val="21"/>
    </w:rPr>
  </w:style>
  <w:style w:type="character" w:customStyle="1" w:styleId="apple-converted-space">
    <w:name w:val="apple-converted-space"/>
    <w:basedOn w:val="Standardnpsmoodstavce"/>
    <w:rsid w:val="00E722A8"/>
  </w:style>
  <w:style w:type="character" w:customStyle="1" w:styleId="s1">
    <w:name w:val="s1"/>
    <w:rsid w:val="000D1B01"/>
  </w:style>
  <w:style w:type="character" w:styleId="Siln">
    <w:name w:val="Strong"/>
    <w:basedOn w:val="Standardnpsmoodstavce"/>
    <w:uiPriority w:val="22"/>
    <w:qFormat/>
    <w:rsid w:val="008E65ED"/>
    <w:rPr>
      <w:b/>
      <w:bCs/>
    </w:rPr>
  </w:style>
  <w:style w:type="paragraph" w:styleId="Normlnweb">
    <w:name w:val="Normal (Web)"/>
    <w:basedOn w:val="Normln"/>
    <w:uiPriority w:val="99"/>
    <w:unhideWhenUsed/>
    <w:rsid w:val="008E65ED"/>
    <w:pPr>
      <w:spacing w:before="240" w:after="240" w:line="240" w:lineRule="auto"/>
    </w:pPr>
    <w:rPr>
      <w:snapToGrid/>
      <w:lang w:eastAsia="cs-CZ"/>
    </w:rPr>
  </w:style>
  <w:style w:type="character" w:styleId="Zdraznn">
    <w:name w:val="Emphasis"/>
    <w:basedOn w:val="Standardnpsmoodstavce"/>
    <w:uiPriority w:val="20"/>
    <w:qFormat/>
    <w:rsid w:val="008E65ED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BE5D68"/>
    <w:rPr>
      <w:rFonts w:asciiTheme="majorHAnsi" w:eastAsiaTheme="majorEastAsia" w:hAnsiTheme="majorHAnsi" w:cs="Mangal"/>
      <w:color w:val="365F91" w:themeColor="accent1" w:themeShade="BF"/>
      <w:sz w:val="32"/>
      <w:szCs w:val="29"/>
      <w:lang w:eastAsia="zh-CN" w:bidi="hi-IN"/>
    </w:rPr>
  </w:style>
  <w:style w:type="paragraph" w:styleId="Zkladntext">
    <w:name w:val="Body Text"/>
    <w:basedOn w:val="Normln"/>
    <w:link w:val="ZkladntextChar"/>
    <w:semiHidden/>
    <w:unhideWhenUsed/>
    <w:rsid w:val="00BE5D68"/>
    <w:pPr>
      <w:spacing w:after="140" w:line="288" w:lineRule="auto"/>
    </w:pPr>
    <w:rPr>
      <w:rFonts w:ascii="Liberation Serif" w:eastAsia="SimSun" w:hAnsi="Liberation Serif" w:cs="Lucida Sans"/>
      <w:snapToGrid/>
      <w:lang w:eastAsia="zh-CN" w:bidi="hi-IN"/>
    </w:rPr>
  </w:style>
  <w:style w:type="character" w:customStyle="1" w:styleId="ZkladntextChar">
    <w:name w:val="Základní text Char"/>
    <w:basedOn w:val="Standardnpsmoodstavce"/>
    <w:link w:val="Zkladntext"/>
    <w:semiHidden/>
    <w:rsid w:val="00BE5D68"/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587EB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napToGrid/>
      <w:sz w:val="22"/>
      <w:szCs w:val="22"/>
      <w:lang w:val="en-GB"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965FE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E5D39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E76D64"/>
    <w:pPr>
      <w:spacing w:after="0" w:line="240" w:lineRule="auto"/>
    </w:pPr>
    <w:rPr>
      <w:rFonts w:ascii="Times New Roman" w:hAnsi="Times New Roman" w:cs="Times New Roman"/>
      <w:snapToGrid w:val="0"/>
      <w:sz w:val="24"/>
      <w:szCs w:val="24"/>
      <w:lang w:eastAsia="de-DE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5B2D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3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9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62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46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2949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05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82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0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7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76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18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370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72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71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639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0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2385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7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6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7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hyperlink" Target="https://www.eurekalert.org/pub_releases/2020-07/ru-cm_1071520.php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rutgers.edu/news/blinking-crystals-may-convert-co2-fuel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chemeurope.com/en/news/1167274/blinking-crystals-may-convert-co2-into-fuels.htm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liska@isibrno.cz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en.acs.org/materials/nanomaterials/TiO2-nanocrystals-exhibit-unusual-slow/98/i2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newswise.com/articles/blinking-crystals-may-convert-co2-into-fuel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onlinelibrary.wiley.com/doi/full/10.1002/anie.202005143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74D93-2ABB-4959-8CA0-860086A662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58A5DF-FFFC-43B3-9ED9-AF6537DC0A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024516-FED9-4789-91DC-EB8EA082DC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87AD197-FFF0-4C9F-B249-E282FEDE0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493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SSČ AV ČR, v. v. i.</Company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Černoch Viktor</dc:creator>
  <cp:lastModifiedBy>Růžičková Markéta</cp:lastModifiedBy>
  <cp:revision>2</cp:revision>
  <cp:lastPrinted>2019-09-20T08:52:00Z</cp:lastPrinted>
  <dcterms:created xsi:type="dcterms:W3CDTF">2020-08-24T05:07:00Z</dcterms:created>
  <dcterms:modified xsi:type="dcterms:W3CDTF">2020-08-24T05:07:00Z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