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A2E0E" w14:textId="77777777" w:rsidR="0019471A" w:rsidRDefault="0019471A">
      <w:bookmarkStart w:id="0" w:name="_GoBack"/>
      <w:bookmarkEnd w:id="0"/>
    </w:p>
    <w:p w14:paraId="35657CDF" w14:textId="77777777" w:rsidR="005C33FC" w:rsidRDefault="005C33FC" w:rsidP="00720B6F">
      <w:pPr>
        <w:spacing w:after="0" w:line="240" w:lineRule="auto"/>
        <w:rPr>
          <w:rFonts w:ascii="Times New Roman" w:hAnsi="Times New Roman" w:cs="Times New Roman"/>
        </w:rPr>
      </w:pPr>
    </w:p>
    <w:p w14:paraId="117440CF" w14:textId="77777777" w:rsidR="00720B6F" w:rsidRDefault="00720B6F" w:rsidP="00720B6F">
      <w:pPr>
        <w:spacing w:after="0" w:line="240" w:lineRule="auto"/>
        <w:rPr>
          <w:rFonts w:ascii="Tahoma" w:hAnsi="Tahoma" w:cs="Tahoma"/>
        </w:rPr>
      </w:pPr>
      <w:r w:rsidRPr="008C083C">
        <w:rPr>
          <w:rFonts w:ascii="Tahoma" w:hAnsi="Tahoma" w:cs="Tahoma"/>
        </w:rPr>
        <w:t>TISKOVÁ ZPRÁVA</w:t>
      </w:r>
    </w:p>
    <w:p w14:paraId="33E70C88" w14:textId="77777777" w:rsidR="00E1039A" w:rsidRDefault="00E1039A" w:rsidP="00720B6F">
      <w:pPr>
        <w:spacing w:after="0" w:line="240" w:lineRule="auto"/>
        <w:rPr>
          <w:rFonts w:ascii="Tahoma" w:hAnsi="Tahoma" w:cs="Tahoma"/>
        </w:rPr>
      </w:pPr>
    </w:p>
    <w:p w14:paraId="41D89440" w14:textId="77777777" w:rsidR="00D47BD0" w:rsidRPr="00D47BD0" w:rsidRDefault="00D47BD0" w:rsidP="0082453B">
      <w:pPr>
        <w:snapToGrid w:val="0"/>
        <w:spacing w:after="120" w:line="360" w:lineRule="auto"/>
        <w:rPr>
          <w:rFonts w:ascii="Tahoma" w:hAnsi="Tahoma" w:cs="Tahoma"/>
          <w:b/>
          <w:bCs/>
          <w:sz w:val="24"/>
          <w:szCs w:val="24"/>
        </w:rPr>
      </w:pPr>
      <w:r w:rsidRPr="00D47BD0">
        <w:rPr>
          <w:rFonts w:ascii="Tahoma" w:hAnsi="Tahoma" w:cs="Tahoma"/>
          <w:b/>
          <w:bCs/>
          <w:sz w:val="24"/>
          <w:szCs w:val="24"/>
        </w:rPr>
        <w:t>Klimatická změna zlepší podmínky pěstování lanýžů v Česku, ukazuje nová studie</w:t>
      </w:r>
    </w:p>
    <w:p w14:paraId="2CBC22BC" w14:textId="77777777" w:rsidR="00D47BD0" w:rsidRDefault="00D47BD0" w:rsidP="0082453B">
      <w:pPr>
        <w:snapToGrid w:val="0"/>
        <w:spacing w:line="260" w:lineRule="exact"/>
        <w:rPr>
          <w:rFonts w:ascii="Tahoma" w:hAnsi="Tahoma" w:cs="Tahoma"/>
          <w:b/>
          <w:bCs/>
          <w:sz w:val="20"/>
          <w:szCs w:val="20"/>
          <w:lang w:val="en-GB"/>
        </w:rPr>
      </w:pPr>
      <w:r w:rsidRPr="00D47BD0">
        <w:rPr>
          <w:rFonts w:ascii="Tahoma" w:hAnsi="Tahoma" w:cs="Tahoma"/>
          <w:b/>
          <w:sz w:val="20"/>
          <w:szCs w:val="20"/>
        </w:rPr>
        <w:t>Brno, 4. 12</w:t>
      </w:r>
      <w:r w:rsidR="00EF64AA" w:rsidRPr="00D47BD0">
        <w:rPr>
          <w:rFonts w:ascii="Tahoma" w:hAnsi="Tahoma" w:cs="Tahoma"/>
          <w:b/>
          <w:sz w:val="20"/>
          <w:szCs w:val="20"/>
        </w:rPr>
        <w:t>. 2020</w:t>
      </w:r>
      <w:r w:rsidR="009D1DA7" w:rsidRPr="00D47BD0">
        <w:rPr>
          <w:rFonts w:ascii="Tahoma" w:hAnsi="Tahoma" w:cs="Tahoma"/>
          <w:b/>
          <w:sz w:val="20"/>
          <w:szCs w:val="20"/>
        </w:rPr>
        <w:t xml:space="preserve"> - </w:t>
      </w:r>
      <w:r w:rsidR="00EF64AA" w:rsidRPr="00D47BD0">
        <w:rPr>
          <w:rFonts w:ascii="Tahoma" w:hAnsi="Tahoma" w:cs="Tahoma"/>
          <w:b/>
          <w:sz w:val="20"/>
          <w:szCs w:val="20"/>
        </w:rPr>
        <w:t xml:space="preserve"> </w:t>
      </w:r>
      <w:r w:rsidRPr="00D47BD0">
        <w:rPr>
          <w:rFonts w:ascii="Tahoma" w:hAnsi="Tahoma" w:cs="Tahoma"/>
          <w:b/>
          <w:bCs/>
          <w:sz w:val="20"/>
          <w:szCs w:val="20"/>
        </w:rPr>
        <w:t>Střední Evropa se pro pěstování lanýžů stane díky změně klimatu vhodnější</w:t>
      </w:r>
      <w:r w:rsidR="00FA7801">
        <w:rPr>
          <w:rFonts w:ascii="Tahoma" w:hAnsi="Tahoma" w:cs="Tahoma"/>
          <w:b/>
          <w:bCs/>
          <w:sz w:val="20"/>
          <w:szCs w:val="20"/>
        </w:rPr>
        <w:t>,</w:t>
      </w:r>
      <w:r w:rsidRPr="00D47BD0">
        <w:rPr>
          <w:rFonts w:ascii="Tahoma" w:hAnsi="Tahoma" w:cs="Tahoma"/>
          <w:b/>
          <w:bCs/>
          <w:sz w:val="20"/>
          <w:szCs w:val="20"/>
        </w:rPr>
        <w:t xml:space="preserve"> což lze využít při adaptaci zemědělství i zvýšení rozmanitosti krajiny. Plyne to alespoň z výsledků výzkumu českých a zahraničních vědců uveřejněných v prestižním časopise </w:t>
      </w:r>
      <w:r w:rsidRPr="00D47BD0">
        <w:rPr>
          <w:rFonts w:ascii="Tahoma" w:hAnsi="Tahoma" w:cs="Tahoma"/>
          <w:b/>
          <w:bCs/>
          <w:sz w:val="20"/>
          <w:szCs w:val="20"/>
          <w:lang w:val="en-GB"/>
        </w:rPr>
        <w:t>Scientific Reports.</w:t>
      </w:r>
    </w:p>
    <w:p w14:paraId="488D44B6" w14:textId="77777777" w:rsidR="00D47BD0" w:rsidRPr="00D47BD0" w:rsidRDefault="00D47BD0" w:rsidP="0082453B">
      <w:pPr>
        <w:snapToGrid w:val="0"/>
        <w:spacing w:after="120" w:line="288" w:lineRule="auto"/>
        <w:rPr>
          <w:rFonts w:ascii="Tahoma" w:hAnsi="Tahoma" w:cs="Tahoma"/>
          <w:sz w:val="20"/>
          <w:szCs w:val="20"/>
        </w:rPr>
      </w:pPr>
      <w:r w:rsidRPr="00D47BD0">
        <w:rPr>
          <w:rFonts w:ascii="Tahoma" w:hAnsi="Tahoma" w:cs="Tahoma"/>
          <w:sz w:val="20"/>
          <w:szCs w:val="20"/>
        </w:rPr>
        <w:t>Lanýži, podzemní houby vyhledávané gurmány pro svou chuť a aroma, přinášejí ročně v tradičních pěstitelských oblastech desítky milionů eur. Klimatické modely však ukazují, že právě v těchto regionech (zejména v jižní Evropě) poroste průměrná teplota rychleji než v jiných oblastech, v důsledku čehož lanýži přijdou o vhodné podmínky růstu. Na druhou stranu lze očekávat, že postupným oteplováním se charakter současného klimatu středomoří bude přesouvat na sever, tedy i do střední Evropy. To s sebou nese vyhlídku pěstování lanýžů a také rozšíření výskytu dalších v současnosti středozemních druhů i u nás.</w:t>
      </w:r>
    </w:p>
    <w:p w14:paraId="6E91DFB8" w14:textId="77777777" w:rsidR="00D47BD0" w:rsidRPr="00D47BD0" w:rsidRDefault="00D47BD0" w:rsidP="0082453B">
      <w:pPr>
        <w:snapToGrid w:val="0"/>
        <w:spacing w:after="120" w:line="288" w:lineRule="auto"/>
        <w:rPr>
          <w:rFonts w:ascii="Tahoma" w:hAnsi="Tahoma" w:cs="Tahoma"/>
          <w:sz w:val="20"/>
          <w:szCs w:val="20"/>
        </w:rPr>
      </w:pPr>
      <w:r w:rsidRPr="00D47BD0">
        <w:rPr>
          <w:rFonts w:ascii="Tahoma" w:hAnsi="Tahoma" w:cs="Tahoma"/>
          <w:sz w:val="20"/>
          <w:szCs w:val="20"/>
        </w:rPr>
        <w:t xml:space="preserve">Právě otázkou budoucího nárůstu teploty a možnostmi pěstování lanýžů v Česku se zabývali vědci z Ústavu výzkumu globální změny Akademie věd ČR ve spolupráci s experty z Velké Británie, Německa, a Španělska. „Pro naši studii jsme vybrali dva nejznámější druhy, které lze uměle pěstovat, a to lanýže letního a </w:t>
      </w:r>
      <w:proofErr w:type="spellStart"/>
      <w:r w:rsidRPr="00D47BD0">
        <w:rPr>
          <w:rFonts w:ascii="Tahoma" w:hAnsi="Tahoma" w:cs="Tahoma"/>
          <w:sz w:val="20"/>
          <w:szCs w:val="20"/>
        </w:rPr>
        <w:t>černovýtrusého</w:t>
      </w:r>
      <w:proofErr w:type="spellEnd"/>
      <w:r w:rsidRPr="00D47BD0">
        <w:rPr>
          <w:rFonts w:ascii="Tahoma" w:hAnsi="Tahoma" w:cs="Tahoma"/>
          <w:sz w:val="20"/>
          <w:szCs w:val="20"/>
        </w:rPr>
        <w:t>. Zatímco první z nich se díky své ekologické toleranci běžně vyskytuje po celé Evropě, druhý považovaný za černý diamant mezi lanýži je pěstován ve středomoří, a jeho největšími producenty jsou Francie, Španělsko a Itálie“ vysvětluje profesor Miroslav Trnka, jeden ze spoluautorů výzkumu.</w:t>
      </w:r>
    </w:p>
    <w:p w14:paraId="6D407B5F" w14:textId="77777777" w:rsidR="00D47BD0" w:rsidRPr="00D47BD0" w:rsidRDefault="00D47BD0" w:rsidP="0082453B">
      <w:pPr>
        <w:snapToGrid w:val="0"/>
        <w:spacing w:after="120" w:line="288" w:lineRule="auto"/>
        <w:rPr>
          <w:rFonts w:ascii="Tahoma" w:hAnsi="Tahoma" w:cs="Tahoma"/>
          <w:sz w:val="20"/>
          <w:szCs w:val="20"/>
        </w:rPr>
      </w:pPr>
      <w:r w:rsidRPr="00D47BD0">
        <w:rPr>
          <w:rFonts w:ascii="Tahoma" w:hAnsi="Tahoma" w:cs="Tahoma"/>
          <w:sz w:val="20"/>
          <w:szCs w:val="20"/>
        </w:rPr>
        <w:t xml:space="preserve">Pro zodpovězení otázky, zda budou na území Česka panovat vhodné klimatické podmínky pro pěstování těchto druhů lanýžů, bylo nejprve třeba pochopit jejich ekologické nároky. „Životní cyklus lanýžů se odehrává výhradně pod zemí, a tím pádem jsou nálezy i informace o jejich ekologii limitované. Proto jsme museli nejprve shromáždit data z přibližně 50 již publikovaných vědeckých prací a pečlivě je analyzovat a výsledky propojit se znalostmi expertů z univerzit v Cambridge, </w:t>
      </w:r>
      <w:proofErr w:type="spellStart"/>
      <w:r w:rsidRPr="00D47BD0">
        <w:rPr>
          <w:rFonts w:ascii="Tahoma" w:hAnsi="Tahoma" w:cs="Tahoma"/>
          <w:sz w:val="20"/>
          <w:szCs w:val="20"/>
        </w:rPr>
        <w:t>Freiburgu</w:t>
      </w:r>
      <w:proofErr w:type="spellEnd"/>
      <w:r w:rsidRPr="00D47BD0">
        <w:rPr>
          <w:rFonts w:ascii="Tahoma" w:hAnsi="Tahoma" w:cs="Tahoma"/>
          <w:sz w:val="20"/>
          <w:szCs w:val="20"/>
        </w:rPr>
        <w:t xml:space="preserve"> a španělské </w:t>
      </w:r>
      <w:proofErr w:type="spellStart"/>
      <w:r w:rsidRPr="00D47BD0">
        <w:rPr>
          <w:rFonts w:ascii="Tahoma" w:hAnsi="Tahoma" w:cs="Tahoma"/>
          <w:sz w:val="20"/>
          <w:szCs w:val="20"/>
        </w:rPr>
        <w:t>Lleidy</w:t>
      </w:r>
      <w:proofErr w:type="spellEnd"/>
      <w:r w:rsidRPr="00D47BD0">
        <w:rPr>
          <w:rFonts w:ascii="Tahoma" w:hAnsi="Tahoma" w:cs="Tahoma"/>
          <w:sz w:val="20"/>
          <w:szCs w:val="20"/>
        </w:rPr>
        <w:t xml:space="preserve">,“ sděluje hlavní autor studie Tomáš Čejka. </w:t>
      </w:r>
    </w:p>
    <w:p w14:paraId="5DC9CA25" w14:textId="77777777" w:rsidR="00D47BD0" w:rsidRPr="00D47BD0" w:rsidRDefault="00D47BD0" w:rsidP="0082453B">
      <w:pPr>
        <w:snapToGrid w:val="0"/>
        <w:spacing w:after="120" w:line="288" w:lineRule="auto"/>
        <w:rPr>
          <w:rFonts w:ascii="Tahoma" w:hAnsi="Tahoma" w:cs="Tahoma"/>
          <w:sz w:val="20"/>
          <w:szCs w:val="20"/>
        </w:rPr>
      </w:pPr>
      <w:r w:rsidRPr="00D47BD0">
        <w:rPr>
          <w:rFonts w:ascii="Tahoma" w:hAnsi="Tahoma" w:cs="Tahoma"/>
          <w:sz w:val="20"/>
          <w:szCs w:val="20"/>
        </w:rPr>
        <w:t xml:space="preserve">Ekologické modelování s použitím vybraných klimatických scénářů pak ukázalo, že mírné oteplení, které počítá s pomalejším tempem růstu emisí skleníkových plynů, jednoznačně zlepší podmínky pro pěstování lanýže letního na našem území. Výrazné oteplení by naopak pěstování tohoto druhu oproti současnému stavu ztížilo. Z klimatické změny by pak v obou případech profitoval vysoce ceněný lanýž </w:t>
      </w:r>
      <w:proofErr w:type="spellStart"/>
      <w:r w:rsidRPr="00D47BD0">
        <w:rPr>
          <w:rFonts w:ascii="Tahoma" w:hAnsi="Tahoma" w:cs="Tahoma"/>
          <w:sz w:val="20"/>
          <w:szCs w:val="20"/>
        </w:rPr>
        <w:t>černovýtrusý</w:t>
      </w:r>
      <w:proofErr w:type="spellEnd"/>
      <w:r w:rsidRPr="00D47BD0">
        <w:rPr>
          <w:rFonts w:ascii="Tahoma" w:hAnsi="Tahoma" w:cs="Tahoma"/>
          <w:sz w:val="20"/>
          <w:szCs w:val="20"/>
        </w:rPr>
        <w:t>, pro jehož růst zde doposud nepanují potřebné podmínky.</w:t>
      </w:r>
    </w:p>
    <w:p w14:paraId="215CD72B" w14:textId="77777777" w:rsidR="00D47BD0" w:rsidRPr="00D47BD0" w:rsidRDefault="00D47BD0" w:rsidP="0082453B">
      <w:pPr>
        <w:snapToGrid w:val="0"/>
        <w:spacing w:line="288" w:lineRule="auto"/>
        <w:rPr>
          <w:rFonts w:ascii="Tahoma" w:hAnsi="Tahoma" w:cs="Tahoma"/>
          <w:sz w:val="20"/>
          <w:szCs w:val="20"/>
        </w:rPr>
      </w:pPr>
      <w:r w:rsidRPr="00D47BD0">
        <w:rPr>
          <w:rFonts w:ascii="Tahoma" w:hAnsi="Tahoma" w:cs="Tahoma"/>
          <w:sz w:val="20"/>
          <w:szCs w:val="20"/>
        </w:rPr>
        <w:t>Finanční stránka nicméně není to jediné, co by kultivace pro naši krajinu mohla přinést. „Pěstování lanýžů má své nesporné ekologické výhody, kam patří zejména podpora (bio)diverzity a obnova přirozeného vodního režimu v krajině protože jsou pěstovány v symbióze s rozvolněně rostoucími duby či lískami na extenzivních plantážích. I přes jejich vysoký adaptační potenciál na změnu klimatu je otázkou, nakolik budou zemědělci nabízené příležitosti schopni a ochotni využít,“ uzavírá Čejka.</w:t>
      </w:r>
    </w:p>
    <w:p w14:paraId="01B74B6A" w14:textId="77777777" w:rsidR="00D47BD0" w:rsidRPr="00D47BD0" w:rsidRDefault="00D47BD0" w:rsidP="00D47BD0">
      <w:pPr>
        <w:snapToGrid w:val="0"/>
        <w:spacing w:line="260" w:lineRule="exact"/>
        <w:jc w:val="both"/>
        <w:rPr>
          <w:rFonts w:ascii="Tahoma" w:hAnsi="Tahoma" w:cs="Tahoma"/>
          <w:b/>
          <w:bCs/>
          <w:sz w:val="20"/>
          <w:szCs w:val="20"/>
          <w:lang w:val="en-GB"/>
        </w:rPr>
      </w:pPr>
    </w:p>
    <w:p w14:paraId="6FD4DD39" w14:textId="77777777" w:rsidR="00EF64AA" w:rsidRPr="00D47BD0" w:rsidRDefault="00EF64AA" w:rsidP="00EF64AA">
      <w:pPr>
        <w:rPr>
          <w:rFonts w:ascii="Tahoma" w:hAnsi="Tahoma" w:cs="Tahoma"/>
          <w:b/>
          <w:color w:val="181818"/>
          <w:sz w:val="20"/>
          <w:szCs w:val="20"/>
        </w:rPr>
      </w:pPr>
    </w:p>
    <w:p w14:paraId="5437CAFF" w14:textId="77777777" w:rsidR="005C33FC" w:rsidRDefault="005C33FC" w:rsidP="005C33FC">
      <w:pPr>
        <w:rPr>
          <w:rFonts w:ascii="Tahoma" w:hAnsi="Tahoma" w:cs="Tahoma"/>
          <w:b/>
          <w:sz w:val="20"/>
          <w:szCs w:val="20"/>
        </w:rPr>
      </w:pPr>
      <w:r w:rsidRPr="00BB5DCF">
        <w:rPr>
          <w:rFonts w:ascii="Tahoma" w:hAnsi="Tahoma" w:cs="Tahoma"/>
          <w:b/>
          <w:sz w:val="20"/>
          <w:szCs w:val="20"/>
        </w:rPr>
        <w:t>Další informace:</w:t>
      </w:r>
    </w:p>
    <w:p w14:paraId="7B7369C8" w14:textId="77777777" w:rsidR="0082453B" w:rsidRDefault="0082453B" w:rsidP="0082453B">
      <w:pPr>
        <w:spacing w:after="0"/>
        <w:rPr>
          <w:rFonts w:ascii="Tahoma" w:hAnsi="Tahoma" w:cs="Tahoma"/>
          <w:b/>
          <w:sz w:val="20"/>
          <w:szCs w:val="20"/>
        </w:rPr>
      </w:pPr>
      <w:r>
        <w:rPr>
          <w:rFonts w:ascii="Tahoma" w:hAnsi="Tahoma" w:cs="Tahoma"/>
          <w:b/>
          <w:sz w:val="20"/>
          <w:szCs w:val="20"/>
        </w:rPr>
        <w:t>Mgr. Tomáš Čejka</w:t>
      </w:r>
    </w:p>
    <w:p w14:paraId="15AE12FF" w14:textId="77777777" w:rsidR="0082453B" w:rsidRPr="00BB5DCF" w:rsidRDefault="0082453B" w:rsidP="0082453B">
      <w:pPr>
        <w:spacing w:after="0"/>
        <w:rPr>
          <w:rFonts w:ascii="Tahoma" w:hAnsi="Tahoma" w:cs="Tahoma"/>
          <w:sz w:val="20"/>
          <w:szCs w:val="20"/>
        </w:rPr>
      </w:pPr>
      <w:r w:rsidRPr="00BB5DCF">
        <w:rPr>
          <w:rFonts w:ascii="Tahoma" w:hAnsi="Tahoma" w:cs="Tahoma"/>
          <w:sz w:val="20"/>
          <w:szCs w:val="20"/>
        </w:rPr>
        <w:t xml:space="preserve">Oddělení dopadů změny klimatu na </w:t>
      </w:r>
      <w:proofErr w:type="spellStart"/>
      <w:r w:rsidRPr="00BB5DCF">
        <w:rPr>
          <w:rFonts w:ascii="Tahoma" w:hAnsi="Tahoma" w:cs="Tahoma"/>
          <w:sz w:val="20"/>
          <w:szCs w:val="20"/>
        </w:rPr>
        <w:t>agrosystémy</w:t>
      </w:r>
      <w:proofErr w:type="spellEnd"/>
    </w:p>
    <w:p w14:paraId="521B857F" w14:textId="77777777" w:rsidR="0082453B" w:rsidRPr="00BB5DCF" w:rsidRDefault="0082453B" w:rsidP="0082453B">
      <w:pPr>
        <w:spacing w:after="0"/>
        <w:rPr>
          <w:rFonts w:ascii="Tahoma" w:hAnsi="Tahoma" w:cs="Tahoma"/>
          <w:sz w:val="20"/>
          <w:szCs w:val="20"/>
        </w:rPr>
      </w:pPr>
      <w:r w:rsidRPr="00BB5DCF">
        <w:rPr>
          <w:rFonts w:ascii="Tahoma" w:hAnsi="Tahoma" w:cs="Tahoma"/>
          <w:sz w:val="20"/>
          <w:szCs w:val="20"/>
        </w:rPr>
        <w:t xml:space="preserve">E: </w:t>
      </w:r>
      <w:r>
        <w:rPr>
          <w:rFonts w:ascii="Tahoma" w:eastAsia="Times New Roman" w:hAnsi="Tahoma" w:cs="Tahoma"/>
          <w:color w:val="26282A"/>
          <w:sz w:val="20"/>
          <w:szCs w:val="20"/>
        </w:rPr>
        <w:t>cejka.t@czechglobe.cz</w:t>
      </w:r>
    </w:p>
    <w:p w14:paraId="04DD3035" w14:textId="77777777" w:rsidR="0082453B" w:rsidRPr="00BB5DCF" w:rsidRDefault="0082453B" w:rsidP="0082453B">
      <w:pPr>
        <w:spacing w:after="0"/>
        <w:rPr>
          <w:rFonts w:ascii="Tahoma" w:hAnsi="Tahoma" w:cs="Tahoma"/>
          <w:sz w:val="20"/>
          <w:szCs w:val="20"/>
        </w:rPr>
      </w:pPr>
      <w:r w:rsidRPr="00BB5DCF">
        <w:rPr>
          <w:rFonts w:ascii="Tahoma" w:hAnsi="Tahoma" w:cs="Tahoma"/>
          <w:sz w:val="20"/>
          <w:szCs w:val="20"/>
        </w:rPr>
        <w:t>http://www.czechglobe.cz</w:t>
      </w:r>
    </w:p>
    <w:p w14:paraId="348F1747" w14:textId="77777777" w:rsidR="0082453B" w:rsidRPr="00BB5DCF" w:rsidRDefault="0082453B" w:rsidP="0082453B">
      <w:pPr>
        <w:spacing w:after="0"/>
        <w:rPr>
          <w:rFonts w:ascii="Tahoma" w:hAnsi="Tahoma" w:cs="Tahoma"/>
        </w:rPr>
      </w:pPr>
      <w:r w:rsidRPr="00BB5DCF">
        <w:rPr>
          <w:rFonts w:ascii="Tahoma" w:hAnsi="Tahoma" w:cs="Tahoma"/>
        </w:rPr>
        <w:t>https://www.facebook.com/CzechGlobe</w:t>
      </w:r>
    </w:p>
    <w:p w14:paraId="707CD735" w14:textId="77777777" w:rsidR="0082453B" w:rsidRPr="0082453B" w:rsidRDefault="0082453B" w:rsidP="005C33FC">
      <w:pPr>
        <w:rPr>
          <w:rFonts w:ascii="Tahoma" w:hAnsi="Tahoma" w:cs="Tahoma"/>
          <w:sz w:val="20"/>
          <w:szCs w:val="20"/>
        </w:rPr>
      </w:pPr>
    </w:p>
    <w:p w14:paraId="0058F2FC" w14:textId="77777777" w:rsidR="005C33FC" w:rsidRPr="00BB5DCF" w:rsidRDefault="009D1DA7" w:rsidP="0034104B">
      <w:pPr>
        <w:spacing w:after="0"/>
        <w:rPr>
          <w:rFonts w:ascii="Tahoma" w:hAnsi="Tahoma" w:cs="Tahoma"/>
          <w:b/>
          <w:sz w:val="20"/>
          <w:szCs w:val="20"/>
        </w:rPr>
      </w:pPr>
      <w:r w:rsidRPr="00BB5DCF">
        <w:rPr>
          <w:rFonts w:ascii="Tahoma" w:hAnsi="Tahoma" w:cs="Tahoma"/>
          <w:b/>
          <w:sz w:val="20"/>
          <w:szCs w:val="20"/>
        </w:rPr>
        <w:t>Prof.</w:t>
      </w:r>
      <w:r w:rsidR="00DE6F1F" w:rsidRPr="00BB5DCF">
        <w:rPr>
          <w:rFonts w:ascii="Tahoma" w:hAnsi="Tahoma" w:cs="Tahoma"/>
          <w:b/>
          <w:sz w:val="20"/>
          <w:szCs w:val="20"/>
        </w:rPr>
        <w:t xml:space="preserve"> </w:t>
      </w:r>
      <w:r w:rsidR="00BB5DCF" w:rsidRPr="00BB5DCF">
        <w:rPr>
          <w:rFonts w:ascii="Tahoma" w:hAnsi="Tahoma" w:cs="Tahoma"/>
          <w:b/>
          <w:sz w:val="20"/>
          <w:szCs w:val="20"/>
        </w:rPr>
        <w:t>Miroslav Trnka</w:t>
      </w:r>
    </w:p>
    <w:p w14:paraId="6F6E6238" w14:textId="77777777" w:rsidR="009D1DA7" w:rsidRPr="00BB5DCF" w:rsidRDefault="00BB5DCF" w:rsidP="0034104B">
      <w:pPr>
        <w:spacing w:after="0"/>
        <w:rPr>
          <w:rFonts w:ascii="Tahoma" w:hAnsi="Tahoma" w:cs="Tahoma"/>
          <w:sz w:val="20"/>
          <w:szCs w:val="20"/>
        </w:rPr>
      </w:pPr>
      <w:r w:rsidRPr="00BB5DCF">
        <w:rPr>
          <w:rFonts w:ascii="Tahoma" w:hAnsi="Tahoma" w:cs="Tahoma"/>
          <w:sz w:val="20"/>
          <w:szCs w:val="20"/>
        </w:rPr>
        <w:t xml:space="preserve">Vedoucí </w:t>
      </w:r>
      <w:r w:rsidR="009D1DA7" w:rsidRPr="00BB5DCF">
        <w:rPr>
          <w:rFonts w:ascii="Tahoma" w:hAnsi="Tahoma" w:cs="Tahoma"/>
          <w:sz w:val="20"/>
          <w:szCs w:val="20"/>
        </w:rPr>
        <w:t xml:space="preserve">Oddělení dopadů změny klimatu na </w:t>
      </w:r>
      <w:proofErr w:type="spellStart"/>
      <w:r w:rsidR="009D1DA7" w:rsidRPr="00BB5DCF">
        <w:rPr>
          <w:rFonts w:ascii="Tahoma" w:hAnsi="Tahoma" w:cs="Tahoma"/>
          <w:sz w:val="20"/>
          <w:szCs w:val="20"/>
        </w:rPr>
        <w:t>agrosystémy</w:t>
      </w:r>
      <w:proofErr w:type="spellEnd"/>
    </w:p>
    <w:p w14:paraId="78BAF2C8" w14:textId="77777777" w:rsidR="005C33FC" w:rsidRPr="00BB5DCF" w:rsidRDefault="005C33FC" w:rsidP="0034104B">
      <w:pPr>
        <w:spacing w:after="0"/>
        <w:rPr>
          <w:rFonts w:ascii="Tahoma" w:hAnsi="Tahoma" w:cs="Tahoma"/>
          <w:sz w:val="20"/>
          <w:szCs w:val="20"/>
        </w:rPr>
      </w:pPr>
      <w:r w:rsidRPr="00BB5DCF">
        <w:rPr>
          <w:rFonts w:ascii="Tahoma" w:hAnsi="Tahoma" w:cs="Tahoma"/>
          <w:sz w:val="20"/>
          <w:szCs w:val="20"/>
        </w:rPr>
        <w:t xml:space="preserve">E: </w:t>
      </w:r>
      <w:r w:rsidR="00BB5DCF" w:rsidRPr="00BB5DCF">
        <w:rPr>
          <w:rFonts w:ascii="Tahoma" w:eastAsia="Times New Roman" w:hAnsi="Tahoma" w:cs="Tahoma"/>
          <w:color w:val="26282A"/>
          <w:sz w:val="20"/>
          <w:szCs w:val="20"/>
        </w:rPr>
        <w:t>mirek_trnka@yahoo.com</w:t>
      </w:r>
    </w:p>
    <w:p w14:paraId="3700D539" w14:textId="77777777" w:rsidR="005C33FC" w:rsidRPr="00BB5DCF" w:rsidRDefault="0034104B" w:rsidP="0034104B">
      <w:pPr>
        <w:spacing w:after="0"/>
        <w:rPr>
          <w:rFonts w:ascii="Tahoma" w:hAnsi="Tahoma" w:cs="Tahoma"/>
          <w:sz w:val="20"/>
          <w:szCs w:val="20"/>
        </w:rPr>
      </w:pPr>
      <w:r w:rsidRPr="00BB5DCF">
        <w:rPr>
          <w:rFonts w:ascii="Tahoma" w:hAnsi="Tahoma" w:cs="Tahoma"/>
          <w:sz w:val="20"/>
          <w:szCs w:val="20"/>
        </w:rPr>
        <w:t>http://www.czechglobe.cz</w:t>
      </w:r>
    </w:p>
    <w:p w14:paraId="3600BB35" w14:textId="77777777" w:rsidR="005C33FC" w:rsidRDefault="0082453B" w:rsidP="0034104B">
      <w:pPr>
        <w:spacing w:after="0"/>
        <w:rPr>
          <w:rFonts w:ascii="Tahoma" w:hAnsi="Tahoma" w:cs="Tahoma"/>
        </w:rPr>
      </w:pPr>
      <w:r w:rsidRPr="0082453B">
        <w:rPr>
          <w:rFonts w:ascii="Tahoma" w:hAnsi="Tahoma" w:cs="Tahoma"/>
        </w:rPr>
        <w:t>https://www.facebook.com/CzechGlobe</w:t>
      </w:r>
    </w:p>
    <w:p w14:paraId="551AAF61" w14:textId="77777777" w:rsidR="0082453B" w:rsidRPr="0082453B" w:rsidRDefault="0082453B" w:rsidP="0034104B">
      <w:pPr>
        <w:spacing w:after="0"/>
        <w:rPr>
          <w:rFonts w:ascii="Tahoma" w:hAnsi="Tahoma" w:cs="Tahoma"/>
          <w:sz w:val="20"/>
          <w:szCs w:val="20"/>
        </w:rPr>
      </w:pPr>
    </w:p>
    <w:p w14:paraId="7BC6EEE2" w14:textId="77777777" w:rsidR="0082453B" w:rsidRPr="0082453B" w:rsidRDefault="0082453B" w:rsidP="0082453B">
      <w:pPr>
        <w:snapToGrid w:val="0"/>
        <w:spacing w:line="288" w:lineRule="auto"/>
        <w:ind w:left="1416" w:hanging="1416"/>
        <w:rPr>
          <w:rFonts w:ascii="Tahoma" w:hAnsi="Tahoma" w:cs="Tahoma"/>
          <w:sz w:val="20"/>
          <w:szCs w:val="20"/>
        </w:rPr>
      </w:pPr>
      <w:r w:rsidRPr="0082453B">
        <w:rPr>
          <w:rFonts w:ascii="Tahoma" w:hAnsi="Tahoma" w:cs="Tahoma"/>
          <w:b/>
          <w:bCs/>
          <w:sz w:val="20"/>
          <w:szCs w:val="20"/>
        </w:rPr>
        <w:t>Zdroj:</w:t>
      </w:r>
      <w:r w:rsidRPr="0082453B">
        <w:rPr>
          <w:rFonts w:ascii="Tahoma" w:hAnsi="Tahoma" w:cs="Tahoma"/>
          <w:sz w:val="20"/>
          <w:szCs w:val="20"/>
        </w:rPr>
        <w:t xml:space="preserve"> </w:t>
      </w:r>
      <w:r w:rsidRPr="0082453B">
        <w:rPr>
          <w:rFonts w:ascii="Tahoma" w:hAnsi="Tahoma" w:cs="Tahoma"/>
          <w:sz w:val="20"/>
          <w:szCs w:val="20"/>
        </w:rPr>
        <w:tab/>
      </w:r>
    </w:p>
    <w:p w14:paraId="19C73B5B" w14:textId="77777777" w:rsidR="0082453B" w:rsidRDefault="0082453B" w:rsidP="0082453B">
      <w:pPr>
        <w:snapToGrid w:val="0"/>
        <w:spacing w:line="288" w:lineRule="auto"/>
        <w:ind w:left="1416" w:hanging="1416"/>
        <w:rPr>
          <w:rFonts w:ascii="Tahoma" w:hAnsi="Tahoma" w:cs="Tahoma"/>
          <w:sz w:val="20"/>
          <w:szCs w:val="20"/>
        </w:rPr>
      </w:pPr>
      <w:r w:rsidRPr="0082453B">
        <w:rPr>
          <w:rFonts w:ascii="Tahoma" w:hAnsi="Tahoma" w:cs="Tahoma"/>
          <w:sz w:val="20"/>
          <w:szCs w:val="20"/>
        </w:rPr>
        <w:t xml:space="preserve">Čejka, T., Trnka, M., </w:t>
      </w:r>
      <w:proofErr w:type="spellStart"/>
      <w:r w:rsidRPr="0082453B">
        <w:rPr>
          <w:rFonts w:ascii="Tahoma" w:hAnsi="Tahoma" w:cs="Tahoma"/>
          <w:sz w:val="20"/>
          <w:szCs w:val="20"/>
        </w:rPr>
        <w:t>Krusic</w:t>
      </w:r>
      <w:proofErr w:type="spellEnd"/>
      <w:r w:rsidRPr="0082453B">
        <w:rPr>
          <w:rFonts w:ascii="Tahoma" w:hAnsi="Tahoma" w:cs="Tahoma"/>
          <w:sz w:val="20"/>
          <w:szCs w:val="20"/>
        </w:rPr>
        <w:t xml:space="preserve">, P. J., </w:t>
      </w:r>
      <w:proofErr w:type="spellStart"/>
      <w:r w:rsidRPr="0082453B">
        <w:rPr>
          <w:rFonts w:ascii="Tahoma" w:hAnsi="Tahoma" w:cs="Tahoma"/>
          <w:sz w:val="20"/>
          <w:szCs w:val="20"/>
        </w:rPr>
        <w:t>Stobbe</w:t>
      </w:r>
      <w:proofErr w:type="spellEnd"/>
      <w:r w:rsidRPr="0082453B">
        <w:rPr>
          <w:rFonts w:ascii="Tahoma" w:hAnsi="Tahoma" w:cs="Tahoma"/>
          <w:sz w:val="20"/>
          <w:szCs w:val="20"/>
        </w:rPr>
        <w:t xml:space="preserve">, U., </w:t>
      </w:r>
      <w:proofErr w:type="spellStart"/>
      <w:r w:rsidRPr="0082453B">
        <w:rPr>
          <w:rFonts w:ascii="Tahoma" w:hAnsi="Tahoma" w:cs="Tahoma"/>
          <w:sz w:val="20"/>
          <w:szCs w:val="20"/>
        </w:rPr>
        <w:t>Oliach</w:t>
      </w:r>
      <w:proofErr w:type="spellEnd"/>
      <w:r w:rsidRPr="0082453B">
        <w:rPr>
          <w:rFonts w:ascii="Tahoma" w:hAnsi="Tahoma" w:cs="Tahoma"/>
          <w:sz w:val="20"/>
          <w:szCs w:val="20"/>
        </w:rPr>
        <w:t xml:space="preserve">, D., Václavík, T., </w:t>
      </w:r>
      <w:proofErr w:type="spellStart"/>
      <w:r w:rsidRPr="0082453B">
        <w:rPr>
          <w:rFonts w:ascii="Tahoma" w:hAnsi="Tahoma" w:cs="Tahoma"/>
          <w:sz w:val="20"/>
          <w:szCs w:val="20"/>
        </w:rPr>
        <w:t>Tegel</w:t>
      </w:r>
      <w:proofErr w:type="spellEnd"/>
      <w:r w:rsidRPr="0082453B">
        <w:rPr>
          <w:rFonts w:ascii="Tahoma" w:hAnsi="Tahoma" w:cs="Tahoma"/>
          <w:sz w:val="20"/>
          <w:szCs w:val="20"/>
        </w:rPr>
        <w:t xml:space="preserve">, W., </w:t>
      </w:r>
      <w:proofErr w:type="spellStart"/>
      <w:r w:rsidRPr="0082453B">
        <w:rPr>
          <w:rFonts w:ascii="Tahoma" w:hAnsi="Tahoma" w:cs="Tahoma"/>
          <w:sz w:val="20"/>
          <w:szCs w:val="20"/>
        </w:rPr>
        <w:t>Büntgen</w:t>
      </w:r>
      <w:proofErr w:type="spellEnd"/>
      <w:r w:rsidRPr="0082453B">
        <w:rPr>
          <w:rFonts w:ascii="Tahoma" w:hAnsi="Tahoma" w:cs="Tahoma"/>
          <w:sz w:val="20"/>
          <w:szCs w:val="20"/>
        </w:rPr>
        <w:t xml:space="preserve">, U. </w:t>
      </w:r>
    </w:p>
    <w:p w14:paraId="0B3CD13A" w14:textId="77777777" w:rsidR="0082453B" w:rsidRPr="0082453B" w:rsidRDefault="0082453B" w:rsidP="0082453B">
      <w:pPr>
        <w:snapToGrid w:val="0"/>
        <w:spacing w:line="288" w:lineRule="auto"/>
        <w:ind w:left="1416" w:hanging="1416"/>
        <w:rPr>
          <w:rFonts w:ascii="Tahoma" w:hAnsi="Tahoma" w:cs="Tahoma"/>
          <w:sz w:val="20"/>
          <w:szCs w:val="20"/>
        </w:rPr>
      </w:pPr>
      <w:r w:rsidRPr="0082453B">
        <w:rPr>
          <w:rFonts w:ascii="Tahoma" w:hAnsi="Tahoma" w:cs="Tahoma"/>
          <w:sz w:val="20"/>
          <w:szCs w:val="20"/>
          <w:lang w:val="en-GB"/>
        </w:rPr>
        <w:t xml:space="preserve">Predicted climate change will increase the truffle cultivation potential in central Europe. </w:t>
      </w:r>
      <w:proofErr w:type="gramStart"/>
      <w:r w:rsidRPr="0082453B">
        <w:rPr>
          <w:rFonts w:ascii="Tahoma" w:hAnsi="Tahoma" w:cs="Tahoma"/>
          <w:sz w:val="20"/>
          <w:szCs w:val="20"/>
          <w:lang w:val="en-GB"/>
        </w:rPr>
        <w:t xml:space="preserve">Scientific </w:t>
      </w:r>
      <w:r>
        <w:rPr>
          <w:rFonts w:ascii="Tahoma" w:hAnsi="Tahoma" w:cs="Tahoma"/>
          <w:sz w:val="20"/>
          <w:szCs w:val="20"/>
          <w:lang w:val="en-GB"/>
        </w:rPr>
        <w:t xml:space="preserve"> Reports</w:t>
      </w:r>
      <w:proofErr w:type="gramEnd"/>
      <w:r>
        <w:rPr>
          <w:rFonts w:ascii="Tahoma" w:hAnsi="Tahoma" w:cs="Tahoma"/>
          <w:sz w:val="20"/>
          <w:szCs w:val="20"/>
          <w:lang w:val="en-GB"/>
        </w:rPr>
        <w:t xml:space="preserve"> (2020)</w:t>
      </w:r>
    </w:p>
    <w:p w14:paraId="37335644" w14:textId="77777777" w:rsidR="0082453B" w:rsidRPr="0082453B" w:rsidRDefault="0082453B" w:rsidP="0034104B">
      <w:pPr>
        <w:spacing w:after="0"/>
        <w:rPr>
          <w:rFonts w:ascii="Tahoma" w:hAnsi="Tahoma" w:cs="Tahoma"/>
          <w:sz w:val="20"/>
          <w:szCs w:val="20"/>
        </w:rPr>
      </w:pPr>
    </w:p>
    <w:sectPr w:rsidR="0082453B" w:rsidRPr="0082453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F08A5" w14:textId="77777777" w:rsidR="007302C2" w:rsidRDefault="007302C2" w:rsidP="00720B6F">
      <w:pPr>
        <w:spacing w:after="0" w:line="240" w:lineRule="auto"/>
      </w:pPr>
      <w:r>
        <w:separator/>
      </w:r>
    </w:p>
  </w:endnote>
  <w:endnote w:type="continuationSeparator" w:id="0">
    <w:p w14:paraId="3EA7BACF" w14:textId="77777777" w:rsidR="007302C2" w:rsidRDefault="007302C2" w:rsidP="0072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BFEE8" w14:textId="77777777" w:rsidR="007302C2" w:rsidRDefault="007302C2" w:rsidP="00720B6F">
      <w:pPr>
        <w:spacing w:after="0" w:line="240" w:lineRule="auto"/>
      </w:pPr>
      <w:r>
        <w:separator/>
      </w:r>
    </w:p>
  </w:footnote>
  <w:footnote w:type="continuationSeparator" w:id="0">
    <w:p w14:paraId="101E363F" w14:textId="77777777" w:rsidR="007302C2" w:rsidRDefault="007302C2" w:rsidP="0072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0F289" w14:textId="77777777" w:rsidR="00720B6F" w:rsidRDefault="00D47BD0" w:rsidP="00720B6F">
    <w:pPr>
      <w:pStyle w:val="Zhlav"/>
      <w:rPr>
        <w:noProof/>
        <w:lang w:eastAsia="cs-CZ"/>
      </w:rPr>
    </w:pPr>
    <w:r w:rsidRPr="00D47BD0">
      <w:rPr>
        <w:noProof/>
        <w:lang w:eastAsia="cs-CZ"/>
      </w:rPr>
      <w:drawing>
        <wp:anchor distT="0" distB="0" distL="114300" distR="114300" simplePos="0" relativeHeight="251659264" behindDoc="0" locked="0" layoutInCell="1" allowOverlap="1" wp14:anchorId="6E6357C0" wp14:editId="742A411B">
          <wp:simplePos x="0" y="0"/>
          <wp:positionH relativeFrom="margin">
            <wp:align>left</wp:align>
          </wp:positionH>
          <wp:positionV relativeFrom="margin">
            <wp:posOffset>-732155</wp:posOffset>
          </wp:positionV>
          <wp:extent cx="2240280" cy="732155"/>
          <wp:effectExtent l="0" t="0" r="7620" b="0"/>
          <wp:wrapSquare wrapText="bothSides"/>
          <wp:docPr id="3" name="Obrázek 3" descr="D:\PR - CZECHGLOBE\Logo CzechGlobe\Logo_výroční_10\czechglobe_10ye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 - CZECHGLOBE\Logo CzechGlobe\Logo_výroční_10\czechglobe_10year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0280" cy="732155"/>
                  </a:xfrm>
                  <a:prstGeom prst="rect">
                    <a:avLst/>
                  </a:prstGeom>
                  <a:noFill/>
                  <a:ln>
                    <a:noFill/>
                  </a:ln>
                </pic:spPr>
              </pic:pic>
            </a:graphicData>
          </a:graphic>
        </wp:anchor>
      </w:drawing>
    </w:r>
    <w:r w:rsidRPr="00C46001">
      <w:rPr>
        <w:noProof/>
        <w:lang w:eastAsia="cs-CZ"/>
      </w:rPr>
      <w:drawing>
        <wp:anchor distT="0" distB="0" distL="114300" distR="114300" simplePos="0" relativeHeight="251658240" behindDoc="0" locked="0" layoutInCell="1" allowOverlap="1" wp14:anchorId="1410996E" wp14:editId="5BDAC4BC">
          <wp:simplePos x="0" y="0"/>
          <wp:positionH relativeFrom="margin">
            <wp:align>right</wp:align>
          </wp:positionH>
          <wp:positionV relativeFrom="margin">
            <wp:posOffset>-1092200</wp:posOffset>
          </wp:positionV>
          <wp:extent cx="1498600" cy="1079500"/>
          <wp:effectExtent l="0" t="0" r="6350" b="6350"/>
          <wp:wrapSquare wrapText="bothSides"/>
          <wp:docPr id="8" name="Obrázek 8" descr="D:\PR - CZECHGLOBE\AVCR_stredova_znacka_CZ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 - CZECHGLOBE\AVCR_stredova_znacka_CZ_cmy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98600" cy="1079500"/>
                  </a:xfrm>
                  <a:prstGeom prst="rect">
                    <a:avLst/>
                  </a:prstGeom>
                  <a:noFill/>
                  <a:ln>
                    <a:noFill/>
                  </a:ln>
                </pic:spPr>
              </pic:pic>
            </a:graphicData>
          </a:graphic>
        </wp:anchor>
      </w:drawing>
    </w:r>
  </w:p>
  <w:p w14:paraId="6D0553C6" w14:textId="77777777" w:rsidR="00D47BD0" w:rsidRDefault="00D47BD0" w:rsidP="00720B6F">
    <w:pPr>
      <w:pStyle w:val="Zhlav"/>
      <w:rPr>
        <w:noProof/>
        <w:lang w:eastAsia="cs-CZ"/>
      </w:rPr>
    </w:pPr>
  </w:p>
  <w:p w14:paraId="006BC340" w14:textId="77777777" w:rsidR="00D47BD0" w:rsidRDefault="00D47BD0" w:rsidP="00720B6F">
    <w:pPr>
      <w:pStyle w:val="Zhlav"/>
      <w:rPr>
        <w:noProof/>
        <w:lang w:eastAsia="cs-CZ"/>
      </w:rPr>
    </w:pPr>
  </w:p>
  <w:p w14:paraId="412E2C84" w14:textId="77777777" w:rsidR="00D47BD0" w:rsidRDefault="00D47BD0" w:rsidP="00720B6F">
    <w:pPr>
      <w:pStyle w:val="Zhlav"/>
      <w:rPr>
        <w:noProof/>
        <w:lang w:eastAsia="cs-CZ"/>
      </w:rPr>
    </w:pPr>
  </w:p>
  <w:p w14:paraId="236E9B9F" w14:textId="77777777" w:rsidR="00D47BD0" w:rsidRDefault="00D47BD0" w:rsidP="00720B6F">
    <w:pPr>
      <w:pStyle w:val="Zhlav"/>
      <w:rPr>
        <w:noProof/>
        <w:lang w:eastAsia="cs-CZ"/>
      </w:rPr>
    </w:pPr>
  </w:p>
  <w:p w14:paraId="6554F5A1" w14:textId="77777777" w:rsidR="00D47BD0" w:rsidRPr="00720B6F" w:rsidRDefault="00D47BD0" w:rsidP="00720B6F">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B6F"/>
    <w:rsid w:val="00010446"/>
    <w:rsid w:val="00070159"/>
    <w:rsid w:val="000702B9"/>
    <w:rsid w:val="000B09B6"/>
    <w:rsid w:val="000B4161"/>
    <w:rsid w:val="00192C62"/>
    <w:rsid w:val="0019471A"/>
    <w:rsid w:val="00254AC4"/>
    <w:rsid w:val="0027153D"/>
    <w:rsid w:val="00272F73"/>
    <w:rsid w:val="002C20FC"/>
    <w:rsid w:val="002E5EA8"/>
    <w:rsid w:val="002F67DC"/>
    <w:rsid w:val="0034104B"/>
    <w:rsid w:val="003A59BC"/>
    <w:rsid w:val="003E3C96"/>
    <w:rsid w:val="004465F5"/>
    <w:rsid w:val="004538D6"/>
    <w:rsid w:val="00476D6D"/>
    <w:rsid w:val="004D1C28"/>
    <w:rsid w:val="00511697"/>
    <w:rsid w:val="0053125D"/>
    <w:rsid w:val="005C33FC"/>
    <w:rsid w:val="005D0057"/>
    <w:rsid w:val="005D3566"/>
    <w:rsid w:val="00627E80"/>
    <w:rsid w:val="006346DD"/>
    <w:rsid w:val="006B73C5"/>
    <w:rsid w:val="006D40A0"/>
    <w:rsid w:val="006E0138"/>
    <w:rsid w:val="006E13D0"/>
    <w:rsid w:val="00720B6F"/>
    <w:rsid w:val="007302C2"/>
    <w:rsid w:val="00757240"/>
    <w:rsid w:val="0076584B"/>
    <w:rsid w:val="0082453B"/>
    <w:rsid w:val="00844C11"/>
    <w:rsid w:val="00862405"/>
    <w:rsid w:val="008C083C"/>
    <w:rsid w:val="008F68A7"/>
    <w:rsid w:val="00992730"/>
    <w:rsid w:val="009D1DA7"/>
    <w:rsid w:val="00A512DE"/>
    <w:rsid w:val="00A51848"/>
    <w:rsid w:val="00A80812"/>
    <w:rsid w:val="00B119ED"/>
    <w:rsid w:val="00B64A2C"/>
    <w:rsid w:val="00BB5DCF"/>
    <w:rsid w:val="00BC3889"/>
    <w:rsid w:val="00BE067F"/>
    <w:rsid w:val="00C12B33"/>
    <w:rsid w:val="00C14418"/>
    <w:rsid w:val="00C245FA"/>
    <w:rsid w:val="00C2529B"/>
    <w:rsid w:val="00C506B0"/>
    <w:rsid w:val="00C7758B"/>
    <w:rsid w:val="00C80352"/>
    <w:rsid w:val="00CC3146"/>
    <w:rsid w:val="00CD046C"/>
    <w:rsid w:val="00CF0914"/>
    <w:rsid w:val="00D47ACE"/>
    <w:rsid w:val="00D47BD0"/>
    <w:rsid w:val="00D5411C"/>
    <w:rsid w:val="00D84017"/>
    <w:rsid w:val="00DB72DA"/>
    <w:rsid w:val="00DE6F1F"/>
    <w:rsid w:val="00E1039A"/>
    <w:rsid w:val="00E1641F"/>
    <w:rsid w:val="00E47F56"/>
    <w:rsid w:val="00E777DB"/>
    <w:rsid w:val="00E90FAD"/>
    <w:rsid w:val="00ED073D"/>
    <w:rsid w:val="00EE54EA"/>
    <w:rsid w:val="00EE6A77"/>
    <w:rsid w:val="00EF2A17"/>
    <w:rsid w:val="00EF64AA"/>
    <w:rsid w:val="00F016BD"/>
    <w:rsid w:val="00F02A0F"/>
    <w:rsid w:val="00F105A1"/>
    <w:rsid w:val="00FA7801"/>
    <w:rsid w:val="00FE30BC"/>
    <w:rsid w:val="00FE710D"/>
    <w:rsid w:val="00FF7F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49205F"/>
  <w15:docId w15:val="{B1219602-62B3-4C04-BAC3-DDF396FC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0B6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20B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0B6F"/>
  </w:style>
  <w:style w:type="paragraph" w:styleId="Zpat">
    <w:name w:val="footer"/>
    <w:basedOn w:val="Normln"/>
    <w:link w:val="ZpatChar"/>
    <w:uiPriority w:val="99"/>
    <w:unhideWhenUsed/>
    <w:rsid w:val="00720B6F"/>
    <w:pPr>
      <w:tabs>
        <w:tab w:val="center" w:pos="4536"/>
        <w:tab w:val="right" w:pos="9072"/>
      </w:tabs>
      <w:spacing w:after="0" w:line="240" w:lineRule="auto"/>
    </w:pPr>
  </w:style>
  <w:style w:type="character" w:customStyle="1" w:styleId="ZpatChar">
    <w:name w:val="Zápatí Char"/>
    <w:basedOn w:val="Standardnpsmoodstavce"/>
    <w:link w:val="Zpat"/>
    <w:uiPriority w:val="99"/>
    <w:rsid w:val="00720B6F"/>
  </w:style>
  <w:style w:type="paragraph" w:styleId="Textbubliny">
    <w:name w:val="Balloon Text"/>
    <w:basedOn w:val="Normln"/>
    <w:link w:val="TextbublinyChar"/>
    <w:uiPriority w:val="99"/>
    <w:semiHidden/>
    <w:unhideWhenUsed/>
    <w:rsid w:val="00720B6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20B6F"/>
    <w:rPr>
      <w:rFonts w:ascii="Tahoma" w:hAnsi="Tahoma" w:cs="Tahoma"/>
      <w:sz w:val="16"/>
      <w:szCs w:val="16"/>
    </w:rPr>
  </w:style>
  <w:style w:type="character" w:styleId="Hypertextovodkaz">
    <w:name w:val="Hyperlink"/>
    <w:basedOn w:val="Standardnpsmoodstavce"/>
    <w:uiPriority w:val="99"/>
    <w:unhideWhenUsed/>
    <w:rsid w:val="005C33FC"/>
    <w:rPr>
      <w:color w:val="0000FF" w:themeColor="hyperlink"/>
      <w:u w:val="single"/>
    </w:rPr>
  </w:style>
  <w:style w:type="paragraph" w:styleId="Bezmezer">
    <w:name w:val="No Spacing"/>
    <w:basedOn w:val="Normln"/>
    <w:uiPriority w:val="99"/>
    <w:qFormat/>
    <w:rsid w:val="0076584B"/>
    <w:pPr>
      <w:spacing w:after="0" w:line="240" w:lineRule="auto"/>
      <w:ind w:left="142"/>
    </w:pPr>
    <w:rPr>
      <w:rFonts w:ascii="Calibri" w:hAnsi="Calibri" w:cs="Times New Roman"/>
      <w:lang w:eastAsia="ar-SA"/>
    </w:rPr>
  </w:style>
  <w:style w:type="character" w:styleId="Siln">
    <w:name w:val="Strong"/>
    <w:basedOn w:val="Standardnpsmoodstavce"/>
    <w:uiPriority w:val="22"/>
    <w:qFormat/>
    <w:rsid w:val="00844C11"/>
    <w:rPr>
      <w:b/>
      <w:bCs/>
    </w:rPr>
  </w:style>
  <w:style w:type="paragraph" w:styleId="Normlnweb">
    <w:name w:val="Normal (Web)"/>
    <w:basedOn w:val="Normln"/>
    <w:uiPriority w:val="99"/>
    <w:semiHidden/>
    <w:unhideWhenUsed/>
    <w:rsid w:val="00EF64A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66400">
      <w:bodyDiv w:val="1"/>
      <w:marLeft w:val="0"/>
      <w:marRight w:val="0"/>
      <w:marTop w:val="0"/>
      <w:marBottom w:val="0"/>
      <w:divBdr>
        <w:top w:val="none" w:sz="0" w:space="0" w:color="auto"/>
        <w:left w:val="none" w:sz="0" w:space="0" w:color="auto"/>
        <w:bottom w:val="none" w:sz="0" w:space="0" w:color="auto"/>
        <w:right w:val="none" w:sz="0" w:space="0" w:color="auto"/>
      </w:divBdr>
    </w:div>
    <w:div w:id="1271469732">
      <w:bodyDiv w:val="1"/>
      <w:marLeft w:val="0"/>
      <w:marRight w:val="0"/>
      <w:marTop w:val="0"/>
      <w:marBottom w:val="0"/>
      <w:divBdr>
        <w:top w:val="none" w:sz="0" w:space="0" w:color="auto"/>
        <w:left w:val="none" w:sz="0" w:space="0" w:color="auto"/>
        <w:bottom w:val="none" w:sz="0" w:space="0" w:color="auto"/>
        <w:right w:val="none" w:sz="0" w:space="0" w:color="auto"/>
      </w:divBdr>
    </w:div>
    <w:div w:id="203627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FB57D16EEC1445BEAB9F3BFD1A1ADC" ma:contentTypeVersion="13" ma:contentTypeDescription="Vytvoří nový dokument" ma:contentTypeScope="" ma:versionID="c81220a54a5c4c7875974c8dc4fbb611">
  <xsd:schema xmlns:xsd="http://www.w3.org/2001/XMLSchema" xmlns:xs="http://www.w3.org/2001/XMLSchema" xmlns:p="http://schemas.microsoft.com/office/2006/metadata/properties" xmlns:ns3="ec94cc93-81be-401c-abc3-e93253b1d124" xmlns:ns4="b96f7a21-1047-42d4-8cb0-ea7ebf058f9f" targetNamespace="http://schemas.microsoft.com/office/2006/metadata/properties" ma:root="true" ma:fieldsID="3ffbba1a755ac080166b7ad810a0093f" ns3:_="" ns4:_="">
    <xsd:import namespace="ec94cc93-81be-401c-abc3-e93253b1d124"/>
    <xsd:import namespace="b96f7a21-1047-42d4-8cb0-ea7ebf058f9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4cc93-81be-401c-abc3-e93253b1d1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6f7a21-1047-42d4-8cb0-ea7ebf058f9f"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F4357B-78C1-4763-AA72-39C40F621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4cc93-81be-401c-abc3-e93253b1d124"/>
    <ds:schemaRef ds:uri="b96f7a21-1047-42d4-8cb0-ea7ebf058f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E8C5EA-D804-4829-A075-1A4E73E2E701}">
  <ds:schemaRefs>
    <ds:schemaRef ds:uri="http://schemas.microsoft.com/sharepoint/v3/contenttype/forms"/>
  </ds:schemaRefs>
</ds:datastoreItem>
</file>

<file path=customXml/itemProps3.xml><?xml version="1.0" encoding="utf-8"?>
<ds:datastoreItem xmlns:ds="http://schemas.openxmlformats.org/officeDocument/2006/customXml" ds:itemID="{CD0088ED-E007-43CE-846F-9932A113B1F7}">
  <ds:schemaRefs>
    <ds:schemaRef ds:uri="http://schemas.microsoft.com/office/2006/metadata/properties"/>
    <ds:schemaRef ds:uri="http://purl.org/dc/elements/1.1/"/>
    <ds:schemaRef ds:uri="http://purl.org/dc/dcmitype/"/>
    <ds:schemaRef ds:uri="http://schemas.openxmlformats.org/package/2006/metadata/core-properties"/>
    <ds:schemaRef ds:uri="http://schemas.microsoft.com/office/2006/documentManagement/types"/>
    <ds:schemaRef ds:uri="http://www.w3.org/XML/1998/namespace"/>
    <ds:schemaRef ds:uri="b96f7a21-1047-42d4-8cb0-ea7ebf058f9f"/>
    <ds:schemaRef ds:uri="http://purl.org/dc/terms/"/>
    <ds:schemaRef ds:uri="http://schemas.microsoft.com/office/infopath/2007/PartnerControls"/>
    <ds:schemaRef ds:uri="ec94cc93-81be-401c-abc3-e93253b1d12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3128</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Hanka</dc:creator>
  <cp:lastModifiedBy>Růžičková Markéta</cp:lastModifiedBy>
  <cp:revision>2</cp:revision>
  <dcterms:created xsi:type="dcterms:W3CDTF">2020-12-07T09:02:00Z</dcterms:created>
  <dcterms:modified xsi:type="dcterms:W3CDTF">2020-12-07T09:02:00Z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0x010100D8FB57D16EEC1445BEAB9F3BFD1A1ADC</vt:lpwstr>
  </property>
</Properties>
</file>