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3A2" w:rsidRDefault="008663A2" w:rsidP="00BD6A85">
      <w:pPr>
        <w:jc w:val="center"/>
        <w:rPr>
          <w:lang w:val="en-US"/>
        </w:rPr>
      </w:pPr>
      <w:r>
        <w:rPr>
          <w:lang w:val="en-US"/>
        </w:rPr>
        <w:t>5 June 2013</w:t>
      </w:r>
    </w:p>
    <w:p w:rsidR="008663A2" w:rsidRDefault="008663A2" w:rsidP="00BD6A85">
      <w:pPr>
        <w:jc w:val="center"/>
        <w:rPr>
          <w:lang w:val="en-US"/>
        </w:rPr>
      </w:pPr>
      <w:r>
        <w:rPr>
          <w:lang w:val="en-US"/>
        </w:rPr>
        <w:t>Alexander Minakov</w:t>
      </w:r>
    </w:p>
    <w:p w:rsidR="008663A2" w:rsidRDefault="008663A2" w:rsidP="00FD7356">
      <w:pPr>
        <w:jc w:val="center"/>
        <w:rPr>
          <w:lang w:val="en-US"/>
        </w:rPr>
      </w:pPr>
      <w:r>
        <w:rPr>
          <w:lang w:val="en-US"/>
        </w:rPr>
        <w:t xml:space="preserve"> “Asymptotical analysis of the Cauchy problem for the </w:t>
      </w:r>
    </w:p>
    <w:p w:rsidR="008663A2" w:rsidRDefault="008663A2" w:rsidP="00FD7356">
      <w:pPr>
        <w:jc w:val="center"/>
        <w:rPr>
          <w:lang w:val="en-US"/>
        </w:rPr>
      </w:pPr>
      <w:r>
        <w:rPr>
          <w:lang w:val="en-US"/>
        </w:rPr>
        <w:t xml:space="preserve">modified Korteweg – de Vries equation </w:t>
      </w:r>
    </w:p>
    <w:p w:rsidR="008663A2" w:rsidRDefault="008663A2" w:rsidP="00FD7356">
      <w:pPr>
        <w:jc w:val="center"/>
        <w:rPr>
          <w:lang w:val="en-US"/>
        </w:rPr>
      </w:pPr>
      <w:r>
        <w:rPr>
          <w:lang w:val="en-US"/>
        </w:rPr>
        <w:t>with step-like initial data”</w:t>
      </w:r>
    </w:p>
    <w:p w:rsidR="008663A2" w:rsidRDefault="008663A2" w:rsidP="00FD7356">
      <w:pPr>
        <w:jc w:val="center"/>
        <w:rPr>
          <w:lang w:val="en-US"/>
        </w:rPr>
      </w:pPr>
    </w:p>
    <w:p w:rsidR="008663A2" w:rsidRDefault="008663A2" w:rsidP="00BD6A85">
      <w:pPr>
        <w:rPr>
          <w:lang w:val="en-US"/>
        </w:rPr>
      </w:pPr>
      <w:r>
        <w:rPr>
          <w:lang w:val="en-US"/>
        </w:rPr>
        <w:t xml:space="preserve">We consider the Cauchy problem for the modified Korteweg – de Vries equation </w:t>
      </w:r>
      <w:r w:rsidRPr="00BD6A85">
        <w:rPr>
          <w:position w:val="-14"/>
          <w:lang w:val="en-US"/>
        </w:rPr>
        <w:object w:dxaOrig="398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6.8pt;height:20.4pt" o:ole="">
            <v:imagedata r:id="rId4" o:title=""/>
          </v:shape>
          <o:OLEObject Type="Embed" ProgID="Msxml2.SAXXMLReader.5.0" ShapeID="_x0000_i1025" DrawAspect="Content" ObjectID="_1431191414" r:id="rId5"/>
        </w:object>
      </w:r>
      <w:r>
        <w:rPr>
          <w:lang w:val="en-US"/>
        </w:rPr>
        <w:t>,</w:t>
      </w:r>
    </w:p>
    <w:p w:rsidR="008663A2" w:rsidRDefault="008663A2" w:rsidP="00BD6A85">
      <w:pPr>
        <w:rPr>
          <w:lang w:val="en-US"/>
        </w:rPr>
      </w:pPr>
      <w:r w:rsidRPr="00BD6A85">
        <w:rPr>
          <w:position w:val="-14"/>
          <w:lang w:val="en-US"/>
        </w:rPr>
        <w:pict>
          <v:shape id="_x0000_i1026" type="#_x0000_t75" style="width:76.8pt;height:20.4pt">
            <v:imagedata r:id="rId6" o:title=""/>
          </v:shape>
        </w:pict>
      </w:r>
      <w:r>
        <w:rPr>
          <w:lang w:val="en-US"/>
        </w:rPr>
        <w:t>,</w:t>
      </w:r>
    </w:p>
    <w:p w:rsidR="008663A2" w:rsidRDefault="008663A2" w:rsidP="00BD6A85">
      <w:pPr>
        <w:rPr>
          <w:lang w:val="en-US"/>
        </w:rPr>
      </w:pPr>
      <w:r>
        <w:rPr>
          <w:lang w:val="en-US"/>
        </w:rPr>
        <w:t xml:space="preserve">where initial data </w:t>
      </w:r>
      <w:r w:rsidRPr="00BD6A85">
        <w:rPr>
          <w:position w:val="-14"/>
          <w:lang w:val="en-US"/>
        </w:rPr>
        <w:pict>
          <v:shape id="_x0000_i1027" type="#_x0000_t75" style="width:30.6pt;height:20.4pt">
            <v:imagedata r:id="rId7" o:title=""/>
          </v:shape>
        </w:pict>
      </w:r>
      <w:r>
        <w:rPr>
          <w:lang w:val="en-US"/>
        </w:rPr>
        <w:t xml:space="preserve"> tends rapidly to different constants as </w:t>
      </w:r>
      <w:r w:rsidRPr="00BD6A85">
        <w:rPr>
          <w:position w:val="-6"/>
          <w:lang w:val="en-US"/>
        </w:rPr>
        <w:pict>
          <v:shape id="_x0000_i1028" type="#_x0000_t75" style="width:42pt;height:12.6pt">
            <v:imagedata r:id="rId8" o:title=""/>
          </v:shape>
        </w:pict>
      </w:r>
      <w:r>
        <w:rPr>
          <w:lang w:val="en-US"/>
        </w:rPr>
        <w:t xml:space="preserve">: </w:t>
      </w:r>
    </w:p>
    <w:p w:rsidR="008663A2" w:rsidRDefault="008663A2" w:rsidP="00BD6A85">
      <w:pPr>
        <w:ind w:firstLine="708"/>
        <w:rPr>
          <w:lang w:val="en-US"/>
        </w:rPr>
      </w:pPr>
      <w:r w:rsidRPr="00AB5EF4">
        <w:rPr>
          <w:position w:val="-32"/>
          <w:lang w:val="en-US"/>
        </w:rPr>
        <w:pict>
          <v:shape id="_x0000_i1029" type="#_x0000_t75" style="width:201pt;height:37.8pt">
            <v:imagedata r:id="rId9" o:title=""/>
          </v:shape>
        </w:pict>
      </w:r>
    </w:p>
    <w:p w:rsidR="008663A2" w:rsidRPr="00BD6A85" w:rsidRDefault="008663A2" w:rsidP="00BD6A85">
      <w:pPr>
        <w:rPr>
          <w:lang w:val="en-US"/>
        </w:rPr>
      </w:pPr>
      <w:r>
        <w:rPr>
          <w:lang w:val="en-US"/>
        </w:rPr>
        <w:t xml:space="preserve">Suppose that there exists a solution </w:t>
      </w:r>
      <w:r w:rsidRPr="00BD6A85">
        <w:rPr>
          <w:position w:val="-14"/>
          <w:lang w:val="en-US"/>
        </w:rPr>
        <w:pict>
          <v:shape id="_x0000_i1030" type="#_x0000_t75" style="width:34.8pt;height:20.4pt">
            <v:imagedata r:id="rId10" o:title=""/>
          </v:shape>
        </w:pict>
      </w:r>
      <w:r>
        <w:rPr>
          <w:lang w:val="en-US"/>
        </w:rPr>
        <w:t xml:space="preserve"> of this problem, which tends rapidly to these constants as </w:t>
      </w:r>
      <w:r w:rsidRPr="00BD6A85">
        <w:rPr>
          <w:position w:val="-6"/>
          <w:lang w:val="en-US"/>
        </w:rPr>
        <w:pict>
          <v:shape id="_x0000_i1031" type="#_x0000_t75" style="width:43.8pt;height:12.6pt">
            <v:imagedata r:id="rId11" o:title=""/>
          </v:shape>
        </w:pict>
      </w:r>
      <w:r>
        <w:rPr>
          <w:lang w:val="en-US"/>
        </w:rPr>
        <w:t xml:space="preserve"> By using the Riemann – Hilbert problem method and the steepest descent method we show that this solution has qualitatively different asymptotical behavior in different regions of </w:t>
      </w:r>
      <w:r w:rsidRPr="00572D43">
        <w:rPr>
          <w:position w:val="-10"/>
          <w:lang w:val="en-US"/>
        </w:rPr>
        <w:pict>
          <v:shape id="_x0000_i1032" type="#_x0000_t75" style="width:18pt;height:14.4pt">
            <v:imagedata r:id="rId12" o:title=""/>
          </v:shape>
        </w:pict>
      </w:r>
      <w:r>
        <w:rPr>
          <w:lang w:val="en-US"/>
        </w:rPr>
        <w:t xml:space="preserve">half-plane. Namely, in the regions </w:t>
      </w:r>
      <w:r w:rsidRPr="00572D43">
        <w:rPr>
          <w:position w:val="-16"/>
          <w:lang w:val="en-US"/>
        </w:rPr>
        <w:pict>
          <v:shape id="_x0000_i1033" type="#_x0000_t75" style="width:108pt;height:21.6pt">
            <v:imagedata r:id="rId13" o:title=""/>
          </v:shape>
        </w:pict>
      </w:r>
      <w:r>
        <w:rPr>
          <w:lang w:val="en-US"/>
        </w:rPr>
        <w:t xml:space="preserve"> and </w:t>
      </w:r>
      <w:r w:rsidRPr="00572D43">
        <w:rPr>
          <w:position w:val="-16"/>
          <w:lang w:val="en-US"/>
        </w:rPr>
        <w:pict>
          <v:shape id="_x0000_i1034" type="#_x0000_t75" style="width:96pt;height:21.6pt">
            <v:imagedata r:id="rId14" o:title=""/>
          </v:shape>
        </w:pict>
      </w:r>
      <w:r>
        <w:rPr>
          <w:lang w:val="en-US"/>
        </w:rPr>
        <w:t xml:space="preserve"> the solution tends to initial constants, respectively. And in the middle region </w:t>
      </w:r>
      <w:r w:rsidRPr="00572D43">
        <w:rPr>
          <w:position w:val="-16"/>
          <w:lang w:val="en-US"/>
        </w:rPr>
        <w:pict>
          <v:shape id="_x0000_i1035" type="#_x0000_t75" style="width:193.8pt;height:21.6pt">
            <v:imagedata r:id="rId15" o:title=""/>
          </v:shape>
        </w:pict>
      </w:r>
      <w:r>
        <w:rPr>
          <w:lang w:val="en-US"/>
        </w:rPr>
        <w:t xml:space="preserve"> the solution takes the form of a modulated hyper-elliptic wave generated by an algebraic curve of the genus 2. </w:t>
      </w:r>
    </w:p>
    <w:sectPr w:rsidR="008663A2" w:rsidRPr="00BD6A85" w:rsidSect="00056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6A85"/>
    <w:rsid w:val="00056AD4"/>
    <w:rsid w:val="00554946"/>
    <w:rsid w:val="00572D43"/>
    <w:rsid w:val="007C51FA"/>
    <w:rsid w:val="008663A2"/>
    <w:rsid w:val="008A75EB"/>
    <w:rsid w:val="008B4123"/>
    <w:rsid w:val="00AB0930"/>
    <w:rsid w:val="00AB5EF4"/>
    <w:rsid w:val="00B576C4"/>
    <w:rsid w:val="00BC6614"/>
    <w:rsid w:val="00BD6A85"/>
    <w:rsid w:val="00C55217"/>
    <w:rsid w:val="00D07EDC"/>
    <w:rsid w:val="00FD7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AD4"/>
    <w:pPr>
      <w:spacing w:after="200" w:line="276" w:lineRule="auto"/>
    </w:pPr>
    <w:rPr>
      <w:rFonts w:cs="Calibri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5" Type="http://schemas.openxmlformats.org/officeDocument/2006/relationships/oleObject" Target="embeddings/oleObject1.bin"/><Relationship Id="rId15" Type="http://schemas.openxmlformats.org/officeDocument/2006/relationships/image" Target="media/image11.wmf"/><Relationship Id="rId10" Type="http://schemas.openxmlformats.org/officeDocument/2006/relationships/image" Target="media/image6.wmf"/><Relationship Id="rId4" Type="http://schemas.openxmlformats.org/officeDocument/2006/relationships/image" Target="media/image1.wmf"/><Relationship Id="rId9" Type="http://schemas.openxmlformats.org/officeDocument/2006/relationships/image" Target="media/image5.wmf"/><Relationship Id="rId14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</TotalTime>
  <Pages>1</Pages>
  <Words>123</Words>
  <Characters>730</Characters>
  <Application>Microsoft Office Outlook</Application>
  <DocSecurity>0</DocSecurity>
  <Lines>0</Lines>
  <Paragraphs>0</Paragraphs>
  <ScaleCrop>false</ScaleCrop>
  <Company>Computer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Exner</cp:lastModifiedBy>
  <cp:revision>8</cp:revision>
  <dcterms:created xsi:type="dcterms:W3CDTF">2013-05-27T12:30:00Z</dcterms:created>
  <dcterms:modified xsi:type="dcterms:W3CDTF">2013-05-27T18:24:00Z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