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AB16" w14:textId="77777777" w:rsidR="00B70303" w:rsidRPr="00A87859" w:rsidRDefault="00B70303" w:rsidP="00B70303">
      <w:pPr>
        <w:jc w:val="both"/>
        <w:rPr>
          <w:rFonts w:cs="Arial"/>
          <w:b/>
          <w:bCs/>
          <w:i/>
          <w:noProof/>
          <w:lang w:eastAsia="cs-CZ"/>
        </w:rPr>
      </w:pPr>
      <w:bookmarkStart w:id="0" w:name="_GoBack"/>
      <w:bookmarkEnd w:id="0"/>
      <w:r w:rsidRPr="00A87859">
        <w:rPr>
          <w:rFonts w:cs="Arial"/>
          <w:b/>
          <w:bCs/>
          <w:i/>
          <w:noProof/>
          <w:lang w:eastAsia="cs-CZ"/>
        </w:rPr>
        <w:t>Tisková zpráva</w:t>
      </w:r>
    </w:p>
    <w:p w14:paraId="46AF4043" w14:textId="77777777" w:rsidR="00B70303" w:rsidRPr="00A87859" w:rsidRDefault="00B70303" w:rsidP="00B70303">
      <w:pPr>
        <w:jc w:val="both"/>
        <w:rPr>
          <w:rFonts w:cs="Arial"/>
          <w:b/>
          <w:sz w:val="40"/>
          <w:szCs w:val="40"/>
        </w:rPr>
      </w:pPr>
      <w:r w:rsidRPr="00A87859">
        <w:rPr>
          <w:rFonts w:ascii="Helvetica" w:eastAsia="Times New Roman" w:hAnsi="Helvetica"/>
          <w:b/>
          <w:bCs/>
          <w:sz w:val="40"/>
          <w:szCs w:val="40"/>
          <w:lang w:eastAsia="en-GB"/>
        </w:rPr>
        <w:t xml:space="preserve">Výzkum proteinu CD46 posouvá asistovanou reprodukci k principům přirozeného oplození </w:t>
      </w:r>
    </w:p>
    <w:p w14:paraId="4C4118F0" w14:textId="77777777" w:rsidR="00B70303" w:rsidRPr="00A87859" w:rsidRDefault="00B70303" w:rsidP="00B70303">
      <w:pPr>
        <w:shd w:val="clear" w:color="auto" w:fill="FFFFFF"/>
        <w:spacing w:before="100" w:beforeAutospacing="1" w:after="150"/>
        <w:jc w:val="both"/>
        <w:rPr>
          <w:rFonts w:ascii="Helvetica" w:hAnsi="Helvetica" w:cs="Helvetica"/>
          <w:sz w:val="18"/>
          <w:szCs w:val="18"/>
          <w:lang w:eastAsia="cs-CZ"/>
        </w:rPr>
      </w:pPr>
      <w:r w:rsidRPr="00A87859">
        <w:rPr>
          <w:rFonts w:cs="Arial"/>
          <w:b/>
          <w:szCs w:val="20"/>
        </w:rPr>
        <w:t>Vědecký tým Kateřiny Komrskové z Biotechnologického ústavu Akademie věd ČR v centru BIOCEV, který</w:t>
      </w:r>
      <w:r>
        <w:rPr>
          <w:rFonts w:cs="Arial"/>
          <w:b/>
          <w:szCs w:val="20"/>
        </w:rPr>
        <w:t xml:space="preserve"> se věnuje zkoumání příčin neplodnosti, </w:t>
      </w:r>
      <w:r w:rsidRPr="00A87859">
        <w:rPr>
          <w:rFonts w:cs="Arial"/>
          <w:b/>
          <w:szCs w:val="20"/>
        </w:rPr>
        <w:t>podal dva mezinárodní patenty,</w:t>
      </w:r>
      <w:r>
        <w:rPr>
          <w:rFonts w:cs="Arial"/>
          <w:b/>
          <w:szCs w:val="20"/>
        </w:rPr>
        <w:t xml:space="preserve"> které mají klíčový význam pro budoucí využití tohoto výzkumu.</w:t>
      </w:r>
      <w:r w:rsidRPr="00A87859">
        <w:rPr>
          <w:rFonts w:cs="Arial"/>
          <w:b/>
          <w:szCs w:val="20"/>
        </w:rPr>
        <w:t xml:space="preserve"> </w:t>
      </w:r>
    </w:p>
    <w:p w14:paraId="78669DC7" w14:textId="77777777" w:rsidR="00B70303" w:rsidRPr="00A87859" w:rsidRDefault="00B70303" w:rsidP="00B70303">
      <w:pPr>
        <w:jc w:val="both"/>
        <w:rPr>
          <w:rFonts w:cs="Arial"/>
          <w:b/>
          <w:szCs w:val="20"/>
        </w:rPr>
      </w:pPr>
      <w:r w:rsidRPr="00A87859">
        <w:rPr>
          <w:rFonts w:cs="Arial"/>
          <w:b/>
          <w:szCs w:val="20"/>
        </w:rPr>
        <w:t>První dokumentuje, jak s mimořádnou přesností určit kvalitu spermií. Druhý dokáže selektovat poškozené spermie od zdravých a ty následně použít pro umělé oplození. Lékařům a neplodným párům pomohou zvýšit pravděpodobnost úspěšného početí.</w:t>
      </w:r>
    </w:p>
    <w:p w14:paraId="13BFDF65" w14:textId="77777777" w:rsidR="00B70303" w:rsidRPr="00A87859" w:rsidRDefault="00B70303" w:rsidP="00B70303">
      <w:pPr>
        <w:jc w:val="both"/>
        <w:rPr>
          <w:rFonts w:cs="Arial"/>
          <w:szCs w:val="20"/>
        </w:rPr>
      </w:pPr>
      <w:r w:rsidRPr="00A87859">
        <w:rPr>
          <w:rFonts w:cs="Arial"/>
          <w:szCs w:val="20"/>
        </w:rPr>
        <w:t>Neplodnost celosvětově postihuje zhruba 7 % mužů (cca. 30 milionů jedinců v reprodukčním věku). Až u 40 % z nich nejsou lékaři ani vědci schopni určit příčinu. Spermie s rozdílnou mírou poškození se přitom vyskytují i u mužů plodných. Pro umělé oplození je proto zásadní vybrat ty nejkvalitnější spermie.</w:t>
      </w:r>
    </w:p>
    <w:p w14:paraId="42E9E229" w14:textId="77777777" w:rsidR="00B70303" w:rsidRPr="00A87859" w:rsidRDefault="00B70303" w:rsidP="00B70303">
      <w:pPr>
        <w:jc w:val="both"/>
        <w:rPr>
          <w:rFonts w:cs="Arial"/>
          <w:b/>
          <w:szCs w:val="20"/>
        </w:rPr>
      </w:pPr>
      <w:r w:rsidRPr="00A87859">
        <w:rPr>
          <w:rFonts w:cs="Arial"/>
          <w:b/>
          <w:szCs w:val="20"/>
        </w:rPr>
        <w:t>Precizní diagnostika</w:t>
      </w:r>
    </w:p>
    <w:p w14:paraId="219608C7" w14:textId="77777777" w:rsidR="00B70303" w:rsidRPr="00A87859" w:rsidRDefault="00B70303" w:rsidP="00B70303">
      <w:pPr>
        <w:jc w:val="both"/>
        <w:rPr>
          <w:rFonts w:cs="Arial"/>
          <w:szCs w:val="20"/>
        </w:rPr>
      </w:pPr>
      <w:r w:rsidRPr="00A87859">
        <w:rPr>
          <w:rFonts w:cs="Arial"/>
          <w:szCs w:val="20"/>
        </w:rPr>
        <w:t>Výsledky výzkumu proteinu CD46, které tým Kateřiny Komrskové poprvé publikoval v roce 2016, lze využít pro precizní diagnostiku. Přítomnost tohoto proteinu na povrchu spermií podle vědců mimo jiné signalizuje ne</w:t>
      </w:r>
      <w:r w:rsidRPr="001D175B">
        <w:rPr>
          <w:rFonts w:cs="Arial"/>
          <w:szCs w:val="20"/>
        </w:rPr>
        <w:t>d</w:t>
      </w:r>
      <w:r w:rsidRPr="00A87859">
        <w:rPr>
          <w:rFonts w:cs="Arial"/>
          <w:szCs w:val="20"/>
        </w:rPr>
        <w:t xml:space="preserve">ostatečnou kvalitu mužských pohlavních buněk. </w:t>
      </w:r>
      <w:r w:rsidRPr="00A87859">
        <w:rPr>
          <w:rFonts w:cs="Arial"/>
          <w:i/>
          <w:szCs w:val="20"/>
        </w:rPr>
        <w:t xml:space="preserve">„Do vzorku spermií přidáváme protilátky proti proteinu CD46, které nekvalitním spermiím označí jejich </w:t>
      </w:r>
      <w:proofErr w:type="spellStart"/>
      <w:r w:rsidRPr="00A87859">
        <w:rPr>
          <w:rFonts w:cs="Arial"/>
          <w:i/>
          <w:szCs w:val="20"/>
        </w:rPr>
        <w:t>akrozóm</w:t>
      </w:r>
      <w:proofErr w:type="spellEnd"/>
      <w:r w:rsidRPr="00A87859">
        <w:rPr>
          <w:rFonts w:cs="Arial"/>
          <w:i/>
          <w:szCs w:val="20"/>
        </w:rPr>
        <w:t>, váček sedící na hlavičce jako čepička. Podle toho pak lze jednoznačně rozpoznat zdravou buňku od poškozené,“</w:t>
      </w:r>
      <w:r w:rsidRPr="00A87859">
        <w:rPr>
          <w:rFonts w:cs="Arial"/>
          <w:szCs w:val="20"/>
        </w:rPr>
        <w:t xml:space="preserve"> říká Kateřina Komrsková. </w:t>
      </w:r>
    </w:p>
    <w:p w14:paraId="13DB7185" w14:textId="77777777" w:rsidR="00B70303" w:rsidRPr="00A87859" w:rsidRDefault="00B70303" w:rsidP="00B70303">
      <w:pPr>
        <w:jc w:val="both"/>
        <w:rPr>
          <w:rFonts w:cs="Arial"/>
          <w:szCs w:val="20"/>
        </w:rPr>
      </w:pPr>
      <w:r w:rsidRPr="00A87859">
        <w:rPr>
          <w:rFonts w:cs="Arial"/>
          <w:szCs w:val="20"/>
        </w:rPr>
        <w:t>Precizní diagnostika stavu ejakulátu podle ní odhalí mnohé příčiny neplodnosti a představuje klíč k výběru nejlepší léčby nebo metody umělého oplození pro páry potýkající se s problémy početí.</w:t>
      </w:r>
    </w:p>
    <w:p w14:paraId="649EA9C5" w14:textId="77777777" w:rsidR="00B70303" w:rsidRPr="00A87859" w:rsidRDefault="00B70303" w:rsidP="00B70303">
      <w:pPr>
        <w:jc w:val="both"/>
        <w:rPr>
          <w:rFonts w:cs="Arial"/>
          <w:b/>
          <w:szCs w:val="20"/>
        </w:rPr>
      </w:pPr>
      <w:r w:rsidRPr="00A87859">
        <w:rPr>
          <w:rFonts w:cs="Arial"/>
          <w:b/>
          <w:szCs w:val="20"/>
        </w:rPr>
        <w:t>Selekce kvalitních spermií</w:t>
      </w:r>
    </w:p>
    <w:p w14:paraId="35E3DC15" w14:textId="77777777" w:rsidR="00B70303" w:rsidRPr="00A87859" w:rsidRDefault="00B70303" w:rsidP="00B70303">
      <w:pPr>
        <w:jc w:val="both"/>
        <w:rPr>
          <w:rFonts w:cs="Arial"/>
          <w:szCs w:val="20"/>
        </w:rPr>
      </w:pPr>
      <w:r w:rsidRPr="00A87859">
        <w:rPr>
          <w:rFonts w:cs="Arial"/>
          <w:szCs w:val="20"/>
        </w:rPr>
        <w:t xml:space="preserve">Pokud do vzorku přidáme magnetické nanočástice, poškozené spermie lze magnetem ze vzorku odstranit a pro asistovanou reprodukci použít pouze zdravé spermie. Detailní analýzy magneticky přečištěných spermií ukázaly, že spermie s nepoškozeným </w:t>
      </w:r>
      <w:proofErr w:type="spellStart"/>
      <w:r w:rsidRPr="00A87859">
        <w:rPr>
          <w:rFonts w:cs="Arial"/>
          <w:szCs w:val="20"/>
        </w:rPr>
        <w:t>akrozómem</w:t>
      </w:r>
      <w:proofErr w:type="spellEnd"/>
      <w:r w:rsidRPr="00A87859">
        <w:rPr>
          <w:rFonts w:cs="Arial"/>
          <w:szCs w:val="20"/>
        </w:rPr>
        <w:t xml:space="preserve"> mají rovněž nepoškozenou DNA a jsou pohyblivé. </w:t>
      </w:r>
    </w:p>
    <w:p w14:paraId="017EF297" w14:textId="77777777" w:rsidR="00B70303" w:rsidRPr="00A87859" w:rsidRDefault="00B70303" w:rsidP="00B70303">
      <w:pPr>
        <w:jc w:val="both"/>
        <w:rPr>
          <w:rFonts w:cs="Arial"/>
          <w:szCs w:val="20"/>
        </w:rPr>
      </w:pPr>
      <w:r w:rsidRPr="00A87859">
        <w:rPr>
          <w:rFonts w:cs="Arial"/>
          <w:szCs w:val="20"/>
        </w:rPr>
        <w:t xml:space="preserve">Selektované spermie lze úspěšně využít jak při klasickém </w:t>
      </w:r>
      <w:r w:rsidRPr="00A87859">
        <w:rPr>
          <w:rFonts w:cs="Arial"/>
          <w:i/>
          <w:iCs/>
          <w:szCs w:val="20"/>
        </w:rPr>
        <w:t>in vitro</w:t>
      </w:r>
      <w:r w:rsidRPr="00A87859">
        <w:rPr>
          <w:rFonts w:cs="Arial"/>
          <w:szCs w:val="20"/>
        </w:rPr>
        <w:t xml:space="preserve"> oplození, které simuluje přirozené oplození v laboratorních podmínkách, tak pro metodu intra-cytoplazmatické injekce spermie (ICSI) do vajíčka, jakož i pro zamražení spermií pro pozdější využití. </w:t>
      </w:r>
      <w:r w:rsidRPr="00A87859">
        <w:rPr>
          <w:rFonts w:cs="Arial"/>
          <w:i/>
          <w:szCs w:val="20"/>
        </w:rPr>
        <w:t xml:space="preserve">„Tento elegantní separační nástroj posouvá asistovanou reprodukci k principům přirozeného oplození, kdy pouze vítězná </w:t>
      </w:r>
      <w:r w:rsidRPr="00A87859">
        <w:rPr>
          <w:rFonts w:cs="Arial"/>
          <w:i/>
          <w:iCs/>
          <w:szCs w:val="20"/>
        </w:rPr>
        <w:t xml:space="preserve">nepoškozená spermie pronikne obaly vajíčka a oplodní jej,“ </w:t>
      </w:r>
      <w:r w:rsidRPr="00A87859">
        <w:rPr>
          <w:rFonts w:cs="Arial"/>
          <w:szCs w:val="20"/>
        </w:rPr>
        <w:t>zdůrazňuje Kateřina Komrsková</w:t>
      </w:r>
      <w:r>
        <w:rPr>
          <w:rFonts w:cs="Arial"/>
          <w:szCs w:val="20"/>
        </w:rPr>
        <w:t>.</w:t>
      </w:r>
    </w:p>
    <w:p w14:paraId="7E2D3FFA" w14:textId="77777777" w:rsidR="00B70303" w:rsidRPr="00845D81" w:rsidRDefault="00B70303" w:rsidP="00B70303">
      <w:pPr>
        <w:pStyle w:val="Normlnweb"/>
        <w:shd w:val="clear" w:color="auto" w:fill="FFFFFF"/>
        <w:spacing w:before="150" w:beforeAutospacing="0" w:after="15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175B">
        <w:rPr>
          <w:rFonts w:ascii="Arial" w:hAnsi="Arial" w:cs="Arial"/>
          <w:sz w:val="20"/>
          <w:szCs w:val="20"/>
        </w:rPr>
        <w:t>Týmu doktorky Komrskové byl také udělen v roce 2019 grant TA ČR (</w:t>
      </w:r>
      <w:r w:rsidRPr="001D175B">
        <w:rPr>
          <w:rFonts w:ascii="Arial" w:hAnsi="Arial" w:cs="Arial"/>
          <w:sz w:val="20"/>
          <w:szCs w:val="20"/>
          <w:lang w:val="en-GB"/>
        </w:rPr>
        <w:t xml:space="preserve">TJ02000219) </w:t>
      </w:r>
      <w:r w:rsidRPr="001D175B">
        <w:rPr>
          <w:rFonts w:ascii="Arial" w:hAnsi="Arial" w:cs="Arial"/>
          <w:sz w:val="20"/>
          <w:szCs w:val="20"/>
        </w:rPr>
        <w:t xml:space="preserve">ve výši 10 mil Kč na dokončení prototypu a patentovou ochranu nové technologie pro použití u lidí. </w:t>
      </w:r>
      <w:r w:rsidRPr="001D175B">
        <w:rPr>
          <w:rFonts w:ascii="Arial" w:hAnsi="Arial" w:cs="Arial"/>
          <w:color w:val="000000" w:themeColor="text1"/>
          <w:sz w:val="20"/>
          <w:szCs w:val="20"/>
        </w:rPr>
        <w:t>Účastníci nedávno</w:t>
      </w:r>
      <w:r w:rsidRPr="00845D81">
        <w:rPr>
          <w:rFonts w:ascii="Arial" w:hAnsi="Arial" w:cs="Arial"/>
          <w:color w:val="000000" w:themeColor="text1"/>
          <w:sz w:val="20"/>
          <w:szCs w:val="20"/>
        </w:rPr>
        <w:t xml:space="preserve"> pořádaného </w:t>
      </w:r>
      <w:r w:rsidRPr="00845D81">
        <w:rPr>
          <w:rStyle w:val="Siln"/>
          <w:rFonts w:ascii="Arial" w:hAnsi="Arial" w:cs="Arial"/>
          <w:color w:val="000000" w:themeColor="text1"/>
          <w:sz w:val="20"/>
          <w:szCs w:val="20"/>
        </w:rPr>
        <w:t>30. Sympozia asistované reprodukce a 19. Česko-Slovenské konference reprodukční medicíny</w:t>
      </w:r>
      <w:r w:rsidRPr="00845D81">
        <w:rPr>
          <w:rFonts w:ascii="Arial" w:hAnsi="Arial" w:cs="Arial"/>
          <w:color w:val="000000" w:themeColor="text1"/>
          <w:sz w:val="20"/>
          <w:szCs w:val="20"/>
        </w:rPr>
        <w:t xml:space="preserve"> se stali prvními na světě, kteří mohli spatřit video zachycující funkci nového patentu v praxi.</w:t>
      </w:r>
    </w:p>
    <w:p w14:paraId="4C1A6BCE" w14:textId="0407096D" w:rsidR="00B70303" w:rsidRPr="00A87859" w:rsidRDefault="00B70303" w:rsidP="00B70303">
      <w:pPr>
        <w:shd w:val="clear" w:color="auto" w:fill="FFFFFF"/>
        <w:spacing w:before="100" w:beforeAutospacing="1" w:after="150" w:line="240" w:lineRule="auto"/>
        <w:jc w:val="both"/>
        <w:rPr>
          <w:rFonts w:cs="Arial"/>
          <w:szCs w:val="20"/>
        </w:rPr>
      </w:pPr>
      <w:r w:rsidRPr="001D175B">
        <w:rPr>
          <w:rFonts w:cs="Arial"/>
          <w:szCs w:val="20"/>
        </w:rPr>
        <w:lastRenderedPageBreak/>
        <w:t xml:space="preserve">Dne 17. 1. 2021 byly podány dva mezinárodní patenty (PCT),  které mají klíčový význam pro budoucí využití výzkumu BTÚ AV ČR.  </w:t>
      </w:r>
    </w:p>
    <w:p w14:paraId="2CA69A60" w14:textId="77777777" w:rsidR="00B70303" w:rsidRPr="00A87859" w:rsidRDefault="00B70303" w:rsidP="00B70303">
      <w:pPr>
        <w:jc w:val="both"/>
        <w:rPr>
          <w:rFonts w:cs="Arial"/>
          <w:b/>
          <w:szCs w:val="20"/>
        </w:rPr>
      </w:pPr>
      <w:r w:rsidRPr="00A87859">
        <w:rPr>
          <w:rFonts w:cs="Arial"/>
          <w:b/>
          <w:szCs w:val="20"/>
        </w:rPr>
        <w:t>Populární protein</w:t>
      </w:r>
    </w:p>
    <w:p w14:paraId="0E7D14DE" w14:textId="77777777" w:rsidR="00B70303" w:rsidRPr="00A87859" w:rsidRDefault="00B70303" w:rsidP="00B70303">
      <w:pPr>
        <w:jc w:val="both"/>
        <w:rPr>
          <w:rFonts w:cs="Arial"/>
          <w:szCs w:val="20"/>
        </w:rPr>
      </w:pPr>
      <w:r w:rsidRPr="00A87859">
        <w:rPr>
          <w:rFonts w:cs="Arial"/>
          <w:szCs w:val="20"/>
        </w:rPr>
        <w:t xml:space="preserve">Cestu ke správné diagnóze a následně i léčbě problémů těchto párů naznačil výzkum týmu Kateřiny Komrskové v laboratořích BIOCEV. Publikace popisující dynamiku proteinu CD46 a β1 </w:t>
      </w:r>
      <w:proofErr w:type="spellStart"/>
      <w:r w:rsidRPr="00A87859">
        <w:rPr>
          <w:rFonts w:cs="Arial"/>
          <w:szCs w:val="20"/>
        </w:rPr>
        <w:t>integrinu</w:t>
      </w:r>
      <w:proofErr w:type="spellEnd"/>
      <w:r w:rsidRPr="00A87859">
        <w:rPr>
          <w:rFonts w:cs="Arial"/>
          <w:szCs w:val="20"/>
        </w:rPr>
        <w:t xml:space="preserve"> na spermii před fúzí s vajíčkem, vyšla v roce 2016 v časopise </w:t>
      </w:r>
      <w:proofErr w:type="spellStart"/>
      <w:r w:rsidRPr="00A87859">
        <w:rPr>
          <w:rFonts w:cs="Arial"/>
          <w:i/>
          <w:szCs w:val="20"/>
        </w:rPr>
        <w:t>Scientific</w:t>
      </w:r>
      <w:proofErr w:type="spellEnd"/>
      <w:r w:rsidRPr="00A87859">
        <w:rPr>
          <w:rFonts w:cs="Arial"/>
          <w:i/>
          <w:szCs w:val="20"/>
        </w:rPr>
        <w:t xml:space="preserve"> </w:t>
      </w:r>
      <w:proofErr w:type="spellStart"/>
      <w:r w:rsidRPr="00A87859">
        <w:rPr>
          <w:rFonts w:cs="Arial"/>
          <w:i/>
          <w:szCs w:val="20"/>
        </w:rPr>
        <w:t>Reports</w:t>
      </w:r>
      <w:proofErr w:type="spellEnd"/>
      <w:r w:rsidRPr="00A87859">
        <w:rPr>
          <w:rFonts w:cs="Arial"/>
          <w:szCs w:val="20"/>
        </w:rPr>
        <w:t xml:space="preserve">. </w:t>
      </w:r>
      <w:r w:rsidRPr="00A87859">
        <w:rPr>
          <w:rFonts w:cs="Arial"/>
          <w:i/>
          <w:iCs/>
          <w:szCs w:val="20"/>
        </w:rPr>
        <w:t>“Naše skupina zjistila, že se protein CD46 v lidských spermiích nachází na membránách akrozomu. Tato organela je lokalizována uvnitř hlavičky spermie a je zcela zásadní v přirozeném oplození, jelikož spermie s poškozeným akrozomem není schopná oplodnit vajíčko“</w:t>
      </w:r>
      <w:r w:rsidRPr="00A87859">
        <w:rPr>
          <w:rFonts w:cs="Arial"/>
          <w:szCs w:val="20"/>
        </w:rPr>
        <w:t>, vysvětluje Kateřina Komrsková.</w:t>
      </w:r>
    </w:p>
    <w:p w14:paraId="6F9640C4" w14:textId="77777777" w:rsidR="00B70303" w:rsidRPr="00A87859" w:rsidRDefault="00B70303" w:rsidP="00B70303">
      <w:pPr>
        <w:pStyle w:val="Normlnweb"/>
        <w:shd w:val="clear" w:color="auto" w:fill="FFFFFF"/>
        <w:spacing w:before="150" w:beforeAutospacing="0" w:after="15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7859">
        <w:rPr>
          <w:rFonts w:ascii="Arial" w:hAnsi="Arial" w:cs="Arial"/>
          <w:color w:val="000000" w:themeColor="text1"/>
          <w:sz w:val="20"/>
          <w:szCs w:val="20"/>
        </w:rPr>
        <w:t xml:space="preserve">Protein známý pod zkratkou CD46 (cluster </w:t>
      </w:r>
      <w:proofErr w:type="spellStart"/>
      <w:r w:rsidRPr="00A87859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A878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87859">
        <w:rPr>
          <w:rFonts w:ascii="Arial" w:hAnsi="Arial" w:cs="Arial"/>
          <w:color w:val="000000" w:themeColor="text1"/>
          <w:sz w:val="20"/>
          <w:szCs w:val="20"/>
        </w:rPr>
        <w:t>differentiation</w:t>
      </w:r>
      <w:proofErr w:type="spellEnd"/>
      <w:r w:rsidRPr="00A87859">
        <w:rPr>
          <w:rFonts w:ascii="Arial" w:hAnsi="Arial" w:cs="Arial"/>
          <w:color w:val="000000" w:themeColor="text1"/>
          <w:sz w:val="20"/>
          <w:szCs w:val="20"/>
        </w:rPr>
        <w:t xml:space="preserve">) je ve světě reprodukčních biologů velmi oblíbeným objektem zkoumání již od 90. let minulého století. Tato molekula, nazývaná též regulační protein komplementu neboli membránový proteinový </w:t>
      </w:r>
      <w:proofErr w:type="spellStart"/>
      <w:r w:rsidRPr="00A87859">
        <w:rPr>
          <w:rFonts w:ascii="Arial" w:hAnsi="Arial" w:cs="Arial"/>
          <w:color w:val="000000" w:themeColor="text1"/>
          <w:sz w:val="20"/>
          <w:szCs w:val="20"/>
        </w:rPr>
        <w:t>kofaktor</w:t>
      </w:r>
      <w:proofErr w:type="spellEnd"/>
      <w:r w:rsidRPr="00A87859">
        <w:rPr>
          <w:rFonts w:ascii="Arial" w:hAnsi="Arial" w:cs="Arial"/>
          <w:color w:val="000000" w:themeColor="text1"/>
          <w:sz w:val="20"/>
          <w:szCs w:val="20"/>
        </w:rPr>
        <w:t xml:space="preserve"> (MCP), se vyskytuje na plazmatických membránách běžných somatických buněk člověka. Zde je jeho funkce dobře známá, neboť je chrání před atakem komplementu a tedy také před tím, aby se naše vlastní buňky nesnědly za živa.</w:t>
      </w:r>
    </w:p>
    <w:p w14:paraId="0E1B0739" w14:textId="1D015C76" w:rsidR="00B70303" w:rsidRPr="00A87859" w:rsidRDefault="00B70303" w:rsidP="00B70303">
      <w:pPr>
        <w:pStyle w:val="Normlnweb"/>
        <w:shd w:val="clear" w:color="auto" w:fill="FFFFFF"/>
        <w:spacing w:before="150" w:beforeAutospacing="0" w:after="150" w:afterAutospacing="0" w:line="276" w:lineRule="auto"/>
        <w:jc w:val="both"/>
        <w:rPr>
          <w:rFonts w:cs="Arial"/>
          <w:szCs w:val="20"/>
        </w:rPr>
      </w:pPr>
      <w:r w:rsidRPr="00A87859" w:rsidDel="002F7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87859">
        <w:rPr>
          <w:rFonts w:ascii="Arial" w:eastAsia="Calibri" w:hAnsi="Arial" w:cs="Arial"/>
          <w:i/>
          <w:iCs/>
          <w:color w:val="000000" w:themeColor="text1"/>
          <w:sz w:val="20"/>
          <w:szCs w:val="20"/>
          <w:lang w:eastAsia="en-US"/>
        </w:rPr>
        <w:t xml:space="preserve">„V roce 2016 jsme popsali chování a roli proteinu CD46 u spermií při oplození. To nás dovedlo k myšlence použít daný protein jako </w:t>
      </w:r>
      <w:proofErr w:type="spellStart"/>
      <w:r w:rsidRPr="00A87859">
        <w:rPr>
          <w:rFonts w:ascii="Arial" w:eastAsia="Calibri" w:hAnsi="Arial" w:cs="Arial"/>
          <w:i/>
          <w:iCs/>
          <w:color w:val="000000" w:themeColor="text1"/>
          <w:sz w:val="20"/>
          <w:szCs w:val="20"/>
          <w:lang w:eastAsia="en-US"/>
        </w:rPr>
        <w:t>marker</w:t>
      </w:r>
      <w:proofErr w:type="spellEnd"/>
      <w:r w:rsidRPr="00A87859">
        <w:rPr>
          <w:rFonts w:ascii="Arial" w:eastAsia="Calibri" w:hAnsi="Arial" w:cs="Arial"/>
          <w:i/>
          <w:iCs/>
          <w:color w:val="000000" w:themeColor="text1"/>
          <w:sz w:val="20"/>
          <w:szCs w:val="20"/>
          <w:lang w:eastAsia="en-US"/>
        </w:rPr>
        <w:t xml:space="preserve"> pro diagnostiku kvality spermií,“ </w:t>
      </w:r>
      <w:r w:rsidRPr="00A87859">
        <w:rPr>
          <w:rFonts w:ascii="Arial" w:eastAsia="Calibri" w:hAnsi="Arial" w:cs="Arial"/>
          <w:iCs/>
          <w:color w:val="000000" w:themeColor="text1"/>
          <w:sz w:val="20"/>
          <w:szCs w:val="20"/>
          <w:lang w:eastAsia="en-US"/>
        </w:rPr>
        <w:t xml:space="preserve">doplňuje Kateřina Komrsková. </w:t>
      </w:r>
      <w:r w:rsidRPr="00A87859">
        <w:rPr>
          <w:rFonts w:ascii="Arial" w:hAnsi="Arial" w:cs="Arial"/>
          <w:color w:val="000000" w:themeColor="text1"/>
          <w:sz w:val="20"/>
          <w:szCs w:val="20"/>
        </w:rPr>
        <w:t>U řady pacientů, kteří mají zatím nevysvětlitelný problém s neplodností, totiž byla zjištěna porucha v expresi právě tohoto genu CD46.</w:t>
      </w:r>
    </w:p>
    <w:p w14:paraId="3DF0D4DF" w14:textId="77777777" w:rsidR="00B70303" w:rsidRPr="00A87859" w:rsidRDefault="00B70303" w:rsidP="00B70303">
      <w:pPr>
        <w:spacing w:after="0"/>
        <w:jc w:val="both"/>
        <w:rPr>
          <w:rFonts w:cs="Arial"/>
          <w:b/>
          <w:szCs w:val="20"/>
        </w:rPr>
      </w:pPr>
      <w:r w:rsidRPr="00A87859">
        <w:rPr>
          <w:rFonts w:cs="Arial"/>
          <w:b/>
          <w:szCs w:val="20"/>
        </w:rPr>
        <w:t>Grafické přílohy</w:t>
      </w:r>
    </w:p>
    <w:p w14:paraId="5B234D92" w14:textId="77777777" w:rsidR="00B70303" w:rsidRPr="00A87859" w:rsidRDefault="00B70303" w:rsidP="00B70303">
      <w:pPr>
        <w:spacing w:after="0"/>
        <w:jc w:val="both"/>
        <w:rPr>
          <w:rFonts w:cs="Arial"/>
          <w:szCs w:val="20"/>
        </w:rPr>
      </w:pPr>
      <w:r w:rsidRPr="00A87859">
        <w:rPr>
          <w:rFonts w:cs="Arial"/>
          <w:b/>
          <w:bCs/>
          <w:noProof/>
          <w:lang w:eastAsia="cs-CZ"/>
        </w:rPr>
        <w:drawing>
          <wp:inline distT="0" distB="0" distL="0" distR="0" wp14:anchorId="7C4A97F3" wp14:editId="54B437B1">
            <wp:extent cx="5731510" cy="1335405"/>
            <wp:effectExtent l="0" t="0" r="2540" b="0"/>
            <wp:docPr id="4" name="Picture 4" descr="A picture containing text, star, differen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tar, different, outdoor objec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BCB7" w14:textId="77777777" w:rsidR="00B70303" w:rsidRPr="00A87859" w:rsidRDefault="00B70303" w:rsidP="00B70303">
      <w:pPr>
        <w:spacing w:after="0"/>
        <w:jc w:val="both"/>
        <w:rPr>
          <w:rFonts w:cs="Arial"/>
        </w:rPr>
      </w:pPr>
      <w:r w:rsidRPr="00A87859">
        <w:rPr>
          <w:rFonts w:cs="Arial"/>
          <w:noProof/>
          <w:lang w:eastAsia="cs-CZ"/>
        </w:rPr>
        <w:drawing>
          <wp:inline distT="0" distB="0" distL="0" distR="0" wp14:anchorId="20C9693B" wp14:editId="69D6AD6F">
            <wp:extent cx="5760720" cy="948690"/>
            <wp:effectExtent l="0" t="0" r="5080" b="3810"/>
            <wp:docPr id="2" name="Picture 12" descr="A picture containing invertebrate, mollu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vertebrate, mollus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BC127" w14:textId="77777777" w:rsidR="00B70303" w:rsidRPr="00A87859" w:rsidRDefault="00B70303" w:rsidP="00B70303">
      <w:pPr>
        <w:spacing w:after="0"/>
        <w:jc w:val="both"/>
        <w:rPr>
          <w:rFonts w:cs="Arial"/>
        </w:rPr>
      </w:pPr>
    </w:p>
    <w:p w14:paraId="423DB4A2" w14:textId="77777777" w:rsidR="00B70303" w:rsidRPr="00A87859" w:rsidRDefault="00B70303" w:rsidP="00B70303">
      <w:pPr>
        <w:jc w:val="both"/>
        <w:rPr>
          <w:rFonts w:cs="Arial"/>
          <w:b/>
          <w:bCs/>
          <w:sz w:val="18"/>
        </w:rPr>
      </w:pPr>
      <w:r w:rsidRPr="00A87859">
        <w:rPr>
          <w:rFonts w:cs="Arial"/>
          <w:b/>
          <w:bCs/>
          <w:sz w:val="18"/>
        </w:rPr>
        <w:t>RNDr. Kateřina Komrsková, Ph.D.</w:t>
      </w:r>
    </w:p>
    <w:p w14:paraId="54477EEC" w14:textId="77777777" w:rsidR="00B70303" w:rsidRPr="00A87859" w:rsidRDefault="00B70303" w:rsidP="00B70303">
      <w:pPr>
        <w:spacing w:after="100" w:afterAutospacing="1"/>
        <w:jc w:val="both"/>
        <w:rPr>
          <w:rFonts w:cs="Arial"/>
          <w:b/>
          <w:bCs/>
          <w:sz w:val="18"/>
        </w:rPr>
      </w:pPr>
      <w:r w:rsidRPr="00A87859">
        <w:rPr>
          <w:rFonts w:eastAsia="Times New Roman" w:cs="Arial"/>
          <w:sz w:val="18"/>
          <w:lang w:eastAsia="en-GB"/>
        </w:rPr>
        <w:t>V Biotechnologickém ústavu AV ČR, BIOCEV vede od roku 2015 Laboratoř reprodukční biologie. Ve své práci se dlouhodobě zabývá funkcí vybraných proteinů gamet a reprodukčních orgánů v procesu oplození. V poslední době se rovněž věnuje studiu dynamiky proteinů účastnících se vazebné interakce a fúze spermie a vajíčka, které přispívají k pochopení tohoto složitého děje, jakož i zjištění vlivu různých environmentálních faktorů na genetické a epigenetické mechanismy způsobující změny ve vývoji zárodečných buněk což vede k novým možnostem diagnostiky idiopatické neplodnosti u lidí, jejíž nárůst je stále vyšší.</w:t>
      </w:r>
    </w:p>
    <w:p w14:paraId="55DCF5EE" w14:textId="77777777" w:rsidR="00B70303" w:rsidRPr="00A87859" w:rsidRDefault="00B70303" w:rsidP="00B70303">
      <w:pPr>
        <w:jc w:val="both"/>
        <w:rPr>
          <w:rFonts w:cs="Arial"/>
          <w:b/>
          <w:bCs/>
          <w:sz w:val="18"/>
        </w:rPr>
      </w:pPr>
    </w:p>
    <w:p w14:paraId="18D38F45" w14:textId="77777777" w:rsidR="00B70303" w:rsidRPr="00A87859" w:rsidRDefault="00B70303" w:rsidP="00B70303">
      <w:pPr>
        <w:jc w:val="both"/>
        <w:rPr>
          <w:rFonts w:cs="Arial"/>
          <w:b/>
          <w:bCs/>
          <w:sz w:val="18"/>
        </w:rPr>
      </w:pPr>
    </w:p>
    <w:p w14:paraId="438FA912" w14:textId="77777777" w:rsidR="00B70303" w:rsidRPr="00A87859" w:rsidRDefault="00B70303" w:rsidP="00B70303">
      <w:pPr>
        <w:jc w:val="both"/>
        <w:rPr>
          <w:rFonts w:cs="Arial"/>
          <w:b/>
          <w:bCs/>
          <w:sz w:val="18"/>
        </w:rPr>
      </w:pPr>
      <w:r w:rsidRPr="00A87859">
        <w:rPr>
          <w:rFonts w:cs="Arial"/>
          <w:b/>
          <w:bCs/>
          <w:sz w:val="18"/>
        </w:rPr>
        <w:lastRenderedPageBreak/>
        <w:t>O laboratoři reprodukční biologie</w:t>
      </w:r>
    </w:p>
    <w:p w14:paraId="795601A2" w14:textId="77777777" w:rsidR="00B70303" w:rsidRPr="00A87859" w:rsidRDefault="00B70303" w:rsidP="00B70303">
      <w:pPr>
        <w:spacing w:after="0"/>
        <w:jc w:val="both"/>
        <w:rPr>
          <w:rFonts w:eastAsia="Times New Roman" w:cs="Arial"/>
          <w:sz w:val="18"/>
          <w:lang w:eastAsia="en-GB"/>
        </w:rPr>
      </w:pPr>
      <w:r w:rsidRPr="00A87859">
        <w:rPr>
          <w:rFonts w:eastAsia="Times New Roman" w:cs="Arial"/>
          <w:sz w:val="18"/>
          <w:lang w:eastAsia="en-GB"/>
        </w:rPr>
        <w:t xml:space="preserve">Laboratoř Reprodukční biologie Biotechnologického ústavu AV ČR má rozsáhlé zkušenosti v oblasti hodnocení mužských reprodukčních parametrů jako </w:t>
      </w:r>
      <w:proofErr w:type="spellStart"/>
      <w:r w:rsidRPr="00A87859">
        <w:rPr>
          <w:rFonts w:eastAsia="Times New Roman" w:cs="Arial"/>
          <w:sz w:val="18"/>
          <w:lang w:eastAsia="en-GB"/>
        </w:rPr>
        <w:t>markerů</w:t>
      </w:r>
      <w:proofErr w:type="spellEnd"/>
      <w:r w:rsidRPr="00A87859">
        <w:rPr>
          <w:rFonts w:eastAsia="Times New Roman" w:cs="Arial"/>
          <w:sz w:val="18"/>
          <w:lang w:eastAsia="en-GB"/>
        </w:rPr>
        <w:t xml:space="preserve"> poruch plodnosti. Pod vedením Kateřina Komrskové se skupina orientuje na studium molekulárních mechanismů reprodukce a povahy specifických proteinů spermií, které hrají roli ve zrání spermií, interakci spermií a vajíček a časném vývoji embryí. Oblast zájmu zahrnuje sledování kvality spermií u pacientů s rakovinou varlat a </w:t>
      </w:r>
      <w:r w:rsidRPr="00A87859">
        <w:rPr>
          <w:rFonts w:eastAsia="Times New Roman" w:cs="Arial"/>
          <w:i/>
          <w:iCs/>
          <w:sz w:val="18"/>
          <w:lang w:eastAsia="en-GB"/>
        </w:rPr>
        <w:t xml:space="preserve">diabetes </w:t>
      </w:r>
      <w:proofErr w:type="spellStart"/>
      <w:r w:rsidRPr="00A87859">
        <w:rPr>
          <w:rFonts w:eastAsia="Times New Roman" w:cs="Arial"/>
          <w:i/>
          <w:iCs/>
          <w:sz w:val="18"/>
          <w:lang w:eastAsia="en-GB"/>
        </w:rPr>
        <w:t>mellitus</w:t>
      </w:r>
      <w:proofErr w:type="spellEnd"/>
      <w:r w:rsidRPr="00A87859">
        <w:rPr>
          <w:rFonts w:eastAsia="Times New Roman" w:cs="Arial"/>
          <w:sz w:val="18"/>
          <w:lang w:eastAsia="en-GB"/>
        </w:rPr>
        <w:t xml:space="preserve">, dále charakterizaci protilátek spermií u neplodných párů. Mnoho protilátek se využívá v Centrech asistované reprodukce, stejně tak i pro komerční použití. Bylo prokázáno, že </w:t>
      </w:r>
      <w:proofErr w:type="spellStart"/>
      <w:r w:rsidRPr="00A87859">
        <w:rPr>
          <w:rFonts w:eastAsia="Times New Roman" w:cs="Arial"/>
          <w:sz w:val="18"/>
          <w:lang w:eastAsia="en-GB"/>
        </w:rPr>
        <w:t>transgenerační</w:t>
      </w:r>
      <w:proofErr w:type="spellEnd"/>
      <w:r w:rsidRPr="00A87859">
        <w:rPr>
          <w:rFonts w:eastAsia="Times New Roman" w:cs="Arial"/>
          <w:sz w:val="18"/>
          <w:lang w:eastAsia="en-GB"/>
        </w:rPr>
        <w:t xml:space="preserve"> epigenetická deregulace exprese </w:t>
      </w:r>
      <w:proofErr w:type="spellStart"/>
      <w:r w:rsidRPr="00A87859">
        <w:rPr>
          <w:rFonts w:eastAsia="Times New Roman" w:cs="Arial"/>
          <w:sz w:val="18"/>
          <w:lang w:eastAsia="en-GB"/>
        </w:rPr>
        <w:t>mikroRNA</w:t>
      </w:r>
      <w:proofErr w:type="spellEnd"/>
      <w:r w:rsidRPr="00A87859">
        <w:rPr>
          <w:rFonts w:eastAsia="Times New Roman" w:cs="Arial"/>
          <w:sz w:val="18"/>
          <w:lang w:eastAsia="en-GB"/>
        </w:rPr>
        <w:t xml:space="preserve"> byla indukovaná environmentálními faktory, které ovlivňují klíčovou roli v diferenciaci zárodečných buněk, přestože DNA změně nebyly detekovány.</w:t>
      </w:r>
    </w:p>
    <w:p w14:paraId="7389ABD8" w14:textId="77777777" w:rsidR="00B70303" w:rsidRPr="00A87859" w:rsidRDefault="00B70303" w:rsidP="00B70303">
      <w:pPr>
        <w:spacing w:after="0"/>
        <w:jc w:val="both"/>
        <w:rPr>
          <w:rFonts w:eastAsia="Times New Roman" w:cs="Arial"/>
          <w:sz w:val="18"/>
          <w:lang w:eastAsia="en-GB"/>
        </w:rPr>
      </w:pPr>
    </w:p>
    <w:p w14:paraId="03927163" w14:textId="77777777" w:rsidR="00B70303" w:rsidRPr="00A87859" w:rsidRDefault="00D978FF" w:rsidP="00B70303">
      <w:pPr>
        <w:spacing w:after="100" w:afterAutospacing="1"/>
        <w:jc w:val="both"/>
        <w:rPr>
          <w:rFonts w:eastAsia="Times New Roman" w:cs="Arial"/>
          <w:sz w:val="18"/>
          <w:lang w:eastAsia="en-GB"/>
        </w:rPr>
      </w:pPr>
      <w:hyperlink r:id="rId12" w:history="1">
        <w:r w:rsidR="00B70303" w:rsidRPr="00A87859">
          <w:rPr>
            <w:rStyle w:val="Hypertextovodkaz"/>
            <w:rFonts w:eastAsia="Times New Roman" w:cs="Arial"/>
            <w:i/>
            <w:iCs/>
            <w:sz w:val="18"/>
            <w:lang w:eastAsia="en-GB"/>
          </w:rPr>
          <w:t>Webové stránky Laboratoře reprodukční biologie BTU AV ČR</w:t>
        </w:r>
      </w:hyperlink>
      <w:r w:rsidR="00B70303" w:rsidRPr="00A87859">
        <w:rPr>
          <w:rFonts w:eastAsia="Times New Roman" w:cs="Arial"/>
          <w:i/>
          <w:iCs/>
          <w:sz w:val="18"/>
          <w:lang w:eastAsia="en-GB"/>
        </w:rPr>
        <w:t xml:space="preserve"> </w:t>
      </w:r>
    </w:p>
    <w:p w14:paraId="24149671" w14:textId="77777777" w:rsidR="00B70303" w:rsidRPr="00A87859" w:rsidRDefault="00D978FF" w:rsidP="00B70303">
      <w:pPr>
        <w:spacing w:before="100" w:beforeAutospacing="1" w:after="100" w:afterAutospacing="1"/>
        <w:jc w:val="both"/>
        <w:rPr>
          <w:rFonts w:cs="Arial"/>
          <w:i/>
        </w:rPr>
      </w:pPr>
      <w:hyperlink r:id="rId13" w:history="1">
        <w:r w:rsidR="00B70303" w:rsidRPr="00A87859">
          <w:rPr>
            <w:rStyle w:val="Hypertextovodkaz"/>
            <w:rFonts w:eastAsia="Times New Roman" w:cs="Arial"/>
            <w:i/>
            <w:sz w:val="18"/>
            <w:lang w:eastAsia="en-GB"/>
          </w:rPr>
          <w:t>Webové stránky Biotechnologického ústavu AV ČR</w:t>
        </w:r>
      </w:hyperlink>
    </w:p>
    <w:p w14:paraId="44DC3EB9" w14:textId="77777777" w:rsidR="00B70303" w:rsidRPr="00A87859" w:rsidRDefault="00B70303" w:rsidP="00B70303">
      <w:pPr>
        <w:jc w:val="both"/>
        <w:rPr>
          <w:b/>
        </w:rPr>
      </w:pPr>
      <w:r w:rsidRPr="00A87859">
        <w:rPr>
          <w:b/>
        </w:rPr>
        <w:t xml:space="preserve">Kontakt pro média: </w:t>
      </w:r>
    </w:p>
    <w:p w14:paraId="505F1899" w14:textId="26E12AF6" w:rsidR="00B70303" w:rsidRDefault="00B70303" w:rsidP="00B70303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  <w:lang w:val="en-US" w:eastAsia="cs-CZ"/>
        </w:rPr>
      </w:pPr>
      <w:r w:rsidRPr="00A87859">
        <w:t xml:space="preserve">Mgr. Petr Solil, </w:t>
      </w:r>
      <w:proofErr w:type="spellStart"/>
      <w:r w:rsidRPr="00A87859">
        <w:t>DiS</w:t>
      </w:r>
      <w:proofErr w:type="spellEnd"/>
      <w:r w:rsidRPr="00A87859">
        <w:t>., vedoucí komunik</w:t>
      </w:r>
      <w:r>
        <w:t xml:space="preserve">ace a tiskový mluvčí BIOCEV, </w:t>
      </w:r>
      <w:r w:rsidRPr="00B70303">
        <w:t>774 727 981</w:t>
      </w:r>
      <w:r w:rsidRPr="00A87859">
        <w:t xml:space="preserve">, </w:t>
      </w:r>
      <w:hyperlink r:id="rId14" w:history="1">
        <w:r w:rsidRPr="00A87859">
          <w:rPr>
            <w:rStyle w:val="Hypertextovodkaz"/>
          </w:rPr>
          <w:t>petr.solil</w:t>
        </w:r>
        <w:r w:rsidRPr="00A87859">
          <w:rPr>
            <w:rStyle w:val="Hypertextovodkaz"/>
            <w:rFonts w:cs="Arial"/>
            <w:szCs w:val="26"/>
            <w:lang w:eastAsia="cs-CZ"/>
          </w:rPr>
          <w:t>@biocev.org</w:t>
        </w:r>
      </w:hyperlink>
      <w:r>
        <w:rPr>
          <w:rFonts w:cs="Arial"/>
          <w:szCs w:val="26"/>
          <w:lang w:eastAsia="cs-CZ"/>
        </w:rPr>
        <w:t xml:space="preserve"> </w:t>
      </w:r>
    </w:p>
    <w:p w14:paraId="6B3F73CE" w14:textId="77777777" w:rsidR="00B70303" w:rsidRPr="00AD19D9" w:rsidRDefault="00B70303" w:rsidP="00B70303">
      <w:pPr>
        <w:jc w:val="both"/>
      </w:pPr>
    </w:p>
    <w:p w14:paraId="572DE75A" w14:textId="77777777" w:rsidR="008E7A77" w:rsidRDefault="008E7A77" w:rsidP="008E7A77">
      <w:pPr>
        <w:spacing w:before="120" w:after="0" w:line="240" w:lineRule="auto"/>
      </w:pPr>
    </w:p>
    <w:p w14:paraId="1711559E" w14:textId="77777777" w:rsidR="008E7A77" w:rsidRDefault="008E7A77" w:rsidP="008E7A77">
      <w:pPr>
        <w:spacing w:before="120" w:after="0" w:line="240" w:lineRule="auto"/>
      </w:pPr>
    </w:p>
    <w:p w14:paraId="0F0E53C9" w14:textId="77777777" w:rsidR="000825BE" w:rsidRDefault="000825BE" w:rsidP="008E7A77">
      <w:pPr>
        <w:tabs>
          <w:tab w:val="left" w:pos="465"/>
        </w:tabs>
        <w:spacing w:before="120" w:after="0" w:line="240" w:lineRule="auto"/>
      </w:pPr>
    </w:p>
    <w:p w14:paraId="33B10124" w14:textId="77777777" w:rsidR="00545A0B" w:rsidRDefault="00545A0B" w:rsidP="008E7A77">
      <w:pPr>
        <w:spacing w:before="120" w:after="0" w:line="240" w:lineRule="auto"/>
        <w:sectPr w:rsidR="00545A0B" w:rsidSect="00545A0B">
          <w:headerReference w:type="default" r:id="rId15"/>
          <w:footerReference w:type="default" r:id="rId16"/>
          <w:pgSz w:w="11906" w:h="16838"/>
          <w:pgMar w:top="1531" w:right="964" w:bottom="1531" w:left="964" w:header="709" w:footer="45" w:gutter="0"/>
          <w:cols w:space="708"/>
          <w:docGrid w:linePitch="360"/>
        </w:sectPr>
      </w:pPr>
    </w:p>
    <w:p w14:paraId="2885819E" w14:textId="77777777" w:rsidR="000825BE" w:rsidRDefault="000825BE" w:rsidP="008E7A77">
      <w:pPr>
        <w:spacing w:before="120" w:after="0" w:line="240" w:lineRule="auto"/>
      </w:pPr>
    </w:p>
    <w:p w14:paraId="24CA6570" w14:textId="77777777" w:rsidR="009E1F34" w:rsidRDefault="009E1F34" w:rsidP="008E7A77">
      <w:pPr>
        <w:tabs>
          <w:tab w:val="left" w:pos="3090"/>
        </w:tabs>
        <w:spacing w:before="120" w:after="0" w:line="240" w:lineRule="auto"/>
      </w:pPr>
    </w:p>
    <w:p w14:paraId="03A247C4" w14:textId="77777777" w:rsidR="008E7A77" w:rsidRDefault="008E7A77">
      <w:pPr>
        <w:tabs>
          <w:tab w:val="left" w:pos="3090"/>
        </w:tabs>
        <w:spacing w:before="120" w:after="0" w:line="240" w:lineRule="auto"/>
      </w:pPr>
    </w:p>
    <w:sectPr w:rsidR="008E7A77" w:rsidSect="00545A0B">
      <w:headerReference w:type="default" r:id="rId17"/>
      <w:footerReference w:type="default" r:id="rId18"/>
      <w:pgSz w:w="11906" w:h="16838"/>
      <w:pgMar w:top="1531" w:right="964" w:bottom="1531" w:left="964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D82B7" w14:textId="77777777" w:rsidR="004E53A4" w:rsidRDefault="004E53A4" w:rsidP="00AD3C02">
      <w:pPr>
        <w:spacing w:after="0" w:line="240" w:lineRule="auto"/>
      </w:pPr>
      <w:r>
        <w:separator/>
      </w:r>
    </w:p>
  </w:endnote>
  <w:endnote w:type="continuationSeparator" w:id="0">
    <w:p w14:paraId="4A888DF4" w14:textId="77777777" w:rsidR="004E53A4" w:rsidRDefault="004E53A4" w:rsidP="00A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3D5C" w14:textId="77777777" w:rsidR="009E1F34" w:rsidRDefault="00C438D4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1BC6E4A" wp14:editId="64E00477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953250" cy="742950"/>
          <wp:effectExtent l="0" t="0" r="0" b="0"/>
          <wp:wrapSquare wrapText="bothSides"/>
          <wp:docPr id="15" name="obrázek 15" descr="zapati_CJ – 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pati_CJ – 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CC54" w14:textId="77777777" w:rsidR="00545A0B" w:rsidRDefault="00545A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8D7D" w14:textId="77777777" w:rsidR="004E53A4" w:rsidRDefault="004E53A4" w:rsidP="00AD3C02">
      <w:pPr>
        <w:spacing w:after="0" w:line="240" w:lineRule="auto"/>
      </w:pPr>
      <w:r>
        <w:separator/>
      </w:r>
    </w:p>
  </w:footnote>
  <w:footnote w:type="continuationSeparator" w:id="0">
    <w:p w14:paraId="617F0829" w14:textId="77777777" w:rsidR="004E53A4" w:rsidRDefault="004E53A4" w:rsidP="00AD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DEF5" w14:textId="77777777" w:rsidR="00AD3C02" w:rsidRDefault="00C438D4" w:rsidP="00AD3C02">
    <w:pPr>
      <w:pStyle w:val="Zhlav"/>
      <w:ind w:left="-993" w:right="-994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5D44A0C" wp14:editId="4C29916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67525" cy="694055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s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9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B1C3D" w14:textId="77777777" w:rsidR="00AD3C02" w:rsidRDefault="00AD3C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BEF0" w14:textId="77777777" w:rsidR="00545A0B" w:rsidRDefault="00545A0B" w:rsidP="00AD3C02">
    <w:pPr>
      <w:pStyle w:val="Zhlav"/>
      <w:ind w:left="-993" w:right="-994"/>
    </w:pPr>
  </w:p>
  <w:p w14:paraId="23F1E364" w14:textId="77777777" w:rsidR="00545A0B" w:rsidRDefault="00545A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44CD"/>
    <w:multiLevelType w:val="multilevel"/>
    <w:tmpl w:val="5FA0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02"/>
    <w:rsid w:val="00017C07"/>
    <w:rsid w:val="000825BE"/>
    <w:rsid w:val="000C4ACE"/>
    <w:rsid w:val="000C506C"/>
    <w:rsid w:val="000D23AB"/>
    <w:rsid w:val="000E176B"/>
    <w:rsid w:val="00136CCA"/>
    <w:rsid w:val="00136F4C"/>
    <w:rsid w:val="001F6E75"/>
    <w:rsid w:val="0025624D"/>
    <w:rsid w:val="002763E8"/>
    <w:rsid w:val="002B0392"/>
    <w:rsid w:val="00323E99"/>
    <w:rsid w:val="00375040"/>
    <w:rsid w:val="00380CAC"/>
    <w:rsid w:val="003A011B"/>
    <w:rsid w:val="00434107"/>
    <w:rsid w:val="00434496"/>
    <w:rsid w:val="0043494C"/>
    <w:rsid w:val="00484002"/>
    <w:rsid w:val="004D6150"/>
    <w:rsid w:val="004E53A4"/>
    <w:rsid w:val="0053719B"/>
    <w:rsid w:val="00545A0B"/>
    <w:rsid w:val="005E2C7E"/>
    <w:rsid w:val="006B2D94"/>
    <w:rsid w:val="006F38AB"/>
    <w:rsid w:val="00777DE1"/>
    <w:rsid w:val="007C5CE5"/>
    <w:rsid w:val="008404CE"/>
    <w:rsid w:val="008525B5"/>
    <w:rsid w:val="0088592D"/>
    <w:rsid w:val="0089098F"/>
    <w:rsid w:val="00890F17"/>
    <w:rsid w:val="00894426"/>
    <w:rsid w:val="008E7A77"/>
    <w:rsid w:val="00915E73"/>
    <w:rsid w:val="00947943"/>
    <w:rsid w:val="009E1F34"/>
    <w:rsid w:val="009F33CC"/>
    <w:rsid w:val="00AA02D8"/>
    <w:rsid w:val="00AD3018"/>
    <w:rsid w:val="00AD3C02"/>
    <w:rsid w:val="00B32EDD"/>
    <w:rsid w:val="00B70303"/>
    <w:rsid w:val="00B73CAD"/>
    <w:rsid w:val="00B95DAA"/>
    <w:rsid w:val="00B96B1C"/>
    <w:rsid w:val="00BA51D8"/>
    <w:rsid w:val="00BB0C2C"/>
    <w:rsid w:val="00C3716F"/>
    <w:rsid w:val="00C4190B"/>
    <w:rsid w:val="00C438D4"/>
    <w:rsid w:val="00C70596"/>
    <w:rsid w:val="00C77FFB"/>
    <w:rsid w:val="00C81A21"/>
    <w:rsid w:val="00C81BE6"/>
    <w:rsid w:val="00CD6983"/>
    <w:rsid w:val="00CE2747"/>
    <w:rsid w:val="00D00F24"/>
    <w:rsid w:val="00D068BA"/>
    <w:rsid w:val="00D40626"/>
    <w:rsid w:val="00D978FF"/>
    <w:rsid w:val="00DE5297"/>
    <w:rsid w:val="00E21289"/>
    <w:rsid w:val="00ED2E7E"/>
    <w:rsid w:val="00EE4B1B"/>
    <w:rsid w:val="00F11B69"/>
    <w:rsid w:val="00F43775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07FB9"/>
  <w15:chartTrackingRefBased/>
  <w15:docId w15:val="{86D43F13-5581-4DC6-A54C-20CEA030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C02"/>
  </w:style>
  <w:style w:type="paragraph" w:styleId="Zpat">
    <w:name w:val="footer"/>
    <w:basedOn w:val="Normln"/>
    <w:link w:val="ZpatChar"/>
    <w:uiPriority w:val="99"/>
    <w:unhideWhenUsed/>
    <w:rsid w:val="00AD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C02"/>
  </w:style>
  <w:style w:type="paragraph" w:styleId="Textbubliny">
    <w:name w:val="Balloon Text"/>
    <w:basedOn w:val="Normln"/>
    <w:link w:val="TextbublinyChar"/>
    <w:uiPriority w:val="99"/>
    <w:semiHidden/>
    <w:unhideWhenUsed/>
    <w:rsid w:val="00AD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C0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3494C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styleId="Siln">
    <w:name w:val="Strong"/>
    <w:basedOn w:val="Standardnpsmoodstavce"/>
    <w:uiPriority w:val="22"/>
    <w:qFormat/>
    <w:rsid w:val="0043494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70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bt.cas.cz/c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ocev.eu/cs/vyzkum/vyvoj-lecebnych-a-diagnostickych-postupu.7/reprodukcni-biologie.1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etr.solil@biocev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E9029-8DF4-423D-A05C-0188BE20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A8E25-ADCD-400A-B161-760D80F79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B03F4-D238-4AB6-B750-A63CEDBAB44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c94cc93-81be-401c-abc3-e93253b1d124"/>
    <ds:schemaRef ds:uri="http://schemas.microsoft.com/office/infopath/2007/PartnerControls"/>
    <ds:schemaRef ds:uri="b96f7a21-1047-42d4-8cb0-ea7ebf058f9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Růžičková Markéta</cp:lastModifiedBy>
  <cp:revision>2</cp:revision>
  <cp:lastPrinted>2008-03-13T10:48:00Z</cp:lastPrinted>
  <dcterms:created xsi:type="dcterms:W3CDTF">2021-02-11T12:21:00Z</dcterms:created>
  <dcterms:modified xsi:type="dcterms:W3CDTF">2021-02-11T12:21:00Z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