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A37E8" w14:textId="77777777" w:rsidR="008B0C81" w:rsidRDefault="008B0C81" w:rsidP="008B0C81">
      <w:bookmarkStart w:id="0" w:name="_Hlk75247594"/>
      <w:bookmarkEnd w:id="0"/>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6085"/>
      </w:tblGrid>
      <w:tr w:rsidR="008B0C81" w14:paraId="3F57DDBC" w14:textId="77777777" w:rsidTr="4347A56B">
        <w:tc>
          <w:tcPr>
            <w:tcW w:w="2977" w:type="dxa"/>
            <w:vAlign w:val="center"/>
          </w:tcPr>
          <w:p w14:paraId="5B8F68CA" w14:textId="77777777" w:rsidR="008B0C81" w:rsidRDefault="008B0C81" w:rsidP="00803B4E">
            <w:pPr>
              <w:pStyle w:val="Kontakt"/>
              <w:rPr>
                <w:rFonts w:asciiTheme="minorHAnsi" w:hAnsiTheme="minorHAnsi" w:cstheme="minorHAnsi"/>
              </w:rPr>
            </w:pPr>
            <w:bookmarkStart w:id="1" w:name="_Hlk51159620"/>
            <w:bookmarkEnd w:id="1"/>
            <w:r>
              <w:rPr>
                <w:noProof/>
              </w:rPr>
              <w:drawing>
                <wp:inline distT="0" distB="0" distL="0" distR="0" wp14:anchorId="69CD717A" wp14:editId="09874DBC">
                  <wp:extent cx="1536065" cy="415242"/>
                  <wp:effectExtent l="0" t="0" r="6985" b="444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CR_zakladni znacka_CZ_cmyk.emf"/>
                          <pic:cNvPicPr/>
                        </pic:nvPicPr>
                        <pic:blipFill>
                          <a:blip r:embed="rId9">
                            <a:extLst>
                              <a:ext uri="{28A0092B-C50C-407E-A947-70E740481C1C}">
                                <a14:useLocalDpi xmlns:a14="http://schemas.microsoft.com/office/drawing/2010/main" val="0"/>
                              </a:ext>
                            </a:extLst>
                          </a:blip>
                          <a:stretch>
                            <a:fillRect/>
                          </a:stretch>
                        </pic:blipFill>
                        <pic:spPr>
                          <a:xfrm>
                            <a:off x="0" y="0"/>
                            <a:ext cx="1638241" cy="442863"/>
                          </a:xfrm>
                          <a:prstGeom prst="rect">
                            <a:avLst/>
                          </a:prstGeom>
                        </pic:spPr>
                      </pic:pic>
                    </a:graphicData>
                  </a:graphic>
                </wp:inline>
              </w:drawing>
            </w:r>
          </w:p>
        </w:tc>
        <w:tc>
          <w:tcPr>
            <w:tcW w:w="6085" w:type="dxa"/>
            <w:vAlign w:val="center"/>
          </w:tcPr>
          <w:p w14:paraId="27B3FF5A" w14:textId="7DF2E613" w:rsidR="008B0C81" w:rsidRDefault="001F10F9" w:rsidP="00803B4E">
            <w:pPr>
              <w:pStyle w:val="Kontakt"/>
              <w:rPr>
                <w:rFonts w:asciiTheme="minorHAnsi" w:hAnsiTheme="minorHAnsi" w:cstheme="minorHAnsi"/>
              </w:rPr>
            </w:pPr>
            <w:r w:rsidRPr="00684A6B">
              <w:rPr>
                <w:noProof/>
              </w:rPr>
              <w:drawing>
                <wp:inline distT="0" distB="0" distL="0" distR="0" wp14:anchorId="6A716694" wp14:editId="1B792963">
                  <wp:extent cx="2488763" cy="561975"/>
                  <wp:effectExtent l="0" t="0" r="6985" b="0"/>
                  <wp:docPr id="2" name="Picture" descr="IDE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IDEA_logo"/>
                          <pic:cNvPicPr>
                            <a:picLocks noChangeAspect="1" noChangeArrowheads="1"/>
                          </pic:cNvPicPr>
                        </pic:nvPicPr>
                        <pic:blipFill>
                          <a:blip r:embed="rId10"/>
                          <a:stretch>
                            <a:fillRect/>
                          </a:stretch>
                        </pic:blipFill>
                        <pic:spPr bwMode="auto">
                          <a:xfrm>
                            <a:off x="0" y="0"/>
                            <a:ext cx="2509912" cy="566750"/>
                          </a:xfrm>
                          <a:prstGeom prst="rect">
                            <a:avLst/>
                          </a:prstGeom>
                          <a:noFill/>
                          <a:ln w="9525">
                            <a:noFill/>
                            <a:miter lim="800000"/>
                            <a:headEnd/>
                            <a:tailEnd/>
                          </a:ln>
                        </pic:spPr>
                      </pic:pic>
                    </a:graphicData>
                  </a:graphic>
                </wp:inline>
              </w:drawing>
            </w:r>
          </w:p>
        </w:tc>
      </w:tr>
    </w:tbl>
    <w:p w14:paraId="28E25E6C" w14:textId="77777777" w:rsidR="008B0C81" w:rsidRDefault="008B0C81" w:rsidP="008B0C81"/>
    <w:p w14:paraId="0F4D2902" w14:textId="77777777" w:rsidR="008B0C81" w:rsidRDefault="008B0C81" w:rsidP="008B0C81"/>
    <w:p w14:paraId="1E2AE80D" w14:textId="1836AF28" w:rsidR="008B0C81" w:rsidRDefault="008B0C81" w:rsidP="008B0C81">
      <w:pPr>
        <w:tabs>
          <w:tab w:val="right" w:pos="9072"/>
        </w:tabs>
      </w:pPr>
      <w:r w:rsidRPr="00E0461D">
        <w:rPr>
          <w:rStyle w:val="Nadpis1Char"/>
          <w:color w:val="auto"/>
          <w:sz w:val="24"/>
        </w:rPr>
        <w:t>Tisková zpráva</w:t>
      </w:r>
      <w:r w:rsidRPr="00E0461D">
        <w:rPr>
          <w:sz w:val="18"/>
        </w:rPr>
        <w:t xml:space="preserve"> </w:t>
      </w:r>
      <w:r>
        <w:tab/>
      </w:r>
      <w:r w:rsidR="006A0C95">
        <w:t>Praha</w:t>
      </w:r>
      <w:r w:rsidRPr="00E0461D">
        <w:t xml:space="preserve"> </w:t>
      </w:r>
      <w:r w:rsidR="001F10F9">
        <w:t>22. června 2021</w:t>
      </w:r>
    </w:p>
    <w:p w14:paraId="6F1508A5" w14:textId="77777777" w:rsidR="008B0C81" w:rsidRPr="00E80AFE" w:rsidRDefault="008B0C81" w:rsidP="008B0C81">
      <w:pPr>
        <w:tabs>
          <w:tab w:val="right" w:pos="9072"/>
        </w:tabs>
      </w:pPr>
      <w:r w:rsidRPr="00E80AFE">
        <w:t>Akademie věd ČR</w:t>
      </w:r>
      <w:r>
        <w:br/>
      </w:r>
      <w:r w:rsidRPr="00E80AFE">
        <w:t xml:space="preserve">Národní 1009/3, </w:t>
      </w:r>
      <w:r w:rsidRPr="00273129">
        <w:t xml:space="preserve">110 00 Praha 1 </w:t>
      </w:r>
      <w:r>
        <w:br/>
      </w:r>
      <w:r w:rsidRPr="00273129">
        <w:t>www.avcr.cz</w:t>
      </w:r>
    </w:p>
    <w:p w14:paraId="14F99E8D" w14:textId="77777777" w:rsidR="008B0C81" w:rsidRDefault="008B0C81" w:rsidP="008B0C81">
      <w:pPr>
        <w:pStyle w:val="Normlnweb"/>
        <w:sectPr w:rsidR="008B0C81" w:rsidSect="0071586E">
          <w:footerReference w:type="default" r:id="rId11"/>
          <w:pgSz w:w="11906" w:h="16838"/>
          <w:pgMar w:top="1135" w:right="1417" w:bottom="2977" w:left="1417" w:header="851" w:footer="1417" w:gutter="0"/>
          <w:cols w:space="708"/>
          <w:docGrid w:linePitch="360"/>
        </w:sectPr>
      </w:pPr>
    </w:p>
    <w:p w14:paraId="47443D65" w14:textId="77777777" w:rsidR="008B0C81" w:rsidRDefault="008B0C81" w:rsidP="008B0C81">
      <w:pPr>
        <w:pStyle w:val="Normlnweb"/>
      </w:pPr>
    </w:p>
    <w:p w14:paraId="1FF4320C" w14:textId="3508FE5A" w:rsidR="008B0C81" w:rsidRPr="00AE2820" w:rsidRDefault="001F10F9" w:rsidP="008B0C81">
      <w:pPr>
        <w:pStyle w:val="Nadpis1"/>
      </w:pPr>
      <w:r>
        <w:t xml:space="preserve">Pandemie vyčerpala veřejné zdravotní pojištění, na tahu je stát </w:t>
      </w:r>
    </w:p>
    <w:p w14:paraId="7630AE7A" w14:textId="77777777" w:rsidR="008B0C81" w:rsidRDefault="008B0C81" w:rsidP="008B0C81">
      <w:pPr>
        <w:pStyle w:val="Nadpis1"/>
        <w:rPr>
          <w:rStyle w:val="Siln"/>
          <w:b/>
        </w:rPr>
      </w:pPr>
      <w:r>
        <w:rPr>
          <w:noProof/>
        </w:rPr>
        <w:drawing>
          <wp:inline distT="0" distB="0" distL="0" distR="0" wp14:anchorId="2F140222" wp14:editId="2DA28CB9">
            <wp:extent cx="1752600" cy="317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31750"/>
                    </a:xfrm>
                    <a:prstGeom prst="rect">
                      <a:avLst/>
                    </a:prstGeom>
                    <a:noFill/>
                    <a:ln>
                      <a:noFill/>
                    </a:ln>
                  </pic:spPr>
                </pic:pic>
              </a:graphicData>
            </a:graphic>
          </wp:inline>
        </w:drawing>
      </w:r>
    </w:p>
    <w:p w14:paraId="76760D88" w14:textId="77777777" w:rsidR="001F10F9" w:rsidRDefault="001F10F9" w:rsidP="001F10F9"/>
    <w:p w14:paraId="44A28065" w14:textId="399E8433" w:rsidR="008B0C81" w:rsidRPr="00E0461D" w:rsidRDefault="001F10F9" w:rsidP="001F10F9">
      <w:pPr>
        <w:pStyle w:val="Perex"/>
      </w:pPr>
      <w:r>
        <w:t>Omezení růstu příjmů z pojistného a vysoký nárůst nákladů nejen v souvislosti s pandemií vytvoří v systému</w:t>
      </w:r>
      <w:r w:rsidRPr="00684A6B">
        <w:t xml:space="preserve"> veřejného zdravotního pojištění v</w:t>
      </w:r>
      <w:r>
        <w:t xml:space="preserve"> následujících letech deficit v </w:t>
      </w:r>
      <w:r w:rsidRPr="00684A6B">
        <w:t>řádu desítek miliard korun</w:t>
      </w:r>
      <w:r>
        <w:t>.</w:t>
      </w:r>
      <w:r w:rsidR="008B0C81" w:rsidRPr="00E0461D">
        <w:t xml:space="preserve"> </w:t>
      </w:r>
    </w:p>
    <w:p w14:paraId="1160194A" w14:textId="2EB6E787" w:rsidR="001F10F9" w:rsidRDefault="001F10F9" w:rsidP="001F10F9">
      <w:r w:rsidRPr="00684A6B">
        <w:t>Platby státu do systému veřejného zdravotního pojištění bez jejich dalšího zvýšení nevyrovnají výrazně pomalejší růst vybraného pojistného</w:t>
      </w:r>
      <w:r>
        <w:t xml:space="preserve"> </w:t>
      </w:r>
      <w:r w:rsidRPr="00684A6B">
        <w:t>od</w:t>
      </w:r>
      <w:r>
        <w:t> </w:t>
      </w:r>
      <w:r w:rsidRPr="00684A6B">
        <w:t>ekonomicky činných osob v období 2022 až 2024. Vyplývá to ze studie</w:t>
      </w:r>
      <w:r>
        <w:t xml:space="preserve"> akademického</w:t>
      </w:r>
      <w:r w:rsidRPr="00684A6B">
        <w:t xml:space="preserve"> </w:t>
      </w:r>
      <w:proofErr w:type="spellStart"/>
      <w:r w:rsidRPr="00684A6B">
        <w:t>think</w:t>
      </w:r>
      <w:proofErr w:type="spellEnd"/>
      <w:r>
        <w:t>-</w:t>
      </w:r>
      <w:r w:rsidRPr="00684A6B">
        <w:t xml:space="preserve">tanku IDEA při </w:t>
      </w:r>
      <w:r>
        <w:t>CERGE-EI</w:t>
      </w:r>
      <w:r w:rsidRPr="005B77D9">
        <w:t xml:space="preserve"> </w:t>
      </w:r>
      <w:r w:rsidRPr="00684A6B">
        <w:t>autorek Lucie Bryndové a</w:t>
      </w:r>
      <w:r>
        <w:t> </w:t>
      </w:r>
      <w:r w:rsidRPr="00684A6B">
        <w:t xml:space="preserve">Lenky </w:t>
      </w:r>
      <w:proofErr w:type="spellStart"/>
      <w:r w:rsidRPr="00684A6B">
        <w:t>Šlegerové</w:t>
      </w:r>
      <w:proofErr w:type="spellEnd"/>
      <w:r w:rsidRPr="00684A6B">
        <w:t xml:space="preserve"> s názvem „Zásah nutný: dopady budoucího ekonomického vývoje a pandemických opatření na příjmy a výdaje systému veřejného zdravotního pojištění“</w:t>
      </w:r>
      <w:r>
        <w:t>.</w:t>
      </w:r>
      <w:r w:rsidRPr="00684A6B">
        <w:t xml:space="preserve"> Analýza </w:t>
      </w:r>
      <w:r>
        <w:t xml:space="preserve">dokládá, že je </w:t>
      </w:r>
      <w:r w:rsidRPr="00684A6B">
        <w:t>nutn</w:t>
      </w:r>
      <w:r>
        <w:t xml:space="preserve">é </w:t>
      </w:r>
      <w:r w:rsidRPr="00684A6B">
        <w:t>hled</w:t>
      </w:r>
      <w:r>
        <w:t xml:space="preserve">at </w:t>
      </w:r>
      <w:r w:rsidRPr="00684A6B">
        <w:t>další zdroj</w:t>
      </w:r>
      <w:r>
        <w:t xml:space="preserve">e </w:t>
      </w:r>
      <w:r w:rsidRPr="00684A6B">
        <w:t>příjmů a otevř</w:t>
      </w:r>
      <w:r>
        <w:t xml:space="preserve">ít </w:t>
      </w:r>
      <w:r w:rsidRPr="00684A6B">
        <w:t>diskus</w:t>
      </w:r>
      <w:r>
        <w:t xml:space="preserve">i </w:t>
      </w:r>
      <w:r w:rsidRPr="00684A6B">
        <w:t>o vyšších odvodech nebo dalším navýšení platb</w:t>
      </w:r>
      <w:r>
        <w:t>y</w:t>
      </w:r>
      <w:r w:rsidRPr="00684A6B">
        <w:t xml:space="preserve"> státu</w:t>
      </w:r>
      <w:r>
        <w:t xml:space="preserve"> či přijetí adekvátních opatření na výdajové straně</w:t>
      </w:r>
      <w:r w:rsidRPr="00684A6B">
        <w:t>.</w:t>
      </w:r>
    </w:p>
    <w:p w14:paraId="79AD2959" w14:textId="206D6DB9" w:rsidR="008B0C81" w:rsidRPr="005620C7" w:rsidRDefault="001F10F9" w:rsidP="008B0C81">
      <w:pPr>
        <w:pStyle w:val="Nadpis2"/>
      </w:pPr>
      <w:r>
        <w:t xml:space="preserve">Náklady pojišťoven neustále rostou </w:t>
      </w:r>
    </w:p>
    <w:p w14:paraId="300F23A1" w14:textId="77777777" w:rsidR="001F10F9" w:rsidRPr="006748ED" w:rsidRDefault="001F10F9" w:rsidP="001F10F9">
      <w:pPr>
        <w:rPr>
          <w:i/>
          <w:iCs/>
        </w:rPr>
      </w:pPr>
      <w:r>
        <w:t>V</w:t>
      </w:r>
      <w:r w:rsidRPr="00F635BF">
        <w:t xml:space="preserve"> minulých letech </w:t>
      </w:r>
      <w:r>
        <w:t xml:space="preserve">zabezpečila </w:t>
      </w:r>
      <w:r w:rsidRPr="00F635BF">
        <w:t xml:space="preserve">růst příjmů </w:t>
      </w:r>
      <w:r>
        <w:t>veřejného zdravotního pojištění (v. z. p.)</w:t>
      </w:r>
      <w:r w:rsidRPr="00F635BF">
        <w:t xml:space="preserve"> výborn</w:t>
      </w:r>
      <w:r>
        <w:t xml:space="preserve">á </w:t>
      </w:r>
      <w:r w:rsidRPr="00F635BF">
        <w:t>hospodářsk</w:t>
      </w:r>
      <w:r>
        <w:t xml:space="preserve">á </w:t>
      </w:r>
      <w:r w:rsidRPr="00F635BF">
        <w:t>situac</w:t>
      </w:r>
      <w:r>
        <w:t>e</w:t>
      </w:r>
      <w:r w:rsidRPr="00F635BF">
        <w:t xml:space="preserve"> </w:t>
      </w:r>
      <w:r>
        <w:t xml:space="preserve">doprovázená </w:t>
      </w:r>
      <w:r w:rsidRPr="00F635BF">
        <w:t xml:space="preserve">vysokým růstem nominálních mezd a nízkou nezaměstnaností. Vinou pandemie </w:t>
      </w:r>
      <w:r>
        <w:t>se růst nominálních mezd omezil a nezaměstnanost mírně vzrostla. Díky masivní podpoře pracovních míst naštěstí nijak významně, což se pozitivně odráží ve výběru pojistného od zaměstnanců. Přesto však může dojít</w:t>
      </w:r>
      <w:r w:rsidRPr="00F635BF">
        <w:t xml:space="preserve"> k poklesu výběru pojistného v roce 2021 až na</w:t>
      </w:r>
      <w:r>
        <w:t> </w:t>
      </w:r>
      <w:r w:rsidRPr="00F635BF">
        <w:t>úroveň roku 2019, s</w:t>
      </w:r>
      <w:r>
        <w:t> </w:t>
      </w:r>
      <w:r w:rsidRPr="00F635BF">
        <w:t>následným</w:t>
      </w:r>
      <w:r>
        <w:t>,</w:t>
      </w:r>
      <w:r w:rsidRPr="00F635BF">
        <w:t xml:space="preserve"> </w:t>
      </w:r>
      <w:r>
        <w:t xml:space="preserve">pouze </w:t>
      </w:r>
      <w:r w:rsidRPr="00F635BF">
        <w:t>mírným růstem v</w:t>
      </w:r>
      <w:r>
        <w:t> letech 2022–2024</w:t>
      </w:r>
      <w:r w:rsidRPr="00F635BF">
        <w:t>.</w:t>
      </w:r>
      <w:r>
        <w:t xml:space="preserve"> Platba státu, i přes její výjimečné zvýšení o 74 % na osobu v letech 2020–2021, nižší pojistné od zaměstnanců zcela nenahradí. Proto </w:t>
      </w:r>
      <w:r w:rsidRPr="00CE110A">
        <w:t>lze očekávat</w:t>
      </w:r>
      <w:r>
        <w:t xml:space="preserve"> celkové</w:t>
      </w:r>
      <w:r w:rsidRPr="00CE110A">
        <w:t xml:space="preserve"> přírůstky příjmů v.</w:t>
      </w:r>
      <w:r>
        <w:t xml:space="preserve"> </w:t>
      </w:r>
      <w:r w:rsidRPr="00CE110A">
        <w:t>z.</w:t>
      </w:r>
      <w:r>
        <w:t xml:space="preserve"> </w:t>
      </w:r>
      <w:r w:rsidRPr="00CE110A">
        <w:t>p. v</w:t>
      </w:r>
      <w:r>
        <w:t> </w:t>
      </w:r>
      <w:r w:rsidRPr="00CE110A">
        <w:t>letech 2022 až 2024 ve výši jen kolem 10 mld. Kč ročně,</w:t>
      </w:r>
      <w:r>
        <w:t xml:space="preserve"> na rozdíl od </w:t>
      </w:r>
      <w:r w:rsidRPr="00CE110A">
        <w:t>roční</w:t>
      </w:r>
      <w:r>
        <w:t xml:space="preserve">ch </w:t>
      </w:r>
      <w:r w:rsidRPr="00CE110A">
        <w:t>přírůstk</w:t>
      </w:r>
      <w:r>
        <w:t>ů</w:t>
      </w:r>
      <w:r w:rsidRPr="00CE110A">
        <w:t xml:space="preserve"> 17–20 mld. Kč v předchozích letech.</w:t>
      </w:r>
      <w:r>
        <w:t xml:space="preserve"> Naproti tomu výdaje zdravotních pojišťoven </w:t>
      </w:r>
      <w:r>
        <w:lastRenderedPageBreak/>
        <w:t>setrvale rostou, v roce 2021 i kvůli</w:t>
      </w:r>
      <w:r w:rsidRPr="00286BC5">
        <w:t xml:space="preserve"> dodatečným nákladům na zvládání pandemie </w:t>
      </w:r>
      <w:r>
        <w:t>(o</w:t>
      </w:r>
      <w:r w:rsidRPr="00286BC5">
        <w:t>čkování, testování, odměny zdravotníkům a vyšší úhrady za</w:t>
      </w:r>
      <w:r>
        <w:t> </w:t>
      </w:r>
      <w:r w:rsidRPr="00286BC5">
        <w:t xml:space="preserve">vysoké počty </w:t>
      </w:r>
      <w:proofErr w:type="spellStart"/>
      <w:r w:rsidRPr="00286BC5">
        <w:t>covidových</w:t>
      </w:r>
      <w:proofErr w:type="spellEnd"/>
      <w:r w:rsidRPr="00286BC5">
        <w:t xml:space="preserve"> pacientů</w:t>
      </w:r>
      <w:r>
        <w:t>).</w:t>
      </w:r>
    </w:p>
    <w:p w14:paraId="3F4A9636" w14:textId="77777777" w:rsidR="00BD06D5" w:rsidRPr="00684A6B" w:rsidRDefault="00BD06D5" w:rsidP="00BD06D5">
      <w:pPr>
        <w:rPr>
          <w:b/>
          <w:bCs/>
        </w:rPr>
      </w:pPr>
      <w:bookmarkStart w:id="2" w:name="_GoBack"/>
      <w:r w:rsidRPr="009257B1">
        <w:rPr>
          <w:i/>
        </w:rPr>
        <w:t>„Je třeba si uvědomit, že růstové trendy výdajů ve zdravotnictví nejsou při současném nastavení systému udržitelné. Zároveň však nelze očekávat, že by se zdravotnické výdaje mohly absolutně snížit. Je třeba na jedné straně hledat další zdroje financí, včetně navyšování platby státu, a na druhé straně aktivovat vnitřní zdroje systému – zvyšovat efektivitu poskytování zdravotní péče. Alternativně by neřešená situace v konečném důsledku mohla vést buď ke snížení objemu poskytované péče, nebo ke kompromisům v její kvalitě, k zastavení růstu či snížení odměňování ve zdravotnictví, či k vytváření druhotné platební neschopnosti mezi poskytovateli zdravotních služeb,“</w:t>
      </w:r>
      <w:r w:rsidRPr="00684A6B">
        <w:t xml:space="preserve"> </w:t>
      </w:r>
      <w:bookmarkEnd w:id="2"/>
      <w:r>
        <w:t>v</w:t>
      </w:r>
      <w:r w:rsidRPr="00684A6B">
        <w:t>ysvětluje spoluautorka studie Luc</w:t>
      </w:r>
      <w:r>
        <w:t>i</w:t>
      </w:r>
      <w:r w:rsidRPr="00684A6B">
        <w:t>e Bryndová.</w:t>
      </w:r>
    </w:p>
    <w:p w14:paraId="3AADE317" w14:textId="77777777" w:rsidR="00BD06D5" w:rsidRPr="00BD06D5" w:rsidRDefault="00BD06D5" w:rsidP="00BD06D5">
      <w:r w:rsidRPr="00BD06D5">
        <w:t xml:space="preserve">Autorky studie pracují s různými scénáři makroekonomického vývoje, závažnosti epidemiologické situace a státní podpory pracovních míst v době pandemie. Model zahrnuje všechna relevantní protiepidemická opatření přijatá během pandemie až do března 2021 včetně. Poslední sekce studie upřesňuje závěry ve světle nejnovějších makroekonomických prognóz a obsahuje také komentář k aktuálním záměrům navýšení platby státu.  </w:t>
      </w:r>
    </w:p>
    <w:p w14:paraId="19DB9C56" w14:textId="77777777" w:rsidR="00BD06D5" w:rsidRPr="00684A6B" w:rsidRDefault="00BD06D5" w:rsidP="00BD06D5">
      <w:r>
        <w:t>S</w:t>
      </w:r>
      <w:r w:rsidRPr="00684A6B">
        <w:t xml:space="preserve">tudie je dostupná na adrese: </w:t>
      </w:r>
      <w:hyperlink r:id="rId13" w:history="1">
        <w:r w:rsidRPr="00684A6B">
          <w:rPr>
            <w:rStyle w:val="Hypertextovodkaz"/>
            <w:rFonts w:ascii="Georgia" w:hAnsi="Georgia"/>
            <w:sz w:val="24"/>
            <w:szCs w:val="24"/>
          </w:rPr>
          <w:t xml:space="preserve">IDEA | Veřejné zdravotní pojištění </w:t>
        </w:r>
        <w:r>
          <w:rPr>
            <w:rStyle w:val="Hypertextovodkaz"/>
            <w:rFonts w:ascii="Georgia" w:hAnsi="Georgia"/>
            <w:sz w:val="24"/>
            <w:szCs w:val="24"/>
          </w:rPr>
          <w:t xml:space="preserve">pod vlivem pandemie </w:t>
        </w:r>
        <w:r w:rsidRPr="00684A6B">
          <w:rPr>
            <w:rStyle w:val="Hypertextovodkaz"/>
            <w:rFonts w:ascii="Georgia" w:hAnsi="Georgia"/>
            <w:sz w:val="24"/>
            <w:szCs w:val="24"/>
          </w:rPr>
          <w:t xml:space="preserve">| </w:t>
        </w:r>
        <w:proofErr w:type="spellStart"/>
        <w:r w:rsidRPr="00684A6B">
          <w:rPr>
            <w:rStyle w:val="Hypertextovodkaz"/>
            <w:rFonts w:ascii="Georgia" w:hAnsi="Georgia"/>
            <w:sz w:val="24"/>
            <w:szCs w:val="24"/>
          </w:rPr>
          <w:t>News</w:t>
        </w:r>
        <w:proofErr w:type="spellEnd"/>
        <w:r w:rsidRPr="00684A6B">
          <w:rPr>
            <w:rStyle w:val="Hypertextovodkaz"/>
            <w:rFonts w:ascii="Georgia" w:hAnsi="Georgia"/>
            <w:sz w:val="24"/>
            <w:szCs w:val="24"/>
          </w:rPr>
          <w:t xml:space="preserve"> (cerge-ei.cz)</w:t>
        </w:r>
      </w:hyperlink>
    </w:p>
    <w:p w14:paraId="3556380F" w14:textId="77777777" w:rsidR="00A87E0F" w:rsidRDefault="00BD06D5" w:rsidP="00BD06D5">
      <w:pPr>
        <w:rPr>
          <w:rStyle w:val="Hypertextovodkaz"/>
          <w:rFonts w:ascii="Georgia" w:hAnsi="Georgia"/>
          <w:sz w:val="24"/>
          <w:szCs w:val="24"/>
        </w:rPr>
      </w:pPr>
      <w:r w:rsidRPr="00684A6B">
        <w:t>Více informací tak</w:t>
      </w:r>
      <w:r>
        <w:t>é</w:t>
      </w:r>
      <w:r w:rsidRPr="00684A6B">
        <w:t xml:space="preserve"> v tomto krátkém videu: </w:t>
      </w:r>
      <w:hyperlink r:id="rId14" w:history="1">
        <w:r w:rsidRPr="00684A6B">
          <w:rPr>
            <w:rStyle w:val="Hypertextovodkaz"/>
            <w:rFonts w:ascii="Georgia" w:hAnsi="Georgia"/>
            <w:sz w:val="24"/>
            <w:szCs w:val="24"/>
          </w:rPr>
          <w:t xml:space="preserve">Vliv pandemie na financování veřejného zdravotního </w:t>
        </w:r>
        <w:proofErr w:type="gramStart"/>
        <w:r w:rsidRPr="00684A6B">
          <w:rPr>
            <w:rStyle w:val="Hypertextovodkaz"/>
            <w:rFonts w:ascii="Georgia" w:hAnsi="Georgia"/>
            <w:sz w:val="24"/>
            <w:szCs w:val="24"/>
          </w:rPr>
          <w:t xml:space="preserve">pojištění - </w:t>
        </w:r>
        <w:proofErr w:type="spellStart"/>
        <w:r w:rsidRPr="00684A6B">
          <w:rPr>
            <w:rStyle w:val="Hypertextovodkaz"/>
            <w:rFonts w:ascii="Georgia" w:hAnsi="Georgia"/>
            <w:sz w:val="24"/>
            <w:szCs w:val="24"/>
          </w:rPr>
          <w:t>YouTube</w:t>
        </w:r>
        <w:proofErr w:type="spellEnd"/>
        <w:proofErr w:type="gramEnd"/>
      </w:hyperlink>
    </w:p>
    <w:p w14:paraId="19094C50" w14:textId="5F5AB171" w:rsidR="00BD06D5" w:rsidRPr="005B77D9" w:rsidRDefault="00A87E0F" w:rsidP="00BD06D5">
      <w:r w:rsidRPr="00684A6B">
        <w:rPr>
          <w:noProof/>
        </w:rPr>
        <w:drawing>
          <wp:inline distT="0" distB="0" distL="0" distR="0" wp14:anchorId="23574C64" wp14:editId="66DCFB91">
            <wp:extent cx="5105400" cy="4036854"/>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32399" cy="4058202"/>
                    </a:xfrm>
                    <a:prstGeom prst="rect">
                      <a:avLst/>
                    </a:prstGeom>
                  </pic:spPr>
                </pic:pic>
              </a:graphicData>
            </a:graphic>
          </wp:inline>
        </w:drawing>
      </w:r>
    </w:p>
    <w:tbl>
      <w:tblPr>
        <w:tblStyle w:val="Mkatabulky"/>
        <w:tblpPr w:leftFromText="141" w:rightFromText="141" w:horzAnchor="page" w:tblpX="1" w:tblpY="4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
      </w:tblGrid>
      <w:tr w:rsidR="00A87E0F" w:rsidRPr="00E0461D" w14:paraId="0FB7AB73" w14:textId="77777777" w:rsidTr="00A87E0F">
        <w:trPr>
          <w:trHeight w:val="121"/>
        </w:trPr>
        <w:tc>
          <w:tcPr>
            <w:tcW w:w="290" w:type="dxa"/>
            <w:tcMar>
              <w:top w:w="0" w:type="dxa"/>
              <w:left w:w="28" w:type="dxa"/>
              <w:bottom w:w="0" w:type="dxa"/>
              <w:right w:w="0" w:type="dxa"/>
            </w:tcMar>
            <w:vAlign w:val="bottom"/>
          </w:tcPr>
          <w:p w14:paraId="53C8E798" w14:textId="220FCA4B" w:rsidR="00A87E0F" w:rsidRPr="00E0461D" w:rsidRDefault="00A87E0F" w:rsidP="00A87E0F">
            <w:pPr>
              <w:pStyle w:val="Zdraznntext"/>
            </w:pPr>
          </w:p>
        </w:tc>
      </w:tr>
    </w:tbl>
    <w:p w14:paraId="7A155E94" w14:textId="77777777" w:rsidR="008B0C81" w:rsidRDefault="008B0C81" w:rsidP="008B0C81">
      <w:pPr>
        <w:pStyle w:val="Normlnweb"/>
      </w:pPr>
    </w:p>
    <w:p w14:paraId="1DA162E5" w14:textId="25BCA095" w:rsidR="00A87E0F" w:rsidRDefault="008B0C81" w:rsidP="008B0C81">
      <w:pPr>
        <w:pStyle w:val="Vceinformac"/>
      </w:pPr>
      <w:r>
        <w:lastRenderedPageBreak/>
        <w:t>Více informací</w:t>
      </w:r>
      <w:r w:rsidRPr="001D7480">
        <w:t>:</w:t>
      </w:r>
      <w:r w:rsidRPr="001D7480">
        <w:tab/>
      </w:r>
      <w:r w:rsidR="00A87E0F">
        <w:t xml:space="preserve">PhDr. Lucie Bryndová </w:t>
      </w:r>
      <w:r w:rsidRPr="00F62271">
        <w:br/>
      </w:r>
      <w:r w:rsidR="00A87E0F">
        <w:t xml:space="preserve">spoluautorka studie </w:t>
      </w:r>
      <w:r w:rsidRPr="00F62271">
        <w:br/>
      </w:r>
      <w:proofErr w:type="gramStart"/>
      <w:r w:rsidR="00A87E0F">
        <w:t>lucie.bryndova</w:t>
      </w:r>
      <w:proofErr w:type="gramEnd"/>
      <w:hyperlink r:id="rId16" w:history="1">
        <w:r w:rsidR="00A87E0F" w:rsidRPr="00E30416">
          <w:rPr>
            <w:rStyle w:val="Hypertextovodkaz"/>
          </w:rPr>
          <w:t>@</w:t>
        </w:r>
        <w:r w:rsidR="00A87E0F">
          <w:rPr>
            <w:rStyle w:val="Hypertextovodkaz"/>
          </w:rPr>
          <w:t>fsv</w:t>
        </w:r>
        <w:r w:rsidR="00A87E0F" w:rsidRPr="00E30416">
          <w:rPr>
            <w:rStyle w:val="Hypertextovodkaz"/>
          </w:rPr>
          <w:t>.</w:t>
        </w:r>
        <w:r w:rsidR="00A87E0F">
          <w:rPr>
            <w:rStyle w:val="Hypertextovodkaz"/>
          </w:rPr>
          <w:t>cuni.</w:t>
        </w:r>
        <w:r w:rsidR="00A87E0F" w:rsidRPr="00E30416">
          <w:rPr>
            <w:rStyle w:val="Hypertextovodkaz"/>
          </w:rPr>
          <w:t>cz</w:t>
        </w:r>
      </w:hyperlink>
    </w:p>
    <w:p w14:paraId="506944FA" w14:textId="71880448" w:rsidR="00A87E0F" w:rsidRDefault="00A87E0F" w:rsidP="008B0C81">
      <w:pPr>
        <w:pStyle w:val="Vceinformac"/>
      </w:pPr>
    </w:p>
    <w:p w14:paraId="04C7E931" w14:textId="77777777" w:rsidR="00A87E0F" w:rsidRPr="00684A6B" w:rsidRDefault="00A87E0F" w:rsidP="00A87E0F">
      <w:r w:rsidRPr="00684A6B">
        <w:t>IDEA při CERGE-EI, Politických vězňů 7, Praha 1</w:t>
      </w:r>
    </w:p>
    <w:p w14:paraId="0449A9C3" w14:textId="77777777" w:rsidR="00A87E0F" w:rsidRPr="00684A6B" w:rsidRDefault="00A87E0F" w:rsidP="00A87E0F">
      <w:r w:rsidRPr="00684A6B">
        <w:t>Institut pro demokracii a ekonomickou analýzu (IDEA) při Národohospodářském ústavu AV ČR, v. v. i.</w:t>
      </w:r>
      <w:r>
        <w:t>,</w:t>
      </w:r>
      <w:r w:rsidRPr="00684A6B">
        <w:t xml:space="preserve"> je nezávislý akademický </w:t>
      </w:r>
      <w:proofErr w:type="spellStart"/>
      <w:r w:rsidRPr="00684A6B">
        <w:t>think</w:t>
      </w:r>
      <w:proofErr w:type="spellEnd"/>
      <w:r w:rsidRPr="00684A6B">
        <w:t>-tank zaměřující se na analýzy, vyhodnocování a vlastní návrhy veřejných politik. Doporučení IDEA vychází z analýz založených na faktech, datech, jejich nestranné interpretaci a moderní ekonomické teorii. IDEA je projektem Národohospodářského ústavu Akademie věd České republiky, který spolu s Centrem pro ekonomický výzkum a doktorské studium Univerzity Karlovy (CERGE) tvoří společné akademické pracoviště CERGE-EI.</w:t>
      </w:r>
    </w:p>
    <w:p w14:paraId="0A1939B7" w14:textId="77777777" w:rsidR="00A87E0F" w:rsidRDefault="00A87E0F" w:rsidP="008B0C81">
      <w:pPr>
        <w:pStyle w:val="Vceinformac"/>
      </w:pPr>
    </w:p>
    <w:p w14:paraId="73809B14" w14:textId="1733F93D" w:rsidR="008B0C81" w:rsidRDefault="008B0C81" w:rsidP="008B0C81">
      <w:pPr>
        <w:pStyle w:val="Vceinformac"/>
      </w:pPr>
      <w:r>
        <w:br/>
      </w:r>
    </w:p>
    <w:p w14:paraId="39503101" w14:textId="77777777" w:rsidR="001F10F9" w:rsidRDefault="001F10F9" w:rsidP="001F10F9"/>
    <w:p w14:paraId="635A8BE0" w14:textId="23B4F1EF" w:rsidR="001F10F9" w:rsidRDefault="001F10F9" w:rsidP="001F10F9">
      <w:pPr>
        <w:pStyle w:val="Perex"/>
      </w:pPr>
    </w:p>
    <w:p w14:paraId="6FB22454" w14:textId="77777777" w:rsidR="001F10F9" w:rsidRDefault="001F10F9" w:rsidP="001F10F9">
      <w:pPr>
        <w:pStyle w:val="Perex"/>
      </w:pPr>
    </w:p>
    <w:p w14:paraId="432F04E4" w14:textId="77777777" w:rsidR="008B0C81" w:rsidRDefault="008B0C81" w:rsidP="008B0C81">
      <w:pPr>
        <w:pStyle w:val="Normlnweb"/>
      </w:pPr>
    </w:p>
    <w:p w14:paraId="7DDB86C0" w14:textId="77777777" w:rsidR="008B0C81" w:rsidRPr="001D7480" w:rsidRDefault="008B0C81" w:rsidP="008B0C81">
      <w:pPr>
        <w:pStyle w:val="Normlnweb"/>
      </w:pPr>
    </w:p>
    <w:p w14:paraId="6AE1AC09" w14:textId="77777777" w:rsidR="00EB7383" w:rsidRDefault="00EB7383"/>
    <w:sectPr w:rsidR="00EB7383" w:rsidSect="0071586E">
      <w:footerReference w:type="default" r:id="rId17"/>
      <w:type w:val="continuous"/>
      <w:pgSz w:w="11906" w:h="16838"/>
      <w:pgMar w:top="1135" w:right="1417" w:bottom="2552" w:left="1417" w:header="851"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BD9A5" w14:textId="77777777" w:rsidR="00890AD5" w:rsidRDefault="00890AD5">
      <w:pPr>
        <w:spacing w:before="0" w:after="0"/>
      </w:pPr>
      <w:r>
        <w:separator/>
      </w:r>
    </w:p>
  </w:endnote>
  <w:endnote w:type="continuationSeparator" w:id="0">
    <w:p w14:paraId="20656905" w14:textId="77777777" w:rsidR="00890AD5" w:rsidRDefault="00890A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tiva Sans">
    <w:altName w:val="Calibri"/>
    <w:charset w:val="EE"/>
    <w:family w:val="auto"/>
    <w:pitch w:val="variable"/>
    <w:sig w:usb0="20000007" w:usb1="02000000" w:usb2="00000000" w:usb3="00000000" w:csb0="00000193"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95AA" w14:textId="4325E8F0" w:rsidR="00A7467B" w:rsidRPr="00301D45" w:rsidRDefault="008B0C81" w:rsidP="00301D45">
    <w:pPr>
      <w:pStyle w:val="Kontakt"/>
      <w:rPr>
        <w:b/>
      </w:rPr>
    </w:pPr>
    <w:r w:rsidRPr="006B02B7">
      <w:tab/>
      <w:t xml:space="preserve">Kontakt pro média: </w:t>
    </w:r>
    <w:r w:rsidRPr="006B02B7">
      <w:tab/>
    </w:r>
    <w:r w:rsidRPr="00301D45">
      <w:rPr>
        <w:b/>
      </w:rPr>
      <w:t>Markéta Růžičková</w:t>
    </w:r>
    <w:r w:rsidRPr="006B02B7">
      <w:t xml:space="preserve"> </w:t>
    </w:r>
    <w:r w:rsidRPr="006B02B7">
      <w:tab/>
    </w:r>
    <w:r w:rsidR="00BD06D5">
      <w:rPr>
        <w:b/>
      </w:rPr>
      <w:t xml:space="preserve">Blanka Javorová </w:t>
    </w:r>
  </w:p>
  <w:p w14:paraId="60076828" w14:textId="0580AF10" w:rsidR="00A7467B" w:rsidRPr="006B02B7" w:rsidRDefault="008B0C81" w:rsidP="00301D45">
    <w:pPr>
      <w:pStyle w:val="Kontakt"/>
    </w:pPr>
    <w:r w:rsidRPr="006B02B7">
      <w:tab/>
    </w:r>
    <w:r w:rsidRPr="006B02B7">
      <w:tab/>
      <w:t xml:space="preserve">Divize vnějších vztahů AV ČR </w:t>
    </w:r>
    <w:r w:rsidRPr="006B02B7">
      <w:tab/>
    </w:r>
    <w:r w:rsidR="00BD06D5">
      <w:t>CERGE-EI</w:t>
    </w:r>
  </w:p>
  <w:p w14:paraId="1733B8BA" w14:textId="15A2ACB4" w:rsidR="00A7467B" w:rsidRPr="006B02B7" w:rsidRDefault="008B0C81" w:rsidP="00301D45">
    <w:pPr>
      <w:pStyle w:val="Kontakt"/>
    </w:pPr>
    <w:r w:rsidRPr="006B02B7">
      <w:tab/>
    </w:r>
    <w:r w:rsidRPr="006B02B7">
      <w:tab/>
    </w:r>
    <w:r>
      <w:t>press</w:t>
    </w:r>
    <w:r w:rsidRPr="006B02B7">
      <w:t>@</w:t>
    </w:r>
    <w:r w:rsidR="006A0C95">
      <w:t>avcr.cz</w:t>
    </w:r>
    <w:r w:rsidRPr="006B02B7">
      <w:tab/>
    </w:r>
    <w:r w:rsidR="00BD06D5">
      <w:t>blanka.javorova</w:t>
    </w:r>
    <w:r w:rsidRPr="006B02B7">
      <w:t>@</w:t>
    </w:r>
    <w:r w:rsidR="00BD06D5">
      <w:t>cerge-ci</w:t>
    </w:r>
    <w:r w:rsidRPr="006B02B7">
      <w:t>.cz</w:t>
    </w:r>
  </w:p>
  <w:p w14:paraId="36426427" w14:textId="467AA524" w:rsidR="00D84411" w:rsidRPr="00301D45" w:rsidRDefault="008B0C81" w:rsidP="00301D45">
    <w:pPr>
      <w:pStyle w:val="Kontakt"/>
    </w:pPr>
    <w:r w:rsidRPr="006B02B7">
      <w:tab/>
    </w:r>
    <w:r w:rsidRPr="00301D45">
      <w:tab/>
      <w:t>+420</w:t>
    </w:r>
    <w:r w:rsidRPr="00301D45">
      <w:rPr>
        <w:rFonts w:ascii="Cambria" w:hAnsi="Cambria" w:cs="Cambria"/>
      </w:rPr>
      <w:t> </w:t>
    </w:r>
    <w:r w:rsidRPr="00301D45">
      <w:t>777 97 0812</w:t>
    </w:r>
    <w:r w:rsidRPr="00301D45">
      <w:tab/>
      <w:t>+420</w:t>
    </w:r>
    <w:r w:rsidR="00BD06D5">
      <w:t> 602 698 440</w:t>
    </w:r>
    <w:r w:rsidRPr="00301D45">
      <w:tab/>
    </w:r>
    <w:r w:rsidRPr="00301D45">
      <w:fldChar w:fldCharType="begin"/>
    </w:r>
    <w:r w:rsidRPr="00301D45">
      <w:instrText>PAGE   \* MERGEFORMAT</w:instrText>
    </w:r>
    <w:r w:rsidRPr="00301D45">
      <w:fldChar w:fldCharType="separate"/>
    </w:r>
    <w:r w:rsidRPr="00301D45">
      <w:t>1</w:t>
    </w:r>
    <w:r w:rsidRPr="00301D4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675A" w14:textId="77777777" w:rsidR="00A7467B" w:rsidRPr="00D00DC4" w:rsidRDefault="008B0C81" w:rsidP="00D00DC4">
    <w:pPr>
      <w:pStyle w:val="Kontakt"/>
      <w:jc w:val="right"/>
    </w:pPr>
    <w:r w:rsidRPr="00D00DC4">
      <w:fldChar w:fldCharType="begin"/>
    </w:r>
    <w:r w:rsidRPr="00D00DC4">
      <w:instrText>PAGE   \* MERGEFORMAT</w:instrText>
    </w:r>
    <w:r w:rsidRPr="00D00DC4">
      <w:fldChar w:fldCharType="separate"/>
    </w:r>
    <w:r w:rsidRPr="00D00DC4">
      <w:t>1</w:t>
    </w:r>
    <w:r w:rsidRPr="00D00D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FC6CE" w14:textId="77777777" w:rsidR="00890AD5" w:rsidRDefault="00890AD5">
      <w:pPr>
        <w:spacing w:before="0" w:after="0"/>
      </w:pPr>
      <w:r>
        <w:separator/>
      </w:r>
    </w:p>
  </w:footnote>
  <w:footnote w:type="continuationSeparator" w:id="0">
    <w:p w14:paraId="32EB298C" w14:textId="77777777" w:rsidR="00890AD5" w:rsidRDefault="00890AD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81"/>
    <w:rsid w:val="00004784"/>
    <w:rsid w:val="00140488"/>
    <w:rsid w:val="00157B18"/>
    <w:rsid w:val="001F10F9"/>
    <w:rsid w:val="002A4FA9"/>
    <w:rsid w:val="003671CD"/>
    <w:rsid w:val="003A48B1"/>
    <w:rsid w:val="003D204E"/>
    <w:rsid w:val="003F4BA2"/>
    <w:rsid w:val="00470091"/>
    <w:rsid w:val="004C28B1"/>
    <w:rsid w:val="004E6044"/>
    <w:rsid w:val="0051291C"/>
    <w:rsid w:val="0053529A"/>
    <w:rsid w:val="005B5B96"/>
    <w:rsid w:val="006A0C95"/>
    <w:rsid w:val="006C1DDA"/>
    <w:rsid w:val="007636B6"/>
    <w:rsid w:val="007A53D3"/>
    <w:rsid w:val="007D274B"/>
    <w:rsid w:val="00817C7E"/>
    <w:rsid w:val="00890AD5"/>
    <w:rsid w:val="008A1807"/>
    <w:rsid w:val="008B0C81"/>
    <w:rsid w:val="008B5E04"/>
    <w:rsid w:val="008E650C"/>
    <w:rsid w:val="009257B1"/>
    <w:rsid w:val="0092797E"/>
    <w:rsid w:val="009524CC"/>
    <w:rsid w:val="009A21D1"/>
    <w:rsid w:val="00A36CD2"/>
    <w:rsid w:val="00A87E0F"/>
    <w:rsid w:val="00AC4F38"/>
    <w:rsid w:val="00AD6F8F"/>
    <w:rsid w:val="00BD06D5"/>
    <w:rsid w:val="00C80B22"/>
    <w:rsid w:val="00D368EF"/>
    <w:rsid w:val="00DE3F29"/>
    <w:rsid w:val="00E91C79"/>
    <w:rsid w:val="00EA63AE"/>
    <w:rsid w:val="00EB7383"/>
    <w:rsid w:val="04657A7E"/>
    <w:rsid w:val="4347A5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34C50"/>
  <w15:chartTrackingRefBased/>
  <w15:docId w15:val="{33D56BE6-2C36-4984-92FA-BC6B8E25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B0C81"/>
    <w:pPr>
      <w:spacing w:before="100" w:beforeAutospacing="1" w:after="100" w:afterAutospacing="1" w:line="240" w:lineRule="auto"/>
      <w:ind w:left="709"/>
    </w:pPr>
    <w:rPr>
      <w:rFonts w:ascii="Motiva Sans" w:eastAsia="Times New Roman" w:hAnsi="Motiva Sans" w:cstheme="minorHAnsi"/>
      <w:sz w:val="20"/>
      <w:szCs w:val="20"/>
      <w:lang w:eastAsia="cs-CZ"/>
    </w:rPr>
  </w:style>
  <w:style w:type="paragraph" w:styleId="Nadpis1">
    <w:name w:val="heading 1"/>
    <w:next w:val="Normln"/>
    <w:link w:val="Nadpis1Char"/>
    <w:uiPriority w:val="9"/>
    <w:qFormat/>
    <w:rsid w:val="008B0C81"/>
    <w:pPr>
      <w:spacing w:after="0"/>
      <w:ind w:left="709"/>
      <w:outlineLvl w:val="0"/>
    </w:pPr>
    <w:rPr>
      <w:rFonts w:ascii="Motiva Sans" w:eastAsia="Times New Roman" w:hAnsi="Motiva Sans" w:cstheme="minorHAnsi"/>
      <w:b/>
      <w:caps/>
      <w:color w:val="0974BD"/>
      <w:sz w:val="28"/>
      <w:szCs w:val="24"/>
      <w:lang w:eastAsia="cs-CZ"/>
    </w:rPr>
  </w:style>
  <w:style w:type="paragraph" w:styleId="Nadpis2">
    <w:name w:val="heading 2"/>
    <w:next w:val="Normln"/>
    <w:link w:val="Nadpis2Char"/>
    <w:uiPriority w:val="9"/>
    <w:unhideWhenUsed/>
    <w:qFormat/>
    <w:rsid w:val="008B0C81"/>
    <w:pPr>
      <w:ind w:left="709"/>
      <w:outlineLvl w:val="1"/>
    </w:pPr>
    <w:rPr>
      <w:rFonts w:ascii="Motiva Sans" w:eastAsia="Times New Roman" w:hAnsi="Motiva Sans" w:cstheme="minorHAnsi"/>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0C81"/>
    <w:rPr>
      <w:rFonts w:ascii="Motiva Sans" w:eastAsia="Times New Roman" w:hAnsi="Motiva Sans" w:cstheme="minorHAnsi"/>
      <w:b/>
      <w:caps/>
      <w:color w:val="0974BD"/>
      <w:sz w:val="28"/>
      <w:szCs w:val="24"/>
      <w:lang w:eastAsia="cs-CZ"/>
    </w:rPr>
  </w:style>
  <w:style w:type="character" w:customStyle="1" w:styleId="Nadpis2Char">
    <w:name w:val="Nadpis 2 Char"/>
    <w:basedOn w:val="Standardnpsmoodstavce"/>
    <w:link w:val="Nadpis2"/>
    <w:uiPriority w:val="9"/>
    <w:rsid w:val="008B0C81"/>
    <w:rPr>
      <w:rFonts w:ascii="Motiva Sans" w:eastAsia="Times New Roman" w:hAnsi="Motiva Sans" w:cstheme="minorHAnsi"/>
      <w:b/>
      <w:sz w:val="20"/>
      <w:szCs w:val="20"/>
      <w:lang w:eastAsia="cs-CZ"/>
    </w:rPr>
  </w:style>
  <w:style w:type="paragraph" w:styleId="Normlnweb">
    <w:name w:val="Normal (Web)"/>
    <w:basedOn w:val="Normln"/>
    <w:link w:val="NormlnwebChar"/>
    <w:uiPriority w:val="99"/>
    <w:unhideWhenUsed/>
    <w:rsid w:val="008B0C81"/>
    <w:rPr>
      <w:rFonts w:ascii="Times New Roman" w:hAnsi="Times New Roman" w:cs="Times New Roman"/>
      <w:sz w:val="24"/>
      <w:szCs w:val="24"/>
    </w:rPr>
  </w:style>
  <w:style w:type="character" w:styleId="Siln">
    <w:name w:val="Strong"/>
    <w:uiPriority w:val="22"/>
    <w:qFormat/>
    <w:rsid w:val="008B0C81"/>
    <w:rPr>
      <w:rFonts w:ascii="Motiva Sans" w:hAnsi="Motiva Sans" w:cstheme="minorHAnsi"/>
      <w:b/>
      <w:color w:val="0974BD"/>
      <w:sz w:val="20"/>
      <w:szCs w:val="20"/>
    </w:rPr>
  </w:style>
  <w:style w:type="table" w:styleId="Mkatabulky">
    <w:name w:val="Table Grid"/>
    <w:basedOn w:val="Normlntabulka"/>
    <w:uiPriority w:val="39"/>
    <w:rsid w:val="008B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intenzivn">
    <w:name w:val="Intense Emphasis"/>
    <w:uiPriority w:val="21"/>
    <w:rsid w:val="008B0C81"/>
    <w:rPr>
      <w:rFonts w:ascii="Motiva Sans" w:hAnsi="Motiva Sans" w:cstheme="minorHAnsi"/>
      <w:i/>
      <w:color w:val="0974BD"/>
      <w:sz w:val="20"/>
      <w:szCs w:val="20"/>
    </w:rPr>
  </w:style>
  <w:style w:type="paragraph" w:customStyle="1" w:styleId="Kontakt">
    <w:name w:val="Kontakt"/>
    <w:link w:val="KontaktChar"/>
    <w:qFormat/>
    <w:rsid w:val="008B0C81"/>
    <w:pPr>
      <w:tabs>
        <w:tab w:val="left" w:pos="709"/>
        <w:tab w:val="left" w:pos="2552"/>
        <w:tab w:val="left" w:pos="5670"/>
        <w:tab w:val="right" w:pos="9072"/>
      </w:tabs>
      <w:spacing w:after="0"/>
    </w:pPr>
    <w:rPr>
      <w:rFonts w:ascii="Motiva Sans" w:eastAsia="Times New Roman" w:hAnsi="Motiva Sans" w:cs="Times New Roman"/>
      <w:color w:val="0974BD"/>
      <w:sz w:val="18"/>
      <w:szCs w:val="18"/>
      <w:lang w:eastAsia="cs-CZ"/>
    </w:rPr>
  </w:style>
  <w:style w:type="character" w:customStyle="1" w:styleId="NormlnwebChar">
    <w:name w:val="Normální (web) Char"/>
    <w:basedOn w:val="Standardnpsmoodstavce"/>
    <w:link w:val="Normlnweb"/>
    <w:uiPriority w:val="99"/>
    <w:rsid w:val="008B0C81"/>
    <w:rPr>
      <w:rFonts w:ascii="Times New Roman" w:eastAsia="Times New Roman" w:hAnsi="Times New Roman" w:cs="Times New Roman"/>
      <w:sz w:val="24"/>
      <w:szCs w:val="24"/>
      <w:lang w:eastAsia="cs-CZ"/>
    </w:rPr>
  </w:style>
  <w:style w:type="character" w:customStyle="1" w:styleId="KontaktChar">
    <w:name w:val="Kontakt Char"/>
    <w:basedOn w:val="NormlnwebChar"/>
    <w:link w:val="Kontakt"/>
    <w:rsid w:val="008B0C81"/>
    <w:rPr>
      <w:rFonts w:ascii="Motiva Sans" w:eastAsia="Times New Roman" w:hAnsi="Motiva Sans" w:cs="Times New Roman"/>
      <w:color w:val="0974BD"/>
      <w:sz w:val="18"/>
      <w:szCs w:val="18"/>
      <w:lang w:eastAsia="cs-CZ"/>
    </w:rPr>
  </w:style>
  <w:style w:type="paragraph" w:customStyle="1" w:styleId="Perex">
    <w:name w:val="Perex"/>
    <w:basedOn w:val="Normlnweb"/>
    <w:link w:val="PerexChar"/>
    <w:qFormat/>
    <w:rsid w:val="008B0C81"/>
    <w:rPr>
      <w:rFonts w:ascii="Motiva Sans" w:hAnsi="Motiva Sans" w:cstheme="minorHAnsi"/>
      <w:b/>
      <w:color w:val="0974BD"/>
      <w:sz w:val="20"/>
      <w:szCs w:val="20"/>
    </w:rPr>
  </w:style>
  <w:style w:type="paragraph" w:customStyle="1" w:styleId="Zdraznntext">
    <w:name w:val="Zdůrazněný text"/>
    <w:link w:val="ZdraznntextChar"/>
    <w:qFormat/>
    <w:rsid w:val="008B0C81"/>
    <w:pPr>
      <w:spacing w:after="0" w:line="240" w:lineRule="auto"/>
    </w:pPr>
    <w:rPr>
      <w:rFonts w:ascii="Motiva Sans" w:eastAsia="Times New Roman" w:hAnsi="Motiva Sans" w:cs="Times New Roman"/>
      <w:i/>
      <w:color w:val="0974BD"/>
      <w:sz w:val="20"/>
      <w:szCs w:val="24"/>
      <w:lang w:eastAsia="cs-CZ"/>
    </w:rPr>
  </w:style>
  <w:style w:type="character" w:customStyle="1" w:styleId="PerexChar">
    <w:name w:val="Perex Char"/>
    <w:basedOn w:val="NormlnwebChar"/>
    <w:link w:val="Perex"/>
    <w:rsid w:val="008B0C81"/>
    <w:rPr>
      <w:rFonts w:ascii="Motiva Sans" w:eastAsia="Times New Roman" w:hAnsi="Motiva Sans" w:cstheme="minorHAnsi"/>
      <w:b/>
      <w:color w:val="0974BD"/>
      <w:sz w:val="20"/>
      <w:szCs w:val="20"/>
      <w:lang w:eastAsia="cs-CZ"/>
    </w:rPr>
  </w:style>
  <w:style w:type="character" w:customStyle="1" w:styleId="ZdraznntextChar">
    <w:name w:val="Zdůrazněný text Char"/>
    <w:basedOn w:val="NormlnwebChar"/>
    <w:link w:val="Zdraznntext"/>
    <w:rsid w:val="008B0C81"/>
    <w:rPr>
      <w:rFonts w:ascii="Motiva Sans" w:eastAsia="Times New Roman" w:hAnsi="Motiva Sans" w:cs="Times New Roman"/>
      <w:i/>
      <w:color w:val="0974BD"/>
      <w:sz w:val="20"/>
      <w:szCs w:val="24"/>
      <w:lang w:eastAsia="cs-CZ"/>
    </w:rPr>
  </w:style>
  <w:style w:type="paragraph" w:customStyle="1" w:styleId="Vceinformac">
    <w:name w:val="Více informací"/>
    <w:link w:val="VceinformacChar"/>
    <w:qFormat/>
    <w:rsid w:val="008B0C81"/>
    <w:pPr>
      <w:ind w:left="2552" w:hanging="1843"/>
    </w:pPr>
    <w:rPr>
      <w:rFonts w:ascii="Motiva Sans" w:eastAsia="Times New Roman" w:hAnsi="Motiva Sans" w:cs="Times New Roman"/>
      <w:color w:val="0974BD"/>
      <w:sz w:val="18"/>
      <w:szCs w:val="18"/>
      <w:lang w:eastAsia="cs-CZ"/>
    </w:rPr>
  </w:style>
  <w:style w:type="paragraph" w:customStyle="1" w:styleId="Obrzekpopisek">
    <w:name w:val="Obrázek popisek"/>
    <w:link w:val="ObrzekpopisekChar"/>
    <w:qFormat/>
    <w:rsid w:val="008B0C81"/>
    <w:rPr>
      <w:rFonts w:ascii="Motiva Sans" w:eastAsia="Times New Roman" w:hAnsi="Motiva Sans" w:cstheme="minorHAnsi"/>
      <w:i/>
      <w:sz w:val="18"/>
      <w:szCs w:val="20"/>
      <w:lang w:eastAsia="cs-CZ"/>
    </w:rPr>
  </w:style>
  <w:style w:type="character" w:customStyle="1" w:styleId="VceinformacChar">
    <w:name w:val="Více informací Char"/>
    <w:basedOn w:val="KontaktChar"/>
    <w:link w:val="Vceinformac"/>
    <w:rsid w:val="008B0C81"/>
    <w:rPr>
      <w:rFonts w:ascii="Motiva Sans" w:eastAsia="Times New Roman" w:hAnsi="Motiva Sans" w:cs="Times New Roman"/>
      <w:color w:val="0974BD"/>
      <w:sz w:val="18"/>
      <w:szCs w:val="18"/>
      <w:lang w:eastAsia="cs-CZ"/>
    </w:rPr>
  </w:style>
  <w:style w:type="character" w:customStyle="1" w:styleId="ObrzekpopisekChar">
    <w:name w:val="Obrázek popisek Char"/>
    <w:basedOn w:val="Standardnpsmoodstavce"/>
    <w:link w:val="Obrzekpopisek"/>
    <w:rsid w:val="008B0C81"/>
    <w:rPr>
      <w:rFonts w:ascii="Motiva Sans" w:eastAsia="Times New Roman" w:hAnsi="Motiva Sans" w:cstheme="minorHAnsi"/>
      <w:i/>
      <w:sz w:val="18"/>
      <w:szCs w:val="20"/>
      <w:lang w:eastAsia="cs-CZ"/>
    </w:rPr>
  </w:style>
  <w:style w:type="paragraph" w:styleId="Zhlav">
    <w:name w:val="header"/>
    <w:basedOn w:val="Normln"/>
    <w:link w:val="ZhlavChar"/>
    <w:uiPriority w:val="99"/>
    <w:unhideWhenUsed/>
    <w:rsid w:val="006A0C95"/>
    <w:pPr>
      <w:tabs>
        <w:tab w:val="center" w:pos="4536"/>
        <w:tab w:val="right" w:pos="9072"/>
      </w:tabs>
      <w:spacing w:before="0" w:after="0"/>
    </w:pPr>
  </w:style>
  <w:style w:type="character" w:customStyle="1" w:styleId="ZhlavChar">
    <w:name w:val="Záhlaví Char"/>
    <w:basedOn w:val="Standardnpsmoodstavce"/>
    <w:link w:val="Zhlav"/>
    <w:uiPriority w:val="99"/>
    <w:rsid w:val="006A0C95"/>
    <w:rPr>
      <w:rFonts w:ascii="Motiva Sans" w:eastAsia="Times New Roman" w:hAnsi="Motiva Sans" w:cstheme="minorHAnsi"/>
      <w:sz w:val="20"/>
      <w:szCs w:val="20"/>
      <w:lang w:eastAsia="cs-CZ"/>
    </w:rPr>
  </w:style>
  <w:style w:type="paragraph" w:styleId="Zpat">
    <w:name w:val="footer"/>
    <w:basedOn w:val="Normln"/>
    <w:link w:val="ZpatChar"/>
    <w:uiPriority w:val="99"/>
    <w:unhideWhenUsed/>
    <w:rsid w:val="006A0C95"/>
    <w:pPr>
      <w:tabs>
        <w:tab w:val="center" w:pos="4536"/>
        <w:tab w:val="right" w:pos="9072"/>
      </w:tabs>
      <w:spacing w:before="0" w:after="0"/>
    </w:pPr>
  </w:style>
  <w:style w:type="character" w:customStyle="1" w:styleId="ZpatChar">
    <w:name w:val="Zápatí Char"/>
    <w:basedOn w:val="Standardnpsmoodstavce"/>
    <w:link w:val="Zpat"/>
    <w:uiPriority w:val="99"/>
    <w:rsid w:val="006A0C95"/>
    <w:rPr>
      <w:rFonts w:ascii="Motiva Sans" w:eastAsia="Times New Roman" w:hAnsi="Motiva Sans" w:cstheme="minorHAnsi"/>
      <w:sz w:val="20"/>
      <w:szCs w:val="20"/>
      <w:lang w:eastAsia="cs-CZ"/>
    </w:rPr>
  </w:style>
  <w:style w:type="character" w:styleId="Hypertextovodkaz">
    <w:name w:val="Hyperlink"/>
    <w:basedOn w:val="Standardnpsmoodstavce"/>
    <w:uiPriority w:val="99"/>
    <w:unhideWhenUsed/>
    <w:rsid w:val="00BD06D5"/>
    <w:rPr>
      <w:color w:val="0563C1" w:themeColor="hyperlink"/>
      <w:u w:val="single"/>
    </w:rPr>
  </w:style>
  <w:style w:type="character" w:styleId="Nevyeenzmnka">
    <w:name w:val="Unresolved Mention"/>
    <w:basedOn w:val="Standardnpsmoodstavce"/>
    <w:uiPriority w:val="99"/>
    <w:semiHidden/>
    <w:unhideWhenUsed/>
    <w:rsid w:val="00A87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ea.cerge-ei.cz/zpravy/verejne-zdravotni-pojisteni-v-dobe-pandem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ilat@isibrno.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youtube.com/watch?v=8xKnLlfHe2w"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68D2E35132D26478D8E35AE6B8F43C4" ma:contentTypeVersion="8" ma:contentTypeDescription="Vytvoří nový dokument" ma:contentTypeScope="" ma:versionID="d1b6dcdeb56f2b80aab547f5d46935bf">
  <xsd:schema xmlns:xsd="http://www.w3.org/2001/XMLSchema" xmlns:xs="http://www.w3.org/2001/XMLSchema" xmlns:p="http://schemas.microsoft.com/office/2006/metadata/properties" xmlns:ns3="9ab371c4-f620-4ad9-8426-a3de892c8eee" targetNamespace="http://schemas.microsoft.com/office/2006/metadata/properties" ma:root="true" ma:fieldsID="628185723d4b30b0a2a4d6a318b4e051" ns3:_="">
    <xsd:import namespace="9ab371c4-f620-4ad9-8426-a3de892c8e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371c4-f620-4ad9-8426-a3de892c8e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69F19-AB48-4E7B-8E00-7D208806957C}">
  <ds:schemaRefs>
    <ds:schemaRef ds:uri="http://schemas.microsoft.com/sharepoint/v3/contenttype/forms"/>
  </ds:schemaRefs>
</ds:datastoreItem>
</file>

<file path=customXml/itemProps2.xml><?xml version="1.0" encoding="utf-8"?>
<ds:datastoreItem xmlns:ds="http://schemas.openxmlformats.org/officeDocument/2006/customXml" ds:itemID="{6FE5F189-C2DC-4650-B478-E680BAE7AC58}">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9ab371c4-f620-4ad9-8426-a3de892c8eee"/>
    <ds:schemaRef ds:uri="http://www.w3.org/XML/1998/namespace"/>
  </ds:schemaRefs>
</ds:datastoreItem>
</file>

<file path=customXml/itemProps3.xml><?xml version="1.0" encoding="utf-8"?>
<ds:datastoreItem xmlns:ds="http://schemas.openxmlformats.org/officeDocument/2006/customXml" ds:itemID="{3C3BF386-34C4-45DF-AD2D-0E3943E68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371c4-f620-4ad9-8426-a3de892c8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3694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Zvolánková</dc:creator>
  <cp:keywords/>
  <dc:description/>
  <cp:lastModifiedBy>Spěváčková Martina</cp:lastModifiedBy>
  <cp:revision>2</cp:revision>
  <dcterms:created xsi:type="dcterms:W3CDTF">2021-06-22T08:09:00Z</dcterms:created>
  <dcterms:modified xsi:type="dcterms:W3CDTF">2021-06-22T08:09:00Z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0x010100368D2E35132D26478D8E35AE6B8F43C4</vt:lpwstr>
  </property>
  <property fmtid="{D5CDD505-2E9C-101B-9397-08002B2CF9AE}" pid="3" name="Order">
    <vt:r8>6600</vt:r8>
  </property>
  <property fmtid="{D5CDD505-2E9C-101B-9397-08002B2CF9AE}" pid="4" name="ComplianceAssetId">
    <vt:lpwstr/>
  </property>
</Properties>
</file>