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CF" w:rsidRDefault="00A52BCF">
      <w:pPr>
        <w:divId w:val="799230355"/>
      </w:pPr>
    </w:p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A83114">
        <w:trPr>
          <w:divId w:val="79923035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40381" w:rsidRPr="00FA1488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project </w:t>
            </w:r>
            <w:r w:rsidR="009B4BF7" w:rsidRPr="00FA1488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report</w:t>
            </w:r>
            <w:r w:rsidR="00A52BCF" w:rsidRPr="00FA1488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2020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FA1488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 w:rsidRPr="00FA1488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 w:rsidRPr="00FA1488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  <w:r w:rsidR="00A52BCF" w:rsidRPr="00FA1488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za r. 2020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 číslo: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7C621E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Default="007C621E" w:rsidP="007C621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7C621E" w:rsidRDefault="007C621E" w:rsidP="007C62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Default="007C621E" w:rsidP="007C621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7C621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Original p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eriod:</w:t>
            </w:r>
          </w:p>
          <w:p w:rsidR="00C44D1F" w:rsidRDefault="007C621E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Původní doba řešení:</w:t>
            </w:r>
            <w:r w:rsidR="00C44D1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7C621E" w:rsidRPr="00FA1488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Pr="00FA1488" w:rsidRDefault="007C621E" w:rsidP="00C4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488">
              <w:rPr>
                <w:rFonts w:ascii="Arial" w:hAnsi="Arial" w:cs="Arial"/>
                <w:b/>
                <w:sz w:val="22"/>
                <w:szCs w:val="22"/>
              </w:rPr>
              <w:t>Extension period:</w:t>
            </w:r>
          </w:p>
          <w:p w:rsidR="007C621E" w:rsidRPr="00FA1488" w:rsidRDefault="007C621E" w:rsidP="00C4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488">
              <w:rPr>
                <w:rFonts w:ascii="Arial" w:hAnsi="Arial" w:cs="Arial"/>
                <w:i/>
                <w:sz w:val="20"/>
                <w:szCs w:val="20"/>
              </w:rPr>
              <w:t>Prodloužení: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Pr="00FA1488" w:rsidRDefault="007C621E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A1488" w:rsidTr="00A83114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A1488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14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FA1488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1488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A1488" w:rsidRDefault="004B7F9F" w:rsidP="00C44D1F">
            <w:pPr>
              <w:rPr>
                <w:rFonts w:ascii="Arial" w:hAnsi="Arial" w:cs="Arial"/>
                <w:b/>
              </w:rPr>
            </w:pPr>
            <w:r w:rsidRPr="00FA1488"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Pr="00FA1488" w:rsidRDefault="009B4BF7" w:rsidP="00F05FA8">
      <w:pPr>
        <w:divId w:val="799230355"/>
        <w:rPr>
          <w:rFonts w:ascii="Arial" w:hAnsi="Arial" w:cs="Arial"/>
          <w:b/>
          <w:sz w:val="22"/>
          <w:szCs w:val="22"/>
        </w:rPr>
      </w:pPr>
    </w:p>
    <w:p w:rsidR="00C942E2" w:rsidRPr="00FA1488" w:rsidRDefault="00C942E2" w:rsidP="00C942E2">
      <w:pPr>
        <w:divId w:val="799230355"/>
        <w:rPr>
          <w:rFonts w:ascii="Arial" w:hAnsi="Arial" w:cs="Arial"/>
          <w:b/>
          <w:noProof/>
        </w:rPr>
      </w:pPr>
      <w:r w:rsidRPr="00FA1488">
        <w:rPr>
          <w:rFonts w:ascii="Arial" w:hAnsi="Arial" w:cs="Arial"/>
          <w:b/>
          <w:noProof/>
        </w:rPr>
        <w:t>Project extension was approved by decision of the CAS Academy council dated 20 October 2020.</w:t>
      </w:r>
    </w:p>
    <w:p w:rsidR="00C942E2" w:rsidRPr="00B92578" w:rsidRDefault="00C942E2" w:rsidP="00C942E2">
      <w:pPr>
        <w:divId w:val="799230355"/>
        <w:rPr>
          <w:rFonts w:ascii="Arial" w:hAnsi="Arial" w:cs="Arial"/>
          <w:b/>
          <w:sz w:val="22"/>
          <w:szCs w:val="22"/>
        </w:rPr>
      </w:pPr>
      <w:r w:rsidRPr="00FA1488">
        <w:rPr>
          <w:rFonts w:ascii="Arial" w:hAnsi="Arial" w:cs="Arial"/>
          <w:i/>
          <w:sz w:val="20"/>
          <w:szCs w:val="20"/>
        </w:rPr>
        <w:t>Prodloužení řešení projektu bylo schváleno na základě rozhodnutí Akademické rady AV ČR ze dne 20. 10. 2020.</w:t>
      </w:r>
    </w:p>
    <w:p w:rsidR="00110ABB" w:rsidRDefault="00110ABB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A52BCF" w:rsidRDefault="00A52BCF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lastRenderedPageBreak/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p w:rsidR="00110ABB" w:rsidRDefault="00110ABB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p w:rsidR="00110ABB" w:rsidRPr="006B1995" w:rsidRDefault="00110ABB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71"/>
        </w:trPr>
        <w:tc>
          <w:tcPr>
            <w:tcW w:w="3256" w:type="dxa"/>
          </w:tcPr>
          <w:p w:rsidR="00110ABB" w:rsidRPr="006B1995" w:rsidRDefault="00110ABB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110ABB" w:rsidRPr="006B1995" w:rsidRDefault="00110ABB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10ABB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</w:trPr>
        <w:tc>
          <w:tcPr>
            <w:tcW w:w="3256" w:type="dxa"/>
          </w:tcPr>
          <w:p w:rsidR="00110ABB" w:rsidRPr="006B1995" w:rsidRDefault="00110ABB" w:rsidP="001C5C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110ABB" w:rsidRPr="006B1995" w:rsidRDefault="00110ABB" w:rsidP="001C5C22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10ABB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</w:trPr>
        <w:tc>
          <w:tcPr>
            <w:tcW w:w="3256" w:type="dxa"/>
          </w:tcPr>
          <w:p w:rsidR="00110ABB" w:rsidRPr="00FA1488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488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mobility costs to 2021:</w:t>
            </w:r>
          </w:p>
          <w:p w:rsidR="00110ABB" w:rsidRPr="00110ABB" w:rsidRDefault="00110ABB" w:rsidP="001C5C22">
            <w:pPr>
              <w:rPr>
                <w:rFonts w:ascii="Arial" w:hAnsi="Arial" w:cs="Arial"/>
                <w:b/>
                <w:szCs w:val="20"/>
                <w:highlight w:val="cyan"/>
              </w:rPr>
            </w:pPr>
            <w:r w:rsidRPr="00FA1488">
              <w:rPr>
                <w:rFonts w:ascii="Arial" w:hAnsi="Arial" w:cs="Arial"/>
                <w:i/>
                <w:sz w:val="20"/>
                <w:szCs w:val="20"/>
              </w:rPr>
              <w:t xml:space="preserve">Přesunuté náklady na mobilitu na r. 2021:  </w:t>
            </w:r>
            <w:r w:rsidRPr="00FA1488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10ABB" w:rsidRPr="00110ABB" w:rsidRDefault="00110ABB" w:rsidP="001C5C22">
            <w:pPr>
              <w:rPr>
                <w:rFonts w:ascii="Arial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</w:tr>
    </w:tbl>
    <w:p w:rsidR="00110ABB" w:rsidRPr="006B1995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10ABB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p w:rsid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72"/>
        </w:trPr>
        <w:tc>
          <w:tcPr>
            <w:tcW w:w="3256" w:type="dxa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110ABB" w:rsidRPr="006B1995" w:rsidRDefault="00110ABB" w:rsidP="00110AB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ABB" w:rsidRDefault="00110ABB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50"/>
        </w:trPr>
        <w:tc>
          <w:tcPr>
            <w:tcW w:w="3256" w:type="dxa"/>
          </w:tcPr>
          <w:p w:rsidR="00110ABB" w:rsidRPr="006B1995" w:rsidRDefault="00110ABB" w:rsidP="001C5C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110ABB" w:rsidRPr="006B1995" w:rsidRDefault="00110ABB" w:rsidP="001C5C22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ABB" w:rsidRDefault="00110ABB" w:rsidP="006B1995">
      <w:pPr>
        <w:jc w:val="both"/>
        <w:divId w:val="799230355"/>
        <w:rPr>
          <w:rFonts w:ascii="Arial" w:hAnsi="Arial" w:cs="Arial"/>
          <w:vertAlign w:val="superscript"/>
        </w:rPr>
      </w:pPr>
      <w:bookmarkStart w:id="0" w:name="_GoBack"/>
      <w:bookmarkEnd w:id="0"/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13"/>
        </w:trPr>
        <w:tc>
          <w:tcPr>
            <w:tcW w:w="3256" w:type="dxa"/>
          </w:tcPr>
          <w:p w:rsidR="00110ABB" w:rsidRPr="00FA1488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488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research costs to 2021:</w:t>
            </w:r>
          </w:p>
          <w:p w:rsidR="00110ABB" w:rsidRPr="00110ABB" w:rsidRDefault="00110ABB" w:rsidP="001C5C22">
            <w:pPr>
              <w:rPr>
                <w:rFonts w:ascii="Arial" w:hAnsi="Arial" w:cs="Arial"/>
                <w:b/>
                <w:szCs w:val="20"/>
                <w:highlight w:val="cyan"/>
              </w:rPr>
            </w:pPr>
            <w:r w:rsidRPr="00FA1488">
              <w:rPr>
                <w:rFonts w:ascii="Arial" w:hAnsi="Arial" w:cs="Arial"/>
                <w:i/>
                <w:sz w:val="20"/>
                <w:szCs w:val="20"/>
              </w:rPr>
              <w:t xml:space="preserve">Přesunuté náklady na výzkum na r. 2021:  </w:t>
            </w:r>
            <w:r w:rsidRPr="00FA1488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10ABB" w:rsidRPr="00110ABB" w:rsidRDefault="00110ABB" w:rsidP="001C5C22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</w:tbl>
    <w:p w:rsidR="00110ABB" w:rsidRPr="006B1995" w:rsidRDefault="00110ABB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EA" w:rsidRDefault="00621CEA" w:rsidP="00BA01E3">
      <w:r>
        <w:separator/>
      </w:r>
    </w:p>
  </w:endnote>
  <w:endnote w:type="continuationSeparator" w:id="0">
    <w:p w:rsidR="00621CEA" w:rsidRDefault="00621CEA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148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148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EA" w:rsidRDefault="00621CEA" w:rsidP="00BA01E3">
      <w:r>
        <w:separator/>
      </w:r>
    </w:p>
  </w:footnote>
  <w:footnote w:type="continuationSeparator" w:id="0">
    <w:p w:rsidR="00621CEA" w:rsidRDefault="00621CEA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A52BCF" w:rsidRDefault="00A52BCF" w:rsidP="00A52BCF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>INTERNAL FORM FOR SUBMITING VIA ONLINE APPLICATION KIS</w:t>
    </w:r>
  </w:p>
  <w:p w:rsidR="00A52BCF" w:rsidRDefault="00A52BCF" w:rsidP="00A52BCF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  <w:r w:rsidRPr="00EF5F37">
      <w:rPr>
        <w:rFonts w:ascii="Arial" w:hAnsi="Arial" w:cs="Arial"/>
        <w:b/>
        <w:color w:val="FF0000"/>
      </w:rPr>
      <w:t>INTERNÍ FORMULÁŘ PRO VLOŽENÍ DO APLIKACE KIS</w:t>
    </w:r>
  </w:p>
  <w:p w:rsidR="00A52BCF" w:rsidRPr="00EF5F37" w:rsidRDefault="00A52BCF" w:rsidP="00A52BCF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</w:p>
  <w:p w:rsidR="00DE17D0" w:rsidRPr="00A52BCF" w:rsidRDefault="00A52BCF" w:rsidP="00A52BCF">
    <w:pPr>
      <w:jc w:val="center"/>
      <w:rPr>
        <w:rFonts w:ascii="Arial" w:hAnsi="Arial" w:cs="Arial"/>
        <w:i/>
        <w:szCs w:val="20"/>
        <w:lang w:val="en-GB"/>
      </w:rPr>
    </w:pPr>
    <w:r w:rsidRPr="00B91266">
      <w:rPr>
        <w:rFonts w:ascii="Arial" w:hAnsi="Arial" w:cs="Arial"/>
        <w:i/>
        <w:szCs w:val="20"/>
        <w:lang w:val="en-GB"/>
      </w:rPr>
      <w:t>Fill in Czech or English</w:t>
    </w:r>
    <w:r>
      <w:rPr>
        <w:rFonts w:ascii="Arial" w:hAnsi="Arial" w:cs="Arial"/>
        <w:i/>
        <w:szCs w:val="20"/>
        <w:lang w:val="en-GB"/>
      </w:rPr>
      <w:t>/</w:t>
    </w:r>
    <w:r w:rsidRPr="009B4BF7">
      <w:rPr>
        <w:rFonts w:ascii="Arial" w:hAnsi="Arial" w:cs="Arial"/>
        <w:i/>
        <w:szCs w:val="20"/>
      </w:rPr>
      <w:t>Formulář je možné vyplnit česky nebo anglicky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10ABB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2E13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21CEA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C621E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52BCF"/>
    <w:rsid w:val="00A83114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942E2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066E2"/>
    <w:rsid w:val="00E101CE"/>
    <w:rsid w:val="00E17184"/>
    <w:rsid w:val="00E30E25"/>
    <w:rsid w:val="00E32F52"/>
    <w:rsid w:val="00E414F4"/>
    <w:rsid w:val="00E42D5F"/>
    <w:rsid w:val="00E522F5"/>
    <w:rsid w:val="00E567CA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1488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04CC-6200-4825-A429-D5CE3F1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2020-11-30T11:01:00Z</dcterms:created>
  <dcterms:modified xsi:type="dcterms:W3CDTF">2020-11-30T11:01:00Z</dcterms:modified>
</cp:coreProperties>
</file>