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4B5D9" w14:textId="254CBF3D" w:rsidR="00373F9C" w:rsidRPr="00027941" w:rsidRDefault="002349F7" w:rsidP="003A1556">
      <w:pPr>
        <w:spacing w:after="240" w:line="276" w:lineRule="auto"/>
        <w:rPr>
          <w:rFonts w:asciiTheme="minorHAnsi" w:hAnsiTheme="minorHAnsi" w:cstheme="minorHAnsi"/>
          <w:b/>
          <w:sz w:val="52"/>
          <w:szCs w:val="52"/>
        </w:rPr>
      </w:pPr>
      <w:r>
        <w:rPr>
          <w:rFonts w:asciiTheme="minorHAnsi" w:hAnsiTheme="minorHAnsi" w:cstheme="minorHAnsi"/>
          <w:b/>
          <w:sz w:val="52"/>
          <w:szCs w:val="52"/>
        </w:rPr>
        <w:t>ERC grant</w:t>
      </w:r>
      <w:r w:rsidR="004A4DF7">
        <w:rPr>
          <w:rFonts w:asciiTheme="minorHAnsi" w:hAnsiTheme="minorHAnsi" w:cstheme="minorHAnsi"/>
          <w:b/>
          <w:sz w:val="52"/>
          <w:szCs w:val="52"/>
        </w:rPr>
        <w:t>y</w:t>
      </w:r>
      <w:r>
        <w:rPr>
          <w:rFonts w:asciiTheme="minorHAnsi" w:hAnsiTheme="minorHAnsi" w:cstheme="minorHAnsi"/>
          <w:b/>
          <w:sz w:val="52"/>
          <w:szCs w:val="52"/>
        </w:rPr>
        <w:t xml:space="preserve"> ve výši </w:t>
      </w:r>
      <w:r w:rsidR="000A3553">
        <w:rPr>
          <w:rFonts w:asciiTheme="minorHAnsi" w:hAnsiTheme="minorHAnsi" w:cstheme="minorHAnsi"/>
          <w:b/>
          <w:sz w:val="52"/>
          <w:szCs w:val="52"/>
        </w:rPr>
        <w:t>dvou</w:t>
      </w:r>
      <w:bookmarkStart w:id="0" w:name="_GoBack"/>
      <w:bookmarkEnd w:id="0"/>
      <w:r w:rsidR="00F75F92">
        <w:rPr>
          <w:rFonts w:asciiTheme="minorHAnsi" w:hAnsiTheme="minorHAnsi" w:cstheme="minorHAnsi"/>
          <w:b/>
          <w:sz w:val="52"/>
          <w:szCs w:val="52"/>
        </w:rPr>
        <w:t xml:space="preserve"> a půl </w:t>
      </w:r>
      <w:r w:rsidRPr="00F75F92">
        <w:rPr>
          <w:rFonts w:asciiTheme="minorHAnsi" w:hAnsiTheme="minorHAnsi" w:cstheme="minorHAnsi"/>
          <w:b/>
          <w:sz w:val="52"/>
          <w:szCs w:val="52"/>
        </w:rPr>
        <w:t>mil</w:t>
      </w:r>
      <w:r w:rsidR="000A60A6" w:rsidRPr="00F75F92">
        <w:rPr>
          <w:rFonts w:asciiTheme="minorHAnsi" w:hAnsiTheme="minorHAnsi" w:cstheme="minorHAnsi"/>
          <w:b/>
          <w:sz w:val="52"/>
          <w:szCs w:val="52"/>
        </w:rPr>
        <w:t>i</w:t>
      </w:r>
      <w:r w:rsidR="00852E59" w:rsidRPr="00F75F92">
        <w:rPr>
          <w:rFonts w:asciiTheme="minorHAnsi" w:hAnsiTheme="minorHAnsi" w:cstheme="minorHAnsi"/>
          <w:b/>
          <w:sz w:val="52"/>
          <w:szCs w:val="52"/>
        </w:rPr>
        <w:t>on</w:t>
      </w:r>
      <w:r w:rsidR="00F75F92" w:rsidRPr="00F75F92">
        <w:rPr>
          <w:rFonts w:asciiTheme="minorHAnsi" w:hAnsiTheme="minorHAnsi" w:cstheme="minorHAnsi"/>
          <w:b/>
          <w:sz w:val="52"/>
          <w:szCs w:val="52"/>
        </w:rPr>
        <w:t>u</w:t>
      </w:r>
      <w:r w:rsidRPr="00F75F92">
        <w:rPr>
          <w:rFonts w:asciiTheme="minorHAnsi" w:hAnsiTheme="minorHAnsi" w:cstheme="minorHAnsi"/>
          <w:b/>
          <w:sz w:val="52"/>
          <w:szCs w:val="52"/>
        </w:rPr>
        <w:t xml:space="preserve"> eur</w:t>
      </w:r>
      <w:r>
        <w:rPr>
          <w:rFonts w:asciiTheme="minorHAnsi" w:hAnsiTheme="minorHAnsi" w:cstheme="minorHAnsi"/>
          <w:b/>
          <w:sz w:val="52"/>
          <w:szCs w:val="52"/>
        </w:rPr>
        <w:t xml:space="preserve"> </w:t>
      </w:r>
      <w:r w:rsidR="00852E59">
        <w:rPr>
          <w:rFonts w:asciiTheme="minorHAnsi" w:hAnsiTheme="minorHAnsi" w:cstheme="minorHAnsi"/>
          <w:b/>
          <w:sz w:val="52"/>
          <w:szCs w:val="52"/>
        </w:rPr>
        <w:t>získal</w:t>
      </w:r>
      <w:r w:rsidR="004A4DF7">
        <w:rPr>
          <w:rFonts w:asciiTheme="minorHAnsi" w:hAnsiTheme="minorHAnsi" w:cstheme="minorHAnsi"/>
          <w:b/>
          <w:sz w:val="52"/>
          <w:szCs w:val="52"/>
        </w:rPr>
        <w:t xml:space="preserve">i filozof a </w:t>
      </w:r>
      <w:r w:rsidR="004A4DF7" w:rsidRPr="009E0C29">
        <w:rPr>
          <w:rFonts w:asciiTheme="minorHAnsi" w:hAnsiTheme="minorHAnsi" w:cstheme="minorHAnsi"/>
          <w:b/>
          <w:sz w:val="52"/>
          <w:szCs w:val="52"/>
        </w:rPr>
        <w:t>geofyzik</w:t>
      </w:r>
      <w:r w:rsidR="004A4DF7">
        <w:rPr>
          <w:rFonts w:asciiTheme="minorHAnsi" w:hAnsiTheme="minorHAnsi" w:cstheme="minorHAnsi"/>
          <w:b/>
          <w:sz w:val="52"/>
          <w:szCs w:val="52"/>
        </w:rPr>
        <w:t xml:space="preserve"> z Akademie věd </w:t>
      </w:r>
    </w:p>
    <w:p w14:paraId="70C7E857" w14:textId="3A017BCB" w:rsidR="00EC5CC4" w:rsidRPr="00AC77FB" w:rsidRDefault="000A0DCD" w:rsidP="003A1556">
      <w:pPr>
        <w:spacing w:after="240" w:line="276" w:lineRule="auto"/>
        <w:rPr>
          <w:rFonts w:asciiTheme="minorHAnsi" w:hAnsiTheme="minorHAnsi" w:cstheme="minorHAnsi"/>
          <w:i/>
          <w:sz w:val="23"/>
          <w:szCs w:val="23"/>
        </w:rPr>
      </w:pPr>
      <w:r w:rsidRPr="006258A7">
        <w:rPr>
          <w:rFonts w:asciiTheme="minorHAnsi" w:hAnsiTheme="minorHAnsi" w:cstheme="minorHAnsi"/>
          <w:i/>
          <w:sz w:val="23"/>
          <w:szCs w:val="23"/>
        </w:rPr>
        <w:t>Praha</w:t>
      </w:r>
      <w:r w:rsidR="00373F9C" w:rsidRPr="006258A7">
        <w:rPr>
          <w:rFonts w:asciiTheme="minorHAnsi" w:hAnsiTheme="minorHAnsi" w:cstheme="minorHAnsi"/>
          <w:i/>
          <w:sz w:val="23"/>
          <w:szCs w:val="23"/>
        </w:rPr>
        <w:t xml:space="preserve">, </w:t>
      </w:r>
      <w:r w:rsidR="001939F7" w:rsidRPr="006258A7">
        <w:rPr>
          <w:rFonts w:asciiTheme="minorHAnsi" w:hAnsiTheme="minorHAnsi" w:cstheme="minorHAnsi"/>
          <w:i/>
          <w:sz w:val="23"/>
          <w:szCs w:val="23"/>
        </w:rPr>
        <w:t>3</w:t>
      </w:r>
      <w:r w:rsidR="00373F9C" w:rsidRPr="006258A7">
        <w:rPr>
          <w:rFonts w:asciiTheme="minorHAnsi" w:hAnsiTheme="minorHAnsi" w:cstheme="minorHAnsi"/>
          <w:i/>
          <w:sz w:val="23"/>
          <w:szCs w:val="23"/>
        </w:rPr>
        <w:t xml:space="preserve">. </w:t>
      </w:r>
      <w:r w:rsidRPr="006258A7">
        <w:rPr>
          <w:rFonts w:asciiTheme="minorHAnsi" w:hAnsiTheme="minorHAnsi" w:cstheme="minorHAnsi"/>
          <w:i/>
          <w:sz w:val="23"/>
          <w:szCs w:val="23"/>
        </w:rPr>
        <w:t>září</w:t>
      </w:r>
      <w:r w:rsidR="00027941" w:rsidRPr="006258A7">
        <w:rPr>
          <w:rFonts w:asciiTheme="minorHAnsi" w:hAnsiTheme="minorHAnsi" w:cstheme="minorHAnsi"/>
          <w:i/>
          <w:sz w:val="23"/>
          <w:szCs w:val="23"/>
        </w:rPr>
        <w:t xml:space="preserve"> </w:t>
      </w:r>
      <w:r w:rsidR="00075A66" w:rsidRPr="006258A7">
        <w:rPr>
          <w:rFonts w:asciiTheme="minorHAnsi" w:hAnsiTheme="minorHAnsi" w:cstheme="minorHAnsi"/>
          <w:i/>
          <w:sz w:val="23"/>
          <w:szCs w:val="23"/>
        </w:rPr>
        <w:t>20</w:t>
      </w:r>
      <w:r w:rsidR="00027941" w:rsidRPr="006258A7">
        <w:rPr>
          <w:rFonts w:asciiTheme="minorHAnsi" w:hAnsiTheme="minorHAnsi" w:cstheme="minorHAnsi"/>
          <w:i/>
          <w:sz w:val="23"/>
          <w:szCs w:val="23"/>
        </w:rPr>
        <w:t>20</w:t>
      </w:r>
    </w:p>
    <w:p w14:paraId="23A1FB8E" w14:textId="768047EA" w:rsidR="00F75F92" w:rsidRDefault="002349F7" w:rsidP="003A1556">
      <w:pPr>
        <w:spacing w:before="120" w:after="240" w:line="276" w:lineRule="auto"/>
        <w:rPr>
          <w:rFonts w:asciiTheme="minorHAnsi" w:hAnsiTheme="minorHAnsi" w:cstheme="minorHAnsi"/>
          <w:b/>
          <w:sz w:val="22"/>
          <w:szCs w:val="22"/>
        </w:rPr>
      </w:pPr>
      <w:r w:rsidRPr="00B16C60">
        <w:rPr>
          <w:rFonts w:asciiTheme="minorHAnsi" w:hAnsiTheme="minorHAnsi" w:cstheme="minorHAnsi"/>
          <w:b/>
          <w:sz w:val="22"/>
          <w:szCs w:val="22"/>
        </w:rPr>
        <w:t>Evropská výzkumná rada (ERC) udělila prestižní ocenění nadějným vědcům. V</w:t>
      </w:r>
      <w:r w:rsidR="00A11B56" w:rsidRPr="00B16C60">
        <w:rPr>
          <w:rFonts w:asciiTheme="minorHAnsi" w:hAnsiTheme="minorHAnsi" w:cstheme="minorHAnsi"/>
          <w:b/>
          <w:sz w:val="22"/>
          <w:szCs w:val="22"/>
        </w:rPr>
        <w:t>e světové</w:t>
      </w:r>
      <w:r w:rsidRPr="00B16C60">
        <w:rPr>
          <w:rFonts w:asciiTheme="minorHAnsi" w:hAnsiTheme="minorHAnsi" w:cstheme="minorHAnsi"/>
          <w:b/>
          <w:sz w:val="22"/>
          <w:szCs w:val="22"/>
        </w:rPr>
        <w:t xml:space="preserve"> konkurenci uspěl</w:t>
      </w:r>
      <w:r w:rsidR="00731C45">
        <w:rPr>
          <w:rFonts w:asciiTheme="minorHAnsi" w:hAnsiTheme="minorHAnsi" w:cstheme="minorHAnsi"/>
          <w:b/>
          <w:sz w:val="22"/>
          <w:szCs w:val="22"/>
        </w:rPr>
        <w:t>i</w:t>
      </w:r>
      <w:r w:rsidRPr="00B16C60">
        <w:rPr>
          <w:rFonts w:asciiTheme="minorHAnsi" w:hAnsiTheme="minorHAnsi" w:cstheme="minorHAnsi"/>
          <w:b/>
          <w:sz w:val="22"/>
          <w:szCs w:val="22"/>
        </w:rPr>
        <w:t xml:space="preserve"> </w:t>
      </w:r>
      <w:r w:rsidR="004A4DF7">
        <w:rPr>
          <w:rFonts w:asciiTheme="minorHAnsi" w:hAnsiTheme="minorHAnsi" w:cstheme="minorHAnsi"/>
          <w:b/>
          <w:sz w:val="22"/>
          <w:szCs w:val="22"/>
        </w:rPr>
        <w:t>dva vědci působící v České republice</w:t>
      </w:r>
      <w:r w:rsidR="00F75F92">
        <w:rPr>
          <w:rFonts w:asciiTheme="minorHAnsi" w:hAnsiTheme="minorHAnsi" w:cstheme="minorHAnsi"/>
          <w:b/>
          <w:sz w:val="22"/>
          <w:szCs w:val="22"/>
        </w:rPr>
        <w:t>. H</w:t>
      </w:r>
      <w:r w:rsidR="00731C45">
        <w:rPr>
          <w:rFonts w:asciiTheme="minorHAnsi" w:hAnsiTheme="minorHAnsi" w:cstheme="minorHAnsi"/>
          <w:b/>
          <w:sz w:val="22"/>
          <w:szCs w:val="22"/>
        </w:rPr>
        <w:t xml:space="preserve">istorik filozofie </w:t>
      </w:r>
      <w:r w:rsidRPr="00B16C60">
        <w:rPr>
          <w:rFonts w:asciiTheme="minorHAnsi" w:hAnsiTheme="minorHAnsi" w:cstheme="minorHAnsi"/>
          <w:b/>
          <w:sz w:val="22"/>
          <w:szCs w:val="22"/>
        </w:rPr>
        <w:t>Ota Pavlíček</w:t>
      </w:r>
      <w:r w:rsidR="006D615C">
        <w:rPr>
          <w:rFonts w:asciiTheme="minorHAnsi" w:hAnsiTheme="minorHAnsi" w:cstheme="minorHAnsi"/>
          <w:b/>
          <w:sz w:val="22"/>
          <w:szCs w:val="22"/>
        </w:rPr>
        <w:t xml:space="preserve"> z Filosofického ústavu AV ČR</w:t>
      </w:r>
      <w:r w:rsidR="00731C45">
        <w:rPr>
          <w:rFonts w:asciiTheme="minorHAnsi" w:hAnsiTheme="minorHAnsi" w:cstheme="minorHAnsi"/>
          <w:b/>
          <w:sz w:val="22"/>
          <w:szCs w:val="22"/>
        </w:rPr>
        <w:t xml:space="preserve"> </w:t>
      </w:r>
      <w:r w:rsidR="00F75F92">
        <w:rPr>
          <w:rFonts w:asciiTheme="minorHAnsi" w:hAnsiTheme="minorHAnsi" w:cstheme="minorHAnsi"/>
          <w:b/>
          <w:sz w:val="22"/>
          <w:szCs w:val="22"/>
        </w:rPr>
        <w:t xml:space="preserve">se ve svém projektu </w:t>
      </w:r>
      <w:r w:rsidR="00F75F92" w:rsidRPr="00F75F92">
        <w:rPr>
          <w:rFonts w:asciiTheme="minorHAnsi" w:hAnsiTheme="minorHAnsi" w:cstheme="minorHAnsi"/>
          <w:b/>
          <w:i/>
          <w:sz w:val="22"/>
          <w:szCs w:val="22"/>
        </w:rPr>
        <w:t>Academia</w:t>
      </w:r>
      <w:r w:rsidR="00F75F92">
        <w:rPr>
          <w:rFonts w:asciiTheme="minorHAnsi" w:hAnsiTheme="minorHAnsi" w:cstheme="minorHAnsi"/>
          <w:b/>
          <w:sz w:val="22"/>
          <w:szCs w:val="22"/>
        </w:rPr>
        <w:t xml:space="preserve"> zaměří na </w:t>
      </w:r>
      <w:r w:rsidR="00F75F92" w:rsidRPr="00B16C60">
        <w:rPr>
          <w:rFonts w:asciiTheme="minorHAnsi" w:hAnsiTheme="minorHAnsi" w:cstheme="minorHAnsi"/>
          <w:b/>
          <w:sz w:val="22"/>
          <w:szCs w:val="22"/>
        </w:rPr>
        <w:t>analýzu dosud neprobádaných rukopisných souborů pořizovaných evropskými univerzitami</w:t>
      </w:r>
      <w:r w:rsidR="00F75F92">
        <w:rPr>
          <w:rFonts w:asciiTheme="minorHAnsi" w:hAnsiTheme="minorHAnsi" w:cstheme="minorHAnsi"/>
          <w:b/>
          <w:sz w:val="22"/>
          <w:szCs w:val="22"/>
        </w:rPr>
        <w:t xml:space="preserve">. Christian </w:t>
      </w:r>
      <w:proofErr w:type="spellStart"/>
      <w:r w:rsidR="00F75F92">
        <w:rPr>
          <w:rFonts w:asciiTheme="minorHAnsi" w:hAnsiTheme="minorHAnsi" w:cstheme="minorHAnsi"/>
          <w:b/>
          <w:sz w:val="22"/>
          <w:szCs w:val="22"/>
        </w:rPr>
        <w:t>Sippl</w:t>
      </w:r>
      <w:proofErr w:type="spellEnd"/>
      <w:r w:rsidR="00F75F92">
        <w:rPr>
          <w:rFonts w:asciiTheme="minorHAnsi" w:hAnsiTheme="minorHAnsi" w:cstheme="minorHAnsi"/>
          <w:b/>
          <w:sz w:val="22"/>
          <w:szCs w:val="22"/>
        </w:rPr>
        <w:t xml:space="preserve"> </w:t>
      </w:r>
      <w:r w:rsidR="00731C45">
        <w:rPr>
          <w:rFonts w:asciiTheme="minorHAnsi" w:hAnsiTheme="minorHAnsi" w:cstheme="minorHAnsi"/>
          <w:b/>
          <w:sz w:val="22"/>
          <w:szCs w:val="22"/>
        </w:rPr>
        <w:t>z Geofyzikálního ústavu AV ČR</w:t>
      </w:r>
      <w:r w:rsidR="00F75F92">
        <w:rPr>
          <w:rFonts w:asciiTheme="minorHAnsi" w:hAnsiTheme="minorHAnsi" w:cstheme="minorHAnsi"/>
          <w:b/>
          <w:sz w:val="22"/>
          <w:szCs w:val="22"/>
        </w:rPr>
        <w:t xml:space="preserve"> bude v projektu </w:t>
      </w:r>
      <w:proofErr w:type="spellStart"/>
      <w:r w:rsidR="00F75F92" w:rsidRPr="00F75F92">
        <w:rPr>
          <w:rFonts w:asciiTheme="minorHAnsi" w:hAnsiTheme="minorHAnsi" w:cstheme="minorHAnsi"/>
          <w:b/>
          <w:i/>
          <w:sz w:val="22"/>
          <w:szCs w:val="22"/>
        </w:rPr>
        <w:t>Milestone</w:t>
      </w:r>
      <w:proofErr w:type="spellEnd"/>
      <w:r w:rsidR="00F75F92">
        <w:rPr>
          <w:rFonts w:asciiTheme="minorHAnsi" w:hAnsiTheme="minorHAnsi" w:cstheme="minorHAnsi"/>
          <w:b/>
          <w:sz w:val="22"/>
          <w:szCs w:val="22"/>
        </w:rPr>
        <w:t xml:space="preserve"> </w:t>
      </w:r>
      <w:r w:rsidR="00953E10">
        <w:rPr>
          <w:rFonts w:asciiTheme="minorHAnsi" w:hAnsiTheme="minorHAnsi" w:cstheme="minorHAnsi"/>
          <w:b/>
          <w:sz w:val="22"/>
          <w:szCs w:val="22"/>
        </w:rPr>
        <w:t>anal</w:t>
      </w:r>
      <w:r w:rsidR="00953E10" w:rsidRPr="001D02D4">
        <w:rPr>
          <w:rFonts w:asciiTheme="minorHAnsi" w:hAnsiTheme="minorHAnsi" w:cstheme="minorHAnsi"/>
          <w:b/>
          <w:sz w:val="22"/>
          <w:szCs w:val="22"/>
        </w:rPr>
        <w:t>yzovat</w:t>
      </w:r>
      <w:r w:rsidR="001D02D4" w:rsidRPr="001D02D4">
        <w:rPr>
          <w:rFonts w:asciiTheme="minorHAnsi" w:hAnsiTheme="minorHAnsi" w:cstheme="minorHAnsi"/>
          <w:b/>
          <w:sz w:val="22"/>
          <w:szCs w:val="22"/>
        </w:rPr>
        <w:t xml:space="preserve"> </w:t>
      </w:r>
      <w:r w:rsidR="00953E10" w:rsidRPr="009E0C29">
        <w:rPr>
          <w:rFonts w:asciiTheme="minorHAnsi" w:hAnsiTheme="minorHAnsi" w:cstheme="minorHAnsi"/>
          <w:b/>
          <w:sz w:val="22"/>
          <w:szCs w:val="22"/>
        </w:rPr>
        <w:t xml:space="preserve">soubory tisíců slabých zemětřesení s cílem porozumět </w:t>
      </w:r>
      <w:r w:rsidR="001D02D4" w:rsidRPr="009E0C29">
        <w:rPr>
          <w:rFonts w:asciiTheme="minorHAnsi" w:hAnsiTheme="minorHAnsi" w:cstheme="minorHAnsi"/>
          <w:b/>
          <w:sz w:val="22"/>
          <w:szCs w:val="22"/>
        </w:rPr>
        <w:t>tomu, jaké procesy vedou ke vzniku</w:t>
      </w:r>
      <w:r w:rsidR="00A16BBF" w:rsidRPr="00A16BBF">
        <w:rPr>
          <w:rFonts w:asciiTheme="minorHAnsi" w:hAnsiTheme="minorHAnsi" w:cstheme="minorHAnsi"/>
          <w:b/>
          <w:sz w:val="22"/>
          <w:szCs w:val="22"/>
        </w:rPr>
        <w:t xml:space="preserve"> </w:t>
      </w:r>
      <w:r w:rsidR="00A16BBF" w:rsidRPr="009E0C29">
        <w:rPr>
          <w:rFonts w:asciiTheme="minorHAnsi" w:hAnsiTheme="minorHAnsi" w:cstheme="minorHAnsi"/>
          <w:b/>
          <w:sz w:val="22"/>
          <w:szCs w:val="22"/>
        </w:rPr>
        <w:t>velkých a často ničivých</w:t>
      </w:r>
      <w:r w:rsidR="001D02D4" w:rsidRPr="009E0C29">
        <w:rPr>
          <w:rFonts w:asciiTheme="minorHAnsi" w:hAnsiTheme="minorHAnsi" w:cstheme="minorHAnsi"/>
          <w:b/>
          <w:sz w:val="22"/>
          <w:szCs w:val="22"/>
        </w:rPr>
        <w:t xml:space="preserve"> </w:t>
      </w:r>
      <w:r w:rsidR="00953E10" w:rsidRPr="009E0C29">
        <w:rPr>
          <w:rFonts w:asciiTheme="minorHAnsi" w:hAnsiTheme="minorHAnsi" w:cstheme="minorHAnsi"/>
          <w:b/>
          <w:sz w:val="22"/>
          <w:szCs w:val="22"/>
        </w:rPr>
        <w:t>zemětřesení</w:t>
      </w:r>
      <w:r w:rsidR="001D02D4" w:rsidRPr="009E0C29">
        <w:rPr>
          <w:rFonts w:asciiTheme="minorHAnsi" w:hAnsiTheme="minorHAnsi" w:cstheme="minorHAnsi"/>
          <w:b/>
          <w:sz w:val="22"/>
          <w:szCs w:val="22"/>
        </w:rPr>
        <w:t>.</w:t>
      </w:r>
    </w:p>
    <w:p w14:paraId="289AFB8C" w14:textId="3D08BB28" w:rsidR="00027941" w:rsidRDefault="000A0DCD" w:rsidP="003A1556">
      <w:pPr>
        <w:spacing w:before="120" w:after="240" w:line="276" w:lineRule="auto"/>
        <w:rPr>
          <w:rFonts w:asciiTheme="minorHAnsi" w:hAnsiTheme="minorHAnsi" w:cstheme="minorHAnsi"/>
          <w:sz w:val="22"/>
          <w:szCs w:val="22"/>
        </w:rPr>
      </w:pPr>
      <w:r w:rsidRPr="00B16C60">
        <w:rPr>
          <w:rFonts w:asciiTheme="minorHAnsi" w:hAnsiTheme="minorHAnsi" w:cstheme="minorHAnsi"/>
          <w:sz w:val="22"/>
          <w:szCs w:val="22"/>
        </w:rPr>
        <w:t xml:space="preserve">Příslib financování špičkového výzkumu, možnost </w:t>
      </w:r>
      <w:r w:rsidR="007732E9" w:rsidRPr="00B16C60">
        <w:rPr>
          <w:rFonts w:asciiTheme="minorHAnsi" w:hAnsiTheme="minorHAnsi" w:cstheme="minorHAnsi"/>
          <w:sz w:val="22"/>
          <w:szCs w:val="22"/>
        </w:rPr>
        <w:t xml:space="preserve">sestavit </w:t>
      </w:r>
      <w:r w:rsidRPr="00B16C60">
        <w:rPr>
          <w:rFonts w:asciiTheme="minorHAnsi" w:hAnsiTheme="minorHAnsi" w:cstheme="minorHAnsi"/>
          <w:sz w:val="22"/>
          <w:szCs w:val="22"/>
        </w:rPr>
        <w:t xml:space="preserve">vlastní badatelský tým a nastartovat průkopnický výzkum napříč vědními obory. Přesně to znamená získání startovního grantu </w:t>
      </w:r>
      <w:r w:rsidR="00430A6F">
        <w:rPr>
          <w:rFonts w:asciiTheme="minorHAnsi" w:hAnsiTheme="minorHAnsi" w:cstheme="minorHAnsi"/>
          <w:sz w:val="22"/>
          <w:szCs w:val="22"/>
        </w:rPr>
        <w:br/>
      </w:r>
      <w:r w:rsidRPr="00B16C60">
        <w:rPr>
          <w:rFonts w:asciiTheme="minorHAnsi" w:hAnsiTheme="minorHAnsi" w:cstheme="minorHAnsi"/>
          <w:sz w:val="22"/>
          <w:szCs w:val="22"/>
        </w:rPr>
        <w:t xml:space="preserve">z </w:t>
      </w:r>
      <w:r w:rsidRPr="007B7602">
        <w:rPr>
          <w:rFonts w:asciiTheme="minorHAnsi" w:hAnsiTheme="minorHAnsi" w:cstheme="minorHAnsi"/>
          <w:sz w:val="22"/>
          <w:szCs w:val="22"/>
        </w:rPr>
        <w:t>evropského programu pro výzkum a inovace</w:t>
      </w:r>
      <w:r w:rsidR="001939F7" w:rsidRPr="007B7602">
        <w:rPr>
          <w:rFonts w:asciiTheme="minorHAnsi" w:hAnsiTheme="minorHAnsi" w:cstheme="minorHAnsi"/>
          <w:sz w:val="22"/>
          <w:szCs w:val="22"/>
        </w:rPr>
        <w:t xml:space="preserve"> </w:t>
      </w:r>
      <w:r w:rsidR="001939F7" w:rsidRPr="007B7602">
        <w:rPr>
          <w:rFonts w:asciiTheme="minorHAnsi" w:hAnsiTheme="minorHAnsi" w:cstheme="minorHAnsi"/>
          <w:i/>
          <w:sz w:val="22"/>
          <w:szCs w:val="22"/>
        </w:rPr>
        <w:t>Horizont 2020</w:t>
      </w:r>
      <w:r w:rsidRPr="007B7602">
        <w:rPr>
          <w:rFonts w:asciiTheme="minorHAnsi" w:hAnsiTheme="minorHAnsi" w:cstheme="minorHAnsi"/>
          <w:sz w:val="22"/>
          <w:szCs w:val="22"/>
        </w:rPr>
        <w:t xml:space="preserve">, který každoročně uděluje Evropská výzkumná </w:t>
      </w:r>
      <w:r w:rsidR="008C5C2B" w:rsidRPr="007B7602">
        <w:rPr>
          <w:rFonts w:asciiTheme="minorHAnsi" w:hAnsiTheme="minorHAnsi" w:cstheme="minorHAnsi"/>
          <w:sz w:val="22"/>
          <w:szCs w:val="22"/>
        </w:rPr>
        <w:t xml:space="preserve">rada </w:t>
      </w:r>
      <w:r w:rsidRPr="007B7602">
        <w:rPr>
          <w:rFonts w:asciiTheme="minorHAnsi" w:hAnsiTheme="minorHAnsi" w:cstheme="minorHAnsi"/>
          <w:sz w:val="22"/>
          <w:szCs w:val="22"/>
        </w:rPr>
        <w:t xml:space="preserve">těm, </w:t>
      </w:r>
      <w:r w:rsidR="008C5C2B" w:rsidRPr="007B7602">
        <w:rPr>
          <w:rFonts w:asciiTheme="minorHAnsi" w:hAnsiTheme="minorHAnsi" w:cstheme="minorHAnsi"/>
          <w:sz w:val="22"/>
          <w:szCs w:val="22"/>
        </w:rPr>
        <w:t xml:space="preserve">kteří </w:t>
      </w:r>
      <w:r w:rsidRPr="007B7602">
        <w:rPr>
          <w:rFonts w:asciiTheme="minorHAnsi" w:hAnsiTheme="minorHAnsi" w:cstheme="minorHAnsi"/>
          <w:sz w:val="22"/>
          <w:szCs w:val="22"/>
        </w:rPr>
        <w:t xml:space="preserve">posouvají hranice svého oboru a otevírají nové perspektivy výzkumu. Podporu v celkové výši </w:t>
      </w:r>
      <w:r w:rsidR="001939F7" w:rsidRPr="007B7602">
        <w:rPr>
          <w:rFonts w:asciiTheme="minorHAnsi" w:hAnsiTheme="minorHAnsi" w:cstheme="minorHAnsi"/>
          <w:sz w:val="22"/>
          <w:szCs w:val="22"/>
        </w:rPr>
        <w:t>667</w:t>
      </w:r>
      <w:r w:rsidRPr="007B7602">
        <w:rPr>
          <w:rFonts w:asciiTheme="minorHAnsi" w:hAnsiTheme="minorHAnsi" w:cstheme="minorHAnsi"/>
          <w:sz w:val="22"/>
          <w:szCs w:val="22"/>
        </w:rPr>
        <w:t xml:space="preserve"> mili</w:t>
      </w:r>
      <w:r w:rsidR="0091594D">
        <w:rPr>
          <w:rFonts w:asciiTheme="minorHAnsi" w:hAnsiTheme="minorHAnsi" w:cstheme="minorHAnsi"/>
          <w:sz w:val="22"/>
          <w:szCs w:val="22"/>
        </w:rPr>
        <w:t>o</w:t>
      </w:r>
      <w:r w:rsidRPr="007B7602">
        <w:rPr>
          <w:rFonts w:asciiTheme="minorHAnsi" w:hAnsiTheme="minorHAnsi" w:cstheme="minorHAnsi"/>
          <w:sz w:val="22"/>
          <w:szCs w:val="22"/>
        </w:rPr>
        <w:t xml:space="preserve">nů eur letos získalo </w:t>
      </w:r>
      <w:r w:rsidR="001939F7" w:rsidRPr="007B7602">
        <w:rPr>
          <w:rFonts w:asciiTheme="minorHAnsi" w:hAnsiTheme="minorHAnsi" w:cstheme="minorHAnsi"/>
          <w:sz w:val="22"/>
          <w:szCs w:val="22"/>
        </w:rPr>
        <w:t>436</w:t>
      </w:r>
      <w:r w:rsidRPr="007B7602">
        <w:rPr>
          <w:rFonts w:asciiTheme="minorHAnsi" w:hAnsiTheme="minorHAnsi" w:cstheme="minorHAnsi"/>
          <w:sz w:val="22"/>
          <w:szCs w:val="22"/>
        </w:rPr>
        <w:t xml:space="preserve"> vědeckých</w:t>
      </w:r>
      <w:r w:rsidRPr="00B16C60">
        <w:rPr>
          <w:rFonts w:asciiTheme="minorHAnsi" w:hAnsiTheme="minorHAnsi" w:cstheme="minorHAnsi"/>
          <w:sz w:val="22"/>
          <w:szCs w:val="22"/>
        </w:rPr>
        <w:t xml:space="preserve"> pracovníků </w:t>
      </w:r>
      <w:r w:rsidR="0091594D">
        <w:rPr>
          <w:rFonts w:asciiTheme="minorHAnsi" w:hAnsiTheme="minorHAnsi" w:cstheme="minorHAnsi"/>
          <w:sz w:val="22"/>
          <w:szCs w:val="22"/>
        </w:rPr>
        <w:t>40</w:t>
      </w:r>
      <w:r w:rsidR="006258A7">
        <w:rPr>
          <w:rFonts w:asciiTheme="minorHAnsi" w:hAnsiTheme="minorHAnsi" w:cstheme="minorHAnsi"/>
          <w:sz w:val="22"/>
          <w:szCs w:val="22"/>
        </w:rPr>
        <w:t xml:space="preserve"> </w:t>
      </w:r>
      <w:r w:rsidR="007B7602">
        <w:rPr>
          <w:rFonts w:asciiTheme="minorHAnsi" w:hAnsiTheme="minorHAnsi" w:cstheme="minorHAnsi"/>
          <w:sz w:val="22"/>
          <w:szCs w:val="22"/>
        </w:rPr>
        <w:t xml:space="preserve">různých </w:t>
      </w:r>
      <w:r w:rsidR="006258A7">
        <w:rPr>
          <w:rFonts w:asciiTheme="minorHAnsi" w:hAnsiTheme="minorHAnsi" w:cstheme="minorHAnsi"/>
          <w:sz w:val="22"/>
          <w:szCs w:val="22"/>
        </w:rPr>
        <w:t xml:space="preserve">národností. </w:t>
      </w:r>
      <w:r w:rsidR="004D3762">
        <w:rPr>
          <w:rFonts w:asciiTheme="minorHAnsi" w:hAnsiTheme="minorHAnsi" w:cstheme="minorHAnsi"/>
          <w:sz w:val="22"/>
          <w:szCs w:val="22"/>
        </w:rPr>
        <w:t xml:space="preserve">Komise vybírala </w:t>
      </w:r>
      <w:r w:rsidR="004D3762" w:rsidRPr="004D3762">
        <w:rPr>
          <w:rFonts w:asciiTheme="minorHAnsi" w:hAnsiTheme="minorHAnsi" w:cstheme="minorHAnsi"/>
          <w:sz w:val="22"/>
          <w:szCs w:val="22"/>
        </w:rPr>
        <w:t>z</w:t>
      </w:r>
      <w:r w:rsidR="004D3762">
        <w:rPr>
          <w:rFonts w:asciiTheme="minorHAnsi" w:hAnsiTheme="minorHAnsi" w:cstheme="minorHAnsi"/>
          <w:sz w:val="22"/>
          <w:szCs w:val="22"/>
        </w:rPr>
        <w:t xml:space="preserve"> celkem </w:t>
      </w:r>
      <w:r w:rsidR="004D3762" w:rsidRPr="004D3762">
        <w:rPr>
          <w:rFonts w:asciiTheme="minorHAnsi" w:hAnsiTheme="minorHAnsi" w:cstheme="minorHAnsi"/>
          <w:sz w:val="22"/>
          <w:szCs w:val="22"/>
        </w:rPr>
        <w:t>3272 předložených návrhů</w:t>
      </w:r>
      <w:r w:rsidR="004D3762">
        <w:rPr>
          <w:rFonts w:asciiTheme="minorHAnsi" w:hAnsiTheme="minorHAnsi" w:cstheme="minorHAnsi"/>
          <w:sz w:val="22"/>
          <w:szCs w:val="22"/>
        </w:rPr>
        <w:t>.</w:t>
      </w:r>
    </w:p>
    <w:p w14:paraId="29B67F30" w14:textId="6D97FD43" w:rsidR="007B7602" w:rsidRPr="00B16C60" w:rsidRDefault="007B7602" w:rsidP="007B7602">
      <w:pPr>
        <w:spacing w:before="120" w:after="240" w:line="276" w:lineRule="auto"/>
        <w:rPr>
          <w:rFonts w:asciiTheme="minorHAnsi" w:hAnsiTheme="minorHAnsi" w:cstheme="minorHAnsi"/>
          <w:b/>
          <w:sz w:val="22"/>
          <w:szCs w:val="22"/>
        </w:rPr>
      </w:pPr>
      <w:r>
        <w:rPr>
          <w:rFonts w:asciiTheme="minorHAnsi" w:hAnsiTheme="minorHAnsi" w:cstheme="minorHAnsi"/>
          <w:b/>
          <w:sz w:val="22"/>
          <w:szCs w:val="22"/>
        </w:rPr>
        <w:t>Academia: p</w:t>
      </w:r>
      <w:r w:rsidRPr="00B16C60">
        <w:rPr>
          <w:rFonts w:asciiTheme="minorHAnsi" w:hAnsiTheme="minorHAnsi" w:cstheme="minorHAnsi"/>
          <w:b/>
          <w:sz w:val="22"/>
          <w:szCs w:val="22"/>
        </w:rPr>
        <w:t>řehodnocení dosavadních představ</w:t>
      </w:r>
    </w:p>
    <w:p w14:paraId="45217155" w14:textId="65E47D46" w:rsidR="000A0DCD" w:rsidRPr="00B16C60" w:rsidRDefault="000A0DCD" w:rsidP="003A1556">
      <w:pPr>
        <w:spacing w:before="120" w:after="240" w:line="276" w:lineRule="auto"/>
        <w:rPr>
          <w:rFonts w:asciiTheme="minorHAnsi" w:hAnsiTheme="minorHAnsi" w:cstheme="minorHAnsi"/>
          <w:sz w:val="22"/>
          <w:szCs w:val="22"/>
        </w:rPr>
      </w:pPr>
      <w:r w:rsidRPr="00B16C60">
        <w:rPr>
          <w:rFonts w:asciiTheme="minorHAnsi" w:hAnsiTheme="minorHAnsi" w:cstheme="minorHAnsi"/>
          <w:sz w:val="22"/>
          <w:szCs w:val="22"/>
        </w:rPr>
        <w:t xml:space="preserve">Projekt </w:t>
      </w:r>
      <w:r w:rsidRPr="00B16C60">
        <w:rPr>
          <w:rFonts w:asciiTheme="minorHAnsi" w:hAnsiTheme="minorHAnsi" w:cstheme="minorHAnsi"/>
          <w:i/>
          <w:sz w:val="22"/>
          <w:szCs w:val="22"/>
        </w:rPr>
        <w:t>A</w:t>
      </w:r>
      <w:r w:rsidR="000C59BC" w:rsidRPr="00B16C60">
        <w:rPr>
          <w:rFonts w:asciiTheme="minorHAnsi" w:hAnsiTheme="minorHAnsi" w:cstheme="minorHAnsi"/>
          <w:i/>
          <w:sz w:val="22"/>
          <w:szCs w:val="22"/>
        </w:rPr>
        <w:t>cademia</w:t>
      </w:r>
      <w:r w:rsidR="007B7602">
        <w:rPr>
          <w:rFonts w:asciiTheme="minorHAnsi" w:hAnsiTheme="minorHAnsi" w:cstheme="minorHAnsi"/>
          <w:i/>
          <w:sz w:val="22"/>
          <w:szCs w:val="22"/>
        </w:rPr>
        <w:t xml:space="preserve"> </w:t>
      </w:r>
      <w:r w:rsidR="000C59BC" w:rsidRPr="00B16C60">
        <w:rPr>
          <w:rFonts w:asciiTheme="minorHAnsi" w:hAnsiTheme="minorHAnsi" w:cstheme="minorHAnsi"/>
          <w:sz w:val="22"/>
          <w:szCs w:val="22"/>
        </w:rPr>
        <w:t>Ot</w:t>
      </w:r>
      <w:r w:rsidR="007B7602">
        <w:rPr>
          <w:rFonts w:asciiTheme="minorHAnsi" w:hAnsiTheme="minorHAnsi" w:cstheme="minorHAnsi"/>
          <w:sz w:val="22"/>
          <w:szCs w:val="22"/>
        </w:rPr>
        <w:t>y</w:t>
      </w:r>
      <w:r w:rsidR="000C59BC" w:rsidRPr="00B16C60">
        <w:rPr>
          <w:rFonts w:asciiTheme="minorHAnsi" w:hAnsiTheme="minorHAnsi" w:cstheme="minorHAnsi"/>
          <w:sz w:val="22"/>
          <w:szCs w:val="22"/>
        </w:rPr>
        <w:t xml:space="preserve"> Pavlíčk</w:t>
      </w:r>
      <w:r w:rsidR="007B7602">
        <w:rPr>
          <w:rFonts w:asciiTheme="minorHAnsi" w:hAnsiTheme="minorHAnsi" w:cstheme="minorHAnsi"/>
          <w:sz w:val="22"/>
          <w:szCs w:val="22"/>
        </w:rPr>
        <w:t>a</w:t>
      </w:r>
      <w:r w:rsidR="000C59BC" w:rsidRPr="00B16C60">
        <w:rPr>
          <w:rFonts w:asciiTheme="minorHAnsi" w:hAnsiTheme="minorHAnsi" w:cstheme="minorHAnsi"/>
          <w:sz w:val="22"/>
          <w:szCs w:val="22"/>
        </w:rPr>
        <w:t xml:space="preserve"> </w:t>
      </w:r>
      <w:r w:rsidRPr="00B16C60">
        <w:rPr>
          <w:rFonts w:asciiTheme="minorHAnsi" w:hAnsiTheme="minorHAnsi" w:cstheme="minorHAnsi"/>
          <w:sz w:val="22"/>
          <w:szCs w:val="22"/>
        </w:rPr>
        <w:t>je průkopnickou studií čerpající z unikátních záznamů učených debat, tzv. kvodlibetů, probíhajících na fakultách svobodných umění evropských univerzit 14.</w:t>
      </w:r>
      <w:r w:rsidR="009E0C29">
        <w:rPr>
          <w:rFonts w:asciiTheme="minorHAnsi" w:hAnsiTheme="minorHAnsi" w:cstheme="minorHAnsi"/>
          <w:sz w:val="22"/>
          <w:szCs w:val="22"/>
        </w:rPr>
        <w:t xml:space="preserve"> až </w:t>
      </w:r>
      <w:r w:rsidRPr="00B16C60">
        <w:rPr>
          <w:rFonts w:asciiTheme="minorHAnsi" w:hAnsiTheme="minorHAnsi" w:cstheme="minorHAnsi"/>
          <w:sz w:val="22"/>
          <w:szCs w:val="22"/>
        </w:rPr>
        <w:t xml:space="preserve">16. století. </w:t>
      </w:r>
    </w:p>
    <w:p w14:paraId="2A22B920" w14:textId="6859F6FF" w:rsidR="000C59BC" w:rsidRPr="00B16C60" w:rsidRDefault="000A0DCD" w:rsidP="003A1556">
      <w:pPr>
        <w:spacing w:before="120" w:after="240" w:line="276" w:lineRule="auto"/>
        <w:rPr>
          <w:rFonts w:asciiTheme="minorHAnsi" w:hAnsiTheme="minorHAnsi" w:cstheme="minorHAnsi"/>
          <w:sz w:val="22"/>
          <w:szCs w:val="22"/>
        </w:rPr>
      </w:pPr>
      <w:r w:rsidRPr="00B16C60">
        <w:rPr>
          <w:rFonts w:asciiTheme="minorHAnsi" w:hAnsiTheme="minorHAnsi" w:cstheme="minorHAnsi"/>
          <w:i/>
          <w:sz w:val="22"/>
          <w:szCs w:val="22"/>
        </w:rPr>
        <w:t>“</w:t>
      </w:r>
      <w:r w:rsidR="000C59BC" w:rsidRPr="00B16C60">
        <w:rPr>
          <w:rFonts w:asciiTheme="minorHAnsi" w:hAnsiTheme="minorHAnsi" w:cstheme="minorHAnsi"/>
          <w:i/>
          <w:sz w:val="22"/>
          <w:szCs w:val="22"/>
        </w:rPr>
        <w:t xml:space="preserve">Můj projekt </w:t>
      </w:r>
      <w:r w:rsidRPr="00B16C60">
        <w:rPr>
          <w:rFonts w:asciiTheme="minorHAnsi" w:hAnsiTheme="minorHAnsi" w:cstheme="minorHAnsi"/>
          <w:i/>
          <w:sz w:val="22"/>
          <w:szCs w:val="22"/>
        </w:rPr>
        <w:t xml:space="preserve">cílí aktuálně na 14 evropských univerzit, </w:t>
      </w:r>
      <w:r w:rsidR="00400C28" w:rsidRPr="00B16C60">
        <w:rPr>
          <w:rFonts w:asciiTheme="minorHAnsi" w:hAnsiTheme="minorHAnsi" w:cstheme="minorHAnsi"/>
          <w:i/>
          <w:sz w:val="22"/>
          <w:szCs w:val="22"/>
        </w:rPr>
        <w:t>na nichž se podařilo dohledat tradici kvodlibetů a vzájemné vztahy</w:t>
      </w:r>
      <w:r w:rsidRPr="00B16C60">
        <w:rPr>
          <w:rFonts w:asciiTheme="minorHAnsi" w:hAnsiTheme="minorHAnsi" w:cstheme="minorHAnsi"/>
          <w:i/>
          <w:sz w:val="22"/>
          <w:szCs w:val="22"/>
        </w:rPr>
        <w:t>,”</w:t>
      </w:r>
      <w:r w:rsidRPr="00B16C60">
        <w:rPr>
          <w:rFonts w:asciiTheme="minorHAnsi" w:hAnsiTheme="minorHAnsi" w:cstheme="minorHAnsi"/>
          <w:sz w:val="22"/>
          <w:szCs w:val="22"/>
        </w:rPr>
        <w:t xml:space="preserve"> vysvětluje Ota Pavlíček. </w:t>
      </w:r>
      <w:r w:rsidRPr="00B16C60">
        <w:rPr>
          <w:rFonts w:asciiTheme="minorHAnsi" w:hAnsiTheme="minorHAnsi" w:cstheme="minorHAnsi"/>
          <w:i/>
          <w:sz w:val="22"/>
          <w:szCs w:val="22"/>
        </w:rPr>
        <w:t xml:space="preserve">“Nejdříve bude třeba </w:t>
      </w:r>
      <w:r w:rsidR="006B2C7E">
        <w:rPr>
          <w:rFonts w:asciiTheme="minorHAnsi" w:hAnsiTheme="minorHAnsi" w:cstheme="minorHAnsi"/>
          <w:i/>
          <w:sz w:val="22"/>
          <w:szCs w:val="22"/>
        </w:rPr>
        <w:t>nalézt</w:t>
      </w:r>
      <w:r w:rsidR="00400C28" w:rsidRPr="00B16C60">
        <w:rPr>
          <w:rFonts w:asciiTheme="minorHAnsi" w:hAnsiTheme="minorHAnsi" w:cstheme="minorHAnsi"/>
          <w:i/>
          <w:sz w:val="22"/>
          <w:szCs w:val="22"/>
        </w:rPr>
        <w:t xml:space="preserve"> všechny </w:t>
      </w:r>
      <w:proofErr w:type="spellStart"/>
      <w:r w:rsidR="003E750A" w:rsidRPr="00B16C60">
        <w:rPr>
          <w:rFonts w:asciiTheme="minorHAnsi" w:hAnsiTheme="minorHAnsi" w:cstheme="minorHAnsi"/>
          <w:i/>
          <w:sz w:val="22"/>
          <w:szCs w:val="22"/>
        </w:rPr>
        <w:t>kvodlibetní</w:t>
      </w:r>
      <w:proofErr w:type="spellEnd"/>
      <w:r w:rsidR="003E750A" w:rsidRPr="00B16C60">
        <w:rPr>
          <w:rFonts w:asciiTheme="minorHAnsi" w:hAnsiTheme="minorHAnsi" w:cstheme="minorHAnsi"/>
          <w:i/>
          <w:sz w:val="22"/>
          <w:szCs w:val="22"/>
        </w:rPr>
        <w:t xml:space="preserve"> rukopisy</w:t>
      </w:r>
      <w:r w:rsidRPr="00B16C60">
        <w:rPr>
          <w:rFonts w:asciiTheme="minorHAnsi" w:hAnsiTheme="minorHAnsi" w:cstheme="minorHAnsi"/>
          <w:i/>
          <w:sz w:val="22"/>
          <w:szCs w:val="22"/>
        </w:rPr>
        <w:t xml:space="preserve"> a vytvořit jejich digitální databázi. </w:t>
      </w:r>
      <w:r w:rsidR="008C5C2B" w:rsidRPr="00B16C60">
        <w:rPr>
          <w:rFonts w:asciiTheme="minorHAnsi" w:hAnsiTheme="minorHAnsi" w:cstheme="minorHAnsi"/>
          <w:i/>
          <w:sz w:val="22"/>
          <w:szCs w:val="22"/>
        </w:rPr>
        <w:t>Tím vznikne</w:t>
      </w:r>
      <w:r w:rsidRPr="00B16C60">
        <w:rPr>
          <w:rFonts w:asciiTheme="minorHAnsi" w:hAnsiTheme="minorHAnsi" w:cstheme="minorHAnsi"/>
          <w:i/>
          <w:sz w:val="22"/>
          <w:szCs w:val="22"/>
        </w:rPr>
        <w:t xml:space="preserve"> nové samostatné pole výzkumu, </w:t>
      </w:r>
      <w:r w:rsidR="005F4319" w:rsidRPr="00B16C60">
        <w:rPr>
          <w:rFonts w:asciiTheme="minorHAnsi" w:hAnsiTheme="minorHAnsi" w:cstheme="minorHAnsi"/>
          <w:i/>
          <w:sz w:val="22"/>
          <w:szCs w:val="22"/>
        </w:rPr>
        <w:t xml:space="preserve">které bude možné díky mému </w:t>
      </w:r>
      <w:r w:rsidR="003E750A" w:rsidRPr="00B16C60">
        <w:rPr>
          <w:rFonts w:asciiTheme="minorHAnsi" w:hAnsiTheme="minorHAnsi" w:cstheme="minorHAnsi"/>
          <w:i/>
          <w:sz w:val="22"/>
          <w:szCs w:val="22"/>
        </w:rPr>
        <w:t>projektu</w:t>
      </w:r>
      <w:r w:rsidR="005F4319" w:rsidRPr="00B16C60">
        <w:rPr>
          <w:rFonts w:asciiTheme="minorHAnsi" w:hAnsiTheme="minorHAnsi" w:cstheme="minorHAnsi"/>
          <w:i/>
          <w:sz w:val="22"/>
          <w:szCs w:val="22"/>
        </w:rPr>
        <w:t xml:space="preserve"> komplexně uchopit a analyzovat</w:t>
      </w:r>
      <w:r w:rsidRPr="00B16C60">
        <w:rPr>
          <w:rFonts w:asciiTheme="minorHAnsi" w:hAnsiTheme="minorHAnsi" w:cstheme="minorHAnsi"/>
          <w:i/>
          <w:sz w:val="22"/>
          <w:szCs w:val="22"/>
        </w:rPr>
        <w:t>. Půjde o to prozkoumat tradici kvodlibetů jako takovou, její pozadí, fungování</w:t>
      </w:r>
      <w:r w:rsidR="005F4319" w:rsidRPr="00B16C60">
        <w:rPr>
          <w:rFonts w:asciiTheme="minorHAnsi" w:hAnsiTheme="minorHAnsi" w:cstheme="minorHAnsi"/>
          <w:i/>
          <w:sz w:val="22"/>
          <w:szCs w:val="22"/>
        </w:rPr>
        <w:t>,</w:t>
      </w:r>
      <w:r w:rsidRPr="00B16C60">
        <w:rPr>
          <w:rFonts w:asciiTheme="minorHAnsi" w:hAnsiTheme="minorHAnsi" w:cstheme="minorHAnsi"/>
          <w:i/>
          <w:sz w:val="22"/>
          <w:szCs w:val="22"/>
        </w:rPr>
        <w:t xml:space="preserve"> šíření Evropou</w:t>
      </w:r>
      <w:r w:rsidR="005F4319" w:rsidRPr="00B16C60">
        <w:rPr>
          <w:rFonts w:asciiTheme="minorHAnsi" w:hAnsiTheme="minorHAnsi" w:cstheme="minorHAnsi"/>
          <w:i/>
          <w:sz w:val="22"/>
          <w:szCs w:val="22"/>
        </w:rPr>
        <w:t xml:space="preserve"> a vliv na další období </w:t>
      </w:r>
      <w:r w:rsidR="00B348DF" w:rsidRPr="00B16C60">
        <w:rPr>
          <w:rFonts w:asciiTheme="minorHAnsi" w:hAnsiTheme="minorHAnsi" w:cstheme="minorHAnsi"/>
          <w:i/>
          <w:sz w:val="22"/>
          <w:szCs w:val="22"/>
        </w:rPr>
        <w:t xml:space="preserve">pěstování vzdělanosti </w:t>
      </w:r>
      <w:r w:rsidR="007B7602">
        <w:rPr>
          <w:rFonts w:asciiTheme="minorHAnsi" w:hAnsiTheme="minorHAnsi" w:cstheme="minorHAnsi"/>
          <w:i/>
          <w:sz w:val="22"/>
          <w:szCs w:val="22"/>
        </w:rPr>
        <w:br/>
      </w:r>
      <w:r w:rsidR="00B348DF" w:rsidRPr="00B16C60">
        <w:rPr>
          <w:rFonts w:asciiTheme="minorHAnsi" w:hAnsiTheme="minorHAnsi" w:cstheme="minorHAnsi"/>
          <w:i/>
          <w:sz w:val="22"/>
          <w:szCs w:val="22"/>
        </w:rPr>
        <w:t xml:space="preserve">a </w:t>
      </w:r>
      <w:r w:rsidR="005F4319" w:rsidRPr="00B16C60">
        <w:rPr>
          <w:rFonts w:asciiTheme="minorHAnsi" w:hAnsiTheme="minorHAnsi" w:cstheme="minorHAnsi"/>
          <w:i/>
          <w:sz w:val="22"/>
          <w:szCs w:val="22"/>
        </w:rPr>
        <w:t>vědy</w:t>
      </w:r>
      <w:r w:rsidR="000C59BC" w:rsidRPr="00B16C60">
        <w:rPr>
          <w:rFonts w:asciiTheme="minorHAnsi" w:hAnsiTheme="minorHAnsi" w:cstheme="minorHAnsi"/>
          <w:i/>
          <w:sz w:val="22"/>
          <w:szCs w:val="22"/>
        </w:rPr>
        <w:t xml:space="preserve">,“ </w:t>
      </w:r>
      <w:r w:rsidR="000C59BC" w:rsidRPr="00B16C60">
        <w:rPr>
          <w:rFonts w:asciiTheme="minorHAnsi" w:hAnsiTheme="minorHAnsi" w:cstheme="minorHAnsi"/>
          <w:sz w:val="22"/>
          <w:szCs w:val="22"/>
        </w:rPr>
        <w:t xml:space="preserve">dodává historik </w:t>
      </w:r>
      <w:r w:rsidR="00972EE5" w:rsidRPr="00B16C60">
        <w:rPr>
          <w:rFonts w:asciiTheme="minorHAnsi" w:hAnsiTheme="minorHAnsi" w:cstheme="minorHAnsi"/>
          <w:sz w:val="22"/>
          <w:szCs w:val="22"/>
        </w:rPr>
        <w:t>filo</w:t>
      </w:r>
      <w:r w:rsidR="009E0C29">
        <w:rPr>
          <w:rFonts w:asciiTheme="minorHAnsi" w:hAnsiTheme="minorHAnsi" w:cstheme="minorHAnsi"/>
          <w:sz w:val="22"/>
          <w:szCs w:val="22"/>
        </w:rPr>
        <w:t>z</w:t>
      </w:r>
      <w:r w:rsidR="00972EE5" w:rsidRPr="00B16C60">
        <w:rPr>
          <w:rFonts w:asciiTheme="minorHAnsi" w:hAnsiTheme="minorHAnsi" w:cstheme="minorHAnsi"/>
          <w:sz w:val="22"/>
          <w:szCs w:val="22"/>
        </w:rPr>
        <w:t>ofie</w:t>
      </w:r>
      <w:r w:rsidRPr="00B16C60">
        <w:rPr>
          <w:rFonts w:asciiTheme="minorHAnsi" w:hAnsiTheme="minorHAnsi" w:cstheme="minorHAnsi"/>
          <w:sz w:val="22"/>
          <w:szCs w:val="22"/>
        </w:rPr>
        <w:t xml:space="preserve">. </w:t>
      </w:r>
    </w:p>
    <w:p w14:paraId="2F05AD29" w14:textId="2AA0258F" w:rsidR="000A0DCD" w:rsidRPr="00B16C60" w:rsidRDefault="000A0DCD" w:rsidP="003A1556">
      <w:pPr>
        <w:spacing w:before="120" w:after="240" w:line="276" w:lineRule="auto"/>
        <w:rPr>
          <w:rFonts w:asciiTheme="minorHAnsi" w:hAnsiTheme="minorHAnsi" w:cstheme="minorHAnsi"/>
          <w:sz w:val="22"/>
          <w:szCs w:val="22"/>
        </w:rPr>
      </w:pPr>
      <w:r w:rsidRPr="00B16C60">
        <w:rPr>
          <w:rFonts w:asciiTheme="minorHAnsi" w:hAnsiTheme="minorHAnsi" w:cstheme="minorHAnsi"/>
          <w:sz w:val="22"/>
          <w:szCs w:val="22"/>
        </w:rPr>
        <w:t xml:space="preserve">Komplexní rozbor pramenů </w:t>
      </w:r>
      <w:r w:rsidR="000C59BC" w:rsidRPr="00B16C60">
        <w:rPr>
          <w:rFonts w:asciiTheme="minorHAnsi" w:hAnsiTheme="minorHAnsi" w:cstheme="minorHAnsi"/>
          <w:sz w:val="22"/>
          <w:szCs w:val="22"/>
        </w:rPr>
        <w:t xml:space="preserve">podle Oty Pavlíčka </w:t>
      </w:r>
      <w:r w:rsidRPr="00B16C60">
        <w:rPr>
          <w:rFonts w:asciiTheme="minorHAnsi" w:hAnsiTheme="minorHAnsi" w:cstheme="minorHAnsi"/>
          <w:sz w:val="22"/>
          <w:szCs w:val="22"/>
        </w:rPr>
        <w:t>umožní zrekonstruovat způsob generování a</w:t>
      </w:r>
      <w:r w:rsidR="000C59BC" w:rsidRPr="00B16C60">
        <w:rPr>
          <w:rFonts w:asciiTheme="minorHAnsi" w:hAnsiTheme="minorHAnsi" w:cstheme="minorHAnsi"/>
          <w:sz w:val="22"/>
          <w:szCs w:val="22"/>
        </w:rPr>
        <w:t> </w:t>
      </w:r>
      <w:r w:rsidRPr="00B16C60">
        <w:rPr>
          <w:rFonts w:asciiTheme="minorHAnsi" w:hAnsiTheme="minorHAnsi" w:cstheme="minorHAnsi"/>
          <w:sz w:val="22"/>
          <w:szCs w:val="22"/>
        </w:rPr>
        <w:t xml:space="preserve">sdílení znalostí ve středověku, zjistit víc o historii vzniku univerzit a prozkoumat vzájemné vlivy propojující evropský intelektuální prostor. </w:t>
      </w:r>
      <w:r w:rsidR="000C59BC" w:rsidRPr="00B16C60">
        <w:rPr>
          <w:rFonts w:asciiTheme="minorHAnsi" w:hAnsiTheme="minorHAnsi" w:cstheme="minorHAnsi"/>
          <w:i/>
          <w:sz w:val="22"/>
          <w:szCs w:val="22"/>
        </w:rPr>
        <w:t>„</w:t>
      </w:r>
      <w:r w:rsidRPr="00B16C60">
        <w:rPr>
          <w:rFonts w:asciiTheme="minorHAnsi" w:hAnsiTheme="minorHAnsi" w:cstheme="minorHAnsi"/>
          <w:i/>
          <w:sz w:val="22"/>
          <w:szCs w:val="22"/>
        </w:rPr>
        <w:t xml:space="preserve">Je možné, že významně přehodnotíme dosavadní představu </w:t>
      </w:r>
      <w:r w:rsidR="007B7602">
        <w:rPr>
          <w:rFonts w:asciiTheme="minorHAnsi" w:hAnsiTheme="minorHAnsi" w:cstheme="minorHAnsi"/>
          <w:i/>
          <w:sz w:val="22"/>
          <w:szCs w:val="22"/>
        </w:rPr>
        <w:br/>
      </w:r>
      <w:r w:rsidRPr="00B16C60">
        <w:rPr>
          <w:rFonts w:asciiTheme="minorHAnsi" w:hAnsiTheme="minorHAnsi" w:cstheme="minorHAnsi"/>
          <w:i/>
          <w:sz w:val="22"/>
          <w:szCs w:val="22"/>
        </w:rPr>
        <w:t>o centrech</w:t>
      </w:r>
      <w:r w:rsidR="00A655FC" w:rsidRPr="00B16C60">
        <w:rPr>
          <w:rFonts w:asciiTheme="minorHAnsi" w:hAnsiTheme="minorHAnsi" w:cstheme="minorHAnsi"/>
          <w:i/>
          <w:sz w:val="22"/>
          <w:szCs w:val="22"/>
        </w:rPr>
        <w:t xml:space="preserve"> a periferiích</w:t>
      </w:r>
      <w:r w:rsidR="00873629" w:rsidRPr="00B16C60">
        <w:rPr>
          <w:rFonts w:asciiTheme="minorHAnsi" w:hAnsiTheme="minorHAnsi" w:cstheme="minorHAnsi"/>
          <w:i/>
          <w:sz w:val="22"/>
          <w:szCs w:val="22"/>
        </w:rPr>
        <w:t>,</w:t>
      </w:r>
      <w:r w:rsidR="00A655FC" w:rsidRPr="00B16C60">
        <w:rPr>
          <w:rFonts w:asciiTheme="minorHAnsi" w:hAnsiTheme="minorHAnsi" w:cstheme="minorHAnsi"/>
          <w:i/>
          <w:sz w:val="22"/>
          <w:szCs w:val="22"/>
        </w:rPr>
        <w:t xml:space="preserve"> pokud jde o</w:t>
      </w:r>
      <w:r w:rsidRPr="00B16C60">
        <w:rPr>
          <w:rFonts w:asciiTheme="minorHAnsi" w:hAnsiTheme="minorHAnsi" w:cstheme="minorHAnsi"/>
          <w:i/>
          <w:sz w:val="22"/>
          <w:szCs w:val="22"/>
        </w:rPr>
        <w:t xml:space="preserve"> šíření středověké vzdělanosti,”</w:t>
      </w:r>
      <w:r w:rsidRPr="00B16C60">
        <w:rPr>
          <w:rFonts w:asciiTheme="minorHAnsi" w:hAnsiTheme="minorHAnsi" w:cstheme="minorHAnsi"/>
          <w:sz w:val="22"/>
          <w:szCs w:val="22"/>
        </w:rPr>
        <w:t xml:space="preserve"> </w:t>
      </w:r>
      <w:r w:rsidR="000C59BC" w:rsidRPr="00B16C60">
        <w:rPr>
          <w:rFonts w:asciiTheme="minorHAnsi" w:hAnsiTheme="minorHAnsi" w:cstheme="minorHAnsi"/>
          <w:sz w:val="22"/>
          <w:szCs w:val="22"/>
        </w:rPr>
        <w:t>zdůrazňuje vědec</w:t>
      </w:r>
      <w:r w:rsidRPr="00B16C60">
        <w:rPr>
          <w:rFonts w:asciiTheme="minorHAnsi" w:hAnsiTheme="minorHAnsi" w:cstheme="minorHAnsi"/>
          <w:sz w:val="22"/>
          <w:szCs w:val="22"/>
        </w:rPr>
        <w:t xml:space="preserve">.  </w:t>
      </w:r>
    </w:p>
    <w:p w14:paraId="06C59B3A" w14:textId="77777777" w:rsidR="00562738" w:rsidRPr="00B16C60" w:rsidRDefault="00562738" w:rsidP="003A1556">
      <w:pPr>
        <w:spacing w:before="120" w:after="240" w:line="276" w:lineRule="auto"/>
        <w:rPr>
          <w:rFonts w:asciiTheme="minorHAnsi" w:hAnsiTheme="minorHAnsi" w:cstheme="minorHAnsi"/>
          <w:sz w:val="22"/>
          <w:szCs w:val="22"/>
        </w:rPr>
      </w:pPr>
    </w:p>
    <w:p w14:paraId="240FDFB8" w14:textId="692B5CBA" w:rsidR="000A0DCD" w:rsidRDefault="000A0DCD" w:rsidP="007B7602">
      <w:pPr>
        <w:spacing w:before="120" w:after="240" w:line="276" w:lineRule="auto"/>
        <w:rPr>
          <w:rFonts w:asciiTheme="minorHAnsi" w:hAnsiTheme="minorHAnsi" w:cstheme="minorHAnsi"/>
          <w:sz w:val="22"/>
          <w:szCs w:val="22"/>
        </w:rPr>
      </w:pPr>
      <w:r w:rsidRPr="007B7602">
        <w:rPr>
          <w:rFonts w:asciiTheme="minorHAnsi" w:hAnsiTheme="minorHAnsi" w:cstheme="minorHAnsi"/>
          <w:sz w:val="22"/>
          <w:szCs w:val="22"/>
        </w:rPr>
        <w:lastRenderedPageBreak/>
        <w:t xml:space="preserve">Projekt </w:t>
      </w:r>
      <w:r w:rsidRPr="007B7602">
        <w:rPr>
          <w:rFonts w:asciiTheme="minorHAnsi" w:hAnsiTheme="minorHAnsi" w:cstheme="minorHAnsi"/>
          <w:i/>
          <w:sz w:val="22"/>
          <w:szCs w:val="22"/>
        </w:rPr>
        <w:t>A</w:t>
      </w:r>
      <w:r w:rsidR="000C59BC" w:rsidRPr="007B7602">
        <w:rPr>
          <w:rFonts w:asciiTheme="minorHAnsi" w:hAnsiTheme="minorHAnsi" w:cstheme="minorHAnsi"/>
          <w:i/>
          <w:sz w:val="22"/>
          <w:szCs w:val="22"/>
        </w:rPr>
        <w:t>cademia</w:t>
      </w:r>
      <w:r w:rsidRPr="007B7602">
        <w:rPr>
          <w:rFonts w:asciiTheme="minorHAnsi" w:hAnsiTheme="minorHAnsi" w:cstheme="minorHAnsi"/>
          <w:sz w:val="22"/>
          <w:szCs w:val="22"/>
        </w:rPr>
        <w:t xml:space="preserve"> zaměstná tým badatelů zaměřených na historii, kodikologii, paleografii, filologii, </w:t>
      </w:r>
      <w:r w:rsidR="00AB2ABF" w:rsidRPr="007B7602">
        <w:rPr>
          <w:rFonts w:asciiTheme="minorHAnsi" w:hAnsiTheme="minorHAnsi" w:cstheme="minorHAnsi"/>
          <w:sz w:val="22"/>
          <w:szCs w:val="22"/>
        </w:rPr>
        <w:t xml:space="preserve">analýzu nauk </w:t>
      </w:r>
      <w:r w:rsidRPr="007B7602">
        <w:rPr>
          <w:rFonts w:asciiTheme="minorHAnsi" w:hAnsiTheme="minorHAnsi" w:cstheme="minorHAnsi"/>
          <w:sz w:val="22"/>
          <w:szCs w:val="22"/>
        </w:rPr>
        <w:t>či digitální humanitní vědy. Kromě Čechů v něm budou zastoupeni např. Britové, Rakušané, Poláci nebo Rumuni. Na výzkum je aktuálně vyhrazeno 1,26 mil</w:t>
      </w:r>
      <w:r w:rsidR="000308EB" w:rsidRPr="007B7602">
        <w:rPr>
          <w:rFonts w:asciiTheme="minorHAnsi" w:hAnsiTheme="minorHAnsi" w:cstheme="minorHAnsi"/>
          <w:sz w:val="22"/>
          <w:szCs w:val="22"/>
        </w:rPr>
        <w:t>ion</w:t>
      </w:r>
      <w:r w:rsidR="004141C0">
        <w:rPr>
          <w:rFonts w:asciiTheme="minorHAnsi" w:hAnsiTheme="minorHAnsi" w:cstheme="minorHAnsi"/>
          <w:sz w:val="22"/>
          <w:szCs w:val="22"/>
        </w:rPr>
        <w:t>u</w:t>
      </w:r>
      <w:r w:rsidR="000308EB" w:rsidRPr="007B7602">
        <w:rPr>
          <w:rFonts w:asciiTheme="minorHAnsi" w:hAnsiTheme="minorHAnsi" w:cstheme="minorHAnsi"/>
          <w:sz w:val="22"/>
          <w:szCs w:val="22"/>
        </w:rPr>
        <w:t xml:space="preserve"> </w:t>
      </w:r>
      <w:r w:rsidR="000454B5" w:rsidRPr="007B7602">
        <w:rPr>
          <w:rFonts w:asciiTheme="minorHAnsi" w:hAnsiTheme="minorHAnsi" w:cstheme="minorHAnsi"/>
          <w:sz w:val="22"/>
          <w:szCs w:val="22"/>
        </w:rPr>
        <w:t>euro</w:t>
      </w:r>
      <w:r w:rsidRPr="007B7602">
        <w:rPr>
          <w:rFonts w:asciiTheme="minorHAnsi" w:hAnsiTheme="minorHAnsi" w:cstheme="minorHAnsi"/>
          <w:sz w:val="22"/>
          <w:szCs w:val="22"/>
        </w:rPr>
        <w:t xml:space="preserve">. Potrvá </w:t>
      </w:r>
      <w:r w:rsidR="00D4126A">
        <w:rPr>
          <w:rFonts w:asciiTheme="minorHAnsi" w:hAnsiTheme="minorHAnsi" w:cstheme="minorHAnsi"/>
          <w:sz w:val="22"/>
          <w:szCs w:val="22"/>
        </w:rPr>
        <w:t>pět</w:t>
      </w:r>
      <w:r w:rsidRPr="007B7602">
        <w:rPr>
          <w:rFonts w:asciiTheme="minorHAnsi" w:hAnsiTheme="minorHAnsi" w:cstheme="minorHAnsi"/>
          <w:sz w:val="22"/>
          <w:szCs w:val="22"/>
        </w:rPr>
        <w:t xml:space="preserve"> let</w:t>
      </w:r>
      <w:r w:rsidR="00D4126A">
        <w:rPr>
          <w:rFonts w:asciiTheme="minorHAnsi" w:hAnsiTheme="minorHAnsi" w:cstheme="minorHAnsi"/>
          <w:sz w:val="22"/>
          <w:szCs w:val="22"/>
        </w:rPr>
        <w:t xml:space="preserve"> a </w:t>
      </w:r>
      <w:r w:rsidRPr="007B7602">
        <w:rPr>
          <w:rFonts w:asciiTheme="minorHAnsi" w:hAnsiTheme="minorHAnsi" w:cstheme="minorHAnsi"/>
          <w:sz w:val="22"/>
          <w:szCs w:val="22"/>
        </w:rPr>
        <w:t xml:space="preserve">uskuteční </w:t>
      </w:r>
      <w:r w:rsidR="00D4126A">
        <w:rPr>
          <w:rFonts w:asciiTheme="minorHAnsi" w:hAnsiTheme="minorHAnsi" w:cstheme="minorHAnsi"/>
          <w:sz w:val="22"/>
          <w:szCs w:val="22"/>
        </w:rPr>
        <w:t xml:space="preserve">se během něj dvě </w:t>
      </w:r>
      <w:r w:rsidR="00B86F99" w:rsidRPr="007B7602">
        <w:rPr>
          <w:rFonts w:asciiTheme="minorHAnsi" w:hAnsiTheme="minorHAnsi" w:cstheme="minorHAnsi"/>
          <w:sz w:val="22"/>
          <w:szCs w:val="22"/>
        </w:rPr>
        <w:t xml:space="preserve">významné </w:t>
      </w:r>
      <w:r w:rsidRPr="007B7602">
        <w:rPr>
          <w:rFonts w:asciiTheme="minorHAnsi" w:hAnsiTheme="minorHAnsi" w:cstheme="minorHAnsi"/>
          <w:sz w:val="22"/>
          <w:szCs w:val="22"/>
        </w:rPr>
        <w:t>mezinárodní konference</w:t>
      </w:r>
      <w:r w:rsidR="00063353" w:rsidRPr="007B7602">
        <w:rPr>
          <w:rFonts w:asciiTheme="minorHAnsi" w:hAnsiTheme="minorHAnsi" w:cstheme="minorHAnsi"/>
          <w:sz w:val="22"/>
          <w:szCs w:val="22"/>
        </w:rPr>
        <w:t xml:space="preserve"> a </w:t>
      </w:r>
      <w:r w:rsidRPr="007B7602">
        <w:rPr>
          <w:rFonts w:asciiTheme="minorHAnsi" w:hAnsiTheme="minorHAnsi" w:cstheme="minorHAnsi"/>
          <w:sz w:val="22"/>
          <w:szCs w:val="22"/>
        </w:rPr>
        <w:t>výstava</w:t>
      </w:r>
      <w:r w:rsidR="00063353" w:rsidRPr="007B7602">
        <w:rPr>
          <w:rFonts w:asciiTheme="minorHAnsi" w:hAnsiTheme="minorHAnsi" w:cstheme="minorHAnsi"/>
          <w:sz w:val="22"/>
          <w:szCs w:val="22"/>
        </w:rPr>
        <w:t xml:space="preserve">, vznikne digitální aplikace </w:t>
      </w:r>
      <w:r w:rsidR="007B7602">
        <w:rPr>
          <w:rFonts w:asciiTheme="minorHAnsi" w:hAnsiTheme="minorHAnsi" w:cstheme="minorHAnsi"/>
          <w:sz w:val="22"/>
          <w:szCs w:val="22"/>
        </w:rPr>
        <w:br/>
      </w:r>
      <w:r w:rsidR="00063353" w:rsidRPr="007B7602">
        <w:rPr>
          <w:rFonts w:asciiTheme="minorHAnsi" w:hAnsiTheme="minorHAnsi" w:cstheme="minorHAnsi"/>
          <w:sz w:val="22"/>
          <w:szCs w:val="22"/>
        </w:rPr>
        <w:t>a řada publikací reflektující</w:t>
      </w:r>
      <w:r w:rsidR="00DC1306" w:rsidRPr="007B7602">
        <w:rPr>
          <w:rFonts w:asciiTheme="minorHAnsi" w:hAnsiTheme="minorHAnsi" w:cstheme="minorHAnsi"/>
          <w:sz w:val="22"/>
          <w:szCs w:val="22"/>
        </w:rPr>
        <w:t>ch</w:t>
      </w:r>
      <w:r w:rsidR="00063353" w:rsidRPr="007B7602">
        <w:rPr>
          <w:rFonts w:asciiTheme="minorHAnsi" w:hAnsiTheme="minorHAnsi" w:cstheme="minorHAnsi"/>
          <w:sz w:val="22"/>
          <w:szCs w:val="22"/>
        </w:rPr>
        <w:t xml:space="preserve"> výsledky výzkumu</w:t>
      </w:r>
      <w:r w:rsidRPr="007B7602">
        <w:rPr>
          <w:rFonts w:asciiTheme="minorHAnsi" w:hAnsiTheme="minorHAnsi" w:cstheme="minorHAnsi"/>
          <w:sz w:val="22"/>
          <w:szCs w:val="22"/>
        </w:rPr>
        <w:t xml:space="preserve">. Zahájení projektu se předpokládá v </w:t>
      </w:r>
      <w:r w:rsidR="000454B5" w:rsidRPr="007B7602">
        <w:rPr>
          <w:rFonts w:asciiTheme="minorHAnsi" w:hAnsiTheme="minorHAnsi" w:cstheme="minorHAnsi"/>
          <w:sz w:val="22"/>
          <w:szCs w:val="22"/>
        </w:rPr>
        <w:t xml:space="preserve">roce </w:t>
      </w:r>
      <w:r w:rsidRPr="007B7602">
        <w:rPr>
          <w:rFonts w:asciiTheme="minorHAnsi" w:hAnsiTheme="minorHAnsi" w:cstheme="minorHAnsi"/>
          <w:sz w:val="22"/>
          <w:szCs w:val="22"/>
        </w:rPr>
        <w:t>2021.</w:t>
      </w:r>
    </w:p>
    <w:p w14:paraId="539720A7" w14:textId="64C65C6F" w:rsidR="007B7602" w:rsidRPr="00806F63" w:rsidRDefault="007B7602" w:rsidP="007B7602">
      <w:pPr>
        <w:spacing w:before="120" w:after="240" w:line="276" w:lineRule="auto"/>
        <w:rPr>
          <w:rFonts w:asciiTheme="minorHAnsi" w:hAnsiTheme="minorHAnsi" w:cstheme="minorHAnsi"/>
          <w:b/>
          <w:sz w:val="22"/>
          <w:szCs w:val="22"/>
        </w:rPr>
      </w:pPr>
      <w:proofErr w:type="spellStart"/>
      <w:r w:rsidRPr="00806F63">
        <w:rPr>
          <w:rFonts w:asciiTheme="minorHAnsi" w:hAnsiTheme="minorHAnsi" w:cstheme="minorHAnsi"/>
          <w:b/>
          <w:sz w:val="22"/>
          <w:szCs w:val="22"/>
        </w:rPr>
        <w:t>Mikroseismicit</w:t>
      </w:r>
      <w:r w:rsidR="00806F63" w:rsidRPr="00806F63">
        <w:rPr>
          <w:rFonts w:asciiTheme="minorHAnsi" w:hAnsiTheme="minorHAnsi" w:cstheme="minorHAnsi"/>
          <w:b/>
          <w:sz w:val="22"/>
          <w:szCs w:val="22"/>
        </w:rPr>
        <w:t>a</w:t>
      </w:r>
      <w:proofErr w:type="spellEnd"/>
      <w:r w:rsidR="00806F63" w:rsidRPr="00806F63">
        <w:rPr>
          <w:rFonts w:asciiTheme="minorHAnsi" w:hAnsiTheme="minorHAnsi" w:cstheme="minorHAnsi"/>
          <w:b/>
          <w:sz w:val="22"/>
          <w:szCs w:val="22"/>
        </w:rPr>
        <w:t xml:space="preserve"> vs. velká zemětřesení</w:t>
      </w:r>
    </w:p>
    <w:p w14:paraId="13E7968F" w14:textId="77777777" w:rsidR="00D14BBA" w:rsidRDefault="00D14BBA" w:rsidP="00D14BBA">
      <w:pPr>
        <w:spacing w:before="120" w:after="240" w:line="276" w:lineRule="auto"/>
        <w:rPr>
          <w:rFonts w:asciiTheme="minorHAnsi" w:hAnsiTheme="minorHAnsi" w:cstheme="minorHAnsi"/>
          <w:sz w:val="22"/>
          <w:szCs w:val="22"/>
        </w:rPr>
      </w:pPr>
      <w:r>
        <w:rPr>
          <w:rFonts w:asciiTheme="minorHAnsi" w:hAnsiTheme="minorHAnsi" w:cstheme="minorHAnsi"/>
          <w:sz w:val="22"/>
          <w:szCs w:val="22"/>
        </w:rPr>
        <w:t xml:space="preserve">Projekt </w:t>
      </w:r>
      <w:proofErr w:type="spellStart"/>
      <w:r w:rsidRPr="00D14BBA">
        <w:rPr>
          <w:rFonts w:asciiTheme="minorHAnsi" w:hAnsiTheme="minorHAnsi" w:cstheme="minorHAnsi"/>
          <w:i/>
          <w:sz w:val="22"/>
          <w:szCs w:val="22"/>
        </w:rPr>
        <w:t>Milestone</w:t>
      </w:r>
      <w:proofErr w:type="spellEnd"/>
      <w:r>
        <w:rPr>
          <w:rFonts w:asciiTheme="minorHAnsi" w:hAnsiTheme="minorHAnsi" w:cstheme="minorHAnsi"/>
          <w:sz w:val="22"/>
          <w:szCs w:val="22"/>
        </w:rPr>
        <w:t xml:space="preserve"> </w:t>
      </w:r>
      <w:r w:rsidRPr="00D14BBA">
        <w:rPr>
          <w:rFonts w:asciiTheme="minorHAnsi" w:hAnsiTheme="minorHAnsi" w:cstheme="minorHAnsi"/>
          <w:sz w:val="22"/>
          <w:szCs w:val="22"/>
        </w:rPr>
        <w:t>Christian</w:t>
      </w:r>
      <w:r>
        <w:rPr>
          <w:rFonts w:asciiTheme="minorHAnsi" w:hAnsiTheme="minorHAnsi" w:cstheme="minorHAnsi"/>
          <w:sz w:val="22"/>
          <w:szCs w:val="22"/>
        </w:rPr>
        <w:t>a</w:t>
      </w:r>
      <w:r w:rsidRPr="00D14BBA">
        <w:rPr>
          <w:rFonts w:asciiTheme="minorHAnsi" w:hAnsiTheme="minorHAnsi" w:cstheme="minorHAnsi"/>
          <w:sz w:val="22"/>
          <w:szCs w:val="22"/>
        </w:rPr>
        <w:t xml:space="preserve"> </w:t>
      </w:r>
      <w:proofErr w:type="spellStart"/>
      <w:r w:rsidRPr="00D14BBA">
        <w:rPr>
          <w:rFonts w:asciiTheme="minorHAnsi" w:hAnsiTheme="minorHAnsi" w:cstheme="minorHAnsi"/>
          <w:sz w:val="22"/>
          <w:szCs w:val="22"/>
        </w:rPr>
        <w:t>Sippl</w:t>
      </w:r>
      <w:r>
        <w:rPr>
          <w:rFonts w:asciiTheme="minorHAnsi" w:hAnsiTheme="minorHAnsi" w:cstheme="minorHAnsi"/>
          <w:sz w:val="22"/>
          <w:szCs w:val="22"/>
        </w:rPr>
        <w:t>a</w:t>
      </w:r>
      <w:proofErr w:type="spellEnd"/>
      <w:r w:rsidRPr="00D14BBA">
        <w:rPr>
          <w:rFonts w:asciiTheme="minorHAnsi" w:hAnsiTheme="minorHAnsi" w:cstheme="minorHAnsi"/>
          <w:sz w:val="22"/>
          <w:szCs w:val="22"/>
        </w:rPr>
        <w:t>, vědeck</w:t>
      </w:r>
      <w:r>
        <w:rPr>
          <w:rFonts w:asciiTheme="minorHAnsi" w:hAnsiTheme="minorHAnsi" w:cstheme="minorHAnsi"/>
          <w:sz w:val="22"/>
          <w:szCs w:val="22"/>
        </w:rPr>
        <w:t>ého</w:t>
      </w:r>
      <w:r w:rsidRPr="00D14BBA">
        <w:rPr>
          <w:rFonts w:asciiTheme="minorHAnsi" w:hAnsiTheme="minorHAnsi" w:cstheme="minorHAnsi"/>
          <w:sz w:val="22"/>
          <w:szCs w:val="22"/>
        </w:rPr>
        <w:t xml:space="preserve"> pracovník</w:t>
      </w:r>
      <w:r>
        <w:rPr>
          <w:rFonts w:asciiTheme="minorHAnsi" w:hAnsiTheme="minorHAnsi" w:cstheme="minorHAnsi"/>
          <w:sz w:val="22"/>
          <w:szCs w:val="22"/>
        </w:rPr>
        <w:t>a</w:t>
      </w:r>
      <w:r w:rsidRPr="00D14BBA">
        <w:rPr>
          <w:rFonts w:asciiTheme="minorHAnsi" w:hAnsiTheme="minorHAnsi" w:cstheme="minorHAnsi"/>
          <w:sz w:val="22"/>
          <w:szCs w:val="22"/>
        </w:rPr>
        <w:t xml:space="preserve"> Geofyzikálního ústavu A</w:t>
      </w:r>
      <w:r>
        <w:rPr>
          <w:rFonts w:asciiTheme="minorHAnsi" w:hAnsiTheme="minorHAnsi" w:cstheme="minorHAnsi"/>
          <w:sz w:val="22"/>
          <w:szCs w:val="22"/>
        </w:rPr>
        <w:t>V ČR,</w:t>
      </w:r>
      <w:r w:rsidRPr="00D14BBA">
        <w:rPr>
          <w:rFonts w:asciiTheme="minorHAnsi" w:hAnsiTheme="minorHAnsi" w:cstheme="minorHAnsi"/>
          <w:sz w:val="22"/>
          <w:szCs w:val="22"/>
        </w:rPr>
        <w:t xml:space="preserve"> </w:t>
      </w:r>
      <w:r>
        <w:rPr>
          <w:rFonts w:asciiTheme="minorHAnsi" w:hAnsiTheme="minorHAnsi" w:cstheme="minorHAnsi"/>
          <w:sz w:val="22"/>
          <w:szCs w:val="22"/>
        </w:rPr>
        <w:t xml:space="preserve">se zaměřuje na </w:t>
      </w:r>
      <w:r w:rsidRPr="00D14BBA">
        <w:rPr>
          <w:rFonts w:asciiTheme="minorHAnsi" w:hAnsiTheme="minorHAnsi" w:cstheme="minorHAnsi"/>
          <w:sz w:val="22"/>
          <w:szCs w:val="22"/>
        </w:rPr>
        <w:t xml:space="preserve">malá zemětřesení, která citlivé seismické přístroje zaznamenávají v subdukčních zónách, tedy </w:t>
      </w:r>
      <w:r>
        <w:rPr>
          <w:rFonts w:asciiTheme="minorHAnsi" w:hAnsiTheme="minorHAnsi" w:cstheme="minorHAnsi"/>
          <w:sz w:val="22"/>
          <w:szCs w:val="22"/>
        </w:rPr>
        <w:br/>
      </w:r>
      <w:r w:rsidRPr="00D14BBA">
        <w:rPr>
          <w:rFonts w:asciiTheme="minorHAnsi" w:hAnsiTheme="minorHAnsi" w:cstheme="minorHAnsi"/>
          <w:sz w:val="22"/>
          <w:szCs w:val="22"/>
        </w:rPr>
        <w:t xml:space="preserve">v oblastech, kde se jedna tektonická deska podsouvá pod druhou a kde dochází k největším zemětřesením na Zemi. </w:t>
      </w:r>
    </w:p>
    <w:p w14:paraId="3ECD35F9" w14:textId="6E313A73" w:rsidR="00BD0F0F" w:rsidRDefault="00BD0F0F" w:rsidP="00D14BBA">
      <w:pPr>
        <w:spacing w:before="120" w:after="240" w:line="276" w:lineRule="auto"/>
        <w:rPr>
          <w:rFonts w:asciiTheme="minorHAnsi" w:hAnsiTheme="minorHAnsi" w:cstheme="minorHAnsi"/>
          <w:sz w:val="22"/>
          <w:szCs w:val="22"/>
        </w:rPr>
      </w:pPr>
      <w:r w:rsidRPr="009E0C29">
        <w:rPr>
          <w:rFonts w:asciiTheme="minorHAnsi" w:hAnsiTheme="minorHAnsi" w:cstheme="minorHAnsi"/>
          <w:i/>
          <w:sz w:val="22"/>
          <w:szCs w:val="22"/>
        </w:rPr>
        <w:t>„</w:t>
      </w:r>
      <w:r w:rsidR="00D14BBA" w:rsidRPr="009E0C29">
        <w:rPr>
          <w:rFonts w:asciiTheme="minorHAnsi" w:hAnsiTheme="minorHAnsi" w:cstheme="minorHAnsi"/>
          <w:i/>
          <w:sz w:val="22"/>
          <w:szCs w:val="22"/>
        </w:rPr>
        <w:t>První výsledky ze subdukční zóny v Chile ukazují, že ohniska malých zemětřesení přímo na rozhraní desek zřejmě vymezují oblasti, kde může dojít v budoucnu k velkým ničivým zemětřesením</w:t>
      </w:r>
      <w:r w:rsidRPr="009E0C29">
        <w:rPr>
          <w:rFonts w:asciiTheme="minorHAnsi" w:hAnsiTheme="minorHAnsi" w:cstheme="minorHAnsi"/>
          <w:i/>
          <w:sz w:val="22"/>
          <w:szCs w:val="22"/>
        </w:rPr>
        <w:t>,“</w:t>
      </w:r>
      <w:r w:rsidRPr="009E0C29">
        <w:rPr>
          <w:rFonts w:asciiTheme="minorHAnsi" w:hAnsiTheme="minorHAnsi" w:cstheme="minorHAnsi"/>
          <w:sz w:val="22"/>
          <w:szCs w:val="22"/>
        </w:rPr>
        <w:t xml:space="preserve"> říká Christian </w:t>
      </w:r>
      <w:proofErr w:type="spellStart"/>
      <w:r w:rsidRPr="009E0C29">
        <w:rPr>
          <w:rFonts w:asciiTheme="minorHAnsi" w:hAnsiTheme="minorHAnsi" w:cstheme="minorHAnsi"/>
          <w:sz w:val="22"/>
          <w:szCs w:val="22"/>
        </w:rPr>
        <w:t>Sippl</w:t>
      </w:r>
      <w:proofErr w:type="spellEnd"/>
      <w:r w:rsidR="00806F63" w:rsidRPr="009E0C29">
        <w:rPr>
          <w:rFonts w:asciiTheme="minorHAnsi" w:hAnsiTheme="minorHAnsi" w:cstheme="minorHAnsi"/>
          <w:sz w:val="22"/>
          <w:szCs w:val="22"/>
        </w:rPr>
        <w:t xml:space="preserve"> z Geofyzikálního ústavu AV ČR</w:t>
      </w:r>
      <w:r w:rsidRPr="009E0C29">
        <w:rPr>
          <w:rFonts w:asciiTheme="minorHAnsi" w:hAnsiTheme="minorHAnsi" w:cstheme="minorHAnsi"/>
          <w:sz w:val="22"/>
          <w:szCs w:val="22"/>
        </w:rPr>
        <w:t xml:space="preserve">. </w:t>
      </w:r>
      <w:r w:rsidRPr="009E0C29">
        <w:rPr>
          <w:rFonts w:asciiTheme="minorHAnsi" w:hAnsiTheme="minorHAnsi" w:cstheme="minorHAnsi"/>
          <w:i/>
          <w:sz w:val="22"/>
          <w:szCs w:val="22"/>
        </w:rPr>
        <w:t>“</w:t>
      </w:r>
      <w:r w:rsidR="00D14BBA" w:rsidRPr="009E0C29">
        <w:rPr>
          <w:rFonts w:asciiTheme="minorHAnsi" w:hAnsiTheme="minorHAnsi" w:cstheme="minorHAnsi"/>
          <w:i/>
          <w:sz w:val="22"/>
          <w:szCs w:val="22"/>
        </w:rPr>
        <w:t>Ohniska malých zemětřesení uvnitř podsouvané desky tvoří specifické shluky v zónách, kde dochází k uvolňování vody v důsledku chemických přeměn minerálů. Malá zemětřesení tak mohou pomoci lépe pochopit děje, které vedou k velkým zemětřesením, i chemické procesy hluboko uvnitř Země</w:t>
      </w:r>
      <w:r w:rsidRPr="009E0C29">
        <w:rPr>
          <w:rFonts w:asciiTheme="minorHAnsi" w:hAnsiTheme="minorHAnsi" w:cstheme="minorHAnsi"/>
          <w:i/>
          <w:sz w:val="22"/>
          <w:szCs w:val="22"/>
        </w:rPr>
        <w:t>,“</w:t>
      </w:r>
      <w:r w:rsidRPr="009E0C29">
        <w:rPr>
          <w:rFonts w:asciiTheme="minorHAnsi" w:hAnsiTheme="minorHAnsi" w:cstheme="minorHAnsi"/>
          <w:sz w:val="22"/>
          <w:szCs w:val="22"/>
        </w:rPr>
        <w:t xml:space="preserve"> dodává </w:t>
      </w:r>
      <w:r w:rsidR="004141C0">
        <w:rPr>
          <w:rFonts w:asciiTheme="minorHAnsi" w:hAnsiTheme="minorHAnsi" w:cstheme="minorHAnsi"/>
          <w:sz w:val="22"/>
          <w:szCs w:val="22"/>
        </w:rPr>
        <w:t>geofyzik</w:t>
      </w:r>
      <w:r w:rsidRPr="009E0C29">
        <w:rPr>
          <w:rFonts w:asciiTheme="minorHAnsi" w:hAnsiTheme="minorHAnsi" w:cstheme="minorHAnsi"/>
          <w:sz w:val="22"/>
          <w:szCs w:val="22"/>
        </w:rPr>
        <w:t>.</w:t>
      </w:r>
    </w:p>
    <w:p w14:paraId="6C710FFC" w14:textId="00F3893F" w:rsidR="00BD0F0F" w:rsidRDefault="00BD0F0F" w:rsidP="00D14BBA">
      <w:pPr>
        <w:spacing w:before="120" w:after="240" w:line="276" w:lineRule="auto"/>
        <w:rPr>
          <w:rFonts w:asciiTheme="minorHAnsi" w:hAnsiTheme="minorHAnsi" w:cstheme="minorHAnsi"/>
          <w:sz w:val="22"/>
          <w:szCs w:val="22"/>
        </w:rPr>
      </w:pPr>
      <w:r>
        <w:rPr>
          <w:rFonts w:asciiTheme="minorHAnsi" w:hAnsiTheme="minorHAnsi" w:cstheme="minorHAnsi"/>
          <w:sz w:val="22"/>
          <w:szCs w:val="22"/>
        </w:rPr>
        <w:t xml:space="preserve">Projekt </w:t>
      </w:r>
      <w:proofErr w:type="spellStart"/>
      <w:r w:rsidRPr="00BD0F0F">
        <w:rPr>
          <w:rFonts w:asciiTheme="minorHAnsi" w:hAnsiTheme="minorHAnsi" w:cstheme="minorHAnsi"/>
          <w:i/>
          <w:sz w:val="22"/>
          <w:szCs w:val="22"/>
        </w:rPr>
        <w:t>Milestone</w:t>
      </w:r>
      <w:proofErr w:type="spellEnd"/>
      <w:r>
        <w:rPr>
          <w:rFonts w:asciiTheme="minorHAnsi" w:hAnsiTheme="minorHAnsi" w:cstheme="minorHAnsi"/>
          <w:sz w:val="22"/>
          <w:szCs w:val="22"/>
        </w:rPr>
        <w:t xml:space="preserve"> je plánován na pět let a bude dotován </w:t>
      </w:r>
      <w:r w:rsidR="004D3762">
        <w:rPr>
          <w:rFonts w:asciiTheme="minorHAnsi" w:hAnsiTheme="minorHAnsi" w:cstheme="minorHAnsi"/>
          <w:sz w:val="22"/>
          <w:szCs w:val="22"/>
        </w:rPr>
        <w:t>částkou 1,3</w:t>
      </w:r>
      <w:r w:rsidR="009E0C29">
        <w:rPr>
          <w:rFonts w:asciiTheme="minorHAnsi" w:hAnsiTheme="minorHAnsi" w:cstheme="minorHAnsi"/>
          <w:sz w:val="22"/>
          <w:szCs w:val="22"/>
        </w:rPr>
        <w:t>1</w:t>
      </w:r>
      <w:r w:rsidR="004D3762">
        <w:rPr>
          <w:rFonts w:asciiTheme="minorHAnsi" w:hAnsiTheme="minorHAnsi" w:cstheme="minorHAnsi"/>
          <w:sz w:val="22"/>
          <w:szCs w:val="22"/>
        </w:rPr>
        <w:t xml:space="preserve"> milionu eur.</w:t>
      </w:r>
    </w:p>
    <w:p w14:paraId="17FBEA2D" w14:textId="09AEE61A" w:rsidR="00806F63" w:rsidRPr="00806F63" w:rsidRDefault="00806F63" w:rsidP="00806F63">
      <w:pPr>
        <w:pStyle w:val="Odstavecseseznamem"/>
        <w:spacing w:before="120" w:after="240" w:line="276" w:lineRule="auto"/>
        <w:jc w:val="both"/>
        <w:rPr>
          <w:rStyle w:val="None"/>
          <w:rFonts w:cstheme="minorHAnsi"/>
          <w:lang w:val="cs-CZ"/>
        </w:rPr>
      </w:pPr>
      <w:r>
        <w:rPr>
          <w:rFonts w:ascii="Calibri" w:eastAsia="Calibri" w:hAnsi="Calibri" w:cs="Calibri"/>
          <w:noProof/>
          <w:color w:val="000000"/>
          <w:sz w:val="23"/>
          <w:szCs w:val="23"/>
          <w:u w:color="000000"/>
          <w:lang w:val="cs-CZ" w:eastAsia="cs-CZ"/>
        </w:rPr>
        <w:drawing>
          <wp:anchor distT="0" distB="0" distL="114300" distR="114300" simplePos="0" relativeHeight="251661312" behindDoc="0" locked="0" layoutInCell="1" allowOverlap="1" wp14:anchorId="5EF272B7" wp14:editId="1D320EF4">
            <wp:simplePos x="0" y="0"/>
            <wp:positionH relativeFrom="page">
              <wp:posOffset>1362075</wp:posOffset>
            </wp:positionH>
            <wp:positionV relativeFrom="paragraph">
              <wp:posOffset>13970</wp:posOffset>
            </wp:positionV>
            <wp:extent cx="5003165" cy="2314575"/>
            <wp:effectExtent l="0" t="0" r="6985" b="952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ek2 cj we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03165" cy="2314575"/>
                    </a:xfrm>
                    <a:prstGeom prst="rect">
                      <a:avLst/>
                    </a:prstGeom>
                  </pic:spPr>
                </pic:pic>
              </a:graphicData>
            </a:graphic>
          </wp:anchor>
        </w:drawing>
      </w:r>
      <w:r w:rsidRPr="00806F63">
        <w:rPr>
          <w:rStyle w:val="None"/>
          <w:rFonts w:ascii="Calibri" w:eastAsia="Calibri" w:hAnsi="Calibri" w:cs="Calibri"/>
          <w:i/>
          <w:color w:val="000000"/>
          <w:sz w:val="23"/>
          <w:szCs w:val="23"/>
          <w:u w:color="000000"/>
          <w:lang w:val="cs-CZ"/>
        </w:rPr>
        <w:t>Vertikální řez napříč subdukční zónou v </w:t>
      </w:r>
      <w:proofErr w:type="spellStart"/>
      <w:r w:rsidRPr="00806F63">
        <w:rPr>
          <w:rStyle w:val="None"/>
          <w:rFonts w:ascii="Calibri" w:eastAsia="Calibri" w:hAnsi="Calibri" w:cs="Calibri"/>
          <w:i/>
          <w:color w:val="000000"/>
          <w:sz w:val="23"/>
          <w:szCs w:val="23"/>
          <w:u w:color="000000"/>
          <w:lang w:val="cs-CZ"/>
        </w:rPr>
        <w:t>západo</w:t>
      </w:r>
      <w:proofErr w:type="spellEnd"/>
      <w:r w:rsidRPr="00806F63">
        <w:rPr>
          <w:rStyle w:val="None"/>
          <w:rFonts w:ascii="Calibri" w:eastAsia="Calibri" w:hAnsi="Calibri" w:cs="Calibri"/>
          <w:i/>
          <w:color w:val="000000"/>
          <w:sz w:val="23"/>
          <w:szCs w:val="23"/>
          <w:u w:color="000000"/>
          <w:lang w:val="cs-CZ"/>
        </w:rPr>
        <w:t>-východním směru na severu Chile, znázorňující podsouvání pacifické desky pod jihoamerický kontinent. Kroužky různých barev označují ohniska malých zemětřesení seskupená do několika oblastí.</w:t>
      </w:r>
    </w:p>
    <w:p w14:paraId="49FB6612" w14:textId="7873B335" w:rsidR="004D3762" w:rsidRDefault="004D3762" w:rsidP="00D14BBA">
      <w:pPr>
        <w:spacing w:before="120" w:after="240" w:line="276" w:lineRule="auto"/>
        <w:rPr>
          <w:rFonts w:asciiTheme="minorHAnsi" w:hAnsiTheme="minorHAnsi" w:cstheme="minorHAnsi"/>
          <w:sz w:val="22"/>
          <w:szCs w:val="22"/>
        </w:rPr>
      </w:pPr>
    </w:p>
    <w:p w14:paraId="179F807E" w14:textId="21129653" w:rsidR="00806F63" w:rsidRDefault="004D3762" w:rsidP="00D14BBA">
      <w:pPr>
        <w:spacing w:before="120" w:after="240" w:line="276" w:lineRule="auto"/>
        <w:rPr>
          <w:rFonts w:asciiTheme="minorHAnsi" w:hAnsiTheme="minorHAnsi" w:cstheme="minorHAnsi"/>
          <w:i/>
          <w:sz w:val="22"/>
          <w:szCs w:val="22"/>
        </w:rPr>
      </w:pPr>
      <w:r>
        <w:rPr>
          <w:noProof/>
          <w:lang w:eastAsia="cs-CZ"/>
        </w:rPr>
        <w:lastRenderedPageBreak/>
        <w:drawing>
          <wp:anchor distT="0" distB="0" distL="0" distR="0" simplePos="0" relativeHeight="251659264" behindDoc="0" locked="0" layoutInCell="1" allowOverlap="1" wp14:anchorId="628B0A25" wp14:editId="7E2720A3">
            <wp:simplePos x="0" y="0"/>
            <wp:positionH relativeFrom="margin">
              <wp:align>left</wp:align>
            </wp:positionH>
            <wp:positionV relativeFrom="paragraph">
              <wp:posOffset>190</wp:posOffset>
            </wp:positionV>
            <wp:extent cx="2571750" cy="4355275"/>
            <wp:effectExtent l="0" t="0" r="0" b="762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2"/>
                    <a:stretch>
                      <a:fillRect/>
                    </a:stretch>
                  </pic:blipFill>
                  <pic:spPr bwMode="auto">
                    <a:xfrm>
                      <a:off x="0" y="0"/>
                      <a:ext cx="2571750" cy="4355275"/>
                    </a:xfrm>
                    <a:prstGeom prst="rect">
                      <a:avLst/>
                    </a:prstGeom>
                  </pic:spPr>
                </pic:pic>
              </a:graphicData>
            </a:graphic>
            <wp14:sizeRelH relativeFrom="margin">
              <wp14:pctWidth>0</wp14:pctWidth>
            </wp14:sizeRelH>
            <wp14:sizeRelV relativeFrom="margin">
              <wp14:pctHeight>0</wp14:pctHeight>
            </wp14:sizeRelV>
          </wp:anchor>
        </w:drawing>
      </w:r>
    </w:p>
    <w:p w14:paraId="73AB26F2" w14:textId="77777777" w:rsidR="00806F63" w:rsidRDefault="00806F63" w:rsidP="00D14BBA">
      <w:pPr>
        <w:spacing w:before="120" w:after="240" w:line="276" w:lineRule="auto"/>
        <w:rPr>
          <w:rFonts w:asciiTheme="minorHAnsi" w:hAnsiTheme="minorHAnsi" w:cstheme="minorHAnsi"/>
          <w:i/>
          <w:sz w:val="22"/>
          <w:szCs w:val="22"/>
        </w:rPr>
      </w:pPr>
    </w:p>
    <w:p w14:paraId="4FB7DA83" w14:textId="77777777" w:rsidR="00806F63" w:rsidRDefault="00806F63" w:rsidP="00D14BBA">
      <w:pPr>
        <w:spacing w:before="120" w:after="240" w:line="276" w:lineRule="auto"/>
        <w:rPr>
          <w:rFonts w:asciiTheme="minorHAnsi" w:hAnsiTheme="minorHAnsi" w:cstheme="minorHAnsi"/>
          <w:i/>
          <w:sz w:val="22"/>
          <w:szCs w:val="22"/>
        </w:rPr>
      </w:pPr>
    </w:p>
    <w:p w14:paraId="4477A41A" w14:textId="77777777" w:rsidR="00806F63" w:rsidRDefault="00806F63" w:rsidP="00D14BBA">
      <w:pPr>
        <w:spacing w:before="120" w:after="240" w:line="276" w:lineRule="auto"/>
        <w:rPr>
          <w:rFonts w:asciiTheme="minorHAnsi" w:hAnsiTheme="minorHAnsi" w:cstheme="minorHAnsi"/>
          <w:i/>
          <w:sz w:val="22"/>
          <w:szCs w:val="22"/>
        </w:rPr>
      </w:pPr>
    </w:p>
    <w:p w14:paraId="604E34E3" w14:textId="3D3938ED" w:rsidR="00806F63" w:rsidRDefault="00806F63" w:rsidP="00D14BBA">
      <w:pPr>
        <w:spacing w:before="120" w:after="240" w:line="276" w:lineRule="auto"/>
        <w:rPr>
          <w:rFonts w:asciiTheme="minorHAnsi" w:hAnsiTheme="minorHAnsi" w:cstheme="minorHAnsi"/>
          <w:i/>
          <w:sz w:val="22"/>
          <w:szCs w:val="22"/>
        </w:rPr>
      </w:pPr>
    </w:p>
    <w:p w14:paraId="5749AC58" w14:textId="77777777" w:rsidR="00806F63" w:rsidRDefault="00806F63" w:rsidP="00D14BBA">
      <w:pPr>
        <w:spacing w:before="120" w:after="240" w:line="276" w:lineRule="auto"/>
        <w:rPr>
          <w:rFonts w:asciiTheme="minorHAnsi" w:hAnsiTheme="minorHAnsi" w:cstheme="minorHAnsi"/>
          <w:i/>
          <w:sz w:val="22"/>
          <w:szCs w:val="22"/>
        </w:rPr>
      </w:pPr>
    </w:p>
    <w:p w14:paraId="169313DD" w14:textId="3E1C0FD1" w:rsidR="00806F63" w:rsidRDefault="00806F63" w:rsidP="00D14BBA">
      <w:pPr>
        <w:spacing w:before="120" w:after="240" w:line="276" w:lineRule="auto"/>
        <w:rPr>
          <w:rFonts w:asciiTheme="minorHAnsi" w:hAnsiTheme="minorHAnsi" w:cstheme="minorHAnsi"/>
          <w:i/>
          <w:sz w:val="22"/>
          <w:szCs w:val="22"/>
        </w:rPr>
      </w:pPr>
    </w:p>
    <w:p w14:paraId="55978F7A" w14:textId="77777777" w:rsidR="00806F63" w:rsidRDefault="00806F63" w:rsidP="00D14BBA">
      <w:pPr>
        <w:spacing w:before="120" w:after="240" w:line="276" w:lineRule="auto"/>
        <w:rPr>
          <w:rFonts w:asciiTheme="minorHAnsi" w:hAnsiTheme="minorHAnsi" w:cstheme="minorHAnsi"/>
          <w:i/>
          <w:sz w:val="22"/>
          <w:szCs w:val="22"/>
        </w:rPr>
      </w:pPr>
    </w:p>
    <w:p w14:paraId="329E6317" w14:textId="092E9871" w:rsidR="00D14BBA" w:rsidRPr="004D3762" w:rsidRDefault="00D14BBA" w:rsidP="00D14BBA">
      <w:pPr>
        <w:spacing w:before="120" w:after="240" w:line="276" w:lineRule="auto"/>
        <w:rPr>
          <w:rFonts w:asciiTheme="minorHAnsi" w:hAnsiTheme="minorHAnsi" w:cstheme="minorHAnsi"/>
          <w:i/>
          <w:sz w:val="22"/>
          <w:szCs w:val="22"/>
        </w:rPr>
      </w:pPr>
      <w:r w:rsidRPr="004D3762">
        <w:rPr>
          <w:rFonts w:asciiTheme="minorHAnsi" w:hAnsiTheme="minorHAnsi" w:cstheme="minorHAnsi"/>
          <w:i/>
          <w:sz w:val="22"/>
          <w:szCs w:val="22"/>
        </w:rPr>
        <w:t>Mapa epicenter zemětřesení (černé kroužky) v oblasti severního Chile. Plná červená čára ukazuje, kde se na povrchu setkává horní a spodní tektonická deska, přerušované červené čáry označují hloubku pacifické desky podsouvané pod okraj Jižní Ameriky. Zeleně ohraničené jsou oblasti, kde došlo k posledním velkým zemětřesením.</w:t>
      </w:r>
    </w:p>
    <w:p w14:paraId="3188D041" w14:textId="77777777" w:rsidR="00D14BBA" w:rsidRPr="00D14BBA" w:rsidRDefault="00D14BBA" w:rsidP="007B7602">
      <w:pPr>
        <w:spacing w:before="120" w:after="240" w:line="276" w:lineRule="auto"/>
        <w:rPr>
          <w:rFonts w:asciiTheme="minorHAnsi" w:hAnsiTheme="minorHAnsi" w:cstheme="minorHAnsi"/>
          <w:sz w:val="22"/>
          <w:szCs w:val="22"/>
        </w:rPr>
      </w:pPr>
    </w:p>
    <w:p w14:paraId="0EADE54A" w14:textId="1B36C159" w:rsidR="004D3762" w:rsidRDefault="004D3762" w:rsidP="004D3762">
      <w:pPr>
        <w:pStyle w:val="Odstavecseseznamem"/>
        <w:spacing w:before="120" w:after="240" w:line="276" w:lineRule="auto"/>
        <w:rPr>
          <w:rFonts w:cstheme="minorHAnsi"/>
          <w:lang w:val="cs-CZ"/>
        </w:rPr>
      </w:pPr>
    </w:p>
    <w:p w14:paraId="1B6F02B0" w14:textId="7A288250" w:rsidR="000A0DCD" w:rsidRPr="00B16C60" w:rsidRDefault="000A0DCD" w:rsidP="003A1556">
      <w:pPr>
        <w:pStyle w:val="Odstavecseseznamem"/>
        <w:numPr>
          <w:ilvl w:val="0"/>
          <w:numId w:val="7"/>
        </w:numPr>
        <w:spacing w:before="120" w:after="240" w:line="276" w:lineRule="auto"/>
        <w:rPr>
          <w:rFonts w:cstheme="minorHAnsi"/>
          <w:lang w:val="cs-CZ"/>
        </w:rPr>
      </w:pPr>
      <w:r w:rsidRPr="00B16C60">
        <w:rPr>
          <w:rFonts w:cstheme="minorHAnsi"/>
          <w:b/>
          <w:lang w:val="cs-CZ"/>
        </w:rPr>
        <w:t>Evropská výzkumná rada (ERC)</w:t>
      </w:r>
      <w:r w:rsidRPr="00B16C60">
        <w:rPr>
          <w:rFonts w:cstheme="minorHAnsi"/>
          <w:lang w:val="cs-CZ"/>
        </w:rPr>
        <w:t xml:space="preserve"> podporuje špičkový výzkum napříč všemi obory od roku 2007, kdy byla zřízena Evropskou komisí. Startovní granty ERC se zaměřují na podporu nezávislé kariéry vynikajících vědců ve fázi vytváření vlastních nezávislých výzkumných týmů. Předpokladem úspěchu</w:t>
      </w:r>
      <w:r w:rsidR="00C7202B" w:rsidRPr="00B16C60">
        <w:rPr>
          <w:rFonts w:cstheme="minorHAnsi"/>
          <w:lang w:val="cs-CZ"/>
        </w:rPr>
        <w:t xml:space="preserve"> návrhů</w:t>
      </w:r>
      <w:r w:rsidRPr="00B16C60">
        <w:rPr>
          <w:rFonts w:cstheme="minorHAnsi"/>
          <w:lang w:val="cs-CZ"/>
        </w:rPr>
        <w:t xml:space="preserve"> jsou</w:t>
      </w:r>
      <w:r w:rsidR="00C7202B" w:rsidRPr="00B16C60">
        <w:rPr>
          <w:rFonts w:cstheme="minorHAnsi"/>
          <w:lang w:val="cs-CZ"/>
        </w:rPr>
        <w:t xml:space="preserve"> předchozí</w:t>
      </w:r>
      <w:r w:rsidRPr="00B16C60">
        <w:rPr>
          <w:rFonts w:cstheme="minorHAnsi"/>
          <w:lang w:val="cs-CZ"/>
        </w:rPr>
        <w:t xml:space="preserve"> </w:t>
      </w:r>
      <w:r w:rsidR="000454B5" w:rsidRPr="00B16C60">
        <w:rPr>
          <w:rFonts w:cstheme="minorHAnsi"/>
          <w:lang w:val="cs-CZ"/>
        </w:rPr>
        <w:t xml:space="preserve">excelentní </w:t>
      </w:r>
      <w:r w:rsidRPr="00B16C60">
        <w:rPr>
          <w:rFonts w:cstheme="minorHAnsi"/>
          <w:lang w:val="cs-CZ"/>
        </w:rPr>
        <w:t xml:space="preserve">vědecké výsledky </w:t>
      </w:r>
      <w:r w:rsidR="000454B5" w:rsidRPr="00B16C60">
        <w:rPr>
          <w:rFonts w:cstheme="minorHAnsi"/>
          <w:lang w:val="cs-CZ"/>
        </w:rPr>
        <w:t xml:space="preserve">v rámci daného </w:t>
      </w:r>
      <w:r w:rsidRPr="00B16C60">
        <w:rPr>
          <w:rFonts w:cstheme="minorHAnsi"/>
          <w:lang w:val="cs-CZ"/>
        </w:rPr>
        <w:t xml:space="preserve">oboru a </w:t>
      </w:r>
      <w:r w:rsidR="00C7202B" w:rsidRPr="00B16C60">
        <w:rPr>
          <w:rFonts w:cstheme="minorHAnsi"/>
          <w:lang w:val="cs-CZ"/>
        </w:rPr>
        <w:t xml:space="preserve">stupně </w:t>
      </w:r>
      <w:r w:rsidRPr="00B16C60">
        <w:rPr>
          <w:rFonts w:cstheme="minorHAnsi"/>
          <w:lang w:val="cs-CZ"/>
        </w:rPr>
        <w:t xml:space="preserve">kariéry, stejně jako </w:t>
      </w:r>
      <w:r w:rsidR="00E82E85" w:rsidRPr="00B16C60">
        <w:rPr>
          <w:rFonts w:cstheme="minorHAnsi"/>
          <w:lang w:val="cs-CZ"/>
        </w:rPr>
        <w:t xml:space="preserve">výjimečná </w:t>
      </w:r>
      <w:r w:rsidRPr="00B16C60">
        <w:rPr>
          <w:rFonts w:cstheme="minorHAnsi"/>
          <w:lang w:val="cs-CZ"/>
        </w:rPr>
        <w:t xml:space="preserve">originální myšlenka. Hodnocení </w:t>
      </w:r>
      <w:r w:rsidR="00B72E23" w:rsidRPr="00B16C60">
        <w:rPr>
          <w:rFonts w:cstheme="minorHAnsi"/>
          <w:lang w:val="cs-CZ"/>
        </w:rPr>
        <w:t>navržených projektů</w:t>
      </w:r>
      <w:r w:rsidRPr="00B16C60">
        <w:rPr>
          <w:rFonts w:cstheme="minorHAnsi"/>
          <w:lang w:val="cs-CZ"/>
        </w:rPr>
        <w:t xml:space="preserve"> provádějí mezinárodní panely nezávislých </w:t>
      </w:r>
      <w:r w:rsidR="00B72E23" w:rsidRPr="00B16C60">
        <w:rPr>
          <w:rFonts w:cstheme="minorHAnsi"/>
          <w:lang w:val="cs-CZ"/>
        </w:rPr>
        <w:t xml:space="preserve">vědců </w:t>
      </w:r>
      <w:r w:rsidRPr="00B16C60">
        <w:rPr>
          <w:rFonts w:cstheme="minorHAnsi"/>
          <w:lang w:val="cs-CZ"/>
        </w:rPr>
        <w:t xml:space="preserve">pokrývající všechny vědní obory. </w:t>
      </w:r>
    </w:p>
    <w:p w14:paraId="4C0946C6" w14:textId="77777777" w:rsidR="00F313BE" w:rsidRPr="00B16C60" w:rsidRDefault="00F313BE" w:rsidP="003A1556">
      <w:pPr>
        <w:pStyle w:val="Odstavecseseznamem"/>
        <w:spacing w:before="120" w:after="240" w:line="276" w:lineRule="auto"/>
        <w:rPr>
          <w:rFonts w:cstheme="minorHAnsi"/>
          <w:lang w:val="cs-CZ"/>
        </w:rPr>
      </w:pPr>
    </w:p>
    <w:p w14:paraId="13166FA5" w14:textId="539E3C0B" w:rsidR="006A556B" w:rsidRPr="007B7602" w:rsidRDefault="006A556B" w:rsidP="003A1556">
      <w:pPr>
        <w:pStyle w:val="Odstavecseseznamem"/>
        <w:numPr>
          <w:ilvl w:val="0"/>
          <w:numId w:val="7"/>
        </w:numPr>
        <w:spacing w:before="120" w:after="240" w:line="276" w:lineRule="auto"/>
        <w:rPr>
          <w:rFonts w:cstheme="minorHAnsi"/>
          <w:lang w:val="cs-CZ"/>
        </w:rPr>
      </w:pPr>
      <w:r w:rsidRPr="007B7602">
        <w:rPr>
          <w:rFonts w:cstheme="minorHAnsi"/>
          <w:lang w:val="cs-CZ"/>
        </w:rPr>
        <w:t xml:space="preserve">Tisková zpráva Evropské výzkumné rady </w:t>
      </w:r>
      <w:r w:rsidR="000A56B1" w:rsidRPr="007B7602">
        <w:rPr>
          <w:rFonts w:cstheme="minorHAnsi"/>
          <w:lang w:val="cs-CZ"/>
        </w:rPr>
        <w:t xml:space="preserve">včetně seznamu laureátů a statistického zastoupení hostitelských výzkumných institucí </w:t>
      </w:r>
      <w:hyperlink r:id="rId13" w:history="1">
        <w:r w:rsidR="000A56B1" w:rsidRPr="007B7602">
          <w:rPr>
            <w:rStyle w:val="Hypertextovodkaz"/>
            <w:lang w:val="en-US"/>
          </w:rPr>
          <w:t>https://erc.europa.eu/news/StG-recipients-2020</w:t>
        </w:r>
      </w:hyperlink>
    </w:p>
    <w:p w14:paraId="05C5AAB3" w14:textId="572F079C" w:rsidR="00562738" w:rsidRPr="00B16C60" w:rsidRDefault="00562738" w:rsidP="003A1556">
      <w:pPr>
        <w:spacing w:before="120" w:after="240" w:line="276" w:lineRule="auto"/>
        <w:rPr>
          <w:rFonts w:cstheme="minorHAnsi"/>
          <w:sz w:val="22"/>
          <w:szCs w:val="22"/>
        </w:rPr>
      </w:pPr>
    </w:p>
    <w:p w14:paraId="791B5D9E" w14:textId="77777777" w:rsidR="00806F63" w:rsidRPr="00B16C60" w:rsidRDefault="00806F63" w:rsidP="009E0C29">
      <w:pPr>
        <w:pStyle w:val="Bezmezer"/>
        <w:spacing w:after="240" w:line="276" w:lineRule="auto"/>
        <w:rPr>
          <w:rFonts w:cstheme="minorHAnsi"/>
        </w:rPr>
      </w:pPr>
      <w:r w:rsidRPr="00B16C60">
        <w:rPr>
          <w:rFonts w:cstheme="minorHAnsi"/>
          <w:b/>
        </w:rPr>
        <w:lastRenderedPageBreak/>
        <w:t xml:space="preserve">Mgr. Ota Pavlíček, Ph.D., </w:t>
      </w:r>
      <w:proofErr w:type="spellStart"/>
      <w:r w:rsidRPr="00B16C60">
        <w:rPr>
          <w:rFonts w:cstheme="minorHAnsi"/>
          <w:b/>
        </w:rPr>
        <w:t>Th.D</w:t>
      </w:r>
      <w:proofErr w:type="spellEnd"/>
      <w:r w:rsidRPr="00B16C60">
        <w:rPr>
          <w:rFonts w:cstheme="minorHAnsi"/>
          <w:b/>
        </w:rPr>
        <w:t>. (*1983)</w:t>
      </w:r>
      <w:r w:rsidRPr="00B16C60">
        <w:rPr>
          <w:rFonts w:cstheme="minorHAnsi"/>
        </w:rPr>
        <w:t xml:space="preserve"> se specializuje na dějiny intelektuální produkce v pozdně středověké Evropě se zvláštním zájmem o pražskou univerzitu a její provázanost s dalšími univerzitami ve střední Evropě a na Západě. Francouzsky psanou dizertační práci o myšlení Jeronýma Pražského (+1416) napsal a obhájil v rámci doktorátu pod dvojím vedením na </w:t>
      </w:r>
      <w:proofErr w:type="spellStart"/>
      <w:r w:rsidRPr="00B16C60">
        <w:rPr>
          <w:rFonts w:cstheme="minorHAnsi"/>
        </w:rPr>
        <w:t>Université</w:t>
      </w:r>
      <w:proofErr w:type="spellEnd"/>
      <w:r w:rsidRPr="00B16C60">
        <w:rPr>
          <w:rFonts w:cstheme="minorHAnsi"/>
        </w:rPr>
        <w:t xml:space="preserve"> de Paris – </w:t>
      </w:r>
      <w:proofErr w:type="spellStart"/>
      <w:r w:rsidRPr="00B16C60">
        <w:rPr>
          <w:rFonts w:cstheme="minorHAnsi"/>
        </w:rPr>
        <w:t>Sorbonne</w:t>
      </w:r>
      <w:proofErr w:type="spellEnd"/>
      <w:r w:rsidRPr="00B16C60">
        <w:rPr>
          <w:rFonts w:cstheme="minorHAnsi"/>
        </w:rPr>
        <w:t xml:space="preserve"> a na Husitské teologické fakultě Univerzity Karlovy (vedoucí </w:t>
      </w:r>
      <w:proofErr w:type="spellStart"/>
      <w:r w:rsidRPr="00B16C60">
        <w:rPr>
          <w:rFonts w:cstheme="minorHAnsi"/>
        </w:rPr>
        <w:t>Ruedi</w:t>
      </w:r>
      <w:proofErr w:type="spellEnd"/>
      <w:r w:rsidRPr="00B16C60">
        <w:rPr>
          <w:rFonts w:cstheme="minorHAnsi"/>
        </w:rPr>
        <w:t xml:space="preserve"> </w:t>
      </w:r>
      <w:proofErr w:type="spellStart"/>
      <w:r w:rsidRPr="00B16C60">
        <w:rPr>
          <w:rFonts w:cstheme="minorHAnsi"/>
        </w:rPr>
        <w:t>Imbach</w:t>
      </w:r>
      <w:proofErr w:type="spellEnd"/>
      <w:r w:rsidRPr="00B16C60">
        <w:rPr>
          <w:rFonts w:cstheme="minorHAnsi"/>
        </w:rPr>
        <w:t xml:space="preserve"> a Vilém Herold). Jako doktorand působil také na EHESS v Paříži a dále v Mnichově a Vídni. Postdoktorandské pobyty absolvoval v Londýně, Miláně, Kolíně nad Rýnem a v Paříži.</w:t>
      </w:r>
    </w:p>
    <w:p w14:paraId="60331865" w14:textId="2C966273" w:rsidR="00562738" w:rsidRPr="00B16C60" w:rsidRDefault="00562738" w:rsidP="003A1556">
      <w:pPr>
        <w:pStyle w:val="Bezmezer"/>
        <w:spacing w:after="240" w:line="276" w:lineRule="auto"/>
        <w:rPr>
          <w:b/>
          <w:i/>
        </w:rPr>
      </w:pPr>
      <w:r w:rsidRPr="00B16C60">
        <w:rPr>
          <w:i/>
          <w:noProof/>
          <w:lang w:eastAsia="cs-CZ"/>
        </w:rPr>
        <w:drawing>
          <wp:inline distT="0" distB="0" distL="0" distR="0" wp14:anchorId="27C45B93" wp14:editId="5561C947">
            <wp:extent cx="4467225" cy="2978150"/>
            <wp:effectExtent l="0" t="0" r="952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ta Pavlíček FLU AV Č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67225" cy="2978150"/>
                    </a:xfrm>
                    <a:prstGeom prst="rect">
                      <a:avLst/>
                    </a:prstGeom>
                  </pic:spPr>
                </pic:pic>
              </a:graphicData>
            </a:graphic>
          </wp:inline>
        </w:drawing>
      </w:r>
    </w:p>
    <w:p w14:paraId="34C06F63" w14:textId="77777777" w:rsidR="00806F63" w:rsidRDefault="00806F63" w:rsidP="00806F63">
      <w:pPr>
        <w:pStyle w:val="Bezmezer"/>
        <w:spacing w:after="240" w:line="276" w:lineRule="auto"/>
        <w:jc w:val="both"/>
        <w:rPr>
          <w:rFonts w:eastAsia="Times New Roman" w:cstheme="minorHAnsi"/>
          <w:i/>
          <w:snapToGrid w:val="0"/>
          <w:lang w:eastAsia="de-DE"/>
        </w:rPr>
      </w:pPr>
      <w:r w:rsidRPr="00B16C60">
        <w:rPr>
          <w:rFonts w:eastAsia="Times New Roman" w:cstheme="minorHAnsi"/>
          <w:i/>
          <w:snapToGrid w:val="0"/>
          <w:lang w:eastAsia="de-DE"/>
        </w:rPr>
        <w:t>FOTO: Jana Plavec, AV ČR, Divize vnějších vztahů</w:t>
      </w:r>
    </w:p>
    <w:p w14:paraId="45E213D4" w14:textId="54BBC478" w:rsidR="00E47E46" w:rsidRPr="00B16C60" w:rsidRDefault="00E47E46" w:rsidP="009E0C29">
      <w:pPr>
        <w:spacing w:after="240" w:line="276" w:lineRule="auto"/>
        <w:rPr>
          <w:rFonts w:asciiTheme="minorHAnsi" w:hAnsiTheme="minorHAnsi" w:cstheme="minorHAnsi"/>
          <w:sz w:val="22"/>
          <w:szCs w:val="22"/>
        </w:rPr>
      </w:pPr>
      <w:r w:rsidRPr="00B16C60">
        <w:rPr>
          <w:rFonts w:asciiTheme="minorHAnsi" w:hAnsiTheme="minorHAnsi" w:cstheme="minorHAnsi"/>
          <w:sz w:val="22"/>
          <w:szCs w:val="22"/>
        </w:rPr>
        <w:t xml:space="preserve">Působí jako vědecký pracovník v oblasti dějin středověkého myšlení v Oddělení pro studium antického a středověkého myšlení Filosofického ústavu AV ČR, je </w:t>
      </w:r>
      <w:r w:rsidR="00DE6946" w:rsidRPr="00B16C60">
        <w:rPr>
          <w:rFonts w:asciiTheme="minorHAnsi" w:hAnsiTheme="minorHAnsi" w:cstheme="minorHAnsi"/>
          <w:sz w:val="22"/>
          <w:szCs w:val="22"/>
        </w:rPr>
        <w:t>vědeckým tajemníkem</w:t>
      </w:r>
      <w:r w:rsidRPr="00B16C60">
        <w:rPr>
          <w:rFonts w:asciiTheme="minorHAnsi" w:hAnsiTheme="minorHAnsi" w:cstheme="minorHAnsi"/>
          <w:sz w:val="22"/>
          <w:szCs w:val="22"/>
        </w:rPr>
        <w:t xml:space="preserve"> </w:t>
      </w:r>
      <w:proofErr w:type="spellStart"/>
      <w:r w:rsidRPr="00B16C60">
        <w:rPr>
          <w:rFonts w:asciiTheme="minorHAnsi" w:hAnsiTheme="minorHAnsi" w:cstheme="minorHAnsi"/>
          <w:sz w:val="22"/>
          <w:szCs w:val="22"/>
        </w:rPr>
        <w:t>Collegia</w:t>
      </w:r>
      <w:proofErr w:type="spellEnd"/>
      <w:r w:rsidRPr="00B16C60">
        <w:rPr>
          <w:rFonts w:asciiTheme="minorHAnsi" w:hAnsiTheme="minorHAnsi" w:cstheme="minorHAnsi"/>
          <w:sz w:val="22"/>
          <w:szCs w:val="22"/>
        </w:rPr>
        <w:t xml:space="preserve"> </w:t>
      </w:r>
      <w:proofErr w:type="spellStart"/>
      <w:r w:rsidRPr="00B16C60">
        <w:rPr>
          <w:rFonts w:asciiTheme="minorHAnsi" w:hAnsiTheme="minorHAnsi" w:cstheme="minorHAnsi"/>
          <w:sz w:val="22"/>
          <w:szCs w:val="22"/>
        </w:rPr>
        <w:t>Europaea</w:t>
      </w:r>
      <w:proofErr w:type="spellEnd"/>
      <w:r w:rsidRPr="00B16C60">
        <w:rPr>
          <w:rFonts w:asciiTheme="minorHAnsi" w:hAnsiTheme="minorHAnsi" w:cstheme="minorHAnsi"/>
          <w:sz w:val="22"/>
          <w:szCs w:val="22"/>
        </w:rPr>
        <w:t xml:space="preserve">, Společné výzkumné skupiny Filozofické fakulty UK a Filosofického ústavu AV ČR. </w:t>
      </w:r>
      <w:r w:rsidR="00FE49C5" w:rsidRPr="00B16C60">
        <w:rPr>
          <w:rFonts w:asciiTheme="minorHAnsi" w:hAnsiTheme="minorHAnsi" w:cstheme="minorHAnsi"/>
          <w:sz w:val="22"/>
          <w:szCs w:val="22"/>
        </w:rPr>
        <w:t>Ve svém výz</w:t>
      </w:r>
      <w:r w:rsidR="006D615C">
        <w:rPr>
          <w:rFonts w:asciiTheme="minorHAnsi" w:hAnsiTheme="minorHAnsi" w:cstheme="minorHAnsi"/>
          <w:sz w:val="22"/>
          <w:szCs w:val="22"/>
        </w:rPr>
        <w:t>k</w:t>
      </w:r>
      <w:r w:rsidR="00FE49C5" w:rsidRPr="00B16C60">
        <w:rPr>
          <w:rFonts w:asciiTheme="minorHAnsi" w:hAnsiTheme="minorHAnsi" w:cstheme="minorHAnsi"/>
          <w:sz w:val="22"/>
          <w:szCs w:val="22"/>
        </w:rPr>
        <w:t>umu se zaměřuje zejména na</w:t>
      </w:r>
      <w:r w:rsidRPr="00B16C60">
        <w:rPr>
          <w:rFonts w:asciiTheme="minorHAnsi" w:hAnsiTheme="minorHAnsi" w:cstheme="minorHAnsi"/>
          <w:sz w:val="22"/>
          <w:szCs w:val="22"/>
        </w:rPr>
        <w:t xml:space="preserve"> </w:t>
      </w:r>
      <w:r w:rsidR="00F55920" w:rsidRPr="00B16C60">
        <w:rPr>
          <w:rFonts w:asciiTheme="minorHAnsi" w:hAnsiTheme="minorHAnsi" w:cstheme="minorHAnsi"/>
          <w:sz w:val="22"/>
          <w:szCs w:val="22"/>
        </w:rPr>
        <w:t xml:space="preserve">dějiny </w:t>
      </w:r>
      <w:r w:rsidRPr="00B16C60">
        <w:rPr>
          <w:rFonts w:asciiTheme="minorHAnsi" w:hAnsiTheme="minorHAnsi" w:cstheme="minorHAnsi"/>
          <w:sz w:val="22"/>
          <w:szCs w:val="22"/>
        </w:rPr>
        <w:t>filosofick</w:t>
      </w:r>
      <w:r w:rsidR="00F55920" w:rsidRPr="00B16C60">
        <w:rPr>
          <w:rFonts w:asciiTheme="minorHAnsi" w:hAnsiTheme="minorHAnsi" w:cstheme="minorHAnsi"/>
          <w:sz w:val="22"/>
          <w:szCs w:val="22"/>
        </w:rPr>
        <w:t>ých</w:t>
      </w:r>
      <w:r w:rsidRPr="00B16C60">
        <w:rPr>
          <w:rFonts w:asciiTheme="minorHAnsi" w:hAnsiTheme="minorHAnsi" w:cstheme="minorHAnsi"/>
          <w:sz w:val="22"/>
          <w:szCs w:val="22"/>
        </w:rPr>
        <w:t xml:space="preserve"> a teologick</w:t>
      </w:r>
      <w:r w:rsidR="00F55920" w:rsidRPr="00B16C60">
        <w:rPr>
          <w:rFonts w:asciiTheme="minorHAnsi" w:hAnsiTheme="minorHAnsi" w:cstheme="minorHAnsi"/>
          <w:sz w:val="22"/>
          <w:szCs w:val="22"/>
        </w:rPr>
        <w:t>ých</w:t>
      </w:r>
      <w:r w:rsidRPr="00B16C60">
        <w:rPr>
          <w:rFonts w:asciiTheme="minorHAnsi" w:hAnsiTheme="minorHAnsi" w:cstheme="minorHAnsi"/>
          <w:sz w:val="22"/>
          <w:szCs w:val="22"/>
        </w:rPr>
        <w:t xml:space="preserve"> diskus</w:t>
      </w:r>
      <w:r w:rsidR="00F55920" w:rsidRPr="00B16C60">
        <w:rPr>
          <w:rFonts w:asciiTheme="minorHAnsi" w:hAnsiTheme="minorHAnsi" w:cstheme="minorHAnsi"/>
          <w:sz w:val="22"/>
          <w:szCs w:val="22"/>
        </w:rPr>
        <w:t>í</w:t>
      </w:r>
      <w:r w:rsidRPr="00B16C60">
        <w:rPr>
          <w:rFonts w:asciiTheme="minorHAnsi" w:hAnsiTheme="minorHAnsi" w:cstheme="minorHAnsi"/>
          <w:sz w:val="22"/>
          <w:szCs w:val="22"/>
        </w:rPr>
        <w:t>, filosofické pozadí církevní reformace</w:t>
      </w:r>
      <w:r w:rsidR="00DE6946" w:rsidRPr="00B16C60">
        <w:rPr>
          <w:rFonts w:asciiTheme="minorHAnsi" w:hAnsiTheme="minorHAnsi" w:cstheme="minorHAnsi"/>
          <w:sz w:val="22"/>
          <w:szCs w:val="22"/>
        </w:rPr>
        <w:t xml:space="preserve"> a husitství</w:t>
      </w:r>
      <w:r w:rsidRPr="00B16C60">
        <w:rPr>
          <w:rFonts w:asciiTheme="minorHAnsi" w:hAnsiTheme="minorHAnsi" w:cstheme="minorHAnsi"/>
          <w:sz w:val="22"/>
          <w:szCs w:val="22"/>
        </w:rPr>
        <w:t xml:space="preserve"> či oblast Digital </w:t>
      </w:r>
      <w:proofErr w:type="spellStart"/>
      <w:r w:rsidRPr="00B16C60">
        <w:rPr>
          <w:rFonts w:asciiTheme="minorHAnsi" w:hAnsiTheme="minorHAnsi" w:cstheme="minorHAnsi"/>
          <w:sz w:val="22"/>
          <w:szCs w:val="22"/>
        </w:rPr>
        <w:t>Humanities</w:t>
      </w:r>
      <w:proofErr w:type="spellEnd"/>
      <w:r w:rsidRPr="00B16C60">
        <w:rPr>
          <w:rFonts w:asciiTheme="minorHAnsi" w:hAnsiTheme="minorHAnsi" w:cstheme="minorHAnsi"/>
          <w:sz w:val="22"/>
          <w:szCs w:val="22"/>
        </w:rPr>
        <w:t>.</w:t>
      </w:r>
    </w:p>
    <w:p w14:paraId="4B7B29E8" w14:textId="7311D8D0" w:rsidR="00E47E46" w:rsidRDefault="00E47E46" w:rsidP="009E0C29">
      <w:pPr>
        <w:spacing w:after="240" w:line="276" w:lineRule="auto"/>
        <w:rPr>
          <w:rFonts w:asciiTheme="minorHAnsi" w:hAnsiTheme="minorHAnsi" w:cstheme="minorHAnsi"/>
          <w:sz w:val="22"/>
          <w:szCs w:val="22"/>
        </w:rPr>
      </w:pPr>
      <w:r w:rsidRPr="00B16C60">
        <w:rPr>
          <w:rFonts w:asciiTheme="minorHAnsi" w:hAnsiTheme="minorHAnsi" w:cstheme="minorHAnsi"/>
          <w:sz w:val="22"/>
          <w:szCs w:val="22"/>
        </w:rPr>
        <w:t xml:space="preserve">Je autorem řady vědeckých studií, editorsky se podílel například na knihách </w:t>
      </w:r>
      <w:r w:rsidRPr="00B16C60">
        <w:rPr>
          <w:rFonts w:asciiTheme="minorHAnsi" w:hAnsiTheme="minorHAnsi" w:cstheme="minorHAnsi"/>
          <w:i/>
          <w:sz w:val="22"/>
          <w:szCs w:val="22"/>
        </w:rPr>
        <w:t xml:space="preserve">A </w:t>
      </w:r>
      <w:proofErr w:type="spellStart"/>
      <w:r w:rsidRPr="00B16C60">
        <w:rPr>
          <w:rFonts w:asciiTheme="minorHAnsi" w:hAnsiTheme="minorHAnsi" w:cstheme="minorHAnsi"/>
          <w:i/>
          <w:sz w:val="22"/>
          <w:szCs w:val="22"/>
        </w:rPr>
        <w:t>Companion</w:t>
      </w:r>
      <w:proofErr w:type="spellEnd"/>
      <w:r w:rsidRPr="00B16C60">
        <w:rPr>
          <w:rFonts w:asciiTheme="minorHAnsi" w:hAnsiTheme="minorHAnsi" w:cstheme="minorHAnsi"/>
          <w:i/>
          <w:sz w:val="22"/>
          <w:szCs w:val="22"/>
        </w:rPr>
        <w:t xml:space="preserve"> to Jan Hus</w:t>
      </w:r>
      <w:r w:rsidRPr="00B16C60">
        <w:rPr>
          <w:rFonts w:asciiTheme="minorHAnsi" w:hAnsiTheme="minorHAnsi" w:cstheme="minorHAnsi"/>
          <w:sz w:val="22"/>
          <w:szCs w:val="22"/>
        </w:rPr>
        <w:t xml:space="preserve"> (</w:t>
      </w:r>
      <w:proofErr w:type="spellStart"/>
      <w:r w:rsidRPr="00B16C60">
        <w:rPr>
          <w:rFonts w:asciiTheme="minorHAnsi" w:hAnsiTheme="minorHAnsi" w:cstheme="minorHAnsi"/>
          <w:sz w:val="22"/>
          <w:szCs w:val="22"/>
        </w:rPr>
        <w:t>Brill</w:t>
      </w:r>
      <w:proofErr w:type="spellEnd"/>
      <w:r w:rsidR="00F04FD9" w:rsidRPr="00B16C60">
        <w:rPr>
          <w:rFonts w:asciiTheme="minorHAnsi" w:hAnsiTheme="minorHAnsi" w:cstheme="minorHAnsi"/>
          <w:sz w:val="22"/>
          <w:szCs w:val="22"/>
        </w:rPr>
        <w:t>,</w:t>
      </w:r>
      <w:r w:rsidRPr="00B16C60">
        <w:rPr>
          <w:rFonts w:asciiTheme="minorHAnsi" w:hAnsiTheme="minorHAnsi" w:cstheme="minorHAnsi"/>
          <w:sz w:val="22"/>
          <w:szCs w:val="22"/>
        </w:rPr>
        <w:t xml:space="preserve"> 2015</w:t>
      </w:r>
      <w:r w:rsidR="00F04FD9" w:rsidRPr="00B16C60">
        <w:rPr>
          <w:rFonts w:asciiTheme="minorHAnsi" w:hAnsiTheme="minorHAnsi" w:cstheme="minorHAnsi"/>
          <w:sz w:val="22"/>
          <w:szCs w:val="22"/>
        </w:rPr>
        <w:t>;</w:t>
      </w:r>
      <w:r w:rsidRPr="00B16C60">
        <w:rPr>
          <w:rFonts w:asciiTheme="minorHAnsi" w:hAnsiTheme="minorHAnsi" w:cstheme="minorHAnsi"/>
          <w:sz w:val="22"/>
          <w:szCs w:val="22"/>
        </w:rPr>
        <w:t xml:space="preserve"> spolu s Františkem Šmahelem)</w:t>
      </w:r>
      <w:r w:rsidR="00F04FD9" w:rsidRPr="00B16C60">
        <w:rPr>
          <w:rFonts w:asciiTheme="minorHAnsi" w:hAnsiTheme="minorHAnsi" w:cstheme="minorHAnsi"/>
          <w:sz w:val="22"/>
          <w:szCs w:val="22"/>
        </w:rPr>
        <w:t>,</w:t>
      </w:r>
      <w:r w:rsidRPr="00B16C60">
        <w:rPr>
          <w:rFonts w:asciiTheme="minorHAnsi" w:hAnsiTheme="minorHAnsi" w:cstheme="minorHAnsi"/>
          <w:sz w:val="22"/>
          <w:szCs w:val="22"/>
        </w:rPr>
        <w:t xml:space="preserve"> či </w:t>
      </w:r>
      <w:r w:rsidRPr="00B16C60">
        <w:rPr>
          <w:rFonts w:asciiTheme="minorHAnsi" w:hAnsiTheme="minorHAnsi" w:cstheme="minorHAnsi"/>
          <w:i/>
          <w:sz w:val="22"/>
          <w:szCs w:val="22"/>
          <w:lang w:eastAsia="cs-CZ"/>
        </w:rPr>
        <w:t>Jeroným Pražský. Středověký intelektuál, mučedník české reformace a hrdina národní tradice</w:t>
      </w:r>
      <w:r w:rsidRPr="00B16C60">
        <w:rPr>
          <w:rFonts w:asciiTheme="minorHAnsi" w:hAnsiTheme="minorHAnsi" w:cstheme="minorHAnsi"/>
          <w:sz w:val="22"/>
          <w:szCs w:val="22"/>
          <w:lang w:eastAsia="cs-CZ"/>
        </w:rPr>
        <w:t xml:space="preserve"> (</w:t>
      </w:r>
      <w:proofErr w:type="spellStart"/>
      <w:r w:rsidRPr="00B16C60">
        <w:rPr>
          <w:rFonts w:asciiTheme="minorHAnsi" w:hAnsiTheme="minorHAnsi" w:cstheme="minorHAnsi"/>
          <w:sz w:val="22"/>
          <w:szCs w:val="22"/>
          <w:lang w:eastAsia="cs-CZ"/>
        </w:rPr>
        <w:t>Filosofia</w:t>
      </w:r>
      <w:proofErr w:type="spellEnd"/>
      <w:r w:rsidR="00F04FD9" w:rsidRPr="00B16C60">
        <w:rPr>
          <w:rFonts w:asciiTheme="minorHAnsi" w:hAnsiTheme="minorHAnsi" w:cstheme="minorHAnsi"/>
          <w:sz w:val="22"/>
          <w:szCs w:val="22"/>
          <w:lang w:eastAsia="cs-CZ"/>
        </w:rPr>
        <w:t>,</w:t>
      </w:r>
      <w:r w:rsidRPr="00B16C60">
        <w:rPr>
          <w:rFonts w:asciiTheme="minorHAnsi" w:hAnsiTheme="minorHAnsi" w:cstheme="minorHAnsi"/>
          <w:sz w:val="22"/>
          <w:szCs w:val="22"/>
          <w:lang w:eastAsia="cs-CZ"/>
        </w:rPr>
        <w:t xml:space="preserve"> 2018)</w:t>
      </w:r>
      <w:r w:rsidR="00F04FD9" w:rsidRPr="00B16C60">
        <w:rPr>
          <w:rFonts w:asciiTheme="minorHAnsi" w:hAnsiTheme="minorHAnsi" w:cstheme="minorHAnsi"/>
          <w:sz w:val="22"/>
          <w:szCs w:val="22"/>
          <w:lang w:eastAsia="cs-CZ"/>
        </w:rPr>
        <w:t xml:space="preserve"> a také na souboru studií o myšlení Jana Husa a jeho učitelů (Filosofický časopis, 2015)</w:t>
      </w:r>
      <w:r w:rsidRPr="00B16C60">
        <w:rPr>
          <w:rFonts w:asciiTheme="minorHAnsi" w:hAnsiTheme="minorHAnsi" w:cstheme="minorHAnsi"/>
          <w:sz w:val="22"/>
          <w:szCs w:val="22"/>
          <w:lang w:eastAsia="cs-CZ"/>
        </w:rPr>
        <w:t xml:space="preserve">. </w:t>
      </w:r>
      <w:r w:rsidRPr="00B16C60">
        <w:rPr>
          <w:rFonts w:asciiTheme="minorHAnsi" w:hAnsiTheme="minorHAnsi" w:cstheme="minorHAnsi"/>
          <w:sz w:val="22"/>
          <w:szCs w:val="22"/>
        </w:rPr>
        <w:t xml:space="preserve">V současné době připravil do tisku svazek </w:t>
      </w:r>
      <w:proofErr w:type="spellStart"/>
      <w:r w:rsidRPr="00B16C60">
        <w:rPr>
          <w:rFonts w:asciiTheme="minorHAnsi" w:hAnsiTheme="minorHAnsi" w:cstheme="minorHAnsi"/>
          <w:i/>
          <w:sz w:val="22"/>
          <w:szCs w:val="22"/>
        </w:rPr>
        <w:t>Studying</w:t>
      </w:r>
      <w:proofErr w:type="spellEnd"/>
      <w:r w:rsidRPr="00B16C60">
        <w:rPr>
          <w:rFonts w:asciiTheme="minorHAnsi" w:hAnsiTheme="minorHAnsi" w:cstheme="minorHAnsi"/>
          <w:i/>
          <w:sz w:val="22"/>
          <w:szCs w:val="22"/>
        </w:rPr>
        <w:t xml:space="preserve"> </w:t>
      </w:r>
      <w:proofErr w:type="spellStart"/>
      <w:r w:rsidRPr="00B16C60">
        <w:rPr>
          <w:rFonts w:asciiTheme="minorHAnsi" w:hAnsiTheme="minorHAnsi" w:cstheme="minorHAnsi"/>
          <w:i/>
          <w:sz w:val="22"/>
          <w:szCs w:val="22"/>
        </w:rPr>
        <w:t>the</w:t>
      </w:r>
      <w:proofErr w:type="spellEnd"/>
      <w:r w:rsidRPr="00B16C60">
        <w:rPr>
          <w:rFonts w:asciiTheme="minorHAnsi" w:hAnsiTheme="minorHAnsi" w:cstheme="minorHAnsi"/>
          <w:i/>
          <w:sz w:val="22"/>
          <w:szCs w:val="22"/>
        </w:rPr>
        <w:t xml:space="preserve"> </w:t>
      </w:r>
      <w:proofErr w:type="spellStart"/>
      <w:r w:rsidRPr="00B16C60">
        <w:rPr>
          <w:rFonts w:asciiTheme="minorHAnsi" w:hAnsiTheme="minorHAnsi" w:cstheme="minorHAnsi"/>
          <w:i/>
          <w:sz w:val="22"/>
          <w:szCs w:val="22"/>
        </w:rPr>
        <w:t>Arts</w:t>
      </w:r>
      <w:proofErr w:type="spellEnd"/>
      <w:r w:rsidRPr="00B16C60">
        <w:rPr>
          <w:rFonts w:asciiTheme="minorHAnsi" w:hAnsiTheme="minorHAnsi" w:cstheme="minorHAnsi"/>
          <w:i/>
          <w:sz w:val="22"/>
          <w:szCs w:val="22"/>
        </w:rPr>
        <w:t xml:space="preserve"> in Late Medieval Bohemia</w:t>
      </w:r>
      <w:r w:rsidRPr="00B16C60">
        <w:rPr>
          <w:rFonts w:asciiTheme="minorHAnsi" w:hAnsiTheme="minorHAnsi" w:cstheme="minorHAnsi"/>
          <w:sz w:val="22"/>
          <w:szCs w:val="22"/>
        </w:rPr>
        <w:t xml:space="preserve"> (</w:t>
      </w:r>
      <w:proofErr w:type="spellStart"/>
      <w:r w:rsidRPr="00B16C60">
        <w:rPr>
          <w:rFonts w:asciiTheme="minorHAnsi" w:hAnsiTheme="minorHAnsi" w:cstheme="minorHAnsi"/>
          <w:sz w:val="22"/>
          <w:szCs w:val="22"/>
        </w:rPr>
        <w:t>Brepols</w:t>
      </w:r>
      <w:proofErr w:type="spellEnd"/>
      <w:r w:rsidRPr="00B16C60">
        <w:rPr>
          <w:rFonts w:asciiTheme="minorHAnsi" w:hAnsiTheme="minorHAnsi" w:cstheme="minorHAnsi"/>
          <w:sz w:val="22"/>
          <w:szCs w:val="22"/>
        </w:rPr>
        <w:t xml:space="preserve">). Jeho výsledky získaly řadu ocenění, mimo jiné Prémii Otto </w:t>
      </w:r>
      <w:r w:rsidRPr="00B16C60">
        <w:rPr>
          <w:rFonts w:asciiTheme="minorHAnsi" w:hAnsiTheme="minorHAnsi" w:cstheme="minorHAnsi"/>
          <w:sz w:val="22"/>
          <w:szCs w:val="22"/>
        </w:rPr>
        <w:lastRenderedPageBreak/>
        <w:t xml:space="preserve">Wichterleho AV ČR (2016). Aktuálně získal prestižní grant Evropské výzkumné rady na projekt </w:t>
      </w:r>
      <w:r w:rsidR="003248FF" w:rsidRPr="00B16C60">
        <w:rPr>
          <w:rFonts w:asciiTheme="minorHAnsi" w:hAnsiTheme="minorHAnsi" w:cstheme="minorHAnsi"/>
          <w:i/>
          <w:sz w:val="22"/>
          <w:szCs w:val="22"/>
        </w:rPr>
        <w:t>Academia</w:t>
      </w:r>
      <w:r w:rsidRPr="00B16C60">
        <w:rPr>
          <w:rFonts w:asciiTheme="minorHAnsi" w:hAnsiTheme="minorHAnsi" w:cstheme="minorHAnsi"/>
          <w:sz w:val="22"/>
          <w:szCs w:val="22"/>
        </w:rPr>
        <w:t xml:space="preserve">. </w:t>
      </w:r>
    </w:p>
    <w:p w14:paraId="3504341C" w14:textId="5DF1A791" w:rsidR="00806F63" w:rsidRPr="00B16C60" w:rsidRDefault="00806F63" w:rsidP="00806F63">
      <w:pPr>
        <w:spacing w:before="120" w:after="240" w:line="276" w:lineRule="auto"/>
        <w:rPr>
          <w:rFonts w:asciiTheme="minorHAnsi" w:hAnsiTheme="minorHAnsi" w:cstheme="minorHAnsi"/>
          <w:b/>
          <w:sz w:val="22"/>
          <w:szCs w:val="22"/>
        </w:rPr>
      </w:pPr>
      <w:r>
        <w:rPr>
          <w:rFonts w:asciiTheme="minorHAnsi" w:hAnsiTheme="minorHAnsi" w:cstheme="minorHAnsi"/>
          <w:b/>
          <w:sz w:val="22"/>
          <w:szCs w:val="22"/>
        </w:rPr>
        <w:t>K</w:t>
      </w:r>
      <w:r w:rsidRPr="00B16C60">
        <w:rPr>
          <w:rFonts w:asciiTheme="minorHAnsi" w:hAnsiTheme="minorHAnsi" w:cstheme="minorHAnsi"/>
          <w:b/>
          <w:sz w:val="22"/>
          <w:szCs w:val="22"/>
        </w:rPr>
        <w:t>ontakt:</w:t>
      </w:r>
    </w:p>
    <w:p w14:paraId="7D4FD3E9" w14:textId="53AB9D80" w:rsidR="00806F63" w:rsidRPr="00B16C60" w:rsidRDefault="00806F63" w:rsidP="00806F63">
      <w:pPr>
        <w:pStyle w:val="Bezmezer"/>
        <w:spacing w:line="276" w:lineRule="auto"/>
      </w:pPr>
      <w:r w:rsidRPr="00B16C60">
        <w:t>Ota Pavlíček, Ph</w:t>
      </w:r>
      <w:r w:rsidR="00B14988">
        <w:t>.</w:t>
      </w:r>
      <w:r w:rsidRPr="00B16C60">
        <w:t xml:space="preserve">D. </w:t>
      </w:r>
    </w:p>
    <w:p w14:paraId="7A818541" w14:textId="77777777" w:rsidR="00806F63" w:rsidRPr="00B16C60" w:rsidRDefault="00806F63" w:rsidP="00806F63">
      <w:pPr>
        <w:pStyle w:val="Bezmezer"/>
        <w:spacing w:line="276" w:lineRule="auto"/>
      </w:pPr>
      <w:r w:rsidRPr="00B16C60">
        <w:t>Filosofický ústav AV ČR, v. v. i.</w:t>
      </w:r>
    </w:p>
    <w:p w14:paraId="49A8E0CB" w14:textId="0B570ED5" w:rsidR="00806F63" w:rsidRDefault="00806F63" w:rsidP="00806F63">
      <w:pPr>
        <w:pStyle w:val="Bezmezer"/>
        <w:spacing w:line="276" w:lineRule="auto"/>
      </w:pPr>
      <w:r w:rsidRPr="00B16C60">
        <w:t xml:space="preserve">E-mail: </w:t>
      </w:r>
      <w:hyperlink r:id="rId15" w:history="1">
        <w:r w:rsidRPr="008870B9">
          <w:rPr>
            <w:rStyle w:val="Hypertextovodkaz"/>
          </w:rPr>
          <w:t>ota.pavlicek@flu.cas.cz</w:t>
        </w:r>
      </w:hyperlink>
    </w:p>
    <w:p w14:paraId="55E2194E" w14:textId="3B4B0FC6" w:rsidR="00806F63" w:rsidRPr="00B16C60" w:rsidRDefault="007103CB" w:rsidP="00806F63">
      <w:pPr>
        <w:pStyle w:val="Bezmezer"/>
        <w:spacing w:line="276" w:lineRule="auto"/>
      </w:pPr>
      <w:hyperlink r:id="rId16" w:history="1"/>
    </w:p>
    <w:p w14:paraId="78965BC2" w14:textId="13BA2A7F" w:rsidR="00806F63" w:rsidRPr="00D14BBA" w:rsidRDefault="009E0C29" w:rsidP="00806F63">
      <w:pPr>
        <w:spacing w:before="120" w:after="240" w:line="276" w:lineRule="auto"/>
        <w:rPr>
          <w:rFonts w:asciiTheme="minorHAnsi" w:hAnsiTheme="minorHAnsi" w:cstheme="minorHAnsi"/>
          <w:sz w:val="22"/>
          <w:szCs w:val="22"/>
        </w:rPr>
      </w:pPr>
      <w:r>
        <w:rPr>
          <w:rFonts w:asciiTheme="minorHAnsi" w:hAnsiTheme="minorHAnsi" w:cstheme="minorHAnsi"/>
          <w:b/>
          <w:sz w:val="22"/>
          <w:szCs w:val="22"/>
        </w:rPr>
        <w:t xml:space="preserve">Dr. </w:t>
      </w:r>
      <w:r w:rsidR="00806F63" w:rsidRPr="004D3762">
        <w:rPr>
          <w:rFonts w:asciiTheme="minorHAnsi" w:hAnsiTheme="minorHAnsi" w:cstheme="minorHAnsi"/>
          <w:b/>
          <w:sz w:val="22"/>
          <w:szCs w:val="22"/>
        </w:rPr>
        <w:t xml:space="preserve">Christian </w:t>
      </w:r>
      <w:proofErr w:type="spellStart"/>
      <w:r w:rsidR="00806F63" w:rsidRPr="004D3762">
        <w:rPr>
          <w:rFonts w:asciiTheme="minorHAnsi" w:hAnsiTheme="minorHAnsi" w:cstheme="minorHAnsi"/>
          <w:b/>
          <w:sz w:val="22"/>
          <w:szCs w:val="22"/>
        </w:rPr>
        <w:t>Sippl</w:t>
      </w:r>
      <w:proofErr w:type="spellEnd"/>
      <w:r w:rsidR="00806F63" w:rsidRPr="00D14BBA">
        <w:rPr>
          <w:rFonts w:asciiTheme="minorHAnsi" w:hAnsiTheme="minorHAnsi" w:cstheme="minorHAnsi"/>
          <w:sz w:val="22"/>
          <w:szCs w:val="22"/>
        </w:rPr>
        <w:t xml:space="preserve"> dokončil v roce 2013 doktorát na Freie </w:t>
      </w:r>
      <w:proofErr w:type="spellStart"/>
      <w:r w:rsidR="00806F63" w:rsidRPr="00D14BBA">
        <w:rPr>
          <w:rFonts w:asciiTheme="minorHAnsi" w:hAnsiTheme="minorHAnsi" w:cstheme="minorHAnsi"/>
          <w:sz w:val="22"/>
          <w:szCs w:val="22"/>
        </w:rPr>
        <w:t>Universität</w:t>
      </w:r>
      <w:proofErr w:type="spellEnd"/>
      <w:r w:rsidR="00806F63" w:rsidRPr="00D14BBA">
        <w:rPr>
          <w:rFonts w:asciiTheme="minorHAnsi" w:hAnsiTheme="minorHAnsi" w:cstheme="minorHAnsi"/>
          <w:sz w:val="22"/>
          <w:szCs w:val="22"/>
        </w:rPr>
        <w:t xml:space="preserve"> v Berlíně v Německu. Po dvou postdoktorandských výzkumných pobytech v Canberře (Austrálie) a Postupimi (Německo) nastoupil </w:t>
      </w:r>
      <w:r w:rsidR="00806F63">
        <w:rPr>
          <w:rFonts w:asciiTheme="minorHAnsi" w:hAnsiTheme="minorHAnsi" w:cstheme="minorHAnsi"/>
          <w:sz w:val="22"/>
          <w:szCs w:val="22"/>
        </w:rPr>
        <w:br/>
      </w:r>
      <w:r w:rsidR="00806F63" w:rsidRPr="00D14BBA">
        <w:rPr>
          <w:rFonts w:asciiTheme="minorHAnsi" w:hAnsiTheme="minorHAnsi" w:cstheme="minorHAnsi"/>
          <w:sz w:val="22"/>
          <w:szCs w:val="22"/>
        </w:rPr>
        <w:t>v dubnu 2019 do Geofyzikálního ústavu Akademie věd ČR. V Praze si klade za cíl založit vlastní pracovní skupinu se zaměřením na aktivní tektonické procesy zejména v subdukčních zónách a také rozšířit svou dosavadní spolupráci s kolegy v Německu, Švýcarsku a Chile. Výše popsaný výzkum, financovaný EU, bude pracovat s daty z různých subdukčních zón po celém světě, v tektonicky aktivních regionech Indonésie, Aljašky, Střední Ameriky i podél chilského pobřeží.</w:t>
      </w:r>
    </w:p>
    <w:p w14:paraId="17D3160C" w14:textId="3ED5762A" w:rsidR="00806F63" w:rsidRDefault="00806F63" w:rsidP="003A1556">
      <w:pPr>
        <w:spacing w:after="240" w:line="276" w:lineRule="auto"/>
        <w:jc w:val="both"/>
        <w:rPr>
          <w:rFonts w:asciiTheme="minorHAnsi" w:hAnsiTheme="minorHAnsi" w:cstheme="minorHAnsi"/>
          <w:sz w:val="22"/>
          <w:szCs w:val="22"/>
        </w:rPr>
      </w:pPr>
      <w:r>
        <w:rPr>
          <w:rFonts w:ascii="Calibri" w:eastAsia="Calibri" w:hAnsi="Calibri" w:cs="Calibri"/>
          <w:noProof/>
          <w:color w:val="000000"/>
          <w:sz w:val="23"/>
          <w:szCs w:val="23"/>
          <w:u w:color="000000"/>
          <w:lang w:eastAsia="cs-CZ"/>
        </w:rPr>
        <w:drawing>
          <wp:inline distT="0" distB="0" distL="0" distR="0" wp14:anchorId="1E230486" wp14:editId="4071454C">
            <wp:extent cx="3720290" cy="24765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ian sipp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718649" cy="2475408"/>
                    </a:xfrm>
                    <a:prstGeom prst="rect">
                      <a:avLst/>
                    </a:prstGeom>
                  </pic:spPr>
                </pic:pic>
              </a:graphicData>
            </a:graphic>
          </wp:inline>
        </w:drawing>
      </w:r>
    </w:p>
    <w:p w14:paraId="16831589" w14:textId="6215C2C4" w:rsidR="00806F63" w:rsidRPr="00806F63" w:rsidRDefault="00806F63" w:rsidP="003A1556">
      <w:pPr>
        <w:spacing w:after="240" w:line="276" w:lineRule="auto"/>
        <w:jc w:val="both"/>
        <w:rPr>
          <w:rStyle w:val="None"/>
          <w:rFonts w:ascii="Calibri" w:eastAsia="Calibri" w:hAnsi="Calibri" w:cs="Calibri"/>
          <w:i/>
          <w:color w:val="000000"/>
          <w:sz w:val="23"/>
          <w:szCs w:val="23"/>
          <w:u w:color="000000"/>
        </w:rPr>
      </w:pPr>
      <w:r w:rsidRPr="00806F63">
        <w:rPr>
          <w:rStyle w:val="None"/>
          <w:rFonts w:ascii="Calibri" w:eastAsia="Calibri" w:hAnsi="Calibri" w:cs="Calibri"/>
          <w:i/>
          <w:color w:val="000000"/>
          <w:sz w:val="23"/>
          <w:szCs w:val="23"/>
          <w:u w:color="000000"/>
        </w:rPr>
        <w:t>FOTO: Miroslava Macháčková, Geofyzikální ústav AV ČR</w:t>
      </w:r>
    </w:p>
    <w:p w14:paraId="66D8E344" w14:textId="238FA29E" w:rsidR="00806F63" w:rsidRPr="00806F63" w:rsidRDefault="00806F63" w:rsidP="00806F63">
      <w:pPr>
        <w:spacing w:after="240" w:line="276" w:lineRule="auto"/>
        <w:jc w:val="both"/>
        <w:rPr>
          <w:rFonts w:asciiTheme="minorHAnsi" w:hAnsiTheme="minorHAnsi" w:cstheme="minorHAnsi"/>
          <w:b/>
          <w:sz w:val="22"/>
          <w:szCs w:val="22"/>
        </w:rPr>
      </w:pPr>
      <w:r w:rsidRPr="00806F63">
        <w:rPr>
          <w:rFonts w:asciiTheme="minorHAnsi" w:hAnsiTheme="minorHAnsi" w:cstheme="minorHAnsi"/>
          <w:b/>
          <w:sz w:val="22"/>
          <w:szCs w:val="22"/>
        </w:rPr>
        <w:t>Kontakt:</w:t>
      </w:r>
    </w:p>
    <w:p w14:paraId="4B1C3464" w14:textId="343F6B9D" w:rsidR="00806F63" w:rsidRPr="009E0C29" w:rsidRDefault="00806F63" w:rsidP="009E0C29">
      <w:pPr>
        <w:pStyle w:val="Bezmezer"/>
        <w:spacing w:line="276" w:lineRule="auto"/>
      </w:pPr>
      <w:r w:rsidRPr="009E0C29">
        <w:t xml:space="preserve">Christian </w:t>
      </w:r>
      <w:proofErr w:type="spellStart"/>
      <w:r w:rsidRPr="009E0C29">
        <w:t>Sippl</w:t>
      </w:r>
      <w:proofErr w:type="spellEnd"/>
      <w:r w:rsidR="007E1E65">
        <w:t xml:space="preserve"> (hovoří anglicky a německy)</w:t>
      </w:r>
    </w:p>
    <w:p w14:paraId="1412C58F" w14:textId="77777777" w:rsidR="00806F63" w:rsidRPr="009E0C29" w:rsidRDefault="00806F63" w:rsidP="009E0C29">
      <w:pPr>
        <w:pStyle w:val="Bezmezer"/>
        <w:spacing w:line="276" w:lineRule="auto"/>
      </w:pPr>
      <w:r w:rsidRPr="009E0C29">
        <w:t>Telefon: (+420) 267 103 386</w:t>
      </w:r>
    </w:p>
    <w:p w14:paraId="4DDD4F4A" w14:textId="75F18ED4" w:rsidR="00E962AB" w:rsidRDefault="00B14988" w:rsidP="009E0C29">
      <w:pPr>
        <w:pStyle w:val="Bezmezer"/>
        <w:spacing w:line="276" w:lineRule="auto"/>
      </w:pPr>
      <w:r w:rsidRPr="009E0C29">
        <w:t>E</w:t>
      </w:r>
      <w:r w:rsidR="00806F63" w:rsidRPr="009E0C29">
        <w:t xml:space="preserve">-mail: </w:t>
      </w:r>
      <w:hyperlink r:id="rId18" w:history="1">
        <w:r w:rsidR="00806F63" w:rsidRPr="009E0C29">
          <w:t>sippl@ig.cas.cz</w:t>
        </w:r>
      </w:hyperlink>
    </w:p>
    <w:p w14:paraId="4F015021" w14:textId="77777777" w:rsidR="009E0C29" w:rsidRDefault="009E0C29" w:rsidP="009E0C29">
      <w:pPr>
        <w:pStyle w:val="Bezmezer"/>
        <w:spacing w:line="276" w:lineRule="auto"/>
      </w:pPr>
    </w:p>
    <w:sectPr w:rsidR="009E0C29" w:rsidSect="00710FCE">
      <w:headerReference w:type="default" r:id="rId19"/>
      <w:footerReference w:type="default" r:id="rId20"/>
      <w:pgSz w:w="11906" w:h="16838"/>
      <w:pgMar w:top="3158" w:right="1133" w:bottom="1758" w:left="1701" w:header="709" w:footer="8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EFAB9" w14:textId="77777777" w:rsidR="007103CB" w:rsidRDefault="007103CB" w:rsidP="00CE77BA">
      <w:pPr>
        <w:spacing w:line="240" w:lineRule="auto"/>
      </w:pPr>
      <w:r>
        <w:separator/>
      </w:r>
    </w:p>
  </w:endnote>
  <w:endnote w:type="continuationSeparator" w:id="0">
    <w:p w14:paraId="1C8F5435" w14:textId="77777777" w:rsidR="007103CB" w:rsidRDefault="007103CB" w:rsidP="00CE77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otiva Sans">
    <w:altName w:val="MS Gothic"/>
    <w:charset w:val="00"/>
    <w:family w:val="modern"/>
    <w:pitch w:val="default"/>
    <w:sig w:usb0="00000000"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5DB3D" w14:textId="77777777" w:rsidR="00710FCE" w:rsidRDefault="00710FCE" w:rsidP="00710FCE">
    <w:pPr>
      <w:tabs>
        <w:tab w:val="right" w:pos="9072"/>
      </w:tabs>
      <w:rPr>
        <w:rFonts w:ascii="Arial" w:hAnsi="Arial" w:cs="Arial"/>
        <w:color w:val="0072B6"/>
        <w:sz w:val="14"/>
        <w:szCs w:val="14"/>
      </w:rPr>
    </w:pPr>
    <w:r>
      <w:rPr>
        <w:rFonts w:ascii="Arial" w:hAnsi="Arial" w:cs="Arial"/>
        <w:noProof/>
        <w:snapToGrid/>
        <w:color w:val="0072B6"/>
        <w:sz w:val="14"/>
        <w:szCs w:val="14"/>
        <w:lang w:eastAsia="cs-CZ"/>
      </w:rPr>
      <mc:AlternateContent>
        <mc:Choice Requires="wps">
          <w:drawing>
            <wp:anchor distT="0" distB="0" distL="114300" distR="114300" simplePos="0" relativeHeight="251659264" behindDoc="0" locked="0" layoutInCell="1" allowOverlap="1" wp14:anchorId="589F73A2" wp14:editId="7823F4E0">
              <wp:simplePos x="0" y="0"/>
              <wp:positionH relativeFrom="column">
                <wp:posOffset>-3810</wp:posOffset>
              </wp:positionH>
              <wp:positionV relativeFrom="paragraph">
                <wp:posOffset>52705</wp:posOffset>
              </wp:positionV>
              <wp:extent cx="5753100" cy="0"/>
              <wp:effectExtent l="0" t="0" r="19050" b="19050"/>
              <wp:wrapNone/>
              <wp:docPr id="4" name="Přímá spojnice 4"/>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12E94B" id="Přímá spojnic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4.15pt" to="452.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" strokecolor="#4579b8 [3044]"/>
          </w:pict>
        </mc:Fallback>
      </mc:AlternateContent>
    </w:r>
  </w:p>
  <w:p w14:paraId="55188F19" w14:textId="2D99C921" w:rsidR="00710FCE" w:rsidRPr="00710FCE" w:rsidRDefault="00E962AB" w:rsidP="00710FCE">
    <w:pPr>
      <w:tabs>
        <w:tab w:val="right" w:pos="9072"/>
      </w:tabs>
      <w:spacing w:line="240" w:lineRule="auto"/>
      <w:contextualSpacing/>
      <w:rPr>
        <w:rFonts w:ascii="Motiva Sans" w:hAnsi="Motiva Sans" w:cs="Calibri"/>
        <w:b/>
        <w:color w:val="0072B6"/>
        <w:sz w:val="16"/>
        <w:szCs w:val="16"/>
      </w:rPr>
    </w:pPr>
    <w:r>
      <w:rPr>
        <w:rFonts w:ascii="Motiva Sans" w:hAnsi="Motiva Sans" w:cs="Calibri"/>
        <w:b/>
        <w:color w:val="0072B6"/>
        <w:sz w:val="16"/>
        <w:szCs w:val="16"/>
      </w:rPr>
      <w:t xml:space="preserve">Akademie věd </w:t>
    </w:r>
    <w:r w:rsidR="00E629DE">
      <w:rPr>
        <w:rFonts w:ascii="Motiva Sans" w:hAnsi="Motiva Sans" w:cs="Calibri"/>
        <w:b/>
        <w:color w:val="0072B6"/>
        <w:sz w:val="16"/>
        <w:szCs w:val="16"/>
      </w:rPr>
      <w:t>ČR</w:t>
    </w:r>
    <w:r>
      <w:rPr>
        <w:rFonts w:ascii="Motiva Sans" w:hAnsi="Motiva Sans" w:cs="Calibri"/>
        <w:b/>
        <w:color w:val="0072B6"/>
        <w:sz w:val="16"/>
        <w:szCs w:val="16"/>
      </w:rPr>
      <w:t>, Divize vnějších vztahů</w:t>
    </w:r>
    <w:r w:rsidR="00710FCE">
      <w:rPr>
        <w:rFonts w:ascii="Motiva Sans" w:hAnsi="Motiva Sans" w:cs="Calibri"/>
        <w:b/>
        <w:color w:val="0072B6"/>
        <w:sz w:val="16"/>
        <w:szCs w:val="16"/>
      </w:rPr>
      <w:tab/>
    </w:r>
    <w:r w:rsidR="000A0DCD">
      <w:rPr>
        <w:rFonts w:ascii="Motiva Sans" w:hAnsi="Motiva Sans" w:cs="Calibri"/>
        <w:b/>
        <w:color w:val="0072B6"/>
        <w:sz w:val="16"/>
        <w:szCs w:val="16"/>
      </w:rPr>
      <w:t xml:space="preserve">Filosofický ústav </w:t>
    </w:r>
    <w:r w:rsidR="00E629DE" w:rsidRPr="00E629DE">
      <w:rPr>
        <w:rFonts w:ascii="Motiva Sans" w:hAnsi="Motiva Sans" w:cs="Calibri"/>
        <w:b/>
        <w:color w:val="0072B6"/>
        <w:sz w:val="16"/>
        <w:szCs w:val="16"/>
      </w:rPr>
      <w:t>AV ČR</w:t>
    </w:r>
  </w:p>
  <w:p w14:paraId="2A36870D" w14:textId="5143B29B" w:rsidR="00710FCE" w:rsidRPr="00710FCE" w:rsidRDefault="00E962AB" w:rsidP="00710FCE">
    <w:pPr>
      <w:tabs>
        <w:tab w:val="right" w:pos="9072"/>
      </w:tabs>
      <w:spacing w:line="240" w:lineRule="auto"/>
      <w:contextualSpacing/>
      <w:rPr>
        <w:rFonts w:ascii="Motiva Sans" w:hAnsi="Motiva Sans" w:cs="Calibri"/>
        <w:color w:val="0072B6"/>
        <w:sz w:val="16"/>
        <w:szCs w:val="16"/>
      </w:rPr>
    </w:pPr>
    <w:r>
      <w:rPr>
        <w:rFonts w:ascii="Motiva Sans" w:hAnsi="Motiva Sans" w:cs="Calibri"/>
        <w:color w:val="0072B6"/>
        <w:sz w:val="16"/>
        <w:szCs w:val="16"/>
      </w:rPr>
      <w:t>Markéta Růžičková, tiskové oddělení</w:t>
    </w:r>
    <w:r w:rsidR="00710FCE">
      <w:rPr>
        <w:rFonts w:ascii="Motiva Sans" w:hAnsi="Motiva Sans" w:cs="Calibri"/>
        <w:color w:val="0072B6"/>
        <w:sz w:val="16"/>
        <w:szCs w:val="16"/>
      </w:rPr>
      <w:t xml:space="preserve"> </w:t>
    </w:r>
    <w:r w:rsidR="00710FCE" w:rsidRPr="00710FCE">
      <w:rPr>
        <w:rFonts w:ascii="Motiva Sans" w:hAnsi="Motiva Sans" w:cs="Calibri"/>
        <w:color w:val="0072B6"/>
        <w:sz w:val="16"/>
        <w:szCs w:val="16"/>
      </w:rPr>
      <w:tab/>
    </w:r>
    <w:r w:rsidR="000A0DCD">
      <w:rPr>
        <w:rFonts w:ascii="Motiva Sans" w:hAnsi="Motiva Sans" w:cs="Calibri"/>
        <w:color w:val="0072B6"/>
        <w:sz w:val="16"/>
        <w:szCs w:val="16"/>
      </w:rPr>
      <w:t>Jana Říhová</w:t>
    </w:r>
    <w:r w:rsidR="00F75F92">
      <w:rPr>
        <w:rFonts w:ascii="Motiva Sans" w:hAnsi="Motiva Sans" w:cs="Calibri"/>
        <w:color w:val="0072B6"/>
        <w:sz w:val="16"/>
        <w:szCs w:val="16"/>
      </w:rPr>
      <w:t>:</w:t>
    </w:r>
    <w:r w:rsidR="00F75F92" w:rsidRPr="00F75F92">
      <w:t xml:space="preserve"> </w:t>
    </w:r>
    <w:r w:rsidR="00F75F92" w:rsidRPr="00F75F92">
      <w:rPr>
        <w:rFonts w:ascii="Motiva Sans" w:hAnsi="Motiva Sans" w:cs="Calibri"/>
        <w:color w:val="0072B6"/>
        <w:sz w:val="16"/>
        <w:szCs w:val="16"/>
      </w:rPr>
      <w:t>rihova@flu.cas.cz</w:t>
    </w:r>
    <w:r w:rsidR="00F75F92">
      <w:rPr>
        <w:rFonts w:ascii="Motiva Sans" w:hAnsi="Motiva Sans" w:cs="Calibri"/>
        <w:color w:val="0072B6"/>
        <w:sz w:val="16"/>
        <w:szCs w:val="16"/>
      </w:rPr>
      <w:t xml:space="preserve">, </w:t>
    </w:r>
    <w:r w:rsidR="00F75F92" w:rsidRPr="00F75F92">
      <w:rPr>
        <w:rFonts w:ascii="Motiva Sans" w:hAnsi="Motiva Sans" w:cs="Calibri"/>
        <w:color w:val="0072B6"/>
        <w:sz w:val="16"/>
        <w:szCs w:val="16"/>
      </w:rPr>
      <w:t>725 761 147</w:t>
    </w:r>
    <w:r w:rsidR="00F75F92">
      <w:rPr>
        <w:rFonts w:ascii="Motiva Sans" w:hAnsi="Motiva Sans" w:cs="Calibri"/>
        <w:color w:val="0072B6"/>
        <w:sz w:val="16"/>
        <w:szCs w:val="16"/>
      </w:rPr>
      <w:t xml:space="preserve"> </w:t>
    </w:r>
  </w:p>
  <w:p w14:paraId="08E7D6D1" w14:textId="4FD71866" w:rsidR="00710FCE" w:rsidRPr="00710FCE" w:rsidRDefault="00E629DE" w:rsidP="00710FCE">
    <w:pPr>
      <w:tabs>
        <w:tab w:val="right" w:pos="9072"/>
      </w:tabs>
      <w:spacing w:line="240" w:lineRule="auto"/>
      <w:contextualSpacing/>
      <w:rPr>
        <w:rFonts w:ascii="Motiva Sans" w:hAnsi="Motiva Sans" w:cs="Calibri"/>
        <w:color w:val="0072B6"/>
        <w:sz w:val="16"/>
        <w:szCs w:val="16"/>
      </w:rPr>
    </w:pPr>
    <w:r w:rsidRPr="00710FCE">
      <w:rPr>
        <w:rFonts w:ascii="Motiva Sans" w:hAnsi="Motiva Sans" w:cs="Calibri"/>
        <w:color w:val="0072B6"/>
        <w:sz w:val="16"/>
        <w:szCs w:val="16"/>
      </w:rPr>
      <w:t>Tel</w:t>
    </w:r>
    <w:r w:rsidR="000011A5">
      <w:rPr>
        <w:rFonts w:ascii="Motiva Sans" w:hAnsi="Motiva Sans" w:cs="Calibri"/>
        <w:color w:val="0072B6"/>
        <w:sz w:val="16"/>
        <w:szCs w:val="16"/>
      </w:rPr>
      <w:t>.</w:t>
    </w:r>
    <w:r w:rsidRPr="00710FCE">
      <w:rPr>
        <w:rFonts w:ascii="Motiva Sans" w:hAnsi="Motiva Sans" w:cs="Calibri"/>
        <w:color w:val="0072B6"/>
        <w:sz w:val="16"/>
        <w:szCs w:val="16"/>
      </w:rPr>
      <w:t xml:space="preserve">: </w:t>
    </w:r>
    <w:r w:rsidR="00E962AB">
      <w:rPr>
        <w:rFonts w:ascii="Motiva Sans" w:hAnsi="Motiva Sans" w:cs="Calibri"/>
        <w:color w:val="0072B6"/>
        <w:sz w:val="16"/>
        <w:szCs w:val="16"/>
      </w:rPr>
      <w:t>777 970 812</w:t>
    </w:r>
    <w:r w:rsidR="00710FCE" w:rsidRPr="00710FCE">
      <w:rPr>
        <w:rFonts w:ascii="Motiva Sans" w:hAnsi="Motiva Sans" w:cs="Calibri"/>
        <w:color w:val="0072B6"/>
        <w:sz w:val="16"/>
        <w:szCs w:val="16"/>
      </w:rPr>
      <w:t xml:space="preserve"> </w:t>
    </w:r>
    <w:r w:rsidR="00710FCE">
      <w:rPr>
        <w:rFonts w:ascii="Motiva Sans" w:hAnsi="Motiva Sans" w:cs="Calibri"/>
        <w:color w:val="0072B6"/>
        <w:sz w:val="16"/>
        <w:szCs w:val="16"/>
      </w:rPr>
      <w:tab/>
    </w:r>
    <w:r w:rsidR="00F75F92" w:rsidRPr="00F75F92">
      <w:rPr>
        <w:rFonts w:ascii="Motiva Sans" w:hAnsi="Motiva Sans" w:cs="Calibri"/>
        <w:b/>
        <w:color w:val="0072B6"/>
        <w:sz w:val="16"/>
        <w:szCs w:val="16"/>
      </w:rPr>
      <w:t>Geofyzikální ústav AV ČR</w:t>
    </w:r>
    <w:r>
      <w:rPr>
        <w:rFonts w:ascii="Motiva Sans" w:hAnsi="Motiva Sans" w:cs="Calibri"/>
        <w:color w:val="0072B6"/>
        <w:sz w:val="16"/>
        <w:szCs w:val="16"/>
      </w:rPr>
      <w:t xml:space="preserve"> </w:t>
    </w:r>
  </w:p>
  <w:p w14:paraId="4128C247" w14:textId="6644B2E7" w:rsidR="00CE77BA" w:rsidRPr="00710FCE" w:rsidRDefault="00E629DE" w:rsidP="00710FCE">
    <w:pPr>
      <w:tabs>
        <w:tab w:val="right" w:pos="9072"/>
      </w:tabs>
      <w:spacing w:line="240" w:lineRule="auto"/>
      <w:contextualSpacing/>
      <w:rPr>
        <w:rFonts w:ascii="Motiva Sans" w:hAnsi="Motiva Sans" w:cs="Calibri"/>
        <w:color w:val="0072B6"/>
        <w:sz w:val="16"/>
        <w:szCs w:val="16"/>
      </w:rPr>
    </w:pPr>
    <w:r w:rsidRPr="00710FCE">
      <w:rPr>
        <w:rFonts w:ascii="Motiva Sans" w:hAnsi="Motiva Sans" w:cs="Calibri"/>
        <w:color w:val="0072B6"/>
        <w:sz w:val="16"/>
        <w:szCs w:val="16"/>
      </w:rPr>
      <w:t xml:space="preserve">E-mail: </w:t>
    </w:r>
    <w:r w:rsidR="00E962AB">
      <w:rPr>
        <w:rFonts w:ascii="Motiva Sans" w:hAnsi="Motiva Sans" w:cs="Calibri"/>
        <w:color w:val="0072B6"/>
        <w:sz w:val="16"/>
        <w:szCs w:val="16"/>
      </w:rPr>
      <w:t>ruzickovam@ssc.cas.cz</w:t>
    </w:r>
    <w:r w:rsidR="00710FCE" w:rsidRPr="00710FCE">
      <w:rPr>
        <w:rFonts w:ascii="Motiva Sans" w:hAnsi="Motiva Sans" w:cs="Calibri"/>
        <w:color w:val="0072B6"/>
        <w:sz w:val="16"/>
        <w:szCs w:val="16"/>
      </w:rPr>
      <w:tab/>
    </w:r>
    <w:r w:rsidR="00F75F92">
      <w:rPr>
        <w:rFonts w:ascii="Motiva Sans" w:hAnsi="Motiva Sans" w:cs="Calibri"/>
        <w:color w:val="0072B6"/>
        <w:sz w:val="16"/>
        <w:szCs w:val="16"/>
      </w:rPr>
      <w:t>Miroslava Macháčková,</w:t>
    </w:r>
    <w:r w:rsidR="00F75F92" w:rsidRPr="00F75F92">
      <w:t xml:space="preserve"> </w:t>
    </w:r>
    <w:r w:rsidR="00F75F92" w:rsidRPr="00F75F92">
      <w:rPr>
        <w:rFonts w:ascii="Motiva Sans" w:hAnsi="Motiva Sans" w:cs="Calibri"/>
        <w:color w:val="0072B6"/>
        <w:sz w:val="16"/>
        <w:szCs w:val="16"/>
      </w:rPr>
      <w:t>m.machackova@ig.cas.cz</w:t>
    </w:r>
    <w:r w:rsidR="00F75F92">
      <w:rPr>
        <w:rFonts w:ascii="Motiva Sans" w:hAnsi="Motiva Sans" w:cs="Calibri"/>
        <w:color w:val="0072B6"/>
        <w:sz w:val="16"/>
        <w:szCs w:val="16"/>
      </w:rPr>
      <w:t xml:space="preserve">, </w:t>
    </w:r>
    <w:r w:rsidR="00F75F92" w:rsidRPr="00F75F92">
      <w:rPr>
        <w:rFonts w:ascii="Motiva Sans" w:hAnsi="Motiva Sans" w:cs="Calibri"/>
        <w:color w:val="0072B6"/>
        <w:sz w:val="16"/>
        <w:szCs w:val="16"/>
      </w:rPr>
      <w:t xml:space="preserve">601 116 708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0B62E" w14:textId="77777777" w:rsidR="007103CB" w:rsidRDefault="007103CB" w:rsidP="00CE77BA">
      <w:pPr>
        <w:spacing w:line="240" w:lineRule="auto"/>
      </w:pPr>
      <w:r>
        <w:separator/>
      </w:r>
    </w:p>
  </w:footnote>
  <w:footnote w:type="continuationSeparator" w:id="0">
    <w:p w14:paraId="4FB483AE" w14:textId="77777777" w:rsidR="007103CB" w:rsidRDefault="007103CB" w:rsidP="00CE77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7E57B" w14:textId="37DE6226" w:rsidR="00710FCE" w:rsidRPr="00710FCE" w:rsidRDefault="00373F9C" w:rsidP="00775A16">
    <w:pPr>
      <w:pStyle w:val="Zhlav"/>
      <w:tabs>
        <w:tab w:val="clear" w:pos="4536"/>
        <w:tab w:val="clear" w:pos="9072"/>
        <w:tab w:val="left" w:pos="5295"/>
      </w:tabs>
      <w:jc w:val="right"/>
    </w:pPr>
    <w:r>
      <w:tab/>
      <w:t xml:space="preserve">   </w:t>
    </w:r>
    <w:r w:rsidR="00710FCE">
      <w:rPr>
        <w:noProof/>
        <w:snapToGrid/>
        <w:lang w:eastAsia="cs-CZ"/>
      </w:rPr>
      <w:drawing>
        <wp:anchor distT="0" distB="0" distL="114300" distR="114300" simplePos="0" relativeHeight="251660288" behindDoc="1" locked="0" layoutInCell="1" allowOverlap="1" wp14:anchorId="250DD193" wp14:editId="3A65A20C">
          <wp:simplePos x="0" y="0"/>
          <wp:positionH relativeFrom="page">
            <wp:posOffset>0</wp:posOffset>
          </wp:positionH>
          <wp:positionV relativeFrom="page">
            <wp:posOffset>0</wp:posOffset>
          </wp:positionV>
          <wp:extent cx="7560000" cy="2005200"/>
          <wp:effectExtent l="0" t="0" r="3175"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SKOVA ZPRAVA PRO WEB PDF LUŽAN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005200"/>
                  </a:xfrm>
                  <a:prstGeom prst="rect">
                    <a:avLst/>
                  </a:prstGeom>
                </pic:spPr>
              </pic:pic>
            </a:graphicData>
          </a:graphic>
          <wp14:sizeRelH relativeFrom="margin">
            <wp14:pctWidth>0</wp14:pctWidth>
          </wp14:sizeRelH>
          <wp14:sizeRelV relativeFrom="margin">
            <wp14:pctHeight>0</wp14:pctHeight>
          </wp14:sizeRelV>
        </wp:anchor>
      </w:drawing>
    </w:r>
    <w:r w:rsidR="00587EB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72A60"/>
    <w:multiLevelType w:val="multilevel"/>
    <w:tmpl w:val="E00A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047E6A"/>
    <w:multiLevelType w:val="multilevel"/>
    <w:tmpl w:val="EFB8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3468DC"/>
    <w:multiLevelType w:val="hybridMultilevel"/>
    <w:tmpl w:val="17B60A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D307A50"/>
    <w:multiLevelType w:val="hybridMultilevel"/>
    <w:tmpl w:val="3F7AB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441549C"/>
    <w:multiLevelType w:val="hybridMultilevel"/>
    <w:tmpl w:val="3BF450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7476B20"/>
    <w:multiLevelType w:val="hybridMultilevel"/>
    <w:tmpl w:val="D430AF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B667EE4"/>
    <w:multiLevelType w:val="hybridMultilevel"/>
    <w:tmpl w:val="2B04A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2MLM0tTA0MjY1NTNX0lEKTi0uzszPAykwqgUAkqTBhywAAAA="/>
  </w:docVars>
  <w:rsids>
    <w:rsidRoot w:val="000C698F"/>
    <w:rsid w:val="000011A5"/>
    <w:rsid w:val="00002575"/>
    <w:rsid w:val="000050AB"/>
    <w:rsid w:val="0000743D"/>
    <w:rsid w:val="00014C46"/>
    <w:rsid w:val="000241AC"/>
    <w:rsid w:val="00027941"/>
    <w:rsid w:val="000308EB"/>
    <w:rsid w:val="00042872"/>
    <w:rsid w:val="000454B5"/>
    <w:rsid w:val="0004643B"/>
    <w:rsid w:val="00056B5E"/>
    <w:rsid w:val="0006262F"/>
    <w:rsid w:val="00062816"/>
    <w:rsid w:val="00062BE4"/>
    <w:rsid w:val="00063353"/>
    <w:rsid w:val="00073F18"/>
    <w:rsid w:val="00075A66"/>
    <w:rsid w:val="00081335"/>
    <w:rsid w:val="00085565"/>
    <w:rsid w:val="0009245E"/>
    <w:rsid w:val="000942B4"/>
    <w:rsid w:val="000A0DCD"/>
    <w:rsid w:val="000A1D16"/>
    <w:rsid w:val="000A3553"/>
    <w:rsid w:val="000A56B1"/>
    <w:rsid w:val="000A60A6"/>
    <w:rsid w:val="000B0DBC"/>
    <w:rsid w:val="000B321E"/>
    <w:rsid w:val="000B3484"/>
    <w:rsid w:val="000B5A2B"/>
    <w:rsid w:val="000C1886"/>
    <w:rsid w:val="000C3EE7"/>
    <w:rsid w:val="000C3F14"/>
    <w:rsid w:val="000C59BC"/>
    <w:rsid w:val="000C698F"/>
    <w:rsid w:val="000D1B01"/>
    <w:rsid w:val="000D6FD6"/>
    <w:rsid w:val="000E6F4F"/>
    <w:rsid w:val="000E74DF"/>
    <w:rsid w:val="000F5E35"/>
    <w:rsid w:val="000F74D3"/>
    <w:rsid w:val="00105786"/>
    <w:rsid w:val="00117F58"/>
    <w:rsid w:val="00122A63"/>
    <w:rsid w:val="0012355A"/>
    <w:rsid w:val="00132032"/>
    <w:rsid w:val="001463B5"/>
    <w:rsid w:val="0015649D"/>
    <w:rsid w:val="00156677"/>
    <w:rsid w:val="00160193"/>
    <w:rsid w:val="001639BD"/>
    <w:rsid w:val="00164747"/>
    <w:rsid w:val="00165021"/>
    <w:rsid w:val="001749E2"/>
    <w:rsid w:val="0018343F"/>
    <w:rsid w:val="001939F7"/>
    <w:rsid w:val="00197B1D"/>
    <w:rsid w:val="001A7A31"/>
    <w:rsid w:val="001B41B8"/>
    <w:rsid w:val="001C38EA"/>
    <w:rsid w:val="001C39FC"/>
    <w:rsid w:val="001D02D4"/>
    <w:rsid w:val="001E0419"/>
    <w:rsid w:val="001E35D2"/>
    <w:rsid w:val="001E7059"/>
    <w:rsid w:val="001F14EE"/>
    <w:rsid w:val="001F3D27"/>
    <w:rsid w:val="00200514"/>
    <w:rsid w:val="0020471E"/>
    <w:rsid w:val="002202B3"/>
    <w:rsid w:val="002221ED"/>
    <w:rsid w:val="00233277"/>
    <w:rsid w:val="002349F7"/>
    <w:rsid w:val="00247981"/>
    <w:rsid w:val="00250149"/>
    <w:rsid w:val="002516E9"/>
    <w:rsid w:val="002557F2"/>
    <w:rsid w:val="0026121F"/>
    <w:rsid w:val="00261A82"/>
    <w:rsid w:val="00286887"/>
    <w:rsid w:val="00295ED1"/>
    <w:rsid w:val="002A0125"/>
    <w:rsid w:val="002A4860"/>
    <w:rsid w:val="002A7F9C"/>
    <w:rsid w:val="002B2F73"/>
    <w:rsid w:val="002B4A9C"/>
    <w:rsid w:val="002C03B9"/>
    <w:rsid w:val="002C06A1"/>
    <w:rsid w:val="002C1ABE"/>
    <w:rsid w:val="002C6D73"/>
    <w:rsid w:val="00305B68"/>
    <w:rsid w:val="00313AA7"/>
    <w:rsid w:val="00320F47"/>
    <w:rsid w:val="00321252"/>
    <w:rsid w:val="00322C37"/>
    <w:rsid w:val="00323101"/>
    <w:rsid w:val="003248FF"/>
    <w:rsid w:val="0033135D"/>
    <w:rsid w:val="003359A3"/>
    <w:rsid w:val="00353FE8"/>
    <w:rsid w:val="00355876"/>
    <w:rsid w:val="00362311"/>
    <w:rsid w:val="0036516E"/>
    <w:rsid w:val="00373F9C"/>
    <w:rsid w:val="00382B3A"/>
    <w:rsid w:val="003A0215"/>
    <w:rsid w:val="003A1556"/>
    <w:rsid w:val="003A3874"/>
    <w:rsid w:val="003A79E6"/>
    <w:rsid w:val="003B144D"/>
    <w:rsid w:val="003B2092"/>
    <w:rsid w:val="003B3650"/>
    <w:rsid w:val="003B765B"/>
    <w:rsid w:val="003E0C46"/>
    <w:rsid w:val="003E1E03"/>
    <w:rsid w:val="003E750A"/>
    <w:rsid w:val="003F118C"/>
    <w:rsid w:val="003F452A"/>
    <w:rsid w:val="00400835"/>
    <w:rsid w:val="00400C28"/>
    <w:rsid w:val="00405BE9"/>
    <w:rsid w:val="00407BD1"/>
    <w:rsid w:val="0041131F"/>
    <w:rsid w:val="004141C0"/>
    <w:rsid w:val="00425A15"/>
    <w:rsid w:val="0042681F"/>
    <w:rsid w:val="00430A6F"/>
    <w:rsid w:val="00430BF4"/>
    <w:rsid w:val="004450F6"/>
    <w:rsid w:val="00450551"/>
    <w:rsid w:val="004526BC"/>
    <w:rsid w:val="00480DEA"/>
    <w:rsid w:val="00482007"/>
    <w:rsid w:val="00486471"/>
    <w:rsid w:val="004902BA"/>
    <w:rsid w:val="004938CB"/>
    <w:rsid w:val="00494289"/>
    <w:rsid w:val="00494309"/>
    <w:rsid w:val="0049592D"/>
    <w:rsid w:val="004A0F73"/>
    <w:rsid w:val="004A41D0"/>
    <w:rsid w:val="004A4DF7"/>
    <w:rsid w:val="004A5247"/>
    <w:rsid w:val="004C21A8"/>
    <w:rsid w:val="004C3990"/>
    <w:rsid w:val="004D3762"/>
    <w:rsid w:val="004D54FC"/>
    <w:rsid w:val="004E0ABE"/>
    <w:rsid w:val="004E70B0"/>
    <w:rsid w:val="004F0396"/>
    <w:rsid w:val="004F23D2"/>
    <w:rsid w:val="00504952"/>
    <w:rsid w:val="00504BB9"/>
    <w:rsid w:val="00510F24"/>
    <w:rsid w:val="00514689"/>
    <w:rsid w:val="00520704"/>
    <w:rsid w:val="00532211"/>
    <w:rsid w:val="00537AB6"/>
    <w:rsid w:val="00546984"/>
    <w:rsid w:val="00562738"/>
    <w:rsid w:val="00562E07"/>
    <w:rsid w:val="0057291C"/>
    <w:rsid w:val="005820DB"/>
    <w:rsid w:val="00585D68"/>
    <w:rsid w:val="00587EBD"/>
    <w:rsid w:val="005B2DEC"/>
    <w:rsid w:val="005C0D7C"/>
    <w:rsid w:val="005C0E30"/>
    <w:rsid w:val="005C51EF"/>
    <w:rsid w:val="005D3361"/>
    <w:rsid w:val="005E16B8"/>
    <w:rsid w:val="005E3B53"/>
    <w:rsid w:val="005F4319"/>
    <w:rsid w:val="005F4694"/>
    <w:rsid w:val="006012F3"/>
    <w:rsid w:val="00604672"/>
    <w:rsid w:val="00616319"/>
    <w:rsid w:val="00623586"/>
    <w:rsid w:val="006258A7"/>
    <w:rsid w:val="00647F3A"/>
    <w:rsid w:val="00655295"/>
    <w:rsid w:val="00667F1A"/>
    <w:rsid w:val="00672B56"/>
    <w:rsid w:val="00672C6D"/>
    <w:rsid w:val="00675A0A"/>
    <w:rsid w:val="006878C9"/>
    <w:rsid w:val="00691E7D"/>
    <w:rsid w:val="00695B44"/>
    <w:rsid w:val="006A025E"/>
    <w:rsid w:val="006A04B8"/>
    <w:rsid w:val="006A556B"/>
    <w:rsid w:val="006B14CE"/>
    <w:rsid w:val="006B2C7E"/>
    <w:rsid w:val="006B5F24"/>
    <w:rsid w:val="006C7E68"/>
    <w:rsid w:val="006D2DA1"/>
    <w:rsid w:val="006D615C"/>
    <w:rsid w:val="006E2624"/>
    <w:rsid w:val="006E73E4"/>
    <w:rsid w:val="006F1803"/>
    <w:rsid w:val="006F26D7"/>
    <w:rsid w:val="00705520"/>
    <w:rsid w:val="00707773"/>
    <w:rsid w:val="007103CB"/>
    <w:rsid w:val="00710B89"/>
    <w:rsid w:val="00710FCE"/>
    <w:rsid w:val="00717B98"/>
    <w:rsid w:val="007212D4"/>
    <w:rsid w:val="00723C60"/>
    <w:rsid w:val="00726EAA"/>
    <w:rsid w:val="00731C45"/>
    <w:rsid w:val="00733A02"/>
    <w:rsid w:val="007436CB"/>
    <w:rsid w:val="00743EB1"/>
    <w:rsid w:val="00747A48"/>
    <w:rsid w:val="0075179F"/>
    <w:rsid w:val="00757D29"/>
    <w:rsid w:val="00764D33"/>
    <w:rsid w:val="0077002A"/>
    <w:rsid w:val="00771852"/>
    <w:rsid w:val="007732E9"/>
    <w:rsid w:val="00775A16"/>
    <w:rsid w:val="00781E0C"/>
    <w:rsid w:val="0078767E"/>
    <w:rsid w:val="0079072E"/>
    <w:rsid w:val="007909F0"/>
    <w:rsid w:val="00791A73"/>
    <w:rsid w:val="0079313C"/>
    <w:rsid w:val="007948AF"/>
    <w:rsid w:val="007A4B0F"/>
    <w:rsid w:val="007B7602"/>
    <w:rsid w:val="007C1B87"/>
    <w:rsid w:val="007C73B6"/>
    <w:rsid w:val="007C7DD6"/>
    <w:rsid w:val="007D13C0"/>
    <w:rsid w:val="007D320A"/>
    <w:rsid w:val="007D5943"/>
    <w:rsid w:val="007D63A4"/>
    <w:rsid w:val="007D6CE2"/>
    <w:rsid w:val="007E1E65"/>
    <w:rsid w:val="007E4425"/>
    <w:rsid w:val="00804E07"/>
    <w:rsid w:val="00806F63"/>
    <w:rsid w:val="00812C15"/>
    <w:rsid w:val="0081607A"/>
    <w:rsid w:val="008177E5"/>
    <w:rsid w:val="0083373F"/>
    <w:rsid w:val="00834E57"/>
    <w:rsid w:val="00835D72"/>
    <w:rsid w:val="00852865"/>
    <w:rsid w:val="00852E59"/>
    <w:rsid w:val="0086187F"/>
    <w:rsid w:val="00873629"/>
    <w:rsid w:val="00880472"/>
    <w:rsid w:val="00890E2D"/>
    <w:rsid w:val="0089181F"/>
    <w:rsid w:val="008937E5"/>
    <w:rsid w:val="0089533B"/>
    <w:rsid w:val="0089601B"/>
    <w:rsid w:val="008A3579"/>
    <w:rsid w:val="008B113B"/>
    <w:rsid w:val="008B7373"/>
    <w:rsid w:val="008C5C2B"/>
    <w:rsid w:val="008E4431"/>
    <w:rsid w:val="008E52E0"/>
    <w:rsid w:val="008E65ED"/>
    <w:rsid w:val="008F0888"/>
    <w:rsid w:val="008F131D"/>
    <w:rsid w:val="0090291E"/>
    <w:rsid w:val="00910DE5"/>
    <w:rsid w:val="009116A8"/>
    <w:rsid w:val="009157F7"/>
    <w:rsid w:val="0091594D"/>
    <w:rsid w:val="00926FE8"/>
    <w:rsid w:val="00940A85"/>
    <w:rsid w:val="009431B6"/>
    <w:rsid w:val="00952613"/>
    <w:rsid w:val="00953E10"/>
    <w:rsid w:val="00956046"/>
    <w:rsid w:val="009613A0"/>
    <w:rsid w:val="00961C55"/>
    <w:rsid w:val="00963555"/>
    <w:rsid w:val="0096631F"/>
    <w:rsid w:val="00967602"/>
    <w:rsid w:val="0097068E"/>
    <w:rsid w:val="00972382"/>
    <w:rsid w:val="00972EE5"/>
    <w:rsid w:val="009829FC"/>
    <w:rsid w:val="009866CC"/>
    <w:rsid w:val="00991731"/>
    <w:rsid w:val="00993C6E"/>
    <w:rsid w:val="009953E5"/>
    <w:rsid w:val="0099630B"/>
    <w:rsid w:val="009A6172"/>
    <w:rsid w:val="009B4103"/>
    <w:rsid w:val="009D6CFD"/>
    <w:rsid w:val="009D780C"/>
    <w:rsid w:val="009E0C29"/>
    <w:rsid w:val="009E22FE"/>
    <w:rsid w:val="009E43CD"/>
    <w:rsid w:val="009F0284"/>
    <w:rsid w:val="009F4374"/>
    <w:rsid w:val="00A02541"/>
    <w:rsid w:val="00A1005E"/>
    <w:rsid w:val="00A10CF0"/>
    <w:rsid w:val="00A11B56"/>
    <w:rsid w:val="00A11DB6"/>
    <w:rsid w:val="00A16BBF"/>
    <w:rsid w:val="00A23016"/>
    <w:rsid w:val="00A24DA5"/>
    <w:rsid w:val="00A26A87"/>
    <w:rsid w:val="00A27071"/>
    <w:rsid w:val="00A2723E"/>
    <w:rsid w:val="00A365B0"/>
    <w:rsid w:val="00A40F1D"/>
    <w:rsid w:val="00A435F0"/>
    <w:rsid w:val="00A47ADB"/>
    <w:rsid w:val="00A568D6"/>
    <w:rsid w:val="00A61035"/>
    <w:rsid w:val="00A6494E"/>
    <w:rsid w:val="00A655FC"/>
    <w:rsid w:val="00A65635"/>
    <w:rsid w:val="00A758FD"/>
    <w:rsid w:val="00A83491"/>
    <w:rsid w:val="00A9236D"/>
    <w:rsid w:val="00A965FE"/>
    <w:rsid w:val="00AA0C24"/>
    <w:rsid w:val="00AA2BD8"/>
    <w:rsid w:val="00AB21BE"/>
    <w:rsid w:val="00AB2ABF"/>
    <w:rsid w:val="00AC33DE"/>
    <w:rsid w:val="00AC77FB"/>
    <w:rsid w:val="00AD1F22"/>
    <w:rsid w:val="00AD2276"/>
    <w:rsid w:val="00AE2A5B"/>
    <w:rsid w:val="00AE6C5E"/>
    <w:rsid w:val="00AF18FA"/>
    <w:rsid w:val="00B00FE2"/>
    <w:rsid w:val="00B057E5"/>
    <w:rsid w:val="00B10031"/>
    <w:rsid w:val="00B10B73"/>
    <w:rsid w:val="00B14988"/>
    <w:rsid w:val="00B16C60"/>
    <w:rsid w:val="00B20267"/>
    <w:rsid w:val="00B20A7B"/>
    <w:rsid w:val="00B348DF"/>
    <w:rsid w:val="00B40535"/>
    <w:rsid w:val="00B4196B"/>
    <w:rsid w:val="00B464B7"/>
    <w:rsid w:val="00B46938"/>
    <w:rsid w:val="00B474F8"/>
    <w:rsid w:val="00B47BD5"/>
    <w:rsid w:val="00B554F9"/>
    <w:rsid w:val="00B70256"/>
    <w:rsid w:val="00B72E23"/>
    <w:rsid w:val="00B74A9E"/>
    <w:rsid w:val="00B80409"/>
    <w:rsid w:val="00B816CF"/>
    <w:rsid w:val="00B818C0"/>
    <w:rsid w:val="00B85C17"/>
    <w:rsid w:val="00B869DF"/>
    <w:rsid w:val="00B86F99"/>
    <w:rsid w:val="00B87ABA"/>
    <w:rsid w:val="00B93C63"/>
    <w:rsid w:val="00B96C6D"/>
    <w:rsid w:val="00BB362A"/>
    <w:rsid w:val="00BB49D0"/>
    <w:rsid w:val="00BC097E"/>
    <w:rsid w:val="00BC4E04"/>
    <w:rsid w:val="00BD0F0F"/>
    <w:rsid w:val="00BD3DE6"/>
    <w:rsid w:val="00BE465A"/>
    <w:rsid w:val="00BE5D68"/>
    <w:rsid w:val="00BF0EC5"/>
    <w:rsid w:val="00BF4F0C"/>
    <w:rsid w:val="00C0764B"/>
    <w:rsid w:val="00C1559F"/>
    <w:rsid w:val="00C163E5"/>
    <w:rsid w:val="00C1705C"/>
    <w:rsid w:val="00C20CBD"/>
    <w:rsid w:val="00C36127"/>
    <w:rsid w:val="00C4195D"/>
    <w:rsid w:val="00C41F34"/>
    <w:rsid w:val="00C47ECF"/>
    <w:rsid w:val="00C532D1"/>
    <w:rsid w:val="00C5782A"/>
    <w:rsid w:val="00C7202B"/>
    <w:rsid w:val="00C7577B"/>
    <w:rsid w:val="00C77110"/>
    <w:rsid w:val="00C77A4C"/>
    <w:rsid w:val="00C77F5E"/>
    <w:rsid w:val="00CA2340"/>
    <w:rsid w:val="00CA3129"/>
    <w:rsid w:val="00CA72B2"/>
    <w:rsid w:val="00CB5477"/>
    <w:rsid w:val="00CD5780"/>
    <w:rsid w:val="00CD6B91"/>
    <w:rsid w:val="00CE4A18"/>
    <w:rsid w:val="00CE5D39"/>
    <w:rsid w:val="00CE77BA"/>
    <w:rsid w:val="00CF641F"/>
    <w:rsid w:val="00D14BBA"/>
    <w:rsid w:val="00D1753C"/>
    <w:rsid w:val="00D216CB"/>
    <w:rsid w:val="00D3563F"/>
    <w:rsid w:val="00D3632F"/>
    <w:rsid w:val="00D4126A"/>
    <w:rsid w:val="00D46880"/>
    <w:rsid w:val="00D5048B"/>
    <w:rsid w:val="00D5074A"/>
    <w:rsid w:val="00D50EAD"/>
    <w:rsid w:val="00D52660"/>
    <w:rsid w:val="00D60D4A"/>
    <w:rsid w:val="00D822BF"/>
    <w:rsid w:val="00D9081E"/>
    <w:rsid w:val="00D9217C"/>
    <w:rsid w:val="00D93782"/>
    <w:rsid w:val="00DA3948"/>
    <w:rsid w:val="00DA3B43"/>
    <w:rsid w:val="00DA5334"/>
    <w:rsid w:val="00DB1FCF"/>
    <w:rsid w:val="00DB7420"/>
    <w:rsid w:val="00DC04CC"/>
    <w:rsid w:val="00DC1306"/>
    <w:rsid w:val="00DC4719"/>
    <w:rsid w:val="00DD0D9C"/>
    <w:rsid w:val="00DD636D"/>
    <w:rsid w:val="00DE57CB"/>
    <w:rsid w:val="00DE6946"/>
    <w:rsid w:val="00DF1C46"/>
    <w:rsid w:val="00DF50CA"/>
    <w:rsid w:val="00E05AC7"/>
    <w:rsid w:val="00E23246"/>
    <w:rsid w:val="00E320CC"/>
    <w:rsid w:val="00E3423C"/>
    <w:rsid w:val="00E34D91"/>
    <w:rsid w:val="00E47E46"/>
    <w:rsid w:val="00E629DE"/>
    <w:rsid w:val="00E722A8"/>
    <w:rsid w:val="00E72D53"/>
    <w:rsid w:val="00E76174"/>
    <w:rsid w:val="00E76D64"/>
    <w:rsid w:val="00E76FCC"/>
    <w:rsid w:val="00E77A63"/>
    <w:rsid w:val="00E80165"/>
    <w:rsid w:val="00E82E85"/>
    <w:rsid w:val="00E83BBC"/>
    <w:rsid w:val="00E87233"/>
    <w:rsid w:val="00E93034"/>
    <w:rsid w:val="00E962AB"/>
    <w:rsid w:val="00EA1047"/>
    <w:rsid w:val="00EC5CC4"/>
    <w:rsid w:val="00EC6514"/>
    <w:rsid w:val="00EC7CB5"/>
    <w:rsid w:val="00ED67BA"/>
    <w:rsid w:val="00EF75CB"/>
    <w:rsid w:val="00F04FD9"/>
    <w:rsid w:val="00F0646B"/>
    <w:rsid w:val="00F065F3"/>
    <w:rsid w:val="00F11B4D"/>
    <w:rsid w:val="00F126C3"/>
    <w:rsid w:val="00F234B8"/>
    <w:rsid w:val="00F313BE"/>
    <w:rsid w:val="00F41075"/>
    <w:rsid w:val="00F46CDE"/>
    <w:rsid w:val="00F55920"/>
    <w:rsid w:val="00F56E92"/>
    <w:rsid w:val="00F63983"/>
    <w:rsid w:val="00F63FC0"/>
    <w:rsid w:val="00F64400"/>
    <w:rsid w:val="00F75F92"/>
    <w:rsid w:val="00F80D06"/>
    <w:rsid w:val="00F968A9"/>
    <w:rsid w:val="00FC3DB4"/>
    <w:rsid w:val="00FC474C"/>
    <w:rsid w:val="00FD2BAE"/>
    <w:rsid w:val="00FD7AA7"/>
    <w:rsid w:val="00FE49C5"/>
    <w:rsid w:val="00FE6A63"/>
    <w:rsid w:val="00FF2F70"/>
    <w:rsid w:val="00FF45CE"/>
    <w:rsid w:val="00FF5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D91EC"/>
  <w15:docId w15:val="{DB65CA92-2FF2-4A46-99AC-153D12EC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818C0"/>
    <w:pPr>
      <w:spacing w:after="0" w:line="360" w:lineRule="auto"/>
    </w:pPr>
    <w:rPr>
      <w:rFonts w:ascii="Times New Roman" w:hAnsi="Times New Roman" w:cs="Times New Roman"/>
      <w:snapToGrid w:val="0"/>
      <w:sz w:val="24"/>
      <w:szCs w:val="24"/>
      <w:lang w:eastAsia="de-DE"/>
    </w:rPr>
  </w:style>
  <w:style w:type="paragraph" w:styleId="Nadpis1">
    <w:name w:val="heading 1"/>
    <w:basedOn w:val="Normln"/>
    <w:next w:val="Normln"/>
    <w:link w:val="Nadpis1Char"/>
    <w:uiPriority w:val="9"/>
    <w:qFormat/>
    <w:rsid w:val="00BE5D68"/>
    <w:pPr>
      <w:keepNext/>
      <w:keepLines/>
      <w:spacing w:before="240" w:line="240" w:lineRule="auto"/>
      <w:outlineLvl w:val="0"/>
    </w:pPr>
    <w:rPr>
      <w:rFonts w:asciiTheme="majorHAnsi" w:eastAsiaTheme="majorEastAsia" w:hAnsiTheme="majorHAnsi" w:cs="Mangal"/>
      <w:snapToGrid/>
      <w:color w:val="365F91" w:themeColor="accent1" w:themeShade="BF"/>
      <w:sz w:val="32"/>
      <w:szCs w:val="29"/>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E77B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E77BA"/>
    <w:rPr>
      <w:rFonts w:ascii="Tahoma" w:hAnsi="Tahoma" w:cs="Tahoma"/>
      <w:snapToGrid w:val="0"/>
      <w:sz w:val="16"/>
      <w:szCs w:val="16"/>
      <w:lang w:eastAsia="de-DE"/>
    </w:rPr>
  </w:style>
  <w:style w:type="paragraph" w:styleId="Zhlav">
    <w:name w:val="header"/>
    <w:basedOn w:val="Normln"/>
    <w:link w:val="ZhlavChar"/>
    <w:uiPriority w:val="99"/>
    <w:unhideWhenUsed/>
    <w:rsid w:val="00CE77BA"/>
    <w:pPr>
      <w:tabs>
        <w:tab w:val="center" w:pos="4536"/>
        <w:tab w:val="right" w:pos="9072"/>
      </w:tabs>
      <w:spacing w:line="240" w:lineRule="auto"/>
    </w:pPr>
  </w:style>
  <w:style w:type="character" w:customStyle="1" w:styleId="ZhlavChar">
    <w:name w:val="Záhlaví Char"/>
    <w:basedOn w:val="Standardnpsmoodstavce"/>
    <w:link w:val="Zhlav"/>
    <w:uiPriority w:val="99"/>
    <w:rsid w:val="00CE77BA"/>
    <w:rPr>
      <w:rFonts w:ascii="Times New Roman" w:hAnsi="Times New Roman" w:cs="Times New Roman"/>
      <w:snapToGrid w:val="0"/>
      <w:sz w:val="24"/>
      <w:szCs w:val="24"/>
      <w:lang w:eastAsia="de-DE"/>
    </w:rPr>
  </w:style>
  <w:style w:type="paragraph" w:styleId="Zpat">
    <w:name w:val="footer"/>
    <w:basedOn w:val="Normln"/>
    <w:link w:val="ZpatChar"/>
    <w:uiPriority w:val="99"/>
    <w:unhideWhenUsed/>
    <w:rsid w:val="00CE77BA"/>
    <w:pPr>
      <w:tabs>
        <w:tab w:val="center" w:pos="4536"/>
        <w:tab w:val="right" w:pos="9072"/>
      </w:tabs>
      <w:spacing w:line="240" w:lineRule="auto"/>
    </w:pPr>
  </w:style>
  <w:style w:type="character" w:customStyle="1" w:styleId="ZpatChar">
    <w:name w:val="Zápatí Char"/>
    <w:basedOn w:val="Standardnpsmoodstavce"/>
    <w:link w:val="Zpat"/>
    <w:uiPriority w:val="99"/>
    <w:rsid w:val="00CE77BA"/>
    <w:rPr>
      <w:rFonts w:ascii="Times New Roman" w:hAnsi="Times New Roman" w:cs="Times New Roman"/>
      <w:snapToGrid w:val="0"/>
      <w:sz w:val="24"/>
      <w:szCs w:val="24"/>
      <w:lang w:eastAsia="de-DE"/>
    </w:rPr>
  </w:style>
  <w:style w:type="character" w:styleId="Hypertextovodkaz">
    <w:name w:val="Hyperlink"/>
    <w:uiPriority w:val="99"/>
    <w:unhideWhenUsed/>
    <w:rsid w:val="00710FCE"/>
    <w:rPr>
      <w:color w:val="0000FF"/>
      <w:u w:val="single"/>
    </w:rPr>
  </w:style>
  <w:style w:type="character" w:customStyle="1" w:styleId="InternetLink">
    <w:name w:val="Internet Link"/>
    <w:rsid w:val="000E74DF"/>
    <w:rPr>
      <w:color w:val="000080"/>
      <w:u w:val="single"/>
    </w:rPr>
  </w:style>
  <w:style w:type="character" w:styleId="Odkaznakoment">
    <w:name w:val="annotation reference"/>
    <w:basedOn w:val="Standardnpsmoodstavce"/>
    <w:uiPriority w:val="99"/>
    <w:semiHidden/>
    <w:unhideWhenUsed/>
    <w:rsid w:val="00B96C6D"/>
    <w:rPr>
      <w:sz w:val="16"/>
      <w:szCs w:val="16"/>
    </w:rPr>
  </w:style>
  <w:style w:type="paragraph" w:styleId="Textkomente">
    <w:name w:val="annotation text"/>
    <w:basedOn w:val="Normln"/>
    <w:link w:val="TextkomenteChar"/>
    <w:uiPriority w:val="99"/>
    <w:semiHidden/>
    <w:unhideWhenUsed/>
    <w:rsid w:val="00B96C6D"/>
    <w:pPr>
      <w:spacing w:line="240" w:lineRule="auto"/>
    </w:pPr>
    <w:rPr>
      <w:sz w:val="20"/>
      <w:szCs w:val="20"/>
    </w:rPr>
  </w:style>
  <w:style w:type="character" w:customStyle="1" w:styleId="TextkomenteChar">
    <w:name w:val="Text komentáře Char"/>
    <w:basedOn w:val="Standardnpsmoodstavce"/>
    <w:link w:val="Textkomente"/>
    <w:uiPriority w:val="99"/>
    <w:semiHidden/>
    <w:rsid w:val="00B96C6D"/>
    <w:rPr>
      <w:rFonts w:ascii="Times New Roman" w:hAnsi="Times New Roman" w:cs="Times New Roman"/>
      <w:snapToGrid w:val="0"/>
      <w:sz w:val="20"/>
      <w:szCs w:val="20"/>
      <w:lang w:eastAsia="de-DE"/>
    </w:rPr>
  </w:style>
  <w:style w:type="paragraph" w:styleId="Pedmtkomente">
    <w:name w:val="annotation subject"/>
    <w:basedOn w:val="Textkomente"/>
    <w:next w:val="Textkomente"/>
    <w:link w:val="PedmtkomenteChar"/>
    <w:uiPriority w:val="99"/>
    <w:semiHidden/>
    <w:unhideWhenUsed/>
    <w:rsid w:val="00B96C6D"/>
    <w:rPr>
      <w:b/>
      <w:bCs/>
    </w:rPr>
  </w:style>
  <w:style w:type="character" w:customStyle="1" w:styleId="PedmtkomenteChar">
    <w:name w:val="Předmět komentáře Char"/>
    <w:basedOn w:val="TextkomenteChar"/>
    <w:link w:val="Pedmtkomente"/>
    <w:uiPriority w:val="99"/>
    <w:semiHidden/>
    <w:rsid w:val="00B96C6D"/>
    <w:rPr>
      <w:rFonts w:ascii="Times New Roman" w:hAnsi="Times New Roman" w:cs="Times New Roman"/>
      <w:b/>
      <w:bCs/>
      <w:snapToGrid w:val="0"/>
      <w:sz w:val="20"/>
      <w:szCs w:val="20"/>
      <w:lang w:eastAsia="de-DE"/>
    </w:rPr>
  </w:style>
  <w:style w:type="character" w:styleId="Sledovanodkaz">
    <w:name w:val="FollowedHyperlink"/>
    <w:basedOn w:val="Standardnpsmoodstavce"/>
    <w:uiPriority w:val="99"/>
    <w:semiHidden/>
    <w:unhideWhenUsed/>
    <w:rsid w:val="004526BC"/>
    <w:rPr>
      <w:color w:val="800080" w:themeColor="followedHyperlink"/>
      <w:u w:val="single"/>
    </w:rPr>
  </w:style>
  <w:style w:type="table" w:styleId="Mkatabulky">
    <w:name w:val="Table Grid"/>
    <w:basedOn w:val="Normlntabulka"/>
    <w:uiPriority w:val="59"/>
    <w:rsid w:val="00C757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1ABE"/>
    <w:pPr>
      <w:autoSpaceDE w:val="0"/>
      <w:autoSpaceDN w:val="0"/>
      <w:adjustRightInd w:val="0"/>
      <w:spacing w:after="0" w:line="240" w:lineRule="auto"/>
    </w:pPr>
    <w:rPr>
      <w:rFonts w:ascii="Trebuchet MS" w:eastAsiaTheme="minorHAnsi" w:hAnsi="Trebuchet MS" w:cs="Trebuchet MS"/>
      <w:color w:val="000000"/>
      <w:sz w:val="24"/>
      <w:szCs w:val="24"/>
    </w:rPr>
  </w:style>
  <w:style w:type="paragraph" w:styleId="Bezmezer">
    <w:name w:val="No Spacing"/>
    <w:uiPriority w:val="1"/>
    <w:qFormat/>
    <w:rsid w:val="002C1ABE"/>
    <w:pPr>
      <w:spacing w:after="0" w:line="240" w:lineRule="auto"/>
    </w:pPr>
    <w:rPr>
      <w:rFonts w:eastAsiaTheme="minorHAnsi"/>
    </w:rPr>
  </w:style>
  <w:style w:type="paragraph" w:styleId="Prosttext">
    <w:name w:val="Plain Text"/>
    <w:basedOn w:val="Normln"/>
    <w:link w:val="ProsttextChar"/>
    <w:uiPriority w:val="99"/>
    <w:semiHidden/>
    <w:unhideWhenUsed/>
    <w:rsid w:val="00672B56"/>
    <w:pPr>
      <w:spacing w:line="240" w:lineRule="auto"/>
    </w:pPr>
    <w:rPr>
      <w:rFonts w:ascii="Calibri" w:eastAsiaTheme="minorHAnsi" w:hAnsi="Calibri" w:cstheme="minorBidi"/>
      <w:snapToGrid/>
      <w:sz w:val="22"/>
      <w:szCs w:val="21"/>
      <w:lang w:eastAsia="en-US"/>
    </w:rPr>
  </w:style>
  <w:style w:type="character" w:customStyle="1" w:styleId="ProsttextChar">
    <w:name w:val="Prostý text Char"/>
    <w:basedOn w:val="Standardnpsmoodstavce"/>
    <w:link w:val="Prosttext"/>
    <w:uiPriority w:val="99"/>
    <w:semiHidden/>
    <w:rsid w:val="00672B56"/>
    <w:rPr>
      <w:rFonts w:ascii="Calibri" w:eastAsiaTheme="minorHAnsi" w:hAnsi="Calibri"/>
      <w:szCs w:val="21"/>
    </w:rPr>
  </w:style>
  <w:style w:type="character" w:customStyle="1" w:styleId="apple-converted-space">
    <w:name w:val="apple-converted-space"/>
    <w:basedOn w:val="Standardnpsmoodstavce"/>
    <w:rsid w:val="00E722A8"/>
  </w:style>
  <w:style w:type="character" w:customStyle="1" w:styleId="s1">
    <w:name w:val="s1"/>
    <w:rsid w:val="000D1B01"/>
  </w:style>
  <w:style w:type="character" w:styleId="Siln">
    <w:name w:val="Strong"/>
    <w:basedOn w:val="Standardnpsmoodstavce"/>
    <w:uiPriority w:val="22"/>
    <w:qFormat/>
    <w:rsid w:val="008E65ED"/>
    <w:rPr>
      <w:b/>
      <w:bCs/>
    </w:rPr>
  </w:style>
  <w:style w:type="paragraph" w:styleId="Normlnweb">
    <w:name w:val="Normal (Web)"/>
    <w:basedOn w:val="Normln"/>
    <w:uiPriority w:val="99"/>
    <w:unhideWhenUsed/>
    <w:rsid w:val="008E65ED"/>
    <w:pPr>
      <w:spacing w:before="240" w:after="240" w:line="240" w:lineRule="auto"/>
    </w:pPr>
    <w:rPr>
      <w:snapToGrid/>
      <w:lang w:eastAsia="cs-CZ"/>
    </w:rPr>
  </w:style>
  <w:style w:type="character" w:styleId="Zdraznn">
    <w:name w:val="Emphasis"/>
    <w:basedOn w:val="Standardnpsmoodstavce"/>
    <w:uiPriority w:val="20"/>
    <w:qFormat/>
    <w:rsid w:val="008E65ED"/>
    <w:rPr>
      <w:i/>
      <w:iCs/>
    </w:rPr>
  </w:style>
  <w:style w:type="character" w:customStyle="1" w:styleId="Nadpis1Char">
    <w:name w:val="Nadpis 1 Char"/>
    <w:basedOn w:val="Standardnpsmoodstavce"/>
    <w:link w:val="Nadpis1"/>
    <w:uiPriority w:val="9"/>
    <w:rsid w:val="00BE5D68"/>
    <w:rPr>
      <w:rFonts w:asciiTheme="majorHAnsi" w:eastAsiaTheme="majorEastAsia" w:hAnsiTheme="majorHAnsi" w:cs="Mangal"/>
      <w:color w:val="365F91" w:themeColor="accent1" w:themeShade="BF"/>
      <w:sz w:val="32"/>
      <w:szCs w:val="29"/>
      <w:lang w:eastAsia="zh-CN" w:bidi="hi-IN"/>
    </w:rPr>
  </w:style>
  <w:style w:type="paragraph" w:styleId="Zkladntext">
    <w:name w:val="Body Text"/>
    <w:basedOn w:val="Normln"/>
    <w:link w:val="ZkladntextChar"/>
    <w:semiHidden/>
    <w:unhideWhenUsed/>
    <w:rsid w:val="00BE5D68"/>
    <w:pPr>
      <w:spacing w:after="140" w:line="288" w:lineRule="auto"/>
    </w:pPr>
    <w:rPr>
      <w:rFonts w:ascii="Liberation Serif" w:eastAsia="SimSun" w:hAnsi="Liberation Serif" w:cs="Lucida Sans"/>
      <w:snapToGrid/>
      <w:lang w:eastAsia="zh-CN" w:bidi="hi-IN"/>
    </w:rPr>
  </w:style>
  <w:style w:type="character" w:customStyle="1" w:styleId="ZkladntextChar">
    <w:name w:val="Základní text Char"/>
    <w:basedOn w:val="Standardnpsmoodstavce"/>
    <w:link w:val="Zkladntext"/>
    <w:semiHidden/>
    <w:rsid w:val="00BE5D68"/>
    <w:rPr>
      <w:rFonts w:ascii="Liberation Serif" w:eastAsia="SimSun" w:hAnsi="Liberation Serif" w:cs="Lucida Sans"/>
      <w:sz w:val="24"/>
      <w:szCs w:val="24"/>
      <w:lang w:eastAsia="zh-CN" w:bidi="hi-IN"/>
    </w:rPr>
  </w:style>
  <w:style w:type="paragraph" w:styleId="Odstavecseseznamem">
    <w:name w:val="List Paragraph"/>
    <w:basedOn w:val="Normln"/>
    <w:uiPriority w:val="34"/>
    <w:qFormat/>
    <w:rsid w:val="00587EBD"/>
    <w:pPr>
      <w:spacing w:after="160" w:line="259" w:lineRule="auto"/>
      <w:ind w:left="720"/>
      <w:contextualSpacing/>
    </w:pPr>
    <w:rPr>
      <w:rFonts w:asciiTheme="minorHAnsi" w:eastAsiaTheme="minorHAnsi" w:hAnsiTheme="minorHAnsi" w:cstheme="minorBidi"/>
      <w:snapToGrid/>
      <w:sz w:val="22"/>
      <w:szCs w:val="22"/>
      <w:lang w:val="en-GB" w:eastAsia="en-US"/>
    </w:rPr>
  </w:style>
  <w:style w:type="character" w:customStyle="1" w:styleId="Nevyeenzmnka1">
    <w:name w:val="Nevyřešená zmínka1"/>
    <w:basedOn w:val="Standardnpsmoodstavce"/>
    <w:uiPriority w:val="99"/>
    <w:semiHidden/>
    <w:unhideWhenUsed/>
    <w:rsid w:val="00A965FE"/>
    <w:rPr>
      <w:color w:val="605E5C"/>
      <w:shd w:val="clear" w:color="auto" w:fill="E1DFDD"/>
    </w:rPr>
  </w:style>
  <w:style w:type="character" w:customStyle="1" w:styleId="Nevyeenzmnka2">
    <w:name w:val="Nevyřešená zmínka2"/>
    <w:basedOn w:val="Standardnpsmoodstavce"/>
    <w:uiPriority w:val="99"/>
    <w:semiHidden/>
    <w:unhideWhenUsed/>
    <w:rsid w:val="00CE5D39"/>
    <w:rPr>
      <w:color w:val="605E5C"/>
      <w:shd w:val="clear" w:color="auto" w:fill="E1DFDD"/>
    </w:rPr>
  </w:style>
  <w:style w:type="paragraph" w:styleId="Revize">
    <w:name w:val="Revision"/>
    <w:hidden/>
    <w:uiPriority w:val="99"/>
    <w:semiHidden/>
    <w:rsid w:val="00E76D64"/>
    <w:pPr>
      <w:spacing w:after="0" w:line="240" w:lineRule="auto"/>
    </w:pPr>
    <w:rPr>
      <w:rFonts w:ascii="Times New Roman" w:hAnsi="Times New Roman" w:cs="Times New Roman"/>
      <w:snapToGrid w:val="0"/>
      <w:sz w:val="24"/>
      <w:szCs w:val="24"/>
      <w:lang w:eastAsia="de-DE"/>
    </w:rPr>
  </w:style>
  <w:style w:type="character" w:customStyle="1" w:styleId="Nevyeenzmnka3">
    <w:name w:val="Nevyřešená zmínka3"/>
    <w:basedOn w:val="Standardnpsmoodstavce"/>
    <w:uiPriority w:val="99"/>
    <w:semiHidden/>
    <w:unhideWhenUsed/>
    <w:rsid w:val="005B2DEC"/>
    <w:rPr>
      <w:color w:val="605E5C"/>
      <w:shd w:val="clear" w:color="auto" w:fill="E1DFDD"/>
    </w:rPr>
  </w:style>
  <w:style w:type="character" w:customStyle="1" w:styleId="Nevyeenzmnka4">
    <w:name w:val="Nevyřešená zmínka4"/>
    <w:basedOn w:val="Standardnpsmoodstavce"/>
    <w:uiPriority w:val="99"/>
    <w:semiHidden/>
    <w:unhideWhenUsed/>
    <w:rsid w:val="000A56B1"/>
    <w:rPr>
      <w:color w:val="605E5C"/>
      <w:shd w:val="clear" w:color="auto" w:fill="E1DFDD"/>
    </w:rPr>
  </w:style>
  <w:style w:type="character" w:customStyle="1" w:styleId="None">
    <w:name w:val="None"/>
    <w:rsid w:val="00806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66373">
      <w:bodyDiv w:val="1"/>
      <w:marLeft w:val="0"/>
      <w:marRight w:val="0"/>
      <w:marTop w:val="0"/>
      <w:marBottom w:val="0"/>
      <w:divBdr>
        <w:top w:val="none" w:sz="0" w:space="0" w:color="auto"/>
        <w:left w:val="none" w:sz="0" w:space="0" w:color="auto"/>
        <w:bottom w:val="none" w:sz="0" w:space="0" w:color="auto"/>
        <w:right w:val="none" w:sz="0" w:space="0" w:color="auto"/>
      </w:divBdr>
    </w:div>
    <w:div w:id="236205739">
      <w:bodyDiv w:val="1"/>
      <w:marLeft w:val="0"/>
      <w:marRight w:val="0"/>
      <w:marTop w:val="0"/>
      <w:marBottom w:val="0"/>
      <w:divBdr>
        <w:top w:val="none" w:sz="0" w:space="0" w:color="auto"/>
        <w:left w:val="none" w:sz="0" w:space="0" w:color="auto"/>
        <w:bottom w:val="none" w:sz="0" w:space="0" w:color="auto"/>
        <w:right w:val="none" w:sz="0" w:space="0" w:color="auto"/>
      </w:divBdr>
    </w:div>
    <w:div w:id="306521285">
      <w:bodyDiv w:val="1"/>
      <w:marLeft w:val="0"/>
      <w:marRight w:val="0"/>
      <w:marTop w:val="0"/>
      <w:marBottom w:val="0"/>
      <w:divBdr>
        <w:top w:val="none" w:sz="0" w:space="0" w:color="auto"/>
        <w:left w:val="none" w:sz="0" w:space="0" w:color="auto"/>
        <w:bottom w:val="none" w:sz="0" w:space="0" w:color="auto"/>
        <w:right w:val="none" w:sz="0" w:space="0" w:color="auto"/>
      </w:divBdr>
      <w:divsChild>
        <w:div w:id="1344746670">
          <w:marLeft w:val="0"/>
          <w:marRight w:val="0"/>
          <w:marTop w:val="0"/>
          <w:marBottom w:val="0"/>
          <w:divBdr>
            <w:top w:val="none" w:sz="0" w:space="0" w:color="auto"/>
            <w:left w:val="none" w:sz="0" w:space="0" w:color="auto"/>
            <w:bottom w:val="none" w:sz="0" w:space="0" w:color="auto"/>
            <w:right w:val="none" w:sz="0" w:space="0" w:color="auto"/>
          </w:divBdr>
          <w:divsChild>
            <w:div w:id="552275891">
              <w:marLeft w:val="0"/>
              <w:marRight w:val="0"/>
              <w:marTop w:val="0"/>
              <w:marBottom w:val="0"/>
              <w:divBdr>
                <w:top w:val="none" w:sz="0" w:space="0" w:color="auto"/>
                <w:left w:val="none" w:sz="0" w:space="0" w:color="auto"/>
                <w:bottom w:val="none" w:sz="0" w:space="0" w:color="auto"/>
                <w:right w:val="none" w:sz="0" w:space="0" w:color="auto"/>
              </w:divBdr>
              <w:divsChild>
                <w:div w:id="288166714">
                  <w:marLeft w:val="0"/>
                  <w:marRight w:val="0"/>
                  <w:marTop w:val="0"/>
                  <w:marBottom w:val="0"/>
                  <w:divBdr>
                    <w:top w:val="none" w:sz="0" w:space="0" w:color="auto"/>
                    <w:left w:val="none" w:sz="0" w:space="0" w:color="auto"/>
                    <w:bottom w:val="none" w:sz="0" w:space="0" w:color="auto"/>
                    <w:right w:val="none" w:sz="0" w:space="0" w:color="auto"/>
                  </w:divBdr>
                  <w:divsChild>
                    <w:div w:id="1279993405">
                      <w:marLeft w:val="0"/>
                      <w:marRight w:val="0"/>
                      <w:marTop w:val="0"/>
                      <w:marBottom w:val="0"/>
                      <w:divBdr>
                        <w:top w:val="none" w:sz="0" w:space="0" w:color="auto"/>
                        <w:left w:val="none" w:sz="0" w:space="0" w:color="auto"/>
                        <w:bottom w:val="none" w:sz="0" w:space="0" w:color="auto"/>
                        <w:right w:val="none" w:sz="0" w:space="0" w:color="auto"/>
                      </w:divBdr>
                      <w:divsChild>
                        <w:div w:id="1325627710">
                          <w:marLeft w:val="0"/>
                          <w:marRight w:val="0"/>
                          <w:marTop w:val="0"/>
                          <w:marBottom w:val="0"/>
                          <w:divBdr>
                            <w:top w:val="none" w:sz="0" w:space="0" w:color="auto"/>
                            <w:left w:val="none" w:sz="0" w:space="0" w:color="auto"/>
                            <w:bottom w:val="none" w:sz="0" w:space="0" w:color="auto"/>
                            <w:right w:val="none" w:sz="0" w:space="0" w:color="auto"/>
                          </w:divBdr>
                          <w:divsChild>
                            <w:div w:id="603462499">
                              <w:marLeft w:val="0"/>
                              <w:marRight w:val="0"/>
                              <w:marTop w:val="0"/>
                              <w:marBottom w:val="0"/>
                              <w:divBdr>
                                <w:top w:val="none" w:sz="0" w:space="0" w:color="auto"/>
                                <w:left w:val="none" w:sz="0" w:space="0" w:color="auto"/>
                                <w:bottom w:val="none" w:sz="0" w:space="0" w:color="auto"/>
                                <w:right w:val="none" w:sz="0" w:space="0" w:color="auto"/>
                              </w:divBdr>
                            </w:div>
                            <w:div w:id="672949667">
                              <w:marLeft w:val="0"/>
                              <w:marRight w:val="0"/>
                              <w:marTop w:val="0"/>
                              <w:marBottom w:val="0"/>
                              <w:divBdr>
                                <w:top w:val="none" w:sz="0" w:space="0" w:color="auto"/>
                                <w:left w:val="none" w:sz="0" w:space="0" w:color="auto"/>
                                <w:bottom w:val="none" w:sz="0" w:space="0" w:color="auto"/>
                                <w:right w:val="none" w:sz="0" w:space="0" w:color="auto"/>
                              </w:divBdr>
                            </w:div>
                            <w:div w:id="449059113">
                              <w:marLeft w:val="0"/>
                              <w:marRight w:val="0"/>
                              <w:marTop w:val="0"/>
                              <w:marBottom w:val="0"/>
                              <w:divBdr>
                                <w:top w:val="none" w:sz="0" w:space="0" w:color="auto"/>
                                <w:left w:val="none" w:sz="0" w:space="0" w:color="auto"/>
                                <w:bottom w:val="none" w:sz="0" w:space="0" w:color="auto"/>
                                <w:right w:val="none" w:sz="0" w:space="0" w:color="auto"/>
                              </w:divBdr>
                            </w:div>
                          </w:divsChild>
                        </w:div>
                        <w:div w:id="358822697">
                          <w:marLeft w:val="0"/>
                          <w:marRight w:val="0"/>
                          <w:marTop w:val="0"/>
                          <w:marBottom w:val="0"/>
                          <w:divBdr>
                            <w:top w:val="none" w:sz="0" w:space="0" w:color="auto"/>
                            <w:left w:val="none" w:sz="0" w:space="0" w:color="auto"/>
                            <w:bottom w:val="none" w:sz="0" w:space="0" w:color="auto"/>
                            <w:right w:val="none" w:sz="0" w:space="0" w:color="auto"/>
                          </w:divBdr>
                          <w:divsChild>
                            <w:div w:id="154105364">
                              <w:marLeft w:val="0"/>
                              <w:marRight w:val="0"/>
                              <w:marTop w:val="0"/>
                              <w:marBottom w:val="0"/>
                              <w:divBdr>
                                <w:top w:val="none" w:sz="0" w:space="0" w:color="auto"/>
                                <w:left w:val="none" w:sz="0" w:space="0" w:color="auto"/>
                                <w:bottom w:val="none" w:sz="0" w:space="0" w:color="auto"/>
                                <w:right w:val="none" w:sz="0" w:space="0" w:color="auto"/>
                              </w:divBdr>
                              <w:divsChild>
                                <w:div w:id="1922175673">
                                  <w:marLeft w:val="0"/>
                                  <w:marRight w:val="0"/>
                                  <w:marTop w:val="0"/>
                                  <w:marBottom w:val="0"/>
                                  <w:divBdr>
                                    <w:top w:val="none" w:sz="0" w:space="0" w:color="auto"/>
                                    <w:left w:val="none" w:sz="0" w:space="0" w:color="auto"/>
                                    <w:bottom w:val="none" w:sz="0" w:space="0" w:color="auto"/>
                                    <w:right w:val="none" w:sz="0" w:space="0" w:color="auto"/>
                                  </w:divBdr>
                                </w:div>
                                <w:div w:id="601765714">
                                  <w:marLeft w:val="0"/>
                                  <w:marRight w:val="0"/>
                                  <w:marTop w:val="0"/>
                                  <w:marBottom w:val="0"/>
                                  <w:divBdr>
                                    <w:top w:val="none" w:sz="0" w:space="0" w:color="auto"/>
                                    <w:left w:val="none" w:sz="0" w:space="0" w:color="auto"/>
                                    <w:bottom w:val="none" w:sz="0" w:space="0" w:color="auto"/>
                                    <w:right w:val="none" w:sz="0" w:space="0" w:color="auto"/>
                                  </w:divBdr>
                                </w:div>
                                <w:div w:id="349182377">
                                  <w:marLeft w:val="0"/>
                                  <w:marRight w:val="0"/>
                                  <w:marTop w:val="0"/>
                                  <w:marBottom w:val="0"/>
                                  <w:divBdr>
                                    <w:top w:val="none" w:sz="0" w:space="0" w:color="auto"/>
                                    <w:left w:val="none" w:sz="0" w:space="0" w:color="auto"/>
                                    <w:bottom w:val="none" w:sz="0" w:space="0" w:color="auto"/>
                                    <w:right w:val="none" w:sz="0" w:space="0" w:color="auto"/>
                                  </w:divBdr>
                                  <w:divsChild>
                                    <w:div w:id="1207370452">
                                      <w:marLeft w:val="0"/>
                                      <w:marRight w:val="0"/>
                                      <w:marTop w:val="0"/>
                                      <w:marBottom w:val="0"/>
                                      <w:divBdr>
                                        <w:top w:val="none" w:sz="0" w:space="0" w:color="auto"/>
                                        <w:left w:val="none" w:sz="0" w:space="0" w:color="auto"/>
                                        <w:bottom w:val="none" w:sz="0" w:space="0" w:color="auto"/>
                                        <w:right w:val="none" w:sz="0" w:space="0" w:color="auto"/>
                                      </w:divBdr>
                                      <w:divsChild>
                                        <w:div w:id="2072726819">
                                          <w:marLeft w:val="0"/>
                                          <w:marRight w:val="0"/>
                                          <w:marTop w:val="0"/>
                                          <w:marBottom w:val="0"/>
                                          <w:divBdr>
                                            <w:top w:val="none" w:sz="0" w:space="0" w:color="auto"/>
                                            <w:left w:val="none" w:sz="0" w:space="0" w:color="auto"/>
                                            <w:bottom w:val="none" w:sz="0" w:space="0" w:color="auto"/>
                                            <w:right w:val="none" w:sz="0" w:space="0" w:color="auto"/>
                                          </w:divBdr>
                                          <w:divsChild>
                                            <w:div w:id="1470711816">
                                              <w:marLeft w:val="0"/>
                                              <w:marRight w:val="0"/>
                                              <w:marTop w:val="0"/>
                                              <w:marBottom w:val="0"/>
                                              <w:divBdr>
                                                <w:top w:val="none" w:sz="0" w:space="0" w:color="auto"/>
                                                <w:left w:val="none" w:sz="0" w:space="0" w:color="auto"/>
                                                <w:bottom w:val="none" w:sz="0" w:space="0" w:color="auto"/>
                                                <w:right w:val="none" w:sz="0" w:space="0" w:color="auto"/>
                                              </w:divBdr>
                                              <w:divsChild>
                                                <w:div w:id="1598639098">
                                                  <w:marLeft w:val="0"/>
                                                  <w:marRight w:val="0"/>
                                                  <w:marTop w:val="0"/>
                                                  <w:marBottom w:val="0"/>
                                                  <w:divBdr>
                                                    <w:top w:val="none" w:sz="0" w:space="0" w:color="auto"/>
                                                    <w:left w:val="none" w:sz="0" w:space="0" w:color="auto"/>
                                                    <w:bottom w:val="none" w:sz="0" w:space="0" w:color="auto"/>
                                                    <w:right w:val="none" w:sz="0" w:space="0" w:color="auto"/>
                                                  </w:divBdr>
                                                </w:div>
                                                <w:div w:id="1560433685">
                                                  <w:marLeft w:val="0"/>
                                                  <w:marRight w:val="0"/>
                                                  <w:marTop w:val="0"/>
                                                  <w:marBottom w:val="0"/>
                                                  <w:divBdr>
                                                    <w:top w:val="none" w:sz="0" w:space="0" w:color="auto"/>
                                                    <w:left w:val="none" w:sz="0" w:space="0" w:color="auto"/>
                                                    <w:bottom w:val="none" w:sz="0" w:space="0" w:color="auto"/>
                                                    <w:right w:val="none" w:sz="0" w:space="0" w:color="auto"/>
                                                  </w:divBdr>
                                                </w:div>
                                                <w:div w:id="146238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5925811">
      <w:bodyDiv w:val="1"/>
      <w:marLeft w:val="0"/>
      <w:marRight w:val="0"/>
      <w:marTop w:val="0"/>
      <w:marBottom w:val="0"/>
      <w:divBdr>
        <w:top w:val="none" w:sz="0" w:space="0" w:color="auto"/>
        <w:left w:val="none" w:sz="0" w:space="0" w:color="auto"/>
        <w:bottom w:val="none" w:sz="0" w:space="0" w:color="auto"/>
        <w:right w:val="none" w:sz="0" w:space="0" w:color="auto"/>
      </w:divBdr>
    </w:div>
    <w:div w:id="799030294">
      <w:bodyDiv w:val="1"/>
      <w:marLeft w:val="0"/>
      <w:marRight w:val="0"/>
      <w:marTop w:val="0"/>
      <w:marBottom w:val="0"/>
      <w:divBdr>
        <w:top w:val="none" w:sz="0" w:space="0" w:color="auto"/>
        <w:left w:val="none" w:sz="0" w:space="0" w:color="auto"/>
        <w:bottom w:val="none" w:sz="0" w:space="0" w:color="auto"/>
        <w:right w:val="none" w:sz="0" w:space="0" w:color="auto"/>
      </w:divBdr>
      <w:divsChild>
        <w:div w:id="191963291">
          <w:marLeft w:val="0"/>
          <w:marRight w:val="0"/>
          <w:marTop w:val="0"/>
          <w:marBottom w:val="0"/>
          <w:divBdr>
            <w:top w:val="none" w:sz="0" w:space="0" w:color="auto"/>
            <w:left w:val="none" w:sz="0" w:space="0" w:color="auto"/>
            <w:bottom w:val="none" w:sz="0" w:space="0" w:color="auto"/>
            <w:right w:val="none" w:sz="0" w:space="0" w:color="auto"/>
          </w:divBdr>
        </w:div>
        <w:div w:id="1854608577">
          <w:marLeft w:val="0"/>
          <w:marRight w:val="0"/>
          <w:marTop w:val="0"/>
          <w:marBottom w:val="0"/>
          <w:divBdr>
            <w:top w:val="none" w:sz="0" w:space="0" w:color="auto"/>
            <w:left w:val="none" w:sz="0" w:space="0" w:color="auto"/>
            <w:bottom w:val="none" w:sz="0" w:space="0" w:color="auto"/>
            <w:right w:val="none" w:sz="0" w:space="0" w:color="auto"/>
          </w:divBdr>
        </w:div>
        <w:div w:id="1325860638">
          <w:marLeft w:val="0"/>
          <w:marRight w:val="0"/>
          <w:marTop w:val="0"/>
          <w:marBottom w:val="0"/>
          <w:divBdr>
            <w:top w:val="none" w:sz="0" w:space="0" w:color="auto"/>
            <w:left w:val="none" w:sz="0" w:space="0" w:color="auto"/>
            <w:bottom w:val="none" w:sz="0" w:space="0" w:color="auto"/>
            <w:right w:val="none" w:sz="0" w:space="0" w:color="auto"/>
          </w:divBdr>
        </w:div>
        <w:div w:id="40981320">
          <w:marLeft w:val="0"/>
          <w:marRight w:val="0"/>
          <w:marTop w:val="0"/>
          <w:marBottom w:val="0"/>
          <w:divBdr>
            <w:top w:val="none" w:sz="0" w:space="0" w:color="auto"/>
            <w:left w:val="none" w:sz="0" w:space="0" w:color="auto"/>
            <w:bottom w:val="none" w:sz="0" w:space="0" w:color="auto"/>
            <w:right w:val="none" w:sz="0" w:space="0" w:color="auto"/>
          </w:divBdr>
        </w:div>
        <w:div w:id="605356686">
          <w:marLeft w:val="0"/>
          <w:marRight w:val="0"/>
          <w:marTop w:val="0"/>
          <w:marBottom w:val="0"/>
          <w:divBdr>
            <w:top w:val="none" w:sz="0" w:space="0" w:color="auto"/>
            <w:left w:val="none" w:sz="0" w:space="0" w:color="auto"/>
            <w:bottom w:val="none" w:sz="0" w:space="0" w:color="auto"/>
            <w:right w:val="none" w:sz="0" w:space="0" w:color="auto"/>
          </w:divBdr>
        </w:div>
        <w:div w:id="65617586">
          <w:marLeft w:val="0"/>
          <w:marRight w:val="0"/>
          <w:marTop w:val="0"/>
          <w:marBottom w:val="0"/>
          <w:divBdr>
            <w:top w:val="none" w:sz="0" w:space="0" w:color="auto"/>
            <w:left w:val="none" w:sz="0" w:space="0" w:color="auto"/>
            <w:bottom w:val="none" w:sz="0" w:space="0" w:color="auto"/>
            <w:right w:val="none" w:sz="0" w:space="0" w:color="auto"/>
          </w:divBdr>
        </w:div>
        <w:div w:id="987586058">
          <w:marLeft w:val="0"/>
          <w:marRight w:val="0"/>
          <w:marTop w:val="0"/>
          <w:marBottom w:val="0"/>
          <w:divBdr>
            <w:top w:val="none" w:sz="0" w:space="0" w:color="auto"/>
            <w:left w:val="none" w:sz="0" w:space="0" w:color="auto"/>
            <w:bottom w:val="none" w:sz="0" w:space="0" w:color="auto"/>
            <w:right w:val="none" w:sz="0" w:space="0" w:color="auto"/>
          </w:divBdr>
        </w:div>
        <w:div w:id="1288050650">
          <w:marLeft w:val="0"/>
          <w:marRight w:val="0"/>
          <w:marTop w:val="0"/>
          <w:marBottom w:val="0"/>
          <w:divBdr>
            <w:top w:val="none" w:sz="0" w:space="0" w:color="auto"/>
            <w:left w:val="none" w:sz="0" w:space="0" w:color="auto"/>
            <w:bottom w:val="none" w:sz="0" w:space="0" w:color="auto"/>
            <w:right w:val="none" w:sz="0" w:space="0" w:color="auto"/>
          </w:divBdr>
        </w:div>
        <w:div w:id="415325396">
          <w:marLeft w:val="0"/>
          <w:marRight w:val="0"/>
          <w:marTop w:val="0"/>
          <w:marBottom w:val="0"/>
          <w:divBdr>
            <w:top w:val="none" w:sz="0" w:space="0" w:color="auto"/>
            <w:left w:val="none" w:sz="0" w:space="0" w:color="auto"/>
            <w:bottom w:val="none" w:sz="0" w:space="0" w:color="auto"/>
            <w:right w:val="none" w:sz="0" w:space="0" w:color="auto"/>
          </w:divBdr>
        </w:div>
        <w:div w:id="1174563571">
          <w:marLeft w:val="0"/>
          <w:marRight w:val="0"/>
          <w:marTop w:val="0"/>
          <w:marBottom w:val="0"/>
          <w:divBdr>
            <w:top w:val="none" w:sz="0" w:space="0" w:color="auto"/>
            <w:left w:val="none" w:sz="0" w:space="0" w:color="auto"/>
            <w:bottom w:val="none" w:sz="0" w:space="0" w:color="auto"/>
            <w:right w:val="none" w:sz="0" w:space="0" w:color="auto"/>
          </w:divBdr>
        </w:div>
        <w:div w:id="559874433">
          <w:marLeft w:val="0"/>
          <w:marRight w:val="0"/>
          <w:marTop w:val="0"/>
          <w:marBottom w:val="0"/>
          <w:divBdr>
            <w:top w:val="none" w:sz="0" w:space="0" w:color="auto"/>
            <w:left w:val="none" w:sz="0" w:space="0" w:color="auto"/>
            <w:bottom w:val="none" w:sz="0" w:space="0" w:color="auto"/>
            <w:right w:val="none" w:sz="0" w:space="0" w:color="auto"/>
          </w:divBdr>
        </w:div>
        <w:div w:id="730809908">
          <w:marLeft w:val="0"/>
          <w:marRight w:val="0"/>
          <w:marTop w:val="0"/>
          <w:marBottom w:val="0"/>
          <w:divBdr>
            <w:top w:val="none" w:sz="0" w:space="0" w:color="auto"/>
            <w:left w:val="none" w:sz="0" w:space="0" w:color="auto"/>
            <w:bottom w:val="none" w:sz="0" w:space="0" w:color="auto"/>
            <w:right w:val="none" w:sz="0" w:space="0" w:color="auto"/>
          </w:divBdr>
        </w:div>
        <w:div w:id="1667592406">
          <w:marLeft w:val="0"/>
          <w:marRight w:val="0"/>
          <w:marTop w:val="0"/>
          <w:marBottom w:val="0"/>
          <w:divBdr>
            <w:top w:val="none" w:sz="0" w:space="0" w:color="auto"/>
            <w:left w:val="none" w:sz="0" w:space="0" w:color="auto"/>
            <w:bottom w:val="none" w:sz="0" w:space="0" w:color="auto"/>
            <w:right w:val="none" w:sz="0" w:space="0" w:color="auto"/>
          </w:divBdr>
        </w:div>
        <w:div w:id="2077362804">
          <w:marLeft w:val="0"/>
          <w:marRight w:val="0"/>
          <w:marTop w:val="0"/>
          <w:marBottom w:val="0"/>
          <w:divBdr>
            <w:top w:val="none" w:sz="0" w:space="0" w:color="auto"/>
            <w:left w:val="none" w:sz="0" w:space="0" w:color="auto"/>
            <w:bottom w:val="none" w:sz="0" w:space="0" w:color="auto"/>
            <w:right w:val="none" w:sz="0" w:space="0" w:color="auto"/>
          </w:divBdr>
        </w:div>
        <w:div w:id="65106710">
          <w:marLeft w:val="0"/>
          <w:marRight w:val="0"/>
          <w:marTop w:val="0"/>
          <w:marBottom w:val="0"/>
          <w:divBdr>
            <w:top w:val="none" w:sz="0" w:space="0" w:color="auto"/>
            <w:left w:val="none" w:sz="0" w:space="0" w:color="auto"/>
            <w:bottom w:val="none" w:sz="0" w:space="0" w:color="auto"/>
            <w:right w:val="none" w:sz="0" w:space="0" w:color="auto"/>
          </w:divBdr>
        </w:div>
        <w:div w:id="1321888760">
          <w:marLeft w:val="0"/>
          <w:marRight w:val="0"/>
          <w:marTop w:val="0"/>
          <w:marBottom w:val="0"/>
          <w:divBdr>
            <w:top w:val="none" w:sz="0" w:space="0" w:color="auto"/>
            <w:left w:val="none" w:sz="0" w:space="0" w:color="auto"/>
            <w:bottom w:val="none" w:sz="0" w:space="0" w:color="auto"/>
            <w:right w:val="none" w:sz="0" w:space="0" w:color="auto"/>
          </w:divBdr>
        </w:div>
        <w:div w:id="886839139">
          <w:marLeft w:val="0"/>
          <w:marRight w:val="0"/>
          <w:marTop w:val="0"/>
          <w:marBottom w:val="0"/>
          <w:divBdr>
            <w:top w:val="none" w:sz="0" w:space="0" w:color="auto"/>
            <w:left w:val="none" w:sz="0" w:space="0" w:color="auto"/>
            <w:bottom w:val="none" w:sz="0" w:space="0" w:color="auto"/>
            <w:right w:val="none" w:sz="0" w:space="0" w:color="auto"/>
          </w:divBdr>
        </w:div>
        <w:div w:id="1272469413">
          <w:marLeft w:val="0"/>
          <w:marRight w:val="0"/>
          <w:marTop w:val="0"/>
          <w:marBottom w:val="0"/>
          <w:divBdr>
            <w:top w:val="none" w:sz="0" w:space="0" w:color="auto"/>
            <w:left w:val="none" w:sz="0" w:space="0" w:color="auto"/>
            <w:bottom w:val="none" w:sz="0" w:space="0" w:color="auto"/>
            <w:right w:val="none" w:sz="0" w:space="0" w:color="auto"/>
          </w:divBdr>
        </w:div>
        <w:div w:id="2059894404">
          <w:marLeft w:val="0"/>
          <w:marRight w:val="0"/>
          <w:marTop w:val="0"/>
          <w:marBottom w:val="0"/>
          <w:divBdr>
            <w:top w:val="none" w:sz="0" w:space="0" w:color="auto"/>
            <w:left w:val="none" w:sz="0" w:space="0" w:color="auto"/>
            <w:bottom w:val="none" w:sz="0" w:space="0" w:color="auto"/>
            <w:right w:val="none" w:sz="0" w:space="0" w:color="auto"/>
          </w:divBdr>
        </w:div>
      </w:divsChild>
    </w:div>
    <w:div w:id="853765232">
      <w:bodyDiv w:val="1"/>
      <w:marLeft w:val="0"/>
      <w:marRight w:val="0"/>
      <w:marTop w:val="0"/>
      <w:marBottom w:val="0"/>
      <w:divBdr>
        <w:top w:val="none" w:sz="0" w:space="0" w:color="auto"/>
        <w:left w:val="none" w:sz="0" w:space="0" w:color="auto"/>
        <w:bottom w:val="none" w:sz="0" w:space="0" w:color="auto"/>
        <w:right w:val="none" w:sz="0" w:space="0" w:color="auto"/>
      </w:divBdr>
    </w:div>
    <w:div w:id="995836040">
      <w:bodyDiv w:val="1"/>
      <w:marLeft w:val="0"/>
      <w:marRight w:val="0"/>
      <w:marTop w:val="0"/>
      <w:marBottom w:val="0"/>
      <w:divBdr>
        <w:top w:val="none" w:sz="0" w:space="0" w:color="auto"/>
        <w:left w:val="none" w:sz="0" w:space="0" w:color="auto"/>
        <w:bottom w:val="none" w:sz="0" w:space="0" w:color="auto"/>
        <w:right w:val="none" w:sz="0" w:space="0" w:color="auto"/>
      </w:divBdr>
    </w:div>
    <w:div w:id="1195338864">
      <w:bodyDiv w:val="1"/>
      <w:marLeft w:val="0"/>
      <w:marRight w:val="0"/>
      <w:marTop w:val="0"/>
      <w:marBottom w:val="0"/>
      <w:divBdr>
        <w:top w:val="none" w:sz="0" w:space="0" w:color="auto"/>
        <w:left w:val="none" w:sz="0" w:space="0" w:color="auto"/>
        <w:bottom w:val="none" w:sz="0" w:space="0" w:color="auto"/>
        <w:right w:val="none" w:sz="0" w:space="0" w:color="auto"/>
      </w:divBdr>
      <w:divsChild>
        <w:div w:id="1730303959">
          <w:marLeft w:val="0"/>
          <w:marRight w:val="0"/>
          <w:marTop w:val="0"/>
          <w:marBottom w:val="0"/>
          <w:divBdr>
            <w:top w:val="none" w:sz="0" w:space="0" w:color="auto"/>
            <w:left w:val="none" w:sz="0" w:space="0" w:color="auto"/>
            <w:bottom w:val="none" w:sz="0" w:space="0" w:color="auto"/>
            <w:right w:val="none" w:sz="0" w:space="0" w:color="auto"/>
          </w:divBdr>
        </w:div>
        <w:div w:id="86848247">
          <w:marLeft w:val="0"/>
          <w:marRight w:val="0"/>
          <w:marTop w:val="0"/>
          <w:marBottom w:val="0"/>
          <w:divBdr>
            <w:top w:val="none" w:sz="0" w:space="0" w:color="auto"/>
            <w:left w:val="none" w:sz="0" w:space="0" w:color="auto"/>
            <w:bottom w:val="none" w:sz="0" w:space="0" w:color="auto"/>
            <w:right w:val="none" w:sz="0" w:space="0" w:color="auto"/>
          </w:divBdr>
        </w:div>
        <w:div w:id="1019627894">
          <w:marLeft w:val="0"/>
          <w:marRight w:val="0"/>
          <w:marTop w:val="0"/>
          <w:marBottom w:val="0"/>
          <w:divBdr>
            <w:top w:val="none" w:sz="0" w:space="0" w:color="auto"/>
            <w:left w:val="none" w:sz="0" w:space="0" w:color="auto"/>
            <w:bottom w:val="none" w:sz="0" w:space="0" w:color="auto"/>
            <w:right w:val="none" w:sz="0" w:space="0" w:color="auto"/>
          </w:divBdr>
        </w:div>
        <w:div w:id="1562911107">
          <w:marLeft w:val="0"/>
          <w:marRight w:val="0"/>
          <w:marTop w:val="0"/>
          <w:marBottom w:val="0"/>
          <w:divBdr>
            <w:top w:val="none" w:sz="0" w:space="0" w:color="auto"/>
            <w:left w:val="none" w:sz="0" w:space="0" w:color="auto"/>
            <w:bottom w:val="none" w:sz="0" w:space="0" w:color="auto"/>
            <w:right w:val="none" w:sz="0" w:space="0" w:color="auto"/>
          </w:divBdr>
        </w:div>
        <w:div w:id="824591229">
          <w:marLeft w:val="0"/>
          <w:marRight w:val="0"/>
          <w:marTop w:val="0"/>
          <w:marBottom w:val="0"/>
          <w:divBdr>
            <w:top w:val="none" w:sz="0" w:space="0" w:color="auto"/>
            <w:left w:val="none" w:sz="0" w:space="0" w:color="auto"/>
            <w:bottom w:val="none" w:sz="0" w:space="0" w:color="auto"/>
            <w:right w:val="none" w:sz="0" w:space="0" w:color="auto"/>
          </w:divBdr>
        </w:div>
        <w:div w:id="797182131">
          <w:marLeft w:val="0"/>
          <w:marRight w:val="0"/>
          <w:marTop w:val="0"/>
          <w:marBottom w:val="0"/>
          <w:divBdr>
            <w:top w:val="none" w:sz="0" w:space="0" w:color="auto"/>
            <w:left w:val="none" w:sz="0" w:space="0" w:color="auto"/>
            <w:bottom w:val="none" w:sz="0" w:space="0" w:color="auto"/>
            <w:right w:val="none" w:sz="0" w:space="0" w:color="auto"/>
          </w:divBdr>
        </w:div>
        <w:div w:id="1217739988">
          <w:marLeft w:val="0"/>
          <w:marRight w:val="0"/>
          <w:marTop w:val="0"/>
          <w:marBottom w:val="0"/>
          <w:divBdr>
            <w:top w:val="none" w:sz="0" w:space="0" w:color="auto"/>
            <w:left w:val="none" w:sz="0" w:space="0" w:color="auto"/>
            <w:bottom w:val="none" w:sz="0" w:space="0" w:color="auto"/>
            <w:right w:val="none" w:sz="0" w:space="0" w:color="auto"/>
          </w:divBdr>
        </w:div>
        <w:div w:id="567349885">
          <w:marLeft w:val="0"/>
          <w:marRight w:val="0"/>
          <w:marTop w:val="0"/>
          <w:marBottom w:val="0"/>
          <w:divBdr>
            <w:top w:val="none" w:sz="0" w:space="0" w:color="auto"/>
            <w:left w:val="none" w:sz="0" w:space="0" w:color="auto"/>
            <w:bottom w:val="none" w:sz="0" w:space="0" w:color="auto"/>
            <w:right w:val="none" w:sz="0" w:space="0" w:color="auto"/>
          </w:divBdr>
        </w:div>
        <w:div w:id="1651710735">
          <w:marLeft w:val="0"/>
          <w:marRight w:val="0"/>
          <w:marTop w:val="0"/>
          <w:marBottom w:val="0"/>
          <w:divBdr>
            <w:top w:val="none" w:sz="0" w:space="0" w:color="auto"/>
            <w:left w:val="none" w:sz="0" w:space="0" w:color="auto"/>
            <w:bottom w:val="none" w:sz="0" w:space="0" w:color="auto"/>
            <w:right w:val="none" w:sz="0" w:space="0" w:color="auto"/>
          </w:divBdr>
        </w:div>
        <w:div w:id="812872823">
          <w:marLeft w:val="0"/>
          <w:marRight w:val="0"/>
          <w:marTop w:val="0"/>
          <w:marBottom w:val="0"/>
          <w:divBdr>
            <w:top w:val="none" w:sz="0" w:space="0" w:color="auto"/>
            <w:left w:val="none" w:sz="0" w:space="0" w:color="auto"/>
            <w:bottom w:val="none" w:sz="0" w:space="0" w:color="auto"/>
            <w:right w:val="none" w:sz="0" w:space="0" w:color="auto"/>
          </w:divBdr>
        </w:div>
        <w:div w:id="831872361">
          <w:marLeft w:val="0"/>
          <w:marRight w:val="0"/>
          <w:marTop w:val="0"/>
          <w:marBottom w:val="0"/>
          <w:divBdr>
            <w:top w:val="none" w:sz="0" w:space="0" w:color="auto"/>
            <w:left w:val="none" w:sz="0" w:space="0" w:color="auto"/>
            <w:bottom w:val="none" w:sz="0" w:space="0" w:color="auto"/>
            <w:right w:val="none" w:sz="0" w:space="0" w:color="auto"/>
          </w:divBdr>
        </w:div>
        <w:div w:id="493301294">
          <w:marLeft w:val="0"/>
          <w:marRight w:val="0"/>
          <w:marTop w:val="0"/>
          <w:marBottom w:val="0"/>
          <w:divBdr>
            <w:top w:val="none" w:sz="0" w:space="0" w:color="auto"/>
            <w:left w:val="none" w:sz="0" w:space="0" w:color="auto"/>
            <w:bottom w:val="none" w:sz="0" w:space="0" w:color="auto"/>
            <w:right w:val="none" w:sz="0" w:space="0" w:color="auto"/>
          </w:divBdr>
        </w:div>
        <w:div w:id="980961061">
          <w:marLeft w:val="0"/>
          <w:marRight w:val="0"/>
          <w:marTop w:val="0"/>
          <w:marBottom w:val="0"/>
          <w:divBdr>
            <w:top w:val="none" w:sz="0" w:space="0" w:color="auto"/>
            <w:left w:val="none" w:sz="0" w:space="0" w:color="auto"/>
            <w:bottom w:val="none" w:sz="0" w:space="0" w:color="auto"/>
            <w:right w:val="none" w:sz="0" w:space="0" w:color="auto"/>
          </w:divBdr>
        </w:div>
        <w:div w:id="1769764783">
          <w:marLeft w:val="0"/>
          <w:marRight w:val="0"/>
          <w:marTop w:val="0"/>
          <w:marBottom w:val="0"/>
          <w:divBdr>
            <w:top w:val="none" w:sz="0" w:space="0" w:color="auto"/>
            <w:left w:val="none" w:sz="0" w:space="0" w:color="auto"/>
            <w:bottom w:val="none" w:sz="0" w:space="0" w:color="auto"/>
            <w:right w:val="none" w:sz="0" w:space="0" w:color="auto"/>
          </w:divBdr>
        </w:div>
        <w:div w:id="565997053">
          <w:marLeft w:val="0"/>
          <w:marRight w:val="0"/>
          <w:marTop w:val="0"/>
          <w:marBottom w:val="0"/>
          <w:divBdr>
            <w:top w:val="none" w:sz="0" w:space="0" w:color="auto"/>
            <w:left w:val="none" w:sz="0" w:space="0" w:color="auto"/>
            <w:bottom w:val="none" w:sz="0" w:space="0" w:color="auto"/>
            <w:right w:val="none" w:sz="0" w:space="0" w:color="auto"/>
          </w:divBdr>
        </w:div>
        <w:div w:id="438376689">
          <w:marLeft w:val="0"/>
          <w:marRight w:val="0"/>
          <w:marTop w:val="0"/>
          <w:marBottom w:val="0"/>
          <w:divBdr>
            <w:top w:val="none" w:sz="0" w:space="0" w:color="auto"/>
            <w:left w:val="none" w:sz="0" w:space="0" w:color="auto"/>
            <w:bottom w:val="none" w:sz="0" w:space="0" w:color="auto"/>
            <w:right w:val="none" w:sz="0" w:space="0" w:color="auto"/>
          </w:divBdr>
        </w:div>
        <w:div w:id="1422218778">
          <w:marLeft w:val="0"/>
          <w:marRight w:val="0"/>
          <w:marTop w:val="0"/>
          <w:marBottom w:val="0"/>
          <w:divBdr>
            <w:top w:val="none" w:sz="0" w:space="0" w:color="auto"/>
            <w:left w:val="none" w:sz="0" w:space="0" w:color="auto"/>
            <w:bottom w:val="none" w:sz="0" w:space="0" w:color="auto"/>
            <w:right w:val="none" w:sz="0" w:space="0" w:color="auto"/>
          </w:divBdr>
        </w:div>
      </w:divsChild>
    </w:div>
    <w:div w:id="1367683906">
      <w:bodyDiv w:val="1"/>
      <w:marLeft w:val="0"/>
      <w:marRight w:val="0"/>
      <w:marTop w:val="0"/>
      <w:marBottom w:val="0"/>
      <w:divBdr>
        <w:top w:val="none" w:sz="0" w:space="0" w:color="auto"/>
        <w:left w:val="none" w:sz="0" w:space="0" w:color="auto"/>
        <w:bottom w:val="none" w:sz="0" w:space="0" w:color="auto"/>
        <w:right w:val="none" w:sz="0" w:space="0" w:color="auto"/>
      </w:divBdr>
    </w:div>
    <w:div w:id="1750418188">
      <w:bodyDiv w:val="1"/>
      <w:marLeft w:val="0"/>
      <w:marRight w:val="0"/>
      <w:marTop w:val="0"/>
      <w:marBottom w:val="0"/>
      <w:divBdr>
        <w:top w:val="none" w:sz="0" w:space="0" w:color="auto"/>
        <w:left w:val="none" w:sz="0" w:space="0" w:color="auto"/>
        <w:bottom w:val="none" w:sz="0" w:space="0" w:color="auto"/>
        <w:right w:val="none" w:sz="0" w:space="0" w:color="auto"/>
      </w:divBdr>
      <w:divsChild>
        <w:div w:id="1051922974">
          <w:marLeft w:val="0"/>
          <w:marRight w:val="0"/>
          <w:marTop w:val="0"/>
          <w:marBottom w:val="0"/>
          <w:divBdr>
            <w:top w:val="none" w:sz="0" w:space="0" w:color="auto"/>
            <w:left w:val="none" w:sz="0" w:space="0" w:color="auto"/>
            <w:bottom w:val="none" w:sz="0" w:space="0" w:color="auto"/>
            <w:right w:val="none" w:sz="0" w:space="0" w:color="auto"/>
          </w:divBdr>
        </w:div>
        <w:div w:id="279649405">
          <w:marLeft w:val="0"/>
          <w:marRight w:val="0"/>
          <w:marTop w:val="0"/>
          <w:marBottom w:val="0"/>
          <w:divBdr>
            <w:top w:val="none" w:sz="0" w:space="0" w:color="auto"/>
            <w:left w:val="none" w:sz="0" w:space="0" w:color="auto"/>
            <w:bottom w:val="none" w:sz="0" w:space="0" w:color="auto"/>
            <w:right w:val="none" w:sz="0" w:space="0" w:color="auto"/>
          </w:divBdr>
        </w:div>
        <w:div w:id="1768304780">
          <w:marLeft w:val="0"/>
          <w:marRight w:val="0"/>
          <w:marTop w:val="0"/>
          <w:marBottom w:val="0"/>
          <w:divBdr>
            <w:top w:val="none" w:sz="0" w:space="0" w:color="auto"/>
            <w:left w:val="none" w:sz="0" w:space="0" w:color="auto"/>
            <w:bottom w:val="none" w:sz="0" w:space="0" w:color="auto"/>
            <w:right w:val="none" w:sz="0" w:space="0" w:color="auto"/>
          </w:divBdr>
        </w:div>
        <w:div w:id="1972665733">
          <w:marLeft w:val="0"/>
          <w:marRight w:val="0"/>
          <w:marTop w:val="0"/>
          <w:marBottom w:val="0"/>
          <w:divBdr>
            <w:top w:val="none" w:sz="0" w:space="0" w:color="auto"/>
            <w:left w:val="none" w:sz="0" w:space="0" w:color="auto"/>
            <w:bottom w:val="none" w:sz="0" w:space="0" w:color="auto"/>
            <w:right w:val="none" w:sz="0" w:space="0" w:color="auto"/>
          </w:divBdr>
        </w:div>
        <w:div w:id="2030134050">
          <w:marLeft w:val="0"/>
          <w:marRight w:val="0"/>
          <w:marTop w:val="0"/>
          <w:marBottom w:val="0"/>
          <w:divBdr>
            <w:top w:val="none" w:sz="0" w:space="0" w:color="auto"/>
            <w:left w:val="none" w:sz="0" w:space="0" w:color="auto"/>
            <w:bottom w:val="none" w:sz="0" w:space="0" w:color="auto"/>
            <w:right w:val="none" w:sz="0" w:space="0" w:color="auto"/>
          </w:divBdr>
        </w:div>
        <w:div w:id="798376663">
          <w:marLeft w:val="0"/>
          <w:marRight w:val="0"/>
          <w:marTop w:val="0"/>
          <w:marBottom w:val="0"/>
          <w:divBdr>
            <w:top w:val="none" w:sz="0" w:space="0" w:color="auto"/>
            <w:left w:val="none" w:sz="0" w:space="0" w:color="auto"/>
            <w:bottom w:val="none" w:sz="0" w:space="0" w:color="auto"/>
            <w:right w:val="none" w:sz="0" w:space="0" w:color="auto"/>
          </w:divBdr>
        </w:div>
        <w:div w:id="1316296559">
          <w:marLeft w:val="0"/>
          <w:marRight w:val="0"/>
          <w:marTop w:val="0"/>
          <w:marBottom w:val="0"/>
          <w:divBdr>
            <w:top w:val="none" w:sz="0" w:space="0" w:color="auto"/>
            <w:left w:val="none" w:sz="0" w:space="0" w:color="auto"/>
            <w:bottom w:val="none" w:sz="0" w:space="0" w:color="auto"/>
            <w:right w:val="none" w:sz="0" w:space="0" w:color="auto"/>
          </w:divBdr>
        </w:div>
        <w:div w:id="2081555628">
          <w:marLeft w:val="0"/>
          <w:marRight w:val="0"/>
          <w:marTop w:val="0"/>
          <w:marBottom w:val="0"/>
          <w:divBdr>
            <w:top w:val="none" w:sz="0" w:space="0" w:color="auto"/>
            <w:left w:val="none" w:sz="0" w:space="0" w:color="auto"/>
            <w:bottom w:val="none" w:sz="0" w:space="0" w:color="auto"/>
            <w:right w:val="none" w:sz="0" w:space="0" w:color="auto"/>
          </w:divBdr>
        </w:div>
        <w:div w:id="1265501104">
          <w:marLeft w:val="0"/>
          <w:marRight w:val="0"/>
          <w:marTop w:val="0"/>
          <w:marBottom w:val="0"/>
          <w:divBdr>
            <w:top w:val="none" w:sz="0" w:space="0" w:color="auto"/>
            <w:left w:val="none" w:sz="0" w:space="0" w:color="auto"/>
            <w:bottom w:val="none" w:sz="0" w:space="0" w:color="auto"/>
            <w:right w:val="none" w:sz="0" w:space="0" w:color="auto"/>
          </w:divBdr>
        </w:div>
        <w:div w:id="113718628">
          <w:marLeft w:val="0"/>
          <w:marRight w:val="0"/>
          <w:marTop w:val="0"/>
          <w:marBottom w:val="0"/>
          <w:divBdr>
            <w:top w:val="none" w:sz="0" w:space="0" w:color="auto"/>
            <w:left w:val="none" w:sz="0" w:space="0" w:color="auto"/>
            <w:bottom w:val="none" w:sz="0" w:space="0" w:color="auto"/>
            <w:right w:val="none" w:sz="0" w:space="0" w:color="auto"/>
          </w:divBdr>
        </w:div>
        <w:div w:id="1352417651">
          <w:marLeft w:val="0"/>
          <w:marRight w:val="0"/>
          <w:marTop w:val="0"/>
          <w:marBottom w:val="0"/>
          <w:divBdr>
            <w:top w:val="none" w:sz="0" w:space="0" w:color="auto"/>
            <w:left w:val="none" w:sz="0" w:space="0" w:color="auto"/>
            <w:bottom w:val="none" w:sz="0" w:space="0" w:color="auto"/>
            <w:right w:val="none" w:sz="0" w:space="0" w:color="auto"/>
          </w:divBdr>
        </w:div>
      </w:divsChild>
    </w:div>
    <w:div w:id="2055616856">
      <w:bodyDiv w:val="1"/>
      <w:marLeft w:val="0"/>
      <w:marRight w:val="0"/>
      <w:marTop w:val="0"/>
      <w:marBottom w:val="0"/>
      <w:divBdr>
        <w:top w:val="none" w:sz="0" w:space="0" w:color="auto"/>
        <w:left w:val="none" w:sz="0" w:space="0" w:color="auto"/>
        <w:bottom w:val="none" w:sz="0" w:space="0" w:color="auto"/>
        <w:right w:val="none" w:sz="0" w:space="0" w:color="auto"/>
      </w:divBdr>
    </w:div>
    <w:div w:id="214252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c.europa.eu/news/StG-recipients-2020" TargetMode="External"/><Relationship Id="rId18" Type="http://schemas.openxmlformats.org/officeDocument/2006/relationships/hyperlink" Target="mailto:sippl@ig.cas.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mailto:eliska@isibrno.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ota.pavlicek@flu.cas.cz"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8FB57D16EEC1445BEAB9F3BFD1A1ADC" ma:contentTypeVersion="13" ma:contentTypeDescription="Vytvoří nový dokument" ma:contentTypeScope="" ma:versionID="c81220a54a5c4c7875974c8dc4fbb611">
  <xsd:schema xmlns:xsd="http://www.w3.org/2001/XMLSchema" xmlns:xs="http://www.w3.org/2001/XMLSchema" xmlns:p="http://schemas.microsoft.com/office/2006/metadata/properties" xmlns:ns3="ec94cc93-81be-401c-abc3-e93253b1d124" xmlns:ns4="b96f7a21-1047-42d4-8cb0-ea7ebf058f9f" targetNamespace="http://schemas.microsoft.com/office/2006/metadata/properties" ma:root="true" ma:fieldsID="3ffbba1a755ac080166b7ad810a0093f" ns3:_="" ns4:_="">
    <xsd:import namespace="ec94cc93-81be-401c-abc3-e93253b1d124"/>
    <xsd:import namespace="b96f7a21-1047-42d4-8cb0-ea7ebf058f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4cc93-81be-401c-abc3-e93253b1d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6f7a21-1047-42d4-8cb0-ea7ebf058f9f"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24516-FED9-4789-91DC-EB8EA082DC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074D93-2ABB-4959-8CA0-860086A66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4cc93-81be-401c-abc3-e93253b1d124"/>
    <ds:schemaRef ds:uri="b96f7a21-1047-42d4-8cb0-ea7ebf058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58A5DF-FFFC-43B3-9ED9-AF6537DC0A21}">
  <ds:schemaRefs>
    <ds:schemaRef ds:uri="http://schemas.microsoft.com/sharepoint/v3/contenttype/forms"/>
  </ds:schemaRefs>
</ds:datastoreItem>
</file>

<file path=customXml/itemProps4.xml><?xml version="1.0" encoding="utf-8"?>
<ds:datastoreItem xmlns:ds="http://schemas.openxmlformats.org/officeDocument/2006/customXml" ds:itemID="{4EBFAAB5-683D-41D0-87B2-1107F22F3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1140</Words>
  <Characters>6730</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SSČ AV ČR, v. v. i.</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Černoch Viktor</dc:creator>
  <cp:lastModifiedBy>Růžičková Markéta</cp:lastModifiedBy>
  <cp:revision>3</cp:revision>
  <cp:lastPrinted>2020-09-02T08:21:00Z</cp:lastPrinted>
  <dcterms:created xsi:type="dcterms:W3CDTF">2020-09-03T10:00:00Z</dcterms:created>
  <dcterms:modified xsi:type="dcterms:W3CDTF">2020-09-03T10:04:00Z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0x010100D8FB57D16EEC1445BEAB9F3BFD1A1ADC</vt:lpwstr>
  </property>
</Properties>
</file>