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B286" w14:textId="77777777" w:rsidR="00B94938" w:rsidRPr="00511B15" w:rsidRDefault="006472A2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outlineLvl w:val="0"/>
        <w:rPr>
          <w:rFonts w:cs="Arial"/>
          <w:noProof/>
          <w:szCs w:val="20"/>
          <w:lang w:val="cs-CZ"/>
        </w:rPr>
      </w:pPr>
      <w:bookmarkStart w:id="0" w:name="_GoBack"/>
      <w:bookmarkEnd w:id="0"/>
      <w:r w:rsidRPr="00511B15">
        <w:rPr>
          <w:rFonts w:cs="Arial"/>
          <w:noProof/>
          <w:szCs w:val="20"/>
          <w:lang w:val="cs-CZ"/>
        </w:rPr>
        <w:t>TISKOVÁ ZPRÁVA</w:t>
      </w:r>
      <w:r w:rsidR="007A304C" w:rsidRPr="00511B15">
        <w:rPr>
          <w:rFonts w:cs="Arial"/>
          <w:noProof/>
          <w:szCs w:val="20"/>
          <w:lang w:val="cs-CZ"/>
        </w:rPr>
        <w:br/>
      </w:r>
    </w:p>
    <w:p w14:paraId="7BDCAADF" w14:textId="77777777" w:rsidR="00B94938" w:rsidRPr="00511B15" w:rsidRDefault="008664F3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highlight w:val="yellow"/>
          <w:lang w:val="cs-CZ"/>
        </w:rPr>
      </w:pPr>
      <w:r w:rsidRPr="008664F3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První komerční prodej lutecia-177 vyrobeného s</w:t>
      </w:r>
      <w:r w:rsidR="00681B5D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 </w:t>
      </w:r>
      <w:r w:rsidRPr="008664F3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pomocí technologie vyvinuté v ÚOCHB</w:t>
      </w:r>
    </w:p>
    <w:p w14:paraId="5B94384D" w14:textId="77777777" w:rsidR="007B411C" w:rsidRPr="00511B15" w:rsidRDefault="007A304C" w:rsidP="00B531D4">
      <w:pPr>
        <w:pStyle w:val="Standard"/>
        <w:widowControl w:val="0"/>
        <w:suppressAutoHyphens w:val="0"/>
        <w:spacing w:before="120" w:after="120"/>
        <w:jc w:val="both"/>
        <w:rPr>
          <w:rFonts w:cs="Arial"/>
          <w:b/>
          <w:iCs/>
          <w:szCs w:val="20"/>
          <w:highlight w:val="yellow"/>
          <w:lang w:val="cs-CZ"/>
        </w:rPr>
      </w:pPr>
      <w:r w:rsidRPr="00511B15">
        <w:rPr>
          <w:rFonts w:cs="Arial"/>
          <w:iCs/>
          <w:szCs w:val="20"/>
          <w:lang w:val="cs-CZ"/>
        </w:rPr>
        <w:br/>
      </w:r>
      <w:r w:rsidR="003674CD" w:rsidRPr="008664F3">
        <w:rPr>
          <w:rFonts w:cs="Arial"/>
          <w:b/>
          <w:i/>
          <w:iCs/>
          <w:szCs w:val="20"/>
          <w:lang w:val="cs-CZ"/>
        </w:rPr>
        <w:t>Praha</w:t>
      </w:r>
      <w:r w:rsidR="008664F3" w:rsidRPr="008664F3">
        <w:rPr>
          <w:rFonts w:cs="Arial"/>
          <w:b/>
          <w:i/>
          <w:iCs/>
          <w:szCs w:val="20"/>
          <w:lang w:val="cs-CZ"/>
        </w:rPr>
        <w:t xml:space="preserve"> 18. listopadu 2020 </w:t>
      </w:r>
      <w:r w:rsidR="007B411C" w:rsidRPr="008664F3">
        <w:rPr>
          <w:rFonts w:cs="Arial"/>
          <w:b/>
          <w:iCs/>
          <w:szCs w:val="20"/>
          <w:lang w:val="cs-CZ"/>
        </w:rPr>
        <w:t xml:space="preserve">– </w:t>
      </w:r>
      <w:r w:rsidR="008664F3" w:rsidRPr="008664F3">
        <w:rPr>
          <w:rFonts w:cs="Arial"/>
          <w:b/>
          <w:iCs/>
          <w:szCs w:val="20"/>
          <w:lang w:val="cs-CZ"/>
        </w:rPr>
        <w:t xml:space="preserve">Americká společnost SHINE </w:t>
      </w:r>
      <w:proofErr w:type="spellStart"/>
      <w:r w:rsidR="008664F3" w:rsidRPr="008664F3">
        <w:rPr>
          <w:rFonts w:cs="Arial"/>
          <w:b/>
          <w:iCs/>
          <w:szCs w:val="20"/>
          <w:lang w:val="cs-CZ"/>
        </w:rPr>
        <w:t>Medical</w:t>
      </w:r>
      <w:proofErr w:type="spellEnd"/>
      <w:r w:rsidR="008664F3" w:rsidRPr="008664F3">
        <w:rPr>
          <w:rFonts w:cs="Arial"/>
          <w:b/>
          <w:iCs/>
          <w:szCs w:val="20"/>
          <w:lang w:val="cs-CZ"/>
        </w:rPr>
        <w:t xml:space="preserve"> Technologies oznámila, že uskutečnila první komerční prodeje lutecia-177 vyrobeného s využitím technologie vyvinuté v Ústavu organické chemie a biochemie AV ČR. Za technologií stojí Miloslav Polášek se svým týmem, který ji úspěšně otestoval ve spolupráci s výzkumníky z Ústavu jaderné fyziky AV ČR. Radioaktivní izotop Lutecium-177 (Lu-177) má velký potenciál uplatnit se v léčbě pacientů s rakovinou.</w:t>
      </w:r>
    </w:p>
    <w:p w14:paraId="6040D596" w14:textId="77777777" w:rsidR="008664F3" w:rsidRPr="008664F3" w:rsidRDefault="008664F3" w:rsidP="008664F3">
      <w:pPr>
        <w:pStyle w:val="Standard"/>
        <w:widowControl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8664F3">
        <w:rPr>
          <w:rFonts w:cs="Arial"/>
          <w:i/>
          <w:iCs/>
          <w:szCs w:val="20"/>
          <w:lang w:val="cs-CZ"/>
        </w:rPr>
        <w:t>„Vědecký výzkum umí být někdy hodně frustrující. Když pak vidíte, jak se vaše technologie dostává z</w:t>
      </w:r>
      <w:r w:rsidR="00681B5D">
        <w:rPr>
          <w:rFonts w:cs="Arial"/>
          <w:i/>
          <w:iCs/>
          <w:szCs w:val="20"/>
          <w:lang w:val="cs-CZ"/>
        </w:rPr>
        <w:t> </w:t>
      </w:r>
      <w:r w:rsidRPr="008664F3">
        <w:rPr>
          <w:rFonts w:cs="Arial"/>
          <w:i/>
          <w:iCs/>
          <w:szCs w:val="20"/>
          <w:lang w:val="cs-CZ"/>
        </w:rPr>
        <w:t>laboratoře do světa tak rychle, je to velké zadostiučinění,“</w:t>
      </w:r>
      <w:r w:rsidRPr="008664F3">
        <w:rPr>
          <w:rFonts w:cs="Arial"/>
          <w:iCs/>
          <w:szCs w:val="20"/>
          <w:lang w:val="cs-CZ"/>
        </w:rPr>
        <w:t xml:space="preserve"> říká Miloslav Polášek, vedoucí skupiny Koordinační chemie při Ústavu organické chemie a biochemie AV ČR. </w:t>
      </w:r>
      <w:r w:rsidRPr="008664F3">
        <w:rPr>
          <w:rFonts w:cs="Arial"/>
          <w:i/>
          <w:iCs/>
          <w:szCs w:val="20"/>
          <w:lang w:val="cs-CZ"/>
        </w:rPr>
        <w:t>„Aby nějaký objev mohl přinést prospěch veřejnosti, je nutné jej přetavit v praktickou aplikaci. To vyžaduje silné partnerství mezi vědou, technickým vývojem a businessem. Naše partnerství se společností SHINE opakovaně potvrzuje, že představuje správný mix těchto ingrediencí, a já věřím, že náš objev díky tomu bude brzy pomáhat mnoha pacientům po celém světě.“</w:t>
      </w:r>
    </w:p>
    <w:p w14:paraId="324EBFBF" w14:textId="77777777" w:rsidR="008664F3" w:rsidRPr="008664F3" w:rsidRDefault="008664F3" w:rsidP="008664F3">
      <w:pPr>
        <w:pStyle w:val="Standard"/>
        <w:widowControl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8664F3">
        <w:rPr>
          <w:rFonts w:cs="Arial"/>
          <w:iCs/>
          <w:szCs w:val="20"/>
          <w:lang w:val="cs-CZ"/>
        </w:rPr>
        <w:t>Radioizotop Lu-177 emituje nízkoenergetické částice beta, které slouží k přímému ozařování nádorových buněk, poté co byl radioizotop na místo nádoru dopraven speciální transportní molekulou. Již nyní se využívá k léčbě neuroendokrinních karcinomů, má však značný potenciál i pro terapii metastatických karcinomů prostaty a dalších nádorových onemocnění. V současné době ve světě probíhá několik desítek klinických studií, které testují sloučeniny Lu-177 pro léčbu různých typů rakoviny. Vzhledem k dosavadním příznivým výsledkům se očekává, že poptávka po Lu-177 v budoucnu rychle poroste.</w:t>
      </w:r>
    </w:p>
    <w:p w14:paraId="121EDD94" w14:textId="77777777" w:rsidR="008664F3" w:rsidRPr="008664F3" w:rsidRDefault="008664F3" w:rsidP="008664F3">
      <w:pPr>
        <w:pStyle w:val="Standard"/>
        <w:widowControl w:val="0"/>
        <w:spacing w:before="120" w:after="120"/>
        <w:jc w:val="both"/>
        <w:rPr>
          <w:rFonts w:cs="Arial"/>
          <w:iCs/>
          <w:szCs w:val="20"/>
          <w:lang w:val="cs-CZ"/>
        </w:rPr>
      </w:pPr>
      <w:r w:rsidRPr="008664F3">
        <w:rPr>
          <w:rFonts w:cs="Arial"/>
          <w:iCs/>
          <w:szCs w:val="20"/>
          <w:lang w:val="cs-CZ"/>
        </w:rPr>
        <w:t>Lu-177 se vyrábí ozařováním terčů ytterbia-176 a jednou z klíčových překážek je jeho komplikovaná a</w:t>
      </w:r>
      <w:r w:rsidR="00681B5D">
        <w:rPr>
          <w:rFonts w:cs="Arial"/>
          <w:iCs/>
          <w:szCs w:val="20"/>
          <w:lang w:val="cs-CZ"/>
        </w:rPr>
        <w:t> </w:t>
      </w:r>
      <w:r w:rsidRPr="008664F3">
        <w:rPr>
          <w:rFonts w:cs="Arial"/>
          <w:iCs/>
          <w:szCs w:val="20"/>
          <w:lang w:val="cs-CZ"/>
        </w:rPr>
        <w:t xml:space="preserve">zdlouhavá separace z ozářených terčů. Tým vedený Miloslavem Poláškem vyvinul novou metodu, která výrazně urychluje a zefektivňuje separaci Lu-177, a tím umožňuje zásadně navýšit jeho produkci. Nová technologie byla úspěšně otestována ve spolupráci s týmem prof. Ondřeje Lebedy z Ústavu jaderné fyziky AV ČR a byla v roce 2019 licencována americké společnosti SHINE </w:t>
      </w:r>
      <w:proofErr w:type="spellStart"/>
      <w:r w:rsidRPr="008664F3">
        <w:rPr>
          <w:rFonts w:cs="Arial"/>
          <w:iCs/>
          <w:szCs w:val="20"/>
          <w:lang w:val="cs-CZ"/>
        </w:rPr>
        <w:t>Medical</w:t>
      </w:r>
      <w:proofErr w:type="spellEnd"/>
      <w:r w:rsidRPr="008664F3">
        <w:rPr>
          <w:rFonts w:cs="Arial"/>
          <w:iCs/>
          <w:szCs w:val="20"/>
          <w:lang w:val="cs-CZ"/>
        </w:rPr>
        <w:t xml:space="preserve"> Technologies. Firma nyní pracuje na tom, aby technologii využila pro masovou produkci Lu-177 pro dodávky na globální trh.</w:t>
      </w:r>
    </w:p>
    <w:p w14:paraId="45272C6A" w14:textId="77777777" w:rsidR="000B38E1" w:rsidRDefault="008664F3" w:rsidP="008664F3">
      <w:pPr>
        <w:pStyle w:val="Standard"/>
        <w:widowControl w:val="0"/>
        <w:pBdr>
          <w:bottom w:val="single" w:sz="6" w:space="1" w:color="auto"/>
        </w:pBdr>
        <w:suppressAutoHyphens w:val="0"/>
        <w:spacing w:before="120" w:after="120"/>
        <w:jc w:val="both"/>
        <w:rPr>
          <w:rFonts w:cs="Arial"/>
          <w:i/>
          <w:iCs/>
          <w:szCs w:val="20"/>
          <w:lang w:val="cs-CZ"/>
        </w:rPr>
      </w:pPr>
      <w:r w:rsidRPr="008664F3">
        <w:rPr>
          <w:rFonts w:cs="Arial"/>
          <w:i/>
          <w:iCs/>
          <w:szCs w:val="20"/>
          <w:lang w:val="cs-CZ"/>
        </w:rPr>
        <w:t>„Jedná se o opravdu vzrušující milník, protože Lu-177 je pro některé typy nádorů něco jako chytrá bomba,“</w:t>
      </w:r>
      <w:r w:rsidRPr="008664F3">
        <w:rPr>
          <w:rFonts w:cs="Arial"/>
          <w:iCs/>
          <w:szCs w:val="20"/>
          <w:lang w:val="cs-CZ"/>
        </w:rPr>
        <w:t xml:space="preserve"> komentuje první uskutečněné prodeje </w:t>
      </w:r>
      <w:proofErr w:type="spellStart"/>
      <w:r w:rsidRPr="008664F3">
        <w:rPr>
          <w:rFonts w:cs="Arial"/>
          <w:iCs/>
          <w:szCs w:val="20"/>
          <w:lang w:val="cs-CZ"/>
        </w:rPr>
        <w:t>Greg</w:t>
      </w:r>
      <w:proofErr w:type="spellEnd"/>
      <w:r w:rsidRPr="008664F3">
        <w:rPr>
          <w:rFonts w:cs="Arial"/>
          <w:iCs/>
          <w:szCs w:val="20"/>
          <w:lang w:val="cs-CZ"/>
        </w:rPr>
        <w:t xml:space="preserve"> </w:t>
      </w:r>
      <w:proofErr w:type="spellStart"/>
      <w:r w:rsidRPr="008664F3">
        <w:rPr>
          <w:rFonts w:cs="Arial"/>
          <w:iCs/>
          <w:szCs w:val="20"/>
          <w:lang w:val="cs-CZ"/>
        </w:rPr>
        <w:t>Piefer</w:t>
      </w:r>
      <w:proofErr w:type="spellEnd"/>
      <w:r w:rsidRPr="008664F3">
        <w:rPr>
          <w:rFonts w:cs="Arial"/>
          <w:iCs/>
          <w:szCs w:val="20"/>
          <w:lang w:val="cs-CZ"/>
        </w:rPr>
        <w:t xml:space="preserve">, výkonný ředitel SHINE </w:t>
      </w:r>
      <w:proofErr w:type="spellStart"/>
      <w:r w:rsidRPr="008664F3">
        <w:rPr>
          <w:rFonts w:cs="Arial"/>
          <w:iCs/>
          <w:szCs w:val="20"/>
          <w:lang w:val="cs-CZ"/>
        </w:rPr>
        <w:t>Medical</w:t>
      </w:r>
      <w:proofErr w:type="spellEnd"/>
      <w:r w:rsidRPr="008664F3">
        <w:rPr>
          <w:rFonts w:cs="Arial"/>
          <w:iCs/>
          <w:szCs w:val="20"/>
          <w:lang w:val="cs-CZ"/>
        </w:rPr>
        <w:t xml:space="preserve"> Technologies. </w:t>
      </w:r>
      <w:r w:rsidRPr="008664F3">
        <w:rPr>
          <w:rFonts w:cs="Arial"/>
          <w:i/>
          <w:iCs/>
          <w:szCs w:val="20"/>
          <w:lang w:val="cs-CZ"/>
        </w:rPr>
        <w:t>„Schopnost cílit s vysokou přesností na metastazující rakovinné buňky může dát naději na přežití pacientům, kteří dosud neměli žádnou reálnou možnost léčby. Jsme nadšeni z toho, co na trh přinášíme, a věříme, že sehrajeme důležitou roli v zajištění přístupu pacientů na celém světě k tomuto velmi důležitému radioizotopu.“</w:t>
      </w:r>
    </w:p>
    <w:p w14:paraId="0ADFBA73" w14:textId="77777777" w:rsidR="00476766" w:rsidRPr="00511B15" w:rsidRDefault="00476766" w:rsidP="008664F3">
      <w:pPr>
        <w:pStyle w:val="Standard"/>
        <w:widowControl w:val="0"/>
        <w:pBdr>
          <w:bottom w:val="single" w:sz="6" w:space="1" w:color="auto"/>
        </w:pBdr>
        <w:suppressAutoHyphens w:val="0"/>
        <w:spacing w:before="120" w:after="120"/>
        <w:jc w:val="both"/>
        <w:rPr>
          <w:rFonts w:cs="Arial"/>
          <w:iCs/>
          <w:szCs w:val="20"/>
          <w:lang w:val="cs-CZ"/>
        </w:rPr>
      </w:pPr>
    </w:p>
    <w:p w14:paraId="44007C62" w14:textId="77777777" w:rsidR="00770A2F" w:rsidRPr="00770A2F" w:rsidRDefault="00770A2F" w:rsidP="00476766">
      <w:pPr>
        <w:widowControl w:val="0"/>
        <w:suppressAutoHyphens/>
        <w:spacing w:before="120" w:after="120"/>
        <w:rPr>
          <w:rFonts w:cs="Arial"/>
          <w:b/>
          <w:szCs w:val="20"/>
          <w:lang w:val="cs-CZ"/>
        </w:rPr>
      </w:pPr>
      <w:r w:rsidRPr="00770A2F">
        <w:rPr>
          <w:rFonts w:cs="Arial"/>
          <w:b/>
          <w:szCs w:val="20"/>
          <w:lang w:val="cs-CZ"/>
        </w:rPr>
        <w:t xml:space="preserve">Dr. Miloslav Polášek </w:t>
      </w:r>
    </w:p>
    <w:p w14:paraId="61B094B1" w14:textId="77777777" w:rsidR="00770A2F" w:rsidRDefault="00770A2F" w:rsidP="00476766">
      <w:pPr>
        <w:widowControl w:val="0"/>
        <w:suppressAutoHyphens/>
        <w:spacing w:before="120" w:after="120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Miloslav Polášek </w:t>
      </w:r>
      <w:r w:rsidRPr="00770A2F">
        <w:rPr>
          <w:rFonts w:cs="Arial"/>
          <w:szCs w:val="20"/>
          <w:lang w:val="cs-CZ"/>
        </w:rPr>
        <w:t>je vědcem v Ústavu organické chemie a biochemie AV ČR a od roku 2019 tam vede skupinu Koordinační chemie</w:t>
      </w:r>
      <w:r w:rsidR="00274AD6">
        <w:rPr>
          <w:rFonts w:cs="Arial"/>
          <w:szCs w:val="20"/>
          <w:lang w:val="cs-CZ"/>
        </w:rPr>
        <w:t xml:space="preserve"> (</w:t>
      </w:r>
      <w:hyperlink r:id="rId10" w:history="1">
        <w:r w:rsidR="00274AD6" w:rsidRPr="00274AD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polasek.group.uochb.cz</w:t>
        </w:r>
      </w:hyperlink>
      <w:r w:rsidR="00274AD6">
        <w:rPr>
          <w:rFonts w:cs="Arial"/>
          <w:szCs w:val="20"/>
          <w:lang w:val="cs-CZ"/>
        </w:rPr>
        <w:t>)</w:t>
      </w:r>
      <w:r w:rsidRPr="00770A2F">
        <w:rPr>
          <w:rFonts w:cs="Arial"/>
          <w:szCs w:val="20"/>
          <w:lang w:val="cs-CZ"/>
        </w:rPr>
        <w:t xml:space="preserve">. Dříve absolvoval stáže a pracoval v několika zahraničních vědeckých institucích v Evropě a USA (MIT, MGH, TU Delft, </w:t>
      </w:r>
      <w:r>
        <w:rPr>
          <w:rFonts w:cs="Arial"/>
          <w:szCs w:val="20"/>
          <w:lang w:val="cs-CZ"/>
        </w:rPr>
        <w:t>CNRS</w:t>
      </w:r>
      <w:r w:rsidRPr="00770A2F">
        <w:rPr>
          <w:rFonts w:cs="Arial"/>
          <w:szCs w:val="20"/>
          <w:lang w:val="cs-CZ"/>
        </w:rPr>
        <w:t xml:space="preserve">). Dlouhodobě se zabývá výzkumem koordinačních sloučenin lanthanoidů a jejich použitím v medicíně, průmyslu </w:t>
      </w:r>
      <w:r w:rsidRPr="00770A2F">
        <w:rPr>
          <w:rFonts w:cs="Arial"/>
          <w:szCs w:val="20"/>
          <w:lang w:val="cs-CZ"/>
        </w:rPr>
        <w:lastRenderedPageBreak/>
        <w:t>a</w:t>
      </w:r>
      <w:r w:rsidR="007B0AD0">
        <w:rPr>
          <w:rFonts w:cs="Arial"/>
          <w:szCs w:val="20"/>
          <w:lang w:val="cs-CZ"/>
        </w:rPr>
        <w:t> </w:t>
      </w:r>
      <w:r w:rsidRPr="00770A2F">
        <w:rPr>
          <w:rFonts w:cs="Arial"/>
          <w:szCs w:val="20"/>
          <w:lang w:val="cs-CZ"/>
        </w:rPr>
        <w:t>speciálních materiálech. Ve svém výzkumu tíhne k mezioborovým tématům na pomezí chemie, medicíny a technologií. Vede PhD studenty anorganické a organické chemie. Zakládá si na vyváženém poměru mezi základním a</w:t>
      </w:r>
      <w:r>
        <w:rPr>
          <w:rFonts w:cs="Arial"/>
          <w:szCs w:val="20"/>
          <w:lang w:val="cs-CZ"/>
        </w:rPr>
        <w:t> </w:t>
      </w:r>
      <w:r w:rsidRPr="00770A2F">
        <w:rPr>
          <w:rFonts w:cs="Arial"/>
          <w:szCs w:val="20"/>
          <w:lang w:val="cs-CZ"/>
        </w:rPr>
        <w:t>aplikovaným výzkumem. Je autorem a spoluautorem několika mezinárodních patentů. Mezi jeho záliby patří běhání, programování a moderní technologie.</w:t>
      </w:r>
    </w:p>
    <w:p w14:paraId="4E452304" w14:textId="77777777" w:rsidR="00770A2F" w:rsidRDefault="00770A2F" w:rsidP="00476766">
      <w:pPr>
        <w:widowControl w:val="0"/>
        <w:suppressAutoHyphens/>
        <w:spacing w:before="120" w:after="120"/>
        <w:rPr>
          <w:rFonts w:cs="Arial"/>
          <w:szCs w:val="20"/>
          <w:lang w:val="cs-CZ"/>
        </w:rPr>
      </w:pPr>
    </w:p>
    <w:p w14:paraId="4D5D2CB0" w14:textId="77777777" w:rsidR="00476766" w:rsidRDefault="00476766" w:rsidP="00476766">
      <w:pPr>
        <w:widowControl w:val="0"/>
        <w:suppressAutoHyphens/>
        <w:spacing w:before="120" w:after="120"/>
        <w:rPr>
          <w:rFonts w:cs="Arial"/>
          <w:b/>
          <w:szCs w:val="20"/>
          <w:lang w:val="cs-CZ"/>
        </w:rPr>
      </w:pPr>
      <w:r>
        <w:rPr>
          <w:rFonts w:cs="Arial"/>
          <w:b/>
          <w:szCs w:val="20"/>
          <w:lang w:val="cs-CZ"/>
        </w:rPr>
        <w:t>ÚOCHB</w:t>
      </w:r>
    </w:p>
    <w:p w14:paraId="0A884CC8" w14:textId="77777777" w:rsidR="00770A2F" w:rsidRDefault="007B411C" w:rsidP="00770A2F">
      <w:pPr>
        <w:widowControl w:val="0"/>
        <w:pBdr>
          <w:bottom w:val="single" w:sz="6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476766">
        <w:rPr>
          <w:rFonts w:cs="Arial"/>
          <w:szCs w:val="20"/>
          <w:lang w:val="cs-CZ"/>
        </w:rPr>
        <w:t xml:space="preserve">Ústav organické chemie a biochemie AV ČR / ÚOCHB </w:t>
      </w:r>
      <w:r w:rsidRPr="00511B15">
        <w:rPr>
          <w:rFonts w:cs="Arial"/>
          <w:szCs w:val="20"/>
          <w:lang w:val="cs-CZ"/>
        </w:rPr>
        <w:t>(</w:t>
      </w:r>
      <w:hyperlink r:id="rId11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medicinální chemie, organické a materiálové chemie, chemie přírodních látek, biochemie a</w:t>
      </w:r>
      <w:r w:rsidR="007A304C" w:rsidRPr="00511B15">
        <w:rPr>
          <w:rFonts w:cs="Arial"/>
          <w:szCs w:val="20"/>
          <w:lang w:val="cs-CZ"/>
        </w:rPr>
        <w:t> </w:t>
      </w:r>
      <w:r w:rsidRPr="00511B15">
        <w:rPr>
          <w:rFonts w:cs="Arial"/>
          <w:szCs w:val="20"/>
          <w:lang w:val="cs-CZ"/>
        </w:rPr>
        <w:t>molekulární biologie, fyzikální chemie, teoretické chemie a analytické chemie. Nedílnou součástí poslání ÚOCHB je přenos výsledků základního výzkumu do praxe. Důraz na mezioborové zaměření výzkumu ústí do řady aplikací v medicíně, fa</w:t>
      </w:r>
      <w:r w:rsidR="00E420AC" w:rsidRPr="00511B15">
        <w:rPr>
          <w:rFonts w:cs="Arial"/>
          <w:szCs w:val="20"/>
          <w:lang w:val="cs-CZ"/>
        </w:rPr>
        <w:t>rm</w:t>
      </w:r>
      <w:r w:rsidRPr="00511B15">
        <w:rPr>
          <w:rFonts w:cs="Arial"/>
          <w:szCs w:val="20"/>
          <w:lang w:val="cs-CZ"/>
        </w:rPr>
        <w:t>acii a da</w:t>
      </w:r>
      <w:r w:rsidR="00770A2F">
        <w:rPr>
          <w:rFonts w:cs="Arial"/>
          <w:szCs w:val="20"/>
          <w:lang w:val="cs-CZ"/>
        </w:rPr>
        <w:t>lších odvětvích.</w:t>
      </w:r>
    </w:p>
    <w:p w14:paraId="29F65D43" w14:textId="77777777" w:rsidR="00770A2F" w:rsidRDefault="00770A2F" w:rsidP="00770A2F">
      <w:pPr>
        <w:widowControl w:val="0"/>
        <w:pBdr>
          <w:bottom w:val="single" w:sz="6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</w:p>
    <w:p w14:paraId="6B64AD8D" w14:textId="77777777" w:rsidR="00476766" w:rsidRDefault="00476766" w:rsidP="00770A2F">
      <w:pPr>
        <w:widowControl w:val="0"/>
        <w:pBdr>
          <w:bottom w:val="single" w:sz="6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315A05">
        <w:rPr>
          <w:rFonts w:cs="Arial"/>
          <w:b/>
          <w:szCs w:val="20"/>
          <w:lang w:val="cs-CZ"/>
        </w:rPr>
        <w:t xml:space="preserve">SHINE </w:t>
      </w:r>
      <w:proofErr w:type="spellStart"/>
      <w:r w:rsidRPr="00315A05">
        <w:rPr>
          <w:rFonts w:cs="Arial"/>
          <w:b/>
          <w:szCs w:val="20"/>
          <w:lang w:val="cs-CZ"/>
        </w:rPr>
        <w:t>Medical</w:t>
      </w:r>
      <w:proofErr w:type="spellEnd"/>
      <w:r w:rsidRPr="00315A05">
        <w:rPr>
          <w:rFonts w:cs="Arial"/>
          <w:b/>
          <w:szCs w:val="20"/>
          <w:lang w:val="cs-CZ"/>
        </w:rPr>
        <w:t xml:space="preserve"> Technologies</w:t>
      </w:r>
    </w:p>
    <w:p w14:paraId="1062EEBD" w14:textId="77777777" w:rsidR="000E694E" w:rsidRDefault="008560B9" w:rsidP="00476766">
      <w:pPr>
        <w:widowControl w:val="0"/>
        <w:pBdr>
          <w:bottom w:val="single" w:sz="6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476766">
        <w:rPr>
          <w:rFonts w:cs="Arial"/>
          <w:szCs w:val="20"/>
          <w:lang w:val="cs-CZ"/>
        </w:rPr>
        <w:t xml:space="preserve">Firma SHINE </w:t>
      </w:r>
      <w:proofErr w:type="spellStart"/>
      <w:r w:rsidRPr="00476766">
        <w:rPr>
          <w:rFonts w:cs="Arial"/>
          <w:szCs w:val="20"/>
          <w:lang w:val="cs-CZ"/>
        </w:rPr>
        <w:t>Medical</w:t>
      </w:r>
      <w:proofErr w:type="spellEnd"/>
      <w:r w:rsidRPr="00476766">
        <w:rPr>
          <w:rFonts w:cs="Arial"/>
          <w:szCs w:val="20"/>
          <w:lang w:val="cs-CZ"/>
        </w:rPr>
        <w:t xml:space="preserve"> Technologies</w:t>
      </w:r>
      <w:r w:rsidR="00274AD6">
        <w:rPr>
          <w:rFonts w:cs="Arial"/>
          <w:szCs w:val="20"/>
          <w:lang w:val="cs-CZ"/>
        </w:rPr>
        <w:t xml:space="preserve"> (</w:t>
      </w:r>
      <w:hyperlink r:id="rId12" w:history="1">
        <w:r w:rsidR="00274AD6" w:rsidRPr="00274AD6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shinemed.com</w:t>
        </w:r>
      </w:hyperlink>
      <w:r w:rsidR="00274AD6">
        <w:rPr>
          <w:rFonts w:cs="Arial"/>
          <w:szCs w:val="20"/>
          <w:lang w:val="cs-CZ"/>
        </w:rPr>
        <w:t>)</w:t>
      </w:r>
      <w:r w:rsidR="00315A05" w:rsidRPr="00476766">
        <w:rPr>
          <w:rFonts w:cs="Arial"/>
          <w:szCs w:val="20"/>
          <w:lang w:val="cs-CZ"/>
        </w:rPr>
        <w:t>, založená</w:t>
      </w:r>
      <w:r w:rsidRPr="00476766">
        <w:rPr>
          <w:rFonts w:cs="Arial"/>
          <w:szCs w:val="20"/>
          <w:lang w:val="cs-CZ"/>
        </w:rPr>
        <w:t xml:space="preserve"> v roce 2010</w:t>
      </w:r>
      <w:r w:rsidR="00315A05" w:rsidRPr="00476766">
        <w:rPr>
          <w:rFonts w:cs="Arial"/>
          <w:szCs w:val="20"/>
          <w:lang w:val="cs-CZ"/>
        </w:rPr>
        <w:t xml:space="preserve">, je </w:t>
      </w:r>
      <w:r w:rsidRPr="00476766">
        <w:rPr>
          <w:rFonts w:cs="Arial"/>
          <w:szCs w:val="20"/>
          <w:lang w:val="cs-CZ"/>
        </w:rPr>
        <w:t>výrobcem radioizotopů pro</w:t>
      </w:r>
      <w:r w:rsidRPr="008560B9">
        <w:rPr>
          <w:rFonts w:cs="Arial"/>
          <w:szCs w:val="20"/>
          <w:lang w:val="cs-CZ"/>
        </w:rPr>
        <w:t xml:space="preserve"> zdravotnictví. SHINE používá patentově chráněný výrobní proces, který nabízí významné výhody oproti současným nebo navrhovaným technologiím, protože nevyžaduje jaderný reaktor, spotřebovává méně elektrické energie, vytváří méně odpadu a je kompatibilní s</w:t>
      </w:r>
      <w:r w:rsidR="007B0AD0">
        <w:rPr>
          <w:rFonts w:cs="Arial"/>
          <w:szCs w:val="20"/>
          <w:lang w:val="cs-CZ"/>
        </w:rPr>
        <w:t> </w:t>
      </w:r>
      <w:r w:rsidRPr="008560B9">
        <w:rPr>
          <w:rFonts w:cs="Arial"/>
          <w:szCs w:val="20"/>
          <w:lang w:val="cs-CZ"/>
        </w:rPr>
        <w:t>dodavatelským řetězcem molybdenu Mo-99 v USA. V roce 2014 SHINE oznámila uzavření smluv o</w:t>
      </w:r>
      <w:r w:rsidR="007B0AD0">
        <w:rPr>
          <w:rFonts w:cs="Arial"/>
          <w:szCs w:val="20"/>
          <w:lang w:val="cs-CZ"/>
        </w:rPr>
        <w:t> </w:t>
      </w:r>
      <w:r w:rsidRPr="008560B9">
        <w:rPr>
          <w:rFonts w:cs="Arial"/>
          <w:szCs w:val="20"/>
          <w:lang w:val="cs-CZ"/>
        </w:rPr>
        <w:t xml:space="preserve">dodávkách Mo-99 s GE </w:t>
      </w:r>
      <w:proofErr w:type="spellStart"/>
      <w:r w:rsidRPr="008560B9">
        <w:rPr>
          <w:rFonts w:cs="Arial"/>
          <w:szCs w:val="20"/>
          <w:lang w:val="cs-CZ"/>
        </w:rPr>
        <w:t>Healthcare</w:t>
      </w:r>
      <w:proofErr w:type="spellEnd"/>
      <w:r w:rsidRPr="008560B9">
        <w:rPr>
          <w:rFonts w:cs="Arial"/>
          <w:szCs w:val="20"/>
          <w:lang w:val="cs-CZ"/>
        </w:rPr>
        <w:t xml:space="preserve"> a</w:t>
      </w:r>
      <w:r w:rsidR="00681B5D">
        <w:rPr>
          <w:rFonts w:cs="Arial"/>
          <w:szCs w:val="20"/>
          <w:lang w:val="cs-CZ"/>
        </w:rPr>
        <w:t> </w:t>
      </w:r>
      <w:proofErr w:type="spellStart"/>
      <w:r w:rsidRPr="008560B9">
        <w:rPr>
          <w:rFonts w:cs="Arial"/>
          <w:szCs w:val="20"/>
          <w:lang w:val="cs-CZ"/>
        </w:rPr>
        <w:t>Lantheus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Medical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Imaging</w:t>
      </w:r>
      <w:proofErr w:type="spellEnd"/>
      <w:r w:rsidRPr="008560B9">
        <w:rPr>
          <w:rFonts w:cs="Arial"/>
          <w:szCs w:val="20"/>
          <w:lang w:val="cs-CZ"/>
        </w:rPr>
        <w:t xml:space="preserve">. V roce 2015 pak GE </w:t>
      </w:r>
      <w:proofErr w:type="spellStart"/>
      <w:r w:rsidRPr="008560B9">
        <w:rPr>
          <w:rFonts w:cs="Arial"/>
          <w:szCs w:val="20"/>
          <w:lang w:val="cs-CZ"/>
        </w:rPr>
        <w:t>Healthcare</w:t>
      </w:r>
      <w:proofErr w:type="spellEnd"/>
      <w:r w:rsidRPr="008560B9">
        <w:rPr>
          <w:rFonts w:cs="Arial"/>
          <w:szCs w:val="20"/>
          <w:lang w:val="cs-CZ"/>
        </w:rPr>
        <w:t xml:space="preserve"> s</w:t>
      </w:r>
      <w:r w:rsidR="007B0AD0">
        <w:rPr>
          <w:rFonts w:cs="Arial"/>
          <w:szCs w:val="20"/>
          <w:lang w:val="cs-CZ"/>
        </w:rPr>
        <w:t> </w:t>
      </w:r>
      <w:r w:rsidRPr="008560B9">
        <w:rPr>
          <w:rFonts w:cs="Arial"/>
          <w:szCs w:val="20"/>
          <w:lang w:val="cs-CZ"/>
        </w:rPr>
        <w:t xml:space="preserve">pomocí </w:t>
      </w:r>
      <w:proofErr w:type="spellStart"/>
      <w:r w:rsidRPr="008560B9">
        <w:rPr>
          <w:rFonts w:cs="Arial"/>
          <w:szCs w:val="20"/>
          <w:lang w:val="cs-CZ"/>
        </w:rPr>
        <w:t>Argonne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National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Laboratory</w:t>
      </w:r>
      <w:proofErr w:type="spellEnd"/>
      <w:r w:rsidRPr="008560B9">
        <w:rPr>
          <w:rFonts w:cs="Arial"/>
          <w:szCs w:val="20"/>
          <w:lang w:val="cs-CZ"/>
        </w:rPr>
        <w:t xml:space="preserve"> prokázala, že Mo-99 od SHINE může nahradit reaktorově vyráběný izotop. V roce 2016 SHINE obdržela od </w:t>
      </w:r>
      <w:proofErr w:type="spellStart"/>
      <w:r w:rsidRPr="008560B9">
        <w:rPr>
          <w:rFonts w:cs="Arial"/>
          <w:szCs w:val="20"/>
          <w:lang w:val="cs-CZ"/>
        </w:rPr>
        <w:t>Nuclear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Regulatory</w:t>
      </w:r>
      <w:proofErr w:type="spellEnd"/>
      <w:r w:rsidRPr="008560B9">
        <w:rPr>
          <w:rFonts w:cs="Arial"/>
          <w:szCs w:val="20"/>
          <w:lang w:val="cs-CZ"/>
        </w:rPr>
        <w:t xml:space="preserve"> </w:t>
      </w:r>
      <w:proofErr w:type="spellStart"/>
      <w:r w:rsidRPr="008560B9">
        <w:rPr>
          <w:rFonts w:cs="Arial"/>
          <w:szCs w:val="20"/>
          <w:lang w:val="cs-CZ"/>
        </w:rPr>
        <w:t>Comission</w:t>
      </w:r>
      <w:proofErr w:type="spellEnd"/>
      <w:r w:rsidRPr="008560B9">
        <w:rPr>
          <w:rFonts w:cs="Arial"/>
          <w:szCs w:val="20"/>
          <w:lang w:val="cs-CZ"/>
        </w:rPr>
        <w:t xml:space="preserve"> povolení ke stavbě výrobního zařízení, jehož stavba započala v roce 2019.</w:t>
      </w:r>
    </w:p>
    <w:p w14:paraId="3E6D8D85" w14:textId="77777777" w:rsidR="00476766" w:rsidRDefault="00476766" w:rsidP="00476766">
      <w:pPr>
        <w:widowControl w:val="0"/>
        <w:suppressAutoHyphens/>
        <w:spacing w:before="120" w:after="120"/>
        <w:rPr>
          <w:rFonts w:cs="Arial"/>
          <w:szCs w:val="20"/>
          <w:lang w:val="cs-CZ"/>
        </w:rPr>
      </w:pPr>
    </w:p>
    <w:p w14:paraId="0BDAFE63" w14:textId="77777777" w:rsidR="00AB6B11" w:rsidRPr="00511B15" w:rsidRDefault="00AB6B11" w:rsidP="00B531D4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B5DD1FC" w14:textId="77777777" w:rsidR="000E694E" w:rsidRPr="00511B15" w:rsidRDefault="000E694E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</w:p>
    <w:p w14:paraId="094DAF54" w14:textId="77777777" w:rsidR="00B94938" w:rsidRPr="00511B15" w:rsidRDefault="00753C1C" w:rsidP="00B531D4">
      <w:pPr>
        <w:widowControl w:val="0"/>
        <w:suppressAutoHyphens/>
        <w:autoSpaceDE w:val="0"/>
        <w:autoSpaceDN w:val="0"/>
        <w:adjustRightInd w:val="0"/>
        <w:spacing w:before="120" w:after="120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044BE9E2" w14:textId="77777777" w:rsidR="008930DD" w:rsidRPr="00511B15" w:rsidRDefault="008930DD" w:rsidP="00B531D4">
      <w:pPr>
        <w:widowControl w:val="0"/>
        <w:suppressAutoHyphens/>
        <w:autoSpaceDE w:val="0"/>
        <w:autoSpaceDN w:val="0"/>
        <w:adjustRightInd w:val="0"/>
        <w:spacing w:before="120" w:after="120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 xml:space="preserve">Dušan Brinzanik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Pr="00511B15">
        <w:rPr>
          <w:rFonts w:cs="Arial"/>
          <w:kern w:val="1"/>
          <w:szCs w:val="20"/>
          <w:lang w:val="cs-CZ"/>
        </w:rPr>
        <w:t xml:space="preserve">: </w:t>
      </w:r>
      <w:hyperlink r:id="rId13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dusan.brinzanik@uochb.cas.cz</w:t>
        </w:r>
      </w:hyperlink>
      <w:r w:rsidRPr="00511B15">
        <w:rPr>
          <w:rFonts w:cs="Arial"/>
          <w:kern w:val="1"/>
          <w:szCs w:val="20"/>
          <w:lang w:val="cs-CZ"/>
        </w:rPr>
        <w:t>, mob: +420 731 609 271</w:t>
      </w:r>
    </w:p>
    <w:p w14:paraId="6F5837B3" w14:textId="77777777" w:rsidR="00EC508C" w:rsidRPr="00511B15" w:rsidRDefault="00EC508C" w:rsidP="00B531D4">
      <w:pPr>
        <w:suppressAutoHyphens/>
        <w:spacing w:before="120" w:after="120"/>
        <w:rPr>
          <w:rFonts w:cs="Arial"/>
          <w:lang w:val="cs-CZ"/>
        </w:rPr>
      </w:pPr>
    </w:p>
    <w:sectPr w:rsidR="00EC508C" w:rsidRPr="00511B15" w:rsidSect="00A65CDE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59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4B663" w14:textId="77777777" w:rsidR="00D7068F" w:rsidRDefault="00D7068F" w:rsidP="00AF7F5A">
      <w:r>
        <w:separator/>
      </w:r>
    </w:p>
  </w:endnote>
  <w:endnote w:type="continuationSeparator" w:id="0">
    <w:p w14:paraId="308C2EA0" w14:textId="77777777" w:rsidR="00D7068F" w:rsidRDefault="00D7068F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C292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39A146DB" wp14:editId="7B281AD1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C99CD45" wp14:editId="4364A7F5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85E1F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059A7DC" wp14:editId="6A897D82">
          <wp:simplePos x="0" y="0"/>
          <wp:positionH relativeFrom="margin">
            <wp:posOffset>-894080</wp:posOffset>
          </wp:positionH>
          <wp:positionV relativeFrom="margin">
            <wp:posOffset>7407910</wp:posOffset>
          </wp:positionV>
          <wp:extent cx="7559675" cy="971550"/>
          <wp:effectExtent l="0" t="0" r="3175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EDF82" w14:textId="77777777" w:rsidR="00D7068F" w:rsidRDefault="00D7068F" w:rsidP="00AF7F5A">
      <w:r>
        <w:separator/>
      </w:r>
    </w:p>
  </w:footnote>
  <w:footnote w:type="continuationSeparator" w:id="0">
    <w:p w14:paraId="538171F3" w14:textId="77777777" w:rsidR="00D7068F" w:rsidRDefault="00D7068F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466E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9C461" w14:textId="77777777" w:rsidR="00B94938" w:rsidRDefault="00B94938" w:rsidP="00B94938">
    <w:pPr>
      <w:pStyle w:val="Zhlav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078C3E52" wp14:editId="2A3F7AE0">
          <wp:simplePos x="0" y="0"/>
          <wp:positionH relativeFrom="column">
            <wp:posOffset>-892175</wp:posOffset>
          </wp:positionH>
          <wp:positionV relativeFrom="paragraph">
            <wp:posOffset>0</wp:posOffset>
          </wp:positionV>
          <wp:extent cx="7560000" cy="2160000"/>
          <wp:effectExtent l="0" t="0" r="317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570BC"/>
    <w:rsid w:val="001A60D0"/>
    <w:rsid w:val="001D113F"/>
    <w:rsid w:val="001E2462"/>
    <w:rsid w:val="00216214"/>
    <w:rsid w:val="00231BF4"/>
    <w:rsid w:val="00234FBA"/>
    <w:rsid w:val="00240586"/>
    <w:rsid w:val="00262A5A"/>
    <w:rsid w:val="00274AD6"/>
    <w:rsid w:val="002A14A1"/>
    <w:rsid w:val="002A2806"/>
    <w:rsid w:val="002B080C"/>
    <w:rsid w:val="002B1DC2"/>
    <w:rsid w:val="002B561D"/>
    <w:rsid w:val="002E01AA"/>
    <w:rsid w:val="002E0764"/>
    <w:rsid w:val="002E687C"/>
    <w:rsid w:val="003043D8"/>
    <w:rsid w:val="003067F3"/>
    <w:rsid w:val="00310D76"/>
    <w:rsid w:val="00314B64"/>
    <w:rsid w:val="00315A05"/>
    <w:rsid w:val="00322131"/>
    <w:rsid w:val="003245B5"/>
    <w:rsid w:val="00333070"/>
    <w:rsid w:val="003405FD"/>
    <w:rsid w:val="00341F1A"/>
    <w:rsid w:val="00355385"/>
    <w:rsid w:val="003674CD"/>
    <w:rsid w:val="00374AEE"/>
    <w:rsid w:val="003A5FAB"/>
    <w:rsid w:val="003A6F76"/>
    <w:rsid w:val="003A7BC0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6F6D"/>
    <w:rsid w:val="00474DD1"/>
    <w:rsid w:val="00476766"/>
    <w:rsid w:val="00477F9E"/>
    <w:rsid w:val="00492D08"/>
    <w:rsid w:val="00497CFD"/>
    <w:rsid w:val="004A0276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81B5D"/>
    <w:rsid w:val="00691009"/>
    <w:rsid w:val="00694738"/>
    <w:rsid w:val="006A2EB9"/>
    <w:rsid w:val="006A3902"/>
    <w:rsid w:val="006A7334"/>
    <w:rsid w:val="006C2BC2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0A2F"/>
    <w:rsid w:val="00776F9E"/>
    <w:rsid w:val="00780670"/>
    <w:rsid w:val="00791383"/>
    <w:rsid w:val="00794109"/>
    <w:rsid w:val="007A304C"/>
    <w:rsid w:val="007B0AD0"/>
    <w:rsid w:val="007B0D37"/>
    <w:rsid w:val="007B411C"/>
    <w:rsid w:val="00814C13"/>
    <w:rsid w:val="008256E8"/>
    <w:rsid w:val="00830C8E"/>
    <w:rsid w:val="008560B9"/>
    <w:rsid w:val="008664F3"/>
    <w:rsid w:val="00867BDA"/>
    <w:rsid w:val="0087543F"/>
    <w:rsid w:val="00876B8A"/>
    <w:rsid w:val="008930DD"/>
    <w:rsid w:val="008C29CD"/>
    <w:rsid w:val="008C49DF"/>
    <w:rsid w:val="008E17EF"/>
    <w:rsid w:val="008E6967"/>
    <w:rsid w:val="008F2A09"/>
    <w:rsid w:val="00900479"/>
    <w:rsid w:val="009025FC"/>
    <w:rsid w:val="0090783C"/>
    <w:rsid w:val="0092019B"/>
    <w:rsid w:val="0092351C"/>
    <w:rsid w:val="0092473E"/>
    <w:rsid w:val="00933EC9"/>
    <w:rsid w:val="009407FE"/>
    <w:rsid w:val="009422DB"/>
    <w:rsid w:val="00944C6B"/>
    <w:rsid w:val="00953894"/>
    <w:rsid w:val="00956461"/>
    <w:rsid w:val="0097095B"/>
    <w:rsid w:val="009834E1"/>
    <w:rsid w:val="009A605E"/>
    <w:rsid w:val="009C122C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035B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B04C0"/>
    <w:rsid w:val="00BB55B1"/>
    <w:rsid w:val="00C173B8"/>
    <w:rsid w:val="00C26B10"/>
    <w:rsid w:val="00C414FF"/>
    <w:rsid w:val="00C441FA"/>
    <w:rsid w:val="00C555A9"/>
    <w:rsid w:val="00C57AAC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7068F"/>
    <w:rsid w:val="00DA27A9"/>
    <w:rsid w:val="00DA2E69"/>
    <w:rsid w:val="00DA4F79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4DDE"/>
    <w:rsid w:val="00F40C69"/>
    <w:rsid w:val="00F661EA"/>
    <w:rsid w:val="00F856CF"/>
    <w:rsid w:val="00F870DD"/>
    <w:rsid w:val="00FB0AF3"/>
    <w:rsid w:val="00FB131A"/>
    <w:rsid w:val="00FC1E51"/>
    <w:rsid w:val="00FD6A3A"/>
    <w:rsid w:val="00FE0664"/>
    <w:rsid w:val="00FE5F51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09B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usan.brinzanik@uochb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hinemed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ochb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olasek.group.uochb.cz/c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AFD2-54C6-42FB-8785-3D7D5B22D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CE9B-81BE-4F39-A301-823D62454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B1F06-43FB-40CF-B396-58900E9123FD}">
  <ds:schemaRefs>
    <ds:schemaRef ds:uri="http://schemas.openxmlformats.org/package/2006/metadata/core-properties"/>
    <ds:schemaRef ds:uri="http://purl.org/dc/terms/"/>
    <ds:schemaRef ds:uri="ec94cc93-81be-401c-abc3-e93253b1d124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b96f7a21-1047-42d4-8cb0-ea7ebf058f9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588395-5902-4A80-9F72-931D78E0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Růžičková Markéta</cp:lastModifiedBy>
  <cp:revision>2</cp:revision>
  <cp:lastPrinted>2017-08-09T12:51:00Z</cp:lastPrinted>
  <dcterms:created xsi:type="dcterms:W3CDTF">2020-11-18T10:45:00Z</dcterms:created>
  <dcterms:modified xsi:type="dcterms:W3CDTF">2020-11-18T10:45:00Z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