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04F67F03" w:rsidR="008B0C81" w:rsidRDefault="006F1E88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7F7353FA" wp14:editId="769F2B97">
                  <wp:extent cx="815340" cy="619406"/>
                  <wp:effectExtent l="0" t="0" r="381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593" cy="66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71A32EB1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BB0A4C">
        <w:t>6</w:t>
      </w:r>
      <w:r w:rsidR="006F1E88">
        <w:t xml:space="preserve">. </w:t>
      </w:r>
      <w:r w:rsidR="00C74F7B">
        <w:t>dubna</w:t>
      </w:r>
      <w:r w:rsidR="00923868">
        <w:t xml:space="preserve">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8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6935CFD5" w14:textId="45610CF0" w:rsidR="00C66067" w:rsidRDefault="005753D6" w:rsidP="005753D6">
      <w:pPr>
        <w:pStyle w:val="Nadpis1"/>
        <w:rPr>
          <w:bCs/>
        </w:rPr>
      </w:pPr>
      <w:r w:rsidRPr="00793424">
        <w:rPr>
          <w:bCs/>
        </w:rPr>
        <w:t>nový protinádorový cíl</w:t>
      </w:r>
      <w:r>
        <w:rPr>
          <w:bCs/>
        </w:rPr>
        <w:t xml:space="preserve">: </w:t>
      </w:r>
      <w:r w:rsidR="00793424" w:rsidRPr="00793424">
        <w:rPr>
          <w:bCs/>
        </w:rPr>
        <w:t>Mitochondriální metabolismus železa</w:t>
      </w:r>
    </w:p>
    <w:p w14:paraId="7630AE7A" w14:textId="2ED49500" w:rsidR="008B0C81" w:rsidRDefault="008B0C81" w:rsidP="008B0C81">
      <w:pPr>
        <w:pStyle w:val="Nadpis1"/>
        <w:rPr>
          <w:rStyle w:val="Siln"/>
          <w:b/>
        </w:rPr>
      </w:pPr>
      <w:r>
        <w:rPr>
          <w:noProof/>
          <w:lang w:val="en-US" w:eastAsia="en-US"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7F34D" w14:textId="32DA5610" w:rsidR="00AB0040" w:rsidRDefault="00C66067">
      <w:pPr>
        <w:rPr>
          <w:b/>
          <w:iCs/>
          <w:color w:val="0974BD"/>
        </w:rPr>
      </w:pPr>
      <w:r>
        <w:rPr>
          <w:b/>
          <w:iCs/>
          <w:color w:val="0974BD"/>
        </w:rPr>
        <w:t xml:space="preserve">Vědci dvou laboratoří Biotechnologického ústavu Akademie věd ČR vyvinuli </w:t>
      </w:r>
      <w:r w:rsidR="00274F48" w:rsidRPr="00274F48">
        <w:rPr>
          <w:b/>
          <w:iCs/>
          <w:color w:val="0974BD"/>
        </w:rPr>
        <w:t xml:space="preserve">protirakovinnou látku </w:t>
      </w:r>
      <w:r w:rsidR="00AA640B">
        <w:rPr>
          <w:b/>
          <w:iCs/>
          <w:color w:val="0974BD"/>
        </w:rPr>
        <w:t xml:space="preserve">nazvanou </w:t>
      </w:r>
      <w:r w:rsidR="00274F48" w:rsidRPr="00274F48">
        <w:rPr>
          <w:b/>
          <w:iCs/>
          <w:color w:val="0974BD"/>
        </w:rPr>
        <w:t xml:space="preserve">mitoDFO, která cílí na mitochondriální metabolismus železa. </w:t>
      </w:r>
      <w:r w:rsidR="00AB0040">
        <w:rPr>
          <w:b/>
          <w:iCs/>
          <w:color w:val="0974BD"/>
        </w:rPr>
        <w:t>Využívá toho, že nádorové buňky potřebují železa více, a blokuje jeho zpracovávání, čímž zabraňuje dalšímu růstu</w:t>
      </w:r>
      <w:r w:rsidR="000E0C22">
        <w:rPr>
          <w:b/>
          <w:iCs/>
          <w:color w:val="0974BD"/>
        </w:rPr>
        <w:t xml:space="preserve"> nádoru</w:t>
      </w:r>
      <w:r w:rsidR="00AB0040">
        <w:rPr>
          <w:b/>
          <w:iCs/>
          <w:color w:val="0974BD"/>
        </w:rPr>
        <w:t xml:space="preserve">. </w:t>
      </w:r>
      <w:r w:rsidR="00AB0040" w:rsidRPr="00AB0040">
        <w:rPr>
          <w:b/>
          <w:iCs/>
          <w:color w:val="0974BD"/>
        </w:rPr>
        <w:t>Ryze český výzkum</w:t>
      </w:r>
      <w:r w:rsidR="00AB0040">
        <w:rPr>
          <w:b/>
          <w:iCs/>
          <w:color w:val="0974BD"/>
        </w:rPr>
        <w:t xml:space="preserve"> publikoval časopis </w:t>
      </w:r>
      <w:proofErr w:type="spellStart"/>
      <w:r w:rsidR="00AB0040" w:rsidRPr="00C74F7B">
        <w:rPr>
          <w:b/>
          <w:i/>
          <w:color w:val="0974BD"/>
        </w:rPr>
        <w:t>Cancer</w:t>
      </w:r>
      <w:proofErr w:type="spellEnd"/>
      <w:r w:rsidR="00AB0040" w:rsidRPr="00C74F7B">
        <w:rPr>
          <w:b/>
          <w:i/>
          <w:color w:val="0974BD"/>
        </w:rPr>
        <w:t xml:space="preserve"> </w:t>
      </w:r>
      <w:proofErr w:type="spellStart"/>
      <w:r w:rsidR="00AB0040" w:rsidRPr="00C74F7B">
        <w:rPr>
          <w:b/>
          <w:i/>
          <w:color w:val="0974BD"/>
        </w:rPr>
        <w:t>Research</w:t>
      </w:r>
      <w:proofErr w:type="spellEnd"/>
      <w:r w:rsidR="00AB0040">
        <w:rPr>
          <w:b/>
          <w:iCs/>
          <w:color w:val="0974BD"/>
        </w:rPr>
        <w:t xml:space="preserve"> a </w:t>
      </w:r>
      <w:r w:rsidR="00EE3AE0">
        <w:rPr>
          <w:b/>
          <w:iCs/>
          <w:color w:val="0974BD"/>
        </w:rPr>
        <w:t xml:space="preserve">badatelé </w:t>
      </w:r>
      <w:r w:rsidR="00AB0040">
        <w:rPr>
          <w:b/>
          <w:iCs/>
          <w:color w:val="0974BD"/>
        </w:rPr>
        <w:t>už zažád</w:t>
      </w:r>
      <w:r w:rsidR="00EE3AE0">
        <w:rPr>
          <w:b/>
          <w:iCs/>
          <w:color w:val="0974BD"/>
        </w:rPr>
        <w:t xml:space="preserve">ali </w:t>
      </w:r>
      <w:r w:rsidR="00AB0040">
        <w:rPr>
          <w:b/>
          <w:iCs/>
          <w:color w:val="0974BD"/>
        </w:rPr>
        <w:t>o patent v EU a USA.</w:t>
      </w:r>
    </w:p>
    <w:p w14:paraId="23DBEB79" w14:textId="69E0DC4E" w:rsidR="006F1E88" w:rsidRDefault="00274F48" w:rsidP="006F1E88">
      <w:pPr>
        <w:rPr>
          <w:b/>
          <w:iCs/>
          <w:color w:val="0974BD"/>
        </w:rPr>
      </w:pPr>
      <w:r w:rsidRPr="00274F48">
        <w:t xml:space="preserve">Kombinace zacílení na mitochondrie a </w:t>
      </w:r>
      <w:r w:rsidR="00186982">
        <w:t>narušení</w:t>
      </w:r>
      <w:r w:rsidRPr="00274F48">
        <w:t xml:space="preserve"> metabolism</w:t>
      </w:r>
      <w:r w:rsidR="00186982">
        <w:t>u</w:t>
      </w:r>
      <w:r w:rsidRPr="00274F48">
        <w:t xml:space="preserve"> železa nádorových buněk je novým přístupem</w:t>
      </w:r>
      <w:r w:rsidR="00AB0040" w:rsidRPr="00AB0040">
        <w:t xml:space="preserve">, </w:t>
      </w:r>
      <w:r w:rsidRPr="00FF593E">
        <w:t xml:space="preserve">který vede k výraznému </w:t>
      </w:r>
      <w:r w:rsidR="00186982">
        <w:t xml:space="preserve">potlačení rakovinného </w:t>
      </w:r>
      <w:r w:rsidR="00911849">
        <w:t xml:space="preserve">růstu a </w:t>
      </w:r>
      <w:r w:rsidR="00186982">
        <w:t>dělení</w:t>
      </w:r>
      <w:r w:rsidR="00911849">
        <w:t xml:space="preserve"> </w:t>
      </w:r>
      <w:r w:rsidR="00186982">
        <w:t>a navozuje buněčnou smrt</w:t>
      </w:r>
      <w:r w:rsidRPr="00FF593E">
        <w:t xml:space="preserve"> </w:t>
      </w:r>
      <w:r w:rsidR="00EE3AE0">
        <w:t xml:space="preserve">nejen </w:t>
      </w:r>
      <w:r w:rsidRPr="00FF593E">
        <w:t>in vitro</w:t>
      </w:r>
      <w:r w:rsidR="00AB0040">
        <w:t>, tedy ve skle v laboratoři,</w:t>
      </w:r>
      <w:r w:rsidRPr="00FF593E">
        <w:t xml:space="preserve"> a</w:t>
      </w:r>
      <w:r w:rsidR="00EE3AE0">
        <w:t>le</w:t>
      </w:r>
      <w:r w:rsidRPr="00FF593E">
        <w:t xml:space="preserve"> také in </w:t>
      </w:r>
      <w:proofErr w:type="spellStart"/>
      <w:r w:rsidRPr="00FF593E">
        <w:t>vivo</w:t>
      </w:r>
      <w:proofErr w:type="spellEnd"/>
      <w:r w:rsidR="00AB0040">
        <w:t xml:space="preserve">. Vědci látku </w:t>
      </w:r>
      <w:r w:rsidR="00AB0040" w:rsidRPr="00AB0040">
        <w:rPr>
          <w:iCs/>
        </w:rPr>
        <w:t>úspěšn</w:t>
      </w:r>
      <w:r w:rsidR="00AB0040">
        <w:rPr>
          <w:iCs/>
        </w:rPr>
        <w:t>ě</w:t>
      </w:r>
      <w:r w:rsidR="00AB0040" w:rsidRPr="00AB0040">
        <w:rPr>
          <w:iCs/>
        </w:rPr>
        <w:t xml:space="preserve"> </w:t>
      </w:r>
      <w:r w:rsidR="00AB0040">
        <w:rPr>
          <w:iCs/>
        </w:rPr>
        <w:t xml:space="preserve">otestovali </w:t>
      </w:r>
      <w:r w:rsidR="00AB0040" w:rsidRPr="00AB0040">
        <w:rPr>
          <w:iCs/>
        </w:rPr>
        <w:t>na myších modelech – mitoDFO potlačuje růst nádorů a hlavně metastázování.</w:t>
      </w:r>
    </w:p>
    <w:p w14:paraId="3865B69C" w14:textId="47237163" w:rsidR="00AA640B" w:rsidRPr="00AA640B" w:rsidRDefault="009D0C5E" w:rsidP="00AA640B">
      <w:pPr>
        <w:rPr>
          <w:b/>
          <w:iCs/>
        </w:rPr>
      </w:pPr>
      <w:r w:rsidRPr="00FD15D1">
        <w:rPr>
          <w:i/>
        </w:rPr>
        <w:t>„</w:t>
      </w:r>
      <w:r w:rsidR="00793424" w:rsidRPr="00FD15D1">
        <w:rPr>
          <w:i/>
        </w:rPr>
        <w:t>Nádorové buňky mají zvýšenou potřebu železa pro svůj metabolismus a zvýšenou biosyntézu komponent, které jsou nutné pro jejich abnormální růst a dělení</w:t>
      </w:r>
      <w:r w:rsidR="00AA640B">
        <w:rPr>
          <w:i/>
        </w:rPr>
        <w:t xml:space="preserve">,“ </w:t>
      </w:r>
      <w:r w:rsidR="00AA640B" w:rsidRPr="00FF593E">
        <w:rPr>
          <w:iCs/>
        </w:rPr>
        <w:t>vysvětluje Jaroslav Truksa z Biotechnologického ústavu AV ČR.</w:t>
      </w:r>
      <w:r w:rsidR="00793424" w:rsidRPr="00FD15D1">
        <w:rPr>
          <w:i/>
        </w:rPr>
        <w:t xml:space="preserve"> </w:t>
      </w:r>
      <w:r w:rsidR="00AA640B">
        <w:rPr>
          <w:i/>
        </w:rPr>
        <w:t>„</w:t>
      </w:r>
      <w:r w:rsidR="00793424" w:rsidRPr="00FD15D1">
        <w:rPr>
          <w:i/>
        </w:rPr>
        <w:t xml:space="preserve">Železo je zásadním kofaktorem mnoha metabolických enzymů, převážně ve formě železo-sirných klastrů a hemu, jež jsou oba syntetizovány v mitochondriích. Proto zablokování mitochondriálního metabolismu železa v nádorových buňkách zabraňuje jejich růstu a dělení, jakož i jejich schopnost </w:t>
      </w:r>
      <w:proofErr w:type="spellStart"/>
      <w:r w:rsidR="00793424" w:rsidRPr="00FD15D1">
        <w:rPr>
          <w:i/>
        </w:rPr>
        <w:t>metast</w:t>
      </w:r>
      <w:r w:rsidR="00EE3AE0">
        <w:rPr>
          <w:i/>
        </w:rPr>
        <w:t>á</w:t>
      </w:r>
      <w:r w:rsidR="00793424" w:rsidRPr="00FD15D1">
        <w:rPr>
          <w:i/>
        </w:rPr>
        <w:t>zování</w:t>
      </w:r>
      <w:proofErr w:type="spellEnd"/>
      <w:r w:rsidR="00793424" w:rsidRPr="00FD15D1">
        <w:rPr>
          <w:i/>
        </w:rPr>
        <w:t>, a nakonec vede k jejich smrti</w:t>
      </w:r>
      <w:r w:rsidRPr="00FD15D1">
        <w:rPr>
          <w:i/>
        </w:rPr>
        <w:t>,“</w:t>
      </w:r>
      <w:r w:rsidR="00793424" w:rsidRPr="00793424">
        <w:rPr>
          <w:iCs/>
        </w:rPr>
        <w:t xml:space="preserve"> </w:t>
      </w:r>
      <w:r w:rsidR="00AA640B">
        <w:rPr>
          <w:iCs/>
        </w:rPr>
        <w:t>zdůrazňuje</w:t>
      </w:r>
      <w:r w:rsidR="00AA640B" w:rsidRPr="00793424">
        <w:rPr>
          <w:iCs/>
        </w:rPr>
        <w:t xml:space="preserve"> </w:t>
      </w:r>
      <w:r w:rsidR="00793424" w:rsidRPr="00793424">
        <w:rPr>
          <w:iCs/>
        </w:rPr>
        <w:t xml:space="preserve">Jaroslav Truksa, </w:t>
      </w:r>
      <w:r w:rsidR="00AA640B">
        <w:rPr>
          <w:iCs/>
        </w:rPr>
        <w:t>vedoucí</w:t>
      </w:r>
      <w:r w:rsidR="00AA640B" w:rsidRPr="00793424">
        <w:rPr>
          <w:iCs/>
        </w:rPr>
        <w:t> </w:t>
      </w:r>
      <w:r w:rsidR="00C74F7B" w:rsidRPr="00C74F7B">
        <w:rPr>
          <w:bCs/>
          <w:iCs/>
        </w:rPr>
        <w:t>Laboratoře nádorové rezistence</w:t>
      </w:r>
      <w:r w:rsidR="00AA640B" w:rsidRPr="00C74F7B">
        <w:rPr>
          <w:iCs/>
        </w:rPr>
        <w:t>.</w:t>
      </w:r>
      <w:r w:rsidR="00AA640B">
        <w:rPr>
          <w:iCs/>
        </w:rPr>
        <w:t xml:space="preserve"> Druhým článkem týmu </w:t>
      </w:r>
      <w:r w:rsidR="00AA640B" w:rsidRPr="00AA640B">
        <w:rPr>
          <w:iCs/>
        </w:rPr>
        <w:t xml:space="preserve">byla </w:t>
      </w:r>
      <w:r w:rsidR="00AA640B" w:rsidRPr="00FF593E">
        <w:rPr>
          <w:iCs/>
        </w:rPr>
        <w:t>Servisní technologická laboratoř</w:t>
      </w:r>
      <w:r w:rsidR="00AA640B">
        <w:rPr>
          <w:iCs/>
        </w:rPr>
        <w:t xml:space="preserve"> (obě </w:t>
      </w:r>
      <w:r w:rsidR="00EE3AE0">
        <w:rPr>
          <w:iCs/>
        </w:rPr>
        <w:t xml:space="preserve">jsou </w:t>
      </w:r>
      <w:r w:rsidR="00AA640B">
        <w:rPr>
          <w:iCs/>
        </w:rPr>
        <w:t xml:space="preserve">součástí </w:t>
      </w:r>
      <w:r w:rsidR="00AA640B" w:rsidRPr="00AA640B">
        <w:rPr>
          <w:iCs/>
        </w:rPr>
        <w:t>Biotechnologického ústavu v centru BIOCEV</w:t>
      </w:r>
      <w:r w:rsidR="00AA640B">
        <w:rPr>
          <w:iCs/>
        </w:rPr>
        <w:t>).</w:t>
      </w:r>
    </w:p>
    <w:p w14:paraId="3028C382" w14:textId="00404A98" w:rsidR="00AB1921" w:rsidRPr="00FF593E" w:rsidRDefault="00AB1921" w:rsidP="00274F48">
      <w:pPr>
        <w:rPr>
          <w:b/>
          <w:bCs/>
          <w:iCs/>
        </w:rPr>
      </w:pPr>
      <w:r>
        <w:rPr>
          <w:b/>
          <w:bCs/>
          <w:iCs/>
        </w:rPr>
        <w:t>Zacílení na zhoubné buňky</w:t>
      </w:r>
    </w:p>
    <w:p w14:paraId="7E7DA75F" w14:textId="71451F7D" w:rsidR="00274F48" w:rsidRPr="00274F48" w:rsidRDefault="00274F48" w:rsidP="00274F48">
      <w:pPr>
        <w:rPr>
          <w:iCs/>
        </w:rPr>
      </w:pPr>
      <w:r w:rsidRPr="00274F48">
        <w:rPr>
          <w:iCs/>
        </w:rPr>
        <w:t>Nově popsaný mitochondriálně cílený deferoxamin (mitoDFO) využívá toho, že mitochondrie nádorových buněk jsou metabolicky odlišné</w:t>
      </w:r>
      <w:r w:rsidR="00AA640B">
        <w:rPr>
          <w:iCs/>
        </w:rPr>
        <w:t>. Klíčové je, že l</w:t>
      </w:r>
      <w:r w:rsidRPr="00274F48">
        <w:rPr>
          <w:iCs/>
        </w:rPr>
        <w:t xml:space="preserve">átka tak </w:t>
      </w:r>
      <w:r w:rsidR="00AA640B">
        <w:rPr>
          <w:iCs/>
        </w:rPr>
        <w:t>výběrově</w:t>
      </w:r>
      <w:r w:rsidR="00AA640B" w:rsidRPr="00274F48">
        <w:rPr>
          <w:iCs/>
        </w:rPr>
        <w:t xml:space="preserve"> </w:t>
      </w:r>
      <w:r w:rsidR="00AA640B">
        <w:rPr>
          <w:iCs/>
        </w:rPr>
        <w:t>působí</w:t>
      </w:r>
      <w:r w:rsidR="00AA640B" w:rsidRPr="00274F48">
        <w:rPr>
          <w:iCs/>
        </w:rPr>
        <w:t xml:space="preserve"> </w:t>
      </w:r>
      <w:r w:rsidR="00AA640B">
        <w:rPr>
          <w:iCs/>
        </w:rPr>
        <w:t xml:space="preserve">pouze na </w:t>
      </w:r>
      <w:r w:rsidRPr="00274F48">
        <w:rPr>
          <w:iCs/>
        </w:rPr>
        <w:t xml:space="preserve">nádorové buňky, zatímco buňky </w:t>
      </w:r>
      <w:r w:rsidR="00AA640B">
        <w:rPr>
          <w:iCs/>
        </w:rPr>
        <w:t>nezhoubné</w:t>
      </w:r>
      <w:r w:rsidR="00AA640B" w:rsidRPr="00274F48">
        <w:rPr>
          <w:iCs/>
        </w:rPr>
        <w:t xml:space="preserve"> </w:t>
      </w:r>
      <w:r w:rsidRPr="00274F48">
        <w:rPr>
          <w:iCs/>
        </w:rPr>
        <w:t>zasaženy nejsou</w:t>
      </w:r>
      <w:r w:rsidR="00AA640B">
        <w:rPr>
          <w:iCs/>
        </w:rPr>
        <w:t>.</w:t>
      </w:r>
      <w:r w:rsidRPr="00274F48">
        <w:rPr>
          <w:iCs/>
        </w:rPr>
        <w:t xml:space="preserve"> Vědci dále </w:t>
      </w:r>
      <w:r w:rsidR="000E0C22">
        <w:rPr>
          <w:iCs/>
        </w:rPr>
        <w:t>pro</w:t>
      </w:r>
      <w:r w:rsidRPr="00274F48">
        <w:rPr>
          <w:iCs/>
        </w:rPr>
        <w:t xml:space="preserve">kázali, že tato látka </w:t>
      </w:r>
      <w:r w:rsidR="00AA640B">
        <w:rPr>
          <w:iCs/>
        </w:rPr>
        <w:lastRenderedPageBreak/>
        <w:t>neovlivňuje</w:t>
      </w:r>
      <w:r w:rsidR="00AA640B" w:rsidRPr="00274F48">
        <w:rPr>
          <w:iCs/>
        </w:rPr>
        <w:t xml:space="preserve"> </w:t>
      </w:r>
      <w:r w:rsidRPr="00274F48">
        <w:rPr>
          <w:iCs/>
        </w:rPr>
        <w:t>systémový metabolismus železa v myších preklinických modelech, což potvrzuje preferenční cílení do rakovinných buněk.</w:t>
      </w:r>
    </w:p>
    <w:p w14:paraId="358AD0A3" w14:textId="00C88F27" w:rsidR="00274F48" w:rsidRDefault="00274F48" w:rsidP="00274F48">
      <w:pPr>
        <w:rPr>
          <w:iCs/>
        </w:rPr>
      </w:pPr>
      <w:r w:rsidRPr="00274F48">
        <w:rPr>
          <w:iCs/>
        </w:rPr>
        <w:t>Na molekulární úrovni</w:t>
      </w:r>
      <w:r w:rsidR="00EE3AE0">
        <w:rPr>
          <w:iCs/>
        </w:rPr>
        <w:t xml:space="preserve"> má</w:t>
      </w:r>
      <w:r w:rsidRPr="00274F48">
        <w:rPr>
          <w:iCs/>
        </w:rPr>
        <w:t xml:space="preserve"> tato látka</w:t>
      </w:r>
      <w:r w:rsidR="00AA640B">
        <w:rPr>
          <w:iCs/>
        </w:rPr>
        <w:t xml:space="preserve"> vliv na</w:t>
      </w:r>
      <w:r w:rsidR="00AA640B" w:rsidRPr="00274F48">
        <w:rPr>
          <w:iCs/>
        </w:rPr>
        <w:t xml:space="preserve"> </w:t>
      </w:r>
      <w:r w:rsidRPr="00274F48">
        <w:rPr>
          <w:iCs/>
        </w:rPr>
        <w:t xml:space="preserve">biosyntézu železo-sirných klastrů a hemu, což vede ke snížení mitochondriální respirace, rozpadu mitochondriálních respiračních </w:t>
      </w:r>
      <w:proofErr w:type="spellStart"/>
      <w:r w:rsidRPr="00274F48">
        <w:rPr>
          <w:iCs/>
        </w:rPr>
        <w:t>superkomplexů</w:t>
      </w:r>
      <w:proofErr w:type="spellEnd"/>
      <w:r w:rsidRPr="00274F48">
        <w:rPr>
          <w:iCs/>
        </w:rPr>
        <w:t xml:space="preserve"> a tvorbě kyslíkových radikálů. Krátce shrnuto, tato látka způsobuje velmi silnou dysfunkci mitochondrií a navozuje mitofágii.</w:t>
      </w:r>
    </w:p>
    <w:p w14:paraId="2455C28B" w14:textId="79BFB72A" w:rsidR="00AB1921" w:rsidRPr="00FF593E" w:rsidRDefault="00AB1921" w:rsidP="00274F48">
      <w:pPr>
        <w:rPr>
          <w:b/>
          <w:bCs/>
          <w:iCs/>
        </w:rPr>
      </w:pPr>
      <w:r w:rsidRPr="00FF593E">
        <w:rPr>
          <w:b/>
          <w:bCs/>
          <w:iCs/>
        </w:rPr>
        <w:t>Ryze česká spolupráce</w:t>
      </w:r>
    </w:p>
    <w:p w14:paraId="63640398" w14:textId="2BCCABC7" w:rsidR="00AB1921" w:rsidRDefault="00274F48" w:rsidP="00274F48">
      <w:pPr>
        <w:rPr>
          <w:iCs/>
        </w:rPr>
      </w:pPr>
      <w:r w:rsidRPr="00274F48">
        <w:rPr>
          <w:iCs/>
        </w:rPr>
        <w:t xml:space="preserve">Na výzkumu </w:t>
      </w:r>
      <w:r w:rsidR="009F1186">
        <w:rPr>
          <w:iCs/>
        </w:rPr>
        <w:t xml:space="preserve">se podílela </w:t>
      </w:r>
      <w:r w:rsidR="00AB1921" w:rsidRPr="00FF593E">
        <w:t>Laboratoř molekulární terapie</w:t>
      </w:r>
      <w:r w:rsidR="00C74F7B">
        <w:t xml:space="preserve"> (BTÚ AV ČR)</w:t>
      </w:r>
      <w:r w:rsidR="00AB1921">
        <w:rPr>
          <w:iCs/>
        </w:rPr>
        <w:t>, P</w:t>
      </w:r>
      <w:r w:rsidRPr="00274F48">
        <w:rPr>
          <w:iCs/>
        </w:rPr>
        <w:t>ř</w:t>
      </w:r>
      <w:r w:rsidR="00AB1921">
        <w:rPr>
          <w:iCs/>
        </w:rPr>
        <w:t>írodovědecká fakulta</w:t>
      </w:r>
      <w:r w:rsidRPr="00274F48">
        <w:rPr>
          <w:iCs/>
        </w:rPr>
        <w:t xml:space="preserve"> U</w:t>
      </w:r>
      <w:r w:rsidR="00AB1921">
        <w:rPr>
          <w:iCs/>
        </w:rPr>
        <w:t>niverzity Karlovy</w:t>
      </w:r>
      <w:r w:rsidRPr="00274F48">
        <w:rPr>
          <w:iCs/>
        </w:rPr>
        <w:t xml:space="preserve"> a také firma </w:t>
      </w:r>
      <w:r w:rsidR="00AB1921" w:rsidRPr="00FF593E">
        <w:t>Smart Brain s.r.o.</w:t>
      </w:r>
      <w:r w:rsidRPr="00274F48">
        <w:rPr>
          <w:iCs/>
        </w:rPr>
        <w:t xml:space="preserve">, která dlouhodobě podporuje nadějné české vědecké projekty. </w:t>
      </w:r>
    </w:p>
    <w:p w14:paraId="31419373" w14:textId="65E6C1FD" w:rsidR="00AB1921" w:rsidRDefault="00AB1921" w:rsidP="00AB1921">
      <w:pPr>
        <w:rPr>
          <w:iCs/>
        </w:rPr>
      </w:pPr>
      <w:r w:rsidRPr="00274F48">
        <w:rPr>
          <w:i/>
          <w:iCs/>
        </w:rPr>
        <w:t>„Rádi jsme přijali pozvání Jaroslava Truksy a kolegů z Biotechnologického ústavu zúčastnit se výzkumu protinádorových účinků velmi zajímavé molekuly – mitoDFO</w:t>
      </w:r>
      <w:r>
        <w:rPr>
          <w:i/>
          <w:iCs/>
        </w:rPr>
        <w:t>,“</w:t>
      </w:r>
      <w:r w:rsidRPr="00274F48">
        <w:rPr>
          <w:iCs/>
        </w:rPr>
        <w:t> říká Jan Brábek, vedoucí laboratoře Invazivity nádorových buněk (PřF UK). </w:t>
      </w:r>
      <w:r w:rsidRPr="00274F48">
        <w:rPr>
          <w:i/>
          <w:iCs/>
        </w:rPr>
        <w:t>„V rámci naší části výzkumu jsme zjistili, že mitoDFO je velmi účinným inhibitorem migrace a invazivity nádorových buněk. Migrastatické účinky v 3D modelech se následně odrazily i v silném protimetastatickém účinku molekuly ve zvířecím modelu. Výzkum je krásným příkladem propojení expert</w:t>
      </w:r>
      <w:r w:rsidR="00EE3AE0">
        <w:rPr>
          <w:i/>
          <w:iCs/>
        </w:rPr>
        <w:t>i</w:t>
      </w:r>
      <w:r w:rsidRPr="00274F48">
        <w:rPr>
          <w:i/>
          <w:iCs/>
        </w:rPr>
        <w:t xml:space="preserve">z v rámci </w:t>
      </w:r>
      <w:proofErr w:type="spellStart"/>
      <w:r w:rsidRPr="00274F48">
        <w:rPr>
          <w:i/>
          <w:iCs/>
        </w:rPr>
        <w:t>BIOCEVu</w:t>
      </w:r>
      <w:proofErr w:type="spellEnd"/>
      <w:r w:rsidRPr="00274F48">
        <w:rPr>
          <w:i/>
          <w:iCs/>
        </w:rPr>
        <w:t xml:space="preserve"> napříč jednotlivými institucemi, naše laboratoř spolupracuje s kolegy z Biotechnologického ústavu hned na několika projektech propojujících nádorový metabolismus a invazivitu nádorových buněk.</w:t>
      </w:r>
      <w:r w:rsidRPr="00274F48">
        <w:rPr>
          <w:iCs/>
        </w:rPr>
        <w:t>“</w:t>
      </w:r>
    </w:p>
    <w:p w14:paraId="14C27A0F" w14:textId="2AC99644" w:rsidR="009F1186" w:rsidRPr="00FF593E" w:rsidRDefault="009F1186" w:rsidP="00AB1921">
      <w:pPr>
        <w:rPr>
          <w:b/>
          <w:bCs/>
        </w:rPr>
      </w:pPr>
      <w:r w:rsidRPr="00FF593E">
        <w:rPr>
          <w:b/>
          <w:bCs/>
        </w:rPr>
        <w:t>Co bude dál?</w:t>
      </w:r>
    </w:p>
    <w:p w14:paraId="2972D110" w14:textId="626BE577" w:rsidR="00274F48" w:rsidRPr="00274F48" w:rsidRDefault="00AB1921" w:rsidP="00274F48">
      <w:pPr>
        <w:rPr>
          <w:iCs/>
        </w:rPr>
      </w:pPr>
      <w:r w:rsidRPr="00AB1921">
        <w:rPr>
          <w:iCs/>
        </w:rPr>
        <w:t>Nyní je třeba provést další preklinické testování, tj. více zvířecích modelů a farmakologii.</w:t>
      </w:r>
      <w:r>
        <w:rPr>
          <w:iCs/>
        </w:rPr>
        <w:t xml:space="preserve"> Jde o výlučně český výzkum, vědci spolu s firmou SmartBrain už podali patent v Evropské unii a v USA. </w:t>
      </w:r>
      <w:r w:rsidR="00274F48" w:rsidRPr="00274F48">
        <w:rPr>
          <w:iCs/>
        </w:rPr>
        <w:t>Tato práce ukazuje významnou spolupráci mezi jednotlivými pracovišti ve výzkumném centru BIOCEV a atraktivitu výzkumu pro komerční subjekty.</w:t>
      </w:r>
      <w:r>
        <w:rPr>
          <w:iCs/>
        </w:rPr>
        <w:t xml:space="preserve"> </w:t>
      </w:r>
      <w:bookmarkStart w:id="1" w:name="_GoBack"/>
      <w:bookmarkEnd w:id="1"/>
    </w:p>
    <w:p w14:paraId="3202A9E6" w14:textId="77777777" w:rsidR="00793424" w:rsidRPr="00793424" w:rsidRDefault="00793424" w:rsidP="00793424">
      <w:pPr>
        <w:rPr>
          <w:iCs/>
        </w:rPr>
      </w:pPr>
      <w:r w:rsidRPr="00793424">
        <w:rPr>
          <w:iCs/>
        </w:rPr>
        <w:t>Odkaz na článek </w:t>
      </w:r>
      <w:hyperlink r:id="rId10" w:tgtFrame="_blank" w:history="1">
        <w:r w:rsidRPr="00793424">
          <w:rPr>
            <w:rStyle w:val="Hypertextovodkaz"/>
            <w:b/>
            <w:bCs/>
            <w:iCs/>
          </w:rPr>
          <w:t>ZDE</w:t>
        </w:r>
      </w:hyperlink>
      <w:r w:rsidRPr="00793424">
        <w:rPr>
          <w:iCs/>
        </w:rPr>
        <w:t>.</w:t>
      </w:r>
    </w:p>
    <w:p w14:paraId="4AC7FD43" w14:textId="77777777" w:rsidR="001A5A55" w:rsidRDefault="001A5A55" w:rsidP="008B0C81">
      <w:pPr>
        <w:pStyle w:val="Vceinformac"/>
      </w:pPr>
    </w:p>
    <w:p w14:paraId="6AE1AC09" w14:textId="4583E292" w:rsidR="00EB7383" w:rsidRDefault="008B0C81" w:rsidP="001A5A55">
      <w:pPr>
        <w:pStyle w:val="Vceinformac"/>
      </w:pPr>
      <w:r>
        <w:t>Více informací</w:t>
      </w:r>
      <w:r w:rsidRPr="001D7480">
        <w:t>:</w:t>
      </w:r>
      <w:r w:rsidR="00923868">
        <w:tab/>
      </w:r>
      <w:r w:rsidR="00FD15D1" w:rsidRPr="00FD15D1">
        <w:rPr>
          <w:b/>
          <w:bCs/>
        </w:rPr>
        <w:t>Mgr. Jaroslav Truksa, Ph.D.</w:t>
      </w:r>
      <w:r w:rsidR="00923868">
        <w:br/>
      </w:r>
      <w:r w:rsidR="006F1E88">
        <w:t>Biotechnologický ústav</w:t>
      </w:r>
      <w:r w:rsidR="00923868">
        <w:t xml:space="preserve"> AV ČR</w:t>
      </w:r>
      <w:r w:rsidR="00923868">
        <w:br/>
      </w:r>
      <w:r w:rsidR="00FD15D1" w:rsidRPr="00FD15D1">
        <w:t>jaroslav.truksa@ibt.cas.cz</w:t>
      </w:r>
      <w:r w:rsidR="00923868" w:rsidRPr="00DF3360">
        <w:br/>
        <w:t>+420 </w:t>
      </w:r>
      <w:r w:rsidR="00AA6216">
        <w:t>774 663 694</w:t>
      </w:r>
    </w:p>
    <w:p w14:paraId="38BA8609" w14:textId="4CD651B3" w:rsidR="001A5A55" w:rsidRDefault="001A5A55" w:rsidP="001A5A55">
      <w:pPr>
        <w:pStyle w:val="Vceinformac"/>
      </w:pPr>
    </w:p>
    <w:p w14:paraId="2C18E980" w14:textId="52C29DD4" w:rsidR="00FD15D1" w:rsidRDefault="00FD15D1" w:rsidP="00FA428A">
      <w:pPr>
        <w:spacing w:before="0" w:beforeAutospacing="0" w:after="160" w:afterAutospacing="0" w:line="259" w:lineRule="auto"/>
        <w:ind w:left="0"/>
        <w:rPr>
          <w:rFonts w:cs="Times New Roman"/>
          <w:color w:val="0974BD"/>
          <w:sz w:val="18"/>
          <w:szCs w:val="1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796"/>
      </w:tblGrid>
      <w:tr w:rsidR="00FD15D1" w14:paraId="7C3CEDF6" w14:textId="77777777" w:rsidTr="00FF593E"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14:paraId="0E865180" w14:textId="77777777" w:rsidR="00911849" w:rsidRDefault="00911849" w:rsidP="00A63497">
            <w:pPr>
              <w:pStyle w:val="Obrzekpopisek"/>
              <w:rPr>
                <w:noProof/>
                <w:lang w:val="en-US" w:eastAsia="en-US"/>
              </w:rPr>
            </w:pPr>
          </w:p>
          <w:p w14:paraId="36692F00" w14:textId="4C525B53" w:rsidR="00FD15D1" w:rsidRPr="00793424" w:rsidRDefault="00FD15D1" w:rsidP="00A63497">
            <w:pPr>
              <w:pStyle w:val="Obrzekpopisek"/>
              <w:rPr>
                <w:iCs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4881E3D6" wp14:editId="44E7E343">
                  <wp:extent cx="5448300" cy="3652303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7" t="6901"/>
                          <a:stretch/>
                        </pic:blipFill>
                        <pic:spPr bwMode="auto">
                          <a:xfrm>
                            <a:off x="0" y="0"/>
                            <a:ext cx="5499923" cy="3686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793424">
              <w:rPr>
                <w:iCs/>
              </w:rPr>
              <w:t xml:space="preserve">Schéma působení mitochondriálně cíleného </w:t>
            </w:r>
            <w:proofErr w:type="spellStart"/>
            <w:r w:rsidRPr="00793424">
              <w:rPr>
                <w:iCs/>
              </w:rPr>
              <w:t>deferoxaminu</w:t>
            </w:r>
            <w:proofErr w:type="spellEnd"/>
            <w:r w:rsidRPr="00793424">
              <w:rPr>
                <w:iCs/>
              </w:rPr>
              <w:t xml:space="preserve"> na nádorové buňky</w:t>
            </w:r>
          </w:p>
        </w:tc>
      </w:tr>
    </w:tbl>
    <w:p w14:paraId="0F2DAF0D" w14:textId="2BE950FF" w:rsidR="00FD15D1" w:rsidRDefault="00FD15D1" w:rsidP="00FA428A">
      <w:pPr>
        <w:spacing w:before="0" w:beforeAutospacing="0" w:after="160" w:afterAutospacing="0" w:line="259" w:lineRule="auto"/>
        <w:ind w:left="0"/>
        <w:rPr>
          <w:rFonts w:cs="Times New Roman"/>
          <w:color w:val="0974BD"/>
          <w:sz w:val="18"/>
          <w:szCs w:val="18"/>
        </w:rPr>
      </w:pPr>
    </w:p>
    <w:p w14:paraId="30D5213A" w14:textId="77777777" w:rsidR="009F1186" w:rsidRDefault="009F1186" w:rsidP="00FA428A">
      <w:pPr>
        <w:spacing w:before="0" w:beforeAutospacing="0" w:after="160" w:afterAutospacing="0" w:line="259" w:lineRule="auto"/>
        <w:ind w:left="0"/>
        <w:rPr>
          <w:rFonts w:cs="Times New Roman"/>
          <w:color w:val="0974BD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5D1" w14:paraId="500D2FA9" w14:textId="77777777" w:rsidTr="00FF593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D4D784E" w14:textId="66D1ADE8" w:rsidR="00FD15D1" w:rsidRDefault="00FD15D1" w:rsidP="00FD15D1">
            <w:pPr>
              <w:pStyle w:val="Obrzekpopisek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3B132C9" wp14:editId="64CE8813">
                  <wp:extent cx="5416906" cy="3539021"/>
                  <wp:effectExtent l="0" t="0" r="0" b="444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003" cy="354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BE6E35">
              <w:t>F</w:t>
            </w:r>
            <w:r w:rsidRPr="00FD15D1">
              <w:t>ragmentac</w:t>
            </w:r>
            <w:r w:rsidR="000E0C22">
              <w:t>e</w:t>
            </w:r>
            <w:r w:rsidRPr="00FD15D1">
              <w:t xml:space="preserve"> mitochondri</w:t>
            </w:r>
            <w:r w:rsidR="000E0C22">
              <w:t>í</w:t>
            </w:r>
            <w:r w:rsidRPr="00FD15D1">
              <w:t xml:space="preserve"> a jejich pohyb směrem k buněčné </w:t>
            </w:r>
            <w:proofErr w:type="spellStart"/>
            <w:r w:rsidRPr="00FD15D1">
              <w:t>periiferii</w:t>
            </w:r>
            <w:proofErr w:type="spellEnd"/>
          </w:p>
        </w:tc>
      </w:tr>
    </w:tbl>
    <w:p w14:paraId="721D57D8" w14:textId="77777777" w:rsidR="00FD15D1" w:rsidRPr="00FA428A" w:rsidRDefault="00FD15D1" w:rsidP="00FA428A">
      <w:pPr>
        <w:spacing w:before="0" w:beforeAutospacing="0" w:after="160" w:afterAutospacing="0" w:line="259" w:lineRule="auto"/>
        <w:ind w:left="0"/>
        <w:rPr>
          <w:rFonts w:cs="Times New Roman"/>
          <w:color w:val="0974BD"/>
          <w:sz w:val="18"/>
          <w:szCs w:val="18"/>
        </w:rPr>
      </w:pPr>
    </w:p>
    <w:sectPr w:rsidR="00FD15D1" w:rsidRPr="00FA428A" w:rsidSect="0071586E">
      <w:footerReference w:type="default" r:id="rId13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57E8E" w14:textId="77777777" w:rsidR="00FB5DAE" w:rsidRDefault="00FB5DAE">
      <w:pPr>
        <w:spacing w:before="0" w:after="0"/>
      </w:pPr>
      <w:r>
        <w:separator/>
      </w:r>
    </w:p>
  </w:endnote>
  <w:endnote w:type="continuationSeparator" w:id="0">
    <w:p w14:paraId="5722AED5" w14:textId="77777777" w:rsidR="00FB5DAE" w:rsidRDefault="00FB5D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670B6504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9D0C5E">
      <w:rPr>
        <w:b/>
      </w:rPr>
      <w:t>Petr Solil</w:t>
    </w:r>
  </w:p>
  <w:p w14:paraId="60076828" w14:textId="21BCE1E9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  <w:r w:rsidR="009D0C5E">
      <w:t>PR BIOCEV</w:t>
    </w:r>
  </w:p>
  <w:p w14:paraId="1733B8BA" w14:textId="71B51F73" w:rsidR="00A7467B" w:rsidRPr="00923868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9D0C5E" w:rsidRPr="009D0C5E">
      <w:t>petr.solil@biocev.eu</w:t>
    </w:r>
  </w:p>
  <w:p w14:paraId="36426427" w14:textId="19950D29" w:rsidR="00D84411" w:rsidRPr="00301D45" w:rsidRDefault="008B0C81" w:rsidP="00301D45">
    <w:pPr>
      <w:pStyle w:val="Kontakt"/>
    </w:pPr>
    <w:r w:rsidRPr="00923868">
      <w:tab/>
    </w:r>
    <w:r w:rsidRPr="00923868">
      <w:tab/>
      <w:t>+420</w:t>
    </w:r>
    <w:r w:rsidRPr="00923868">
      <w:rPr>
        <w:rFonts w:ascii="Cambria" w:hAnsi="Cambria" w:cs="Cambria"/>
      </w:rPr>
      <w:t> </w:t>
    </w:r>
    <w:r w:rsidRPr="00923868">
      <w:t>777</w:t>
    </w:r>
    <w:r w:rsidR="00923868" w:rsidRPr="00923868">
      <w:t> </w:t>
    </w:r>
    <w:r w:rsidRPr="00923868">
      <w:t>970</w:t>
    </w:r>
    <w:r w:rsidR="00923868" w:rsidRPr="00923868">
      <w:t xml:space="preserve"> </w:t>
    </w:r>
    <w:r w:rsidRPr="00923868">
      <w:t>812</w:t>
    </w:r>
    <w:r w:rsidRPr="00923868">
      <w:tab/>
    </w:r>
    <w:r w:rsidR="009D0C5E" w:rsidRPr="009D0C5E">
      <w:t>+420 774 727 981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ED2A20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3C4200BC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ED2A20">
      <w:rPr>
        <w:noProof/>
      </w:rPr>
      <w:t>2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7ED35" w14:textId="77777777" w:rsidR="00FB5DAE" w:rsidRDefault="00FB5DAE">
      <w:pPr>
        <w:spacing w:before="0" w:after="0"/>
      </w:pPr>
      <w:r>
        <w:separator/>
      </w:r>
    </w:p>
  </w:footnote>
  <w:footnote w:type="continuationSeparator" w:id="0">
    <w:p w14:paraId="53BEB261" w14:textId="77777777" w:rsidR="00FB5DAE" w:rsidRDefault="00FB5D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4784"/>
    <w:rsid w:val="00031406"/>
    <w:rsid w:val="000A75A1"/>
    <w:rsid w:val="000B4CC1"/>
    <w:rsid w:val="000C68D4"/>
    <w:rsid w:val="000E0C22"/>
    <w:rsid w:val="00140488"/>
    <w:rsid w:val="00157B18"/>
    <w:rsid w:val="00186982"/>
    <w:rsid w:val="001A5A55"/>
    <w:rsid w:val="00274F48"/>
    <w:rsid w:val="002A4FA9"/>
    <w:rsid w:val="003671CD"/>
    <w:rsid w:val="003A2040"/>
    <w:rsid w:val="003A48B1"/>
    <w:rsid w:val="003D204E"/>
    <w:rsid w:val="003F4BA2"/>
    <w:rsid w:val="00470091"/>
    <w:rsid w:val="004C1DC1"/>
    <w:rsid w:val="004C28B1"/>
    <w:rsid w:val="004E6044"/>
    <w:rsid w:val="0051291C"/>
    <w:rsid w:val="0053529A"/>
    <w:rsid w:val="005753D6"/>
    <w:rsid w:val="006A0C95"/>
    <w:rsid w:val="006C1DDA"/>
    <w:rsid w:val="006F1E88"/>
    <w:rsid w:val="007636B6"/>
    <w:rsid w:val="00793424"/>
    <w:rsid w:val="007B5313"/>
    <w:rsid w:val="007D274B"/>
    <w:rsid w:val="00817C7E"/>
    <w:rsid w:val="00890AD5"/>
    <w:rsid w:val="008A1807"/>
    <w:rsid w:val="008B0C81"/>
    <w:rsid w:val="008B5E04"/>
    <w:rsid w:val="008E650C"/>
    <w:rsid w:val="00911849"/>
    <w:rsid w:val="00923868"/>
    <w:rsid w:val="0092797E"/>
    <w:rsid w:val="009524CC"/>
    <w:rsid w:val="009A21D1"/>
    <w:rsid w:val="009D0C5E"/>
    <w:rsid w:val="009F1186"/>
    <w:rsid w:val="00A36CD2"/>
    <w:rsid w:val="00AA6216"/>
    <w:rsid w:val="00AA640B"/>
    <w:rsid w:val="00AB0040"/>
    <w:rsid w:val="00AB1921"/>
    <w:rsid w:val="00AC4F38"/>
    <w:rsid w:val="00BA188B"/>
    <w:rsid w:val="00BB0A4C"/>
    <w:rsid w:val="00BE6E35"/>
    <w:rsid w:val="00C66067"/>
    <w:rsid w:val="00C74F7B"/>
    <w:rsid w:val="00C80B22"/>
    <w:rsid w:val="00D368EF"/>
    <w:rsid w:val="00DE3F29"/>
    <w:rsid w:val="00DF3360"/>
    <w:rsid w:val="00E868AA"/>
    <w:rsid w:val="00E91C79"/>
    <w:rsid w:val="00EA63AE"/>
    <w:rsid w:val="00EB7383"/>
    <w:rsid w:val="00ED2A20"/>
    <w:rsid w:val="00EE3AE0"/>
    <w:rsid w:val="00FA428A"/>
    <w:rsid w:val="00FA4FD8"/>
    <w:rsid w:val="00FB5DAE"/>
    <w:rsid w:val="00FD15D1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1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5D1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15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0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04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040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040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9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9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ancerres.aacrjournals.org/content/early/2021/03/05/0008-5472.CAN-20-162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593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Zvolánková Eliška</cp:lastModifiedBy>
  <cp:revision>9</cp:revision>
  <dcterms:created xsi:type="dcterms:W3CDTF">2021-03-30T10:34:00Z</dcterms:created>
  <dcterms:modified xsi:type="dcterms:W3CDTF">2021-03-31T08:38:00Z</dcterms:modified>
</cp:coreProperties>
</file>