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224032B7" w:rsidR="008B0C81" w:rsidRDefault="007E3575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E64E4E" wp14:editId="6EFA70A2">
                  <wp:extent cx="1543050" cy="605178"/>
                  <wp:effectExtent l="0" t="0" r="0" b="4445"/>
                  <wp:docPr id="7" name="Obrázek 7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 descr="Obsah obrázku text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824" cy="61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598487EF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EB4C21">
        <w:t>15</w:t>
      </w:r>
      <w:r w:rsidR="007E3575">
        <w:t>. března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8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2F7A33C1" w14:textId="48B1CB36" w:rsidR="00463FB4" w:rsidRDefault="00463FB4" w:rsidP="00463FB4">
      <w:pPr>
        <w:pStyle w:val="Nadpis1"/>
      </w:pPr>
      <w:r w:rsidRPr="001A5A55">
        <w:t>Výzkum na záhadné indoevropské letové trase odhalil sez</w:t>
      </w:r>
      <w:r w:rsidR="00CD41E7">
        <w:t>O</w:t>
      </w:r>
      <w:r w:rsidRPr="001A5A55">
        <w:t xml:space="preserve">nní preference </w:t>
      </w:r>
      <w:r w:rsidR="00320B80">
        <w:t xml:space="preserve">MIGRUJÍCÍCH </w:t>
      </w:r>
      <w:r w:rsidRPr="001A5A55">
        <w:t>ptáků</w:t>
      </w:r>
    </w:p>
    <w:p w14:paraId="7630AE7A" w14:textId="2ED49500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BBF9" w14:textId="17E3641C" w:rsidR="008A2AE8" w:rsidRPr="008A2AE8" w:rsidRDefault="008A2AE8" w:rsidP="008A2AE8">
      <w:pPr>
        <w:rPr>
          <w:b/>
          <w:iCs/>
          <w:color w:val="0974BD"/>
        </w:rPr>
      </w:pPr>
      <w:r w:rsidRPr="008A2AE8">
        <w:rPr>
          <w:b/>
          <w:iCs/>
          <w:color w:val="0974BD"/>
        </w:rPr>
        <w:t>Jídlo</w:t>
      </w:r>
      <w:r>
        <w:rPr>
          <w:b/>
          <w:iCs/>
          <w:color w:val="0974BD"/>
        </w:rPr>
        <w:t>,</w:t>
      </w:r>
      <w:r w:rsidRPr="008A2AE8">
        <w:rPr>
          <w:b/>
          <w:iCs/>
          <w:color w:val="0974BD"/>
        </w:rPr>
        <w:t xml:space="preserve"> nebo vítr. To je volba ptáků migrujících na indoevropské letové trase. Vědci pomocí počítačových simulací zjišťovali, čemu dávají </w:t>
      </w:r>
      <w:r w:rsidR="00D645C5">
        <w:rPr>
          <w:b/>
          <w:iCs/>
          <w:color w:val="0974BD"/>
        </w:rPr>
        <w:t xml:space="preserve">ptáci </w:t>
      </w:r>
      <w:r>
        <w:rPr>
          <w:b/>
          <w:iCs/>
          <w:color w:val="0974BD"/>
        </w:rPr>
        <w:t>při cestách</w:t>
      </w:r>
      <w:r w:rsidRPr="008A2AE8">
        <w:rPr>
          <w:b/>
          <w:iCs/>
          <w:color w:val="0974BD"/>
        </w:rPr>
        <w:t xml:space="preserve"> přednost</w:t>
      </w:r>
      <w:r>
        <w:rPr>
          <w:b/>
          <w:iCs/>
          <w:color w:val="0974BD"/>
        </w:rPr>
        <w:t xml:space="preserve">. </w:t>
      </w:r>
      <w:r w:rsidRPr="008A2AE8">
        <w:rPr>
          <w:b/>
          <w:iCs/>
          <w:color w:val="0974BD"/>
        </w:rPr>
        <w:t>Srovnáním se skutečnými letovými trasami, které sledovali pomoci malých vysílaček připevněných na zádech ptáků</w:t>
      </w:r>
      <w:r w:rsidR="00D645C5">
        <w:rPr>
          <w:b/>
          <w:iCs/>
          <w:color w:val="0974BD"/>
        </w:rPr>
        <w:t>,</w:t>
      </w:r>
      <w:r w:rsidRPr="008A2AE8">
        <w:rPr>
          <w:b/>
          <w:iCs/>
          <w:color w:val="0974BD"/>
        </w:rPr>
        <w:t xml:space="preserve"> </w:t>
      </w:r>
      <w:r w:rsidR="00D645C5">
        <w:rPr>
          <w:b/>
          <w:iCs/>
          <w:color w:val="0974BD"/>
        </w:rPr>
        <w:t>experti</w:t>
      </w:r>
      <w:r w:rsidRPr="008A2AE8">
        <w:rPr>
          <w:b/>
          <w:iCs/>
          <w:color w:val="0974BD"/>
        </w:rPr>
        <w:t xml:space="preserve"> zjistili, že ptáci</w:t>
      </w:r>
      <w:r w:rsidR="00D645C5">
        <w:rPr>
          <w:b/>
          <w:iCs/>
          <w:color w:val="0974BD"/>
        </w:rPr>
        <w:t xml:space="preserve"> využívají oboje.</w:t>
      </w:r>
      <w:r w:rsidRPr="008A2AE8">
        <w:rPr>
          <w:b/>
          <w:iCs/>
          <w:color w:val="0974BD"/>
        </w:rPr>
        <w:t xml:space="preserve"> </w:t>
      </w:r>
      <w:r w:rsidR="00D645C5">
        <w:rPr>
          <w:b/>
          <w:iCs/>
          <w:color w:val="0974BD"/>
        </w:rPr>
        <w:t>Na podzim preferují</w:t>
      </w:r>
      <w:r w:rsidRPr="008A2AE8">
        <w:rPr>
          <w:b/>
          <w:iCs/>
          <w:color w:val="0974BD"/>
        </w:rPr>
        <w:t xml:space="preserve"> potravní zdroj</w:t>
      </w:r>
      <w:r w:rsidR="00D645C5">
        <w:rPr>
          <w:b/>
          <w:iCs/>
          <w:color w:val="0974BD"/>
        </w:rPr>
        <w:t>e</w:t>
      </w:r>
      <w:r w:rsidR="007673E0">
        <w:rPr>
          <w:b/>
          <w:iCs/>
          <w:color w:val="0974BD"/>
        </w:rPr>
        <w:t>,</w:t>
      </w:r>
      <w:r w:rsidRPr="008A2AE8">
        <w:rPr>
          <w:b/>
          <w:iCs/>
          <w:color w:val="0974BD"/>
        </w:rPr>
        <w:t xml:space="preserve"> na jaře zase využívají větrné koridory. Migrační letové trasy se tak liší</w:t>
      </w:r>
      <w:r w:rsidR="00C96BC0">
        <w:rPr>
          <w:b/>
          <w:iCs/>
          <w:color w:val="0974BD"/>
        </w:rPr>
        <w:t xml:space="preserve"> podle sezony</w:t>
      </w:r>
      <w:r w:rsidRPr="008A2AE8">
        <w:rPr>
          <w:b/>
          <w:iCs/>
          <w:color w:val="0974BD"/>
        </w:rPr>
        <w:t xml:space="preserve">. </w:t>
      </w:r>
    </w:p>
    <w:p w14:paraId="11F92154" w14:textId="743B0801" w:rsidR="001A5A55" w:rsidRPr="001A5A55" w:rsidRDefault="00D645C5" w:rsidP="001A5A55">
      <w:r>
        <w:t xml:space="preserve">Jako modelový druh posloužil vědcům hýl rudý – pěnkavovitý pěvec s nápadným červeným zbarvením. </w:t>
      </w:r>
      <w:r w:rsidR="001A5A55" w:rsidRPr="001A5A55">
        <w:t xml:space="preserve">V nové studii publikované v časopise </w:t>
      </w:r>
      <w:proofErr w:type="spellStart"/>
      <w:r w:rsidR="001A5A55" w:rsidRPr="00463FB4">
        <w:rPr>
          <w:i/>
          <w:iCs/>
        </w:rPr>
        <w:t>Journal</w:t>
      </w:r>
      <w:proofErr w:type="spellEnd"/>
      <w:r w:rsidR="001A5A55" w:rsidRPr="00463FB4">
        <w:rPr>
          <w:i/>
          <w:iCs/>
        </w:rPr>
        <w:t xml:space="preserve"> </w:t>
      </w:r>
      <w:proofErr w:type="spellStart"/>
      <w:r w:rsidR="001A5A55" w:rsidRPr="00463FB4">
        <w:rPr>
          <w:i/>
          <w:iCs/>
        </w:rPr>
        <w:t>of</w:t>
      </w:r>
      <w:proofErr w:type="spellEnd"/>
      <w:r w:rsidR="001A5A55" w:rsidRPr="00463FB4">
        <w:rPr>
          <w:i/>
          <w:iCs/>
        </w:rPr>
        <w:t xml:space="preserve"> </w:t>
      </w:r>
      <w:proofErr w:type="spellStart"/>
      <w:r w:rsidR="001A5A55" w:rsidRPr="00463FB4">
        <w:rPr>
          <w:i/>
          <w:iCs/>
        </w:rPr>
        <w:t>Biogeography</w:t>
      </w:r>
      <w:proofErr w:type="spellEnd"/>
      <w:r w:rsidR="001A5A55" w:rsidRPr="001A5A55">
        <w:t xml:space="preserve"> se vědci </w:t>
      </w:r>
      <w:r>
        <w:t xml:space="preserve">napříč Evropou </w:t>
      </w:r>
      <w:r w:rsidR="001A5A55" w:rsidRPr="001A5A55">
        <w:t xml:space="preserve">zaměřili na sledování a určení možných migračních překážek a koridorů </w:t>
      </w:r>
      <w:r w:rsidR="00CD41E7">
        <w:t xml:space="preserve">na </w:t>
      </w:r>
      <w:r>
        <w:t xml:space="preserve">méně známé </w:t>
      </w:r>
      <w:r w:rsidR="001A5A55" w:rsidRPr="001A5A55">
        <w:t>indoevropské letové drá</w:t>
      </w:r>
      <w:r w:rsidR="00CD41E7">
        <w:t>ze,</w:t>
      </w:r>
      <w:r w:rsidR="001A5A55" w:rsidRPr="001A5A55">
        <w:t xml:space="preserve"> kter</w:t>
      </w:r>
      <w:r w:rsidR="007E3DF1">
        <w:t>ou mohou ptáci využít.</w:t>
      </w:r>
    </w:p>
    <w:p w14:paraId="5FF65000" w14:textId="788E4748" w:rsidR="001A5A55" w:rsidRPr="001A5A55" w:rsidRDefault="00D645C5" w:rsidP="001A5A55">
      <w:r>
        <w:t>Pomocí</w:t>
      </w:r>
      <w:r w:rsidR="001A5A55" w:rsidRPr="001A5A55">
        <w:t xml:space="preserve"> matematického modelování</w:t>
      </w:r>
      <w:r>
        <w:t xml:space="preserve"> se</w:t>
      </w:r>
      <w:r w:rsidR="001A5A55" w:rsidRPr="001A5A55">
        <w:t xml:space="preserve"> snažili odhadnout ideální trasu pro hýly a pak ji porovnat se skutečnou trasu, kterou</w:t>
      </w:r>
      <w:r w:rsidR="00CD41E7">
        <w:t xml:space="preserve"> urč</w:t>
      </w:r>
      <w:r w:rsidR="001A5A55" w:rsidRPr="001A5A55">
        <w:t xml:space="preserve">ovali pomocí </w:t>
      </w:r>
      <w:proofErr w:type="spellStart"/>
      <w:r w:rsidR="001A5A55" w:rsidRPr="001A5A55">
        <w:t>geolokátorů</w:t>
      </w:r>
      <w:proofErr w:type="spellEnd"/>
      <w:r w:rsidR="001A5A55" w:rsidRPr="001A5A55">
        <w:t>. T</w:t>
      </w:r>
      <w:r w:rsidR="00CD41E7">
        <w:t>at</w:t>
      </w:r>
      <w:r w:rsidR="001A5A55" w:rsidRPr="001A5A55">
        <w:t>o malá zařízení, která se ptákům připevňují na záda jako batůžky</w:t>
      </w:r>
      <w:r w:rsidR="00CD41E7">
        <w:t>,</w:t>
      </w:r>
      <w:r w:rsidR="001A5A55" w:rsidRPr="001A5A55">
        <w:t xml:space="preserve"> vědcům umožňují </w:t>
      </w:r>
      <w:r w:rsidR="00CD41E7">
        <w:t xml:space="preserve">stanovit </w:t>
      </w:r>
      <w:r w:rsidR="001A5A55" w:rsidRPr="001A5A55">
        <w:t xml:space="preserve">přesnou dráhu letu. Zjistili, že hýlové během migrací využívají trasy, které se </w:t>
      </w:r>
      <w:r w:rsidR="00CD41E7">
        <w:t>liší podle sezon.</w:t>
      </w:r>
      <w:r w:rsidR="001A5A55" w:rsidRPr="001A5A55">
        <w:t xml:space="preserve"> Na podzim se ptáci při migraci zaměřují spíše na potravní zdroje a ušetření co nejvíce energie, kdežto na jaře, kdy spěchají na hnízdiště</w:t>
      </w:r>
      <w:r>
        <w:t>,</w:t>
      </w:r>
      <w:r w:rsidR="001A5A55" w:rsidRPr="001A5A55">
        <w:t xml:space="preserve"> využívají především optimálních větrných koridorů.</w:t>
      </w:r>
    </w:p>
    <w:p w14:paraId="25106F08" w14:textId="0D4E8B8B" w:rsidR="007E3DF1" w:rsidRPr="001F6231" w:rsidRDefault="007E3DF1" w:rsidP="001A5A55">
      <w:pPr>
        <w:rPr>
          <w:b/>
          <w:bCs/>
        </w:rPr>
      </w:pPr>
      <w:r w:rsidRPr="001F6231">
        <w:rPr>
          <w:b/>
          <w:bCs/>
        </w:rPr>
        <w:t>Síla mezinárodní spolupráce, scenérií i povodn</w:t>
      </w:r>
      <w:r>
        <w:rPr>
          <w:b/>
          <w:bCs/>
        </w:rPr>
        <w:t>í</w:t>
      </w:r>
    </w:p>
    <w:p w14:paraId="6C719BC6" w14:textId="25E45BDC" w:rsidR="00D645C5" w:rsidRDefault="001A5A55" w:rsidP="001A5A55">
      <w:r w:rsidRPr="001A5A55">
        <w:t>„</w:t>
      </w:r>
      <w:r w:rsidRPr="001A5A55">
        <w:rPr>
          <w:i/>
        </w:rPr>
        <w:t>Studiem hnízdní ekologie hýlů rudých jsem se zabýval od druhého ročníku bakalářského studia na Př</w:t>
      </w:r>
      <w:r w:rsidR="00CD41E7">
        <w:rPr>
          <w:i/>
        </w:rPr>
        <w:t xml:space="preserve">írodovědecké fakultě </w:t>
      </w:r>
      <w:r w:rsidRPr="001A5A55">
        <w:rPr>
          <w:i/>
        </w:rPr>
        <w:t xml:space="preserve">UK v Praze. Hýl rudý mě fascinoval svým rodinným životem, ale i migračním chováním, protože jako jeden z mála </w:t>
      </w:r>
      <w:r w:rsidR="00CD41E7">
        <w:rPr>
          <w:i/>
        </w:rPr>
        <w:t>e</w:t>
      </w:r>
      <w:r w:rsidRPr="001A5A55">
        <w:rPr>
          <w:i/>
        </w:rPr>
        <w:t>vropských ptáků migruje do Indie</w:t>
      </w:r>
      <w:r w:rsidRPr="001A5A55">
        <w:t xml:space="preserve">,“ uvádí </w:t>
      </w:r>
      <w:r w:rsidR="00D645C5">
        <w:t xml:space="preserve">Tomáš Albrecht z Ústavu biologie obratlovců AV ČR, </w:t>
      </w:r>
      <w:r w:rsidRPr="001A5A55">
        <w:t>jeden z iniciátorů studie</w:t>
      </w:r>
      <w:r w:rsidR="00D645C5">
        <w:t xml:space="preserve">. </w:t>
      </w:r>
      <w:r w:rsidR="007E3DF1">
        <w:t xml:space="preserve">Podíleli se na ní vědci z </w:t>
      </w:r>
      <w:r w:rsidR="007E3DF1" w:rsidRPr="007E3DF1">
        <w:t>16 různých vědeckých institucí a 7 evropských zemí</w:t>
      </w:r>
      <w:r w:rsidR="007E3DF1">
        <w:t>.</w:t>
      </w:r>
    </w:p>
    <w:p w14:paraId="0767FB4D" w14:textId="7EBACAC8" w:rsidR="001A5A55" w:rsidRDefault="001A5A55" w:rsidP="001A5A55">
      <w:r w:rsidRPr="001A5A55">
        <w:lastRenderedPageBreak/>
        <w:t>„</w:t>
      </w:r>
      <w:r w:rsidRPr="001A5A55">
        <w:rPr>
          <w:i/>
        </w:rPr>
        <w:t xml:space="preserve">Výzkum probíhal na lokalitách od Finska po Bulharsko, přičemž český tým sbíral data v ČR a Bulharsku. V rámci sběru dat jsme spolu s kolegy překonávali úskalí lokálních povodní, kdy jsme se během odchytů hýlů rudých brodili chvílemi i po krk v rozvodněné Vltavě ve Vltavském luhu, ale zároveň si užívali nádherných scenérií během terénní práce na Šumavě i v pohoří </w:t>
      </w:r>
      <w:proofErr w:type="spellStart"/>
      <w:r w:rsidRPr="001A5A55">
        <w:rPr>
          <w:i/>
        </w:rPr>
        <w:t>Pirin</w:t>
      </w:r>
      <w:proofErr w:type="spellEnd"/>
      <w:r w:rsidRPr="001A5A55">
        <w:t>,“ dodává Tomáš Albrecht.</w:t>
      </w:r>
    </w:p>
    <w:p w14:paraId="4E287B0C" w14:textId="7CE18252" w:rsidR="007E3DF1" w:rsidRPr="001F6231" w:rsidRDefault="007E3DF1" w:rsidP="001A5A55">
      <w:pPr>
        <w:rPr>
          <w:b/>
          <w:bCs/>
        </w:rPr>
      </w:pPr>
      <w:r w:rsidRPr="001F6231">
        <w:rPr>
          <w:b/>
          <w:bCs/>
        </w:rPr>
        <w:t>Teorie a praxe na záhadné indoevropské tahové cestě</w:t>
      </w:r>
    </w:p>
    <w:p w14:paraId="3B2070A5" w14:textId="553082EA" w:rsidR="001A5A55" w:rsidRPr="001A5A55" w:rsidRDefault="001A5A55" w:rsidP="001A5A55">
      <w:r w:rsidRPr="001A5A55">
        <w:t>„</w:t>
      </w:r>
      <w:r w:rsidRPr="001A5A55">
        <w:rPr>
          <w:i/>
        </w:rPr>
        <w:t xml:space="preserve">Tato studie je první, která kombinuje teoretické predikce optimální migrační trasy mezi Indií a Evropu a jejího načasování se skutečným migračním chováním </w:t>
      </w:r>
      <w:proofErr w:type="spellStart"/>
      <w:r w:rsidRPr="001A5A55">
        <w:rPr>
          <w:i/>
        </w:rPr>
        <w:t>pěvčího</w:t>
      </w:r>
      <w:proofErr w:type="spellEnd"/>
      <w:r w:rsidRPr="001A5A55">
        <w:rPr>
          <w:i/>
        </w:rPr>
        <w:t xml:space="preserve"> druhu. Výsledky a postupy vyplývající z migračních modelů, které jsme použili v této studii, nám mohou v budoucnu prozradit spoustu zajímavých informací o migračním chování ptáků, a to nejen v rámci </w:t>
      </w:r>
      <w:r w:rsidR="007E3DF1">
        <w:rPr>
          <w:i/>
        </w:rPr>
        <w:t>indoe</w:t>
      </w:r>
      <w:r w:rsidRPr="001A5A55">
        <w:rPr>
          <w:i/>
        </w:rPr>
        <w:t>vropské tahové cesty</w:t>
      </w:r>
      <w:r w:rsidRPr="001A5A55">
        <w:t>,“ dodává Tomáš Albrecht.</w:t>
      </w:r>
    </w:p>
    <w:p w14:paraId="265EFC92" w14:textId="0C971E45" w:rsidR="00D645C5" w:rsidRDefault="00D645C5" w:rsidP="001F6231">
      <w:pPr>
        <w:pStyle w:val="Bezmezer"/>
      </w:pPr>
      <w:r w:rsidRPr="00D645C5">
        <w:rPr>
          <w:iCs/>
        </w:rPr>
        <w:t>Migrace ptáků</w:t>
      </w:r>
      <w:r w:rsidRPr="00D645C5">
        <w:t xml:space="preserve"> jsou velké sez</w:t>
      </w:r>
      <w:r w:rsidR="00CD41E7">
        <w:t>o</w:t>
      </w:r>
      <w:r w:rsidRPr="00D645C5">
        <w:t xml:space="preserve">nní přesuny, </w:t>
      </w:r>
      <w:r w:rsidR="00CD41E7">
        <w:t xml:space="preserve">při nichž </w:t>
      </w:r>
      <w:r w:rsidRPr="00D645C5">
        <w:t xml:space="preserve">se ptáci stěhují do svých hnízdišť nebo se z nich vracejí do tzv. zimovišť. Nejznámější jsou migrace v severojižní ose, tedy z Evropy do Afriky, kam se na zimu stěhují i naši čápi či vlaštovky. Mezi méně probádané patří </w:t>
      </w:r>
      <w:r w:rsidR="007E3DF1">
        <w:t xml:space="preserve">právě </w:t>
      </w:r>
      <w:r w:rsidRPr="00D645C5">
        <w:t>letové dráhy mezi Evropou a indickým subkontinentem.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1A5A55" w14:paraId="41E9FF26" w14:textId="77777777" w:rsidTr="001F6231"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679E6087" w14:textId="1C70E767" w:rsidR="001A5A55" w:rsidRDefault="001A5A55" w:rsidP="001A5A55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19D1BA8D" wp14:editId="5DFE5A0F">
                  <wp:extent cx="5049078" cy="2261288"/>
                  <wp:effectExtent l="0" t="0" r="0" b="5715"/>
                  <wp:docPr id="1" name="Obrázek 1" descr="Obsah obrázku map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mapa&#10;&#10;Popis byl vytvořen automaticky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896" cy="228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1A5A55">
              <w:t>Letové dráhy hýl</w:t>
            </w:r>
            <w:r w:rsidR="00C96BC0">
              <w:t>ů</w:t>
            </w:r>
            <w:r w:rsidRPr="001A5A55">
              <w:t xml:space="preserve"> rudých se na podzim a na jaře liší. Hýlové na podzim preferují potravní zdroje a na jaře zase využívají větrné koridory, aby se dostali co nejdříve na svá hnízdiště. Převzato z publikace: </w:t>
            </w:r>
            <w:proofErr w:type="spellStart"/>
            <w:r w:rsidRPr="001A5A55">
              <w:t>Lisovski</w:t>
            </w:r>
            <w:proofErr w:type="spellEnd"/>
            <w:r w:rsidRPr="001A5A55">
              <w:t xml:space="preserve"> et al. 2021, DOI: 10.1111/jbi.14085</w:t>
            </w:r>
            <w:r>
              <w:t>.</w:t>
            </w:r>
          </w:p>
        </w:tc>
      </w:tr>
    </w:tbl>
    <w:p w14:paraId="4AC7FD43" w14:textId="77777777" w:rsidR="001A5A55" w:rsidRDefault="001A5A55" w:rsidP="001F6231">
      <w:pPr>
        <w:pStyle w:val="Vceinformac"/>
        <w:ind w:left="0" w:firstLine="0"/>
      </w:pPr>
    </w:p>
    <w:p w14:paraId="6AE1AC09" w14:textId="2FCCBD5C" w:rsidR="00EB7383" w:rsidRDefault="008B0C81" w:rsidP="001A5A55">
      <w:pPr>
        <w:pStyle w:val="Vceinformac"/>
      </w:pPr>
      <w:r>
        <w:t>Více informací</w:t>
      </w:r>
      <w:r w:rsidRPr="001D7480">
        <w:t>:</w:t>
      </w:r>
      <w:r w:rsidR="00923868">
        <w:tab/>
      </w:r>
      <w:r w:rsidR="001A5A55" w:rsidRPr="001A5A55">
        <w:rPr>
          <w:b/>
          <w:bCs/>
        </w:rPr>
        <w:t>prof. Tomáš Albrecht, Ph.D.</w:t>
      </w:r>
      <w:r w:rsidR="00923868">
        <w:br/>
        <w:t xml:space="preserve">Ústav </w:t>
      </w:r>
      <w:r w:rsidR="001A5A55">
        <w:t>biologie obratlovců</w:t>
      </w:r>
      <w:r w:rsidR="00923868">
        <w:t xml:space="preserve"> AV ČR</w:t>
      </w:r>
      <w:r w:rsidR="00923868">
        <w:br/>
      </w:r>
      <w:r w:rsidR="001A5A55" w:rsidRPr="001A5A55">
        <w:t>albrecht@ivb.cz</w:t>
      </w:r>
      <w:r w:rsidR="00923868" w:rsidRPr="00DF3360">
        <w:br/>
        <w:t>+420 </w:t>
      </w:r>
      <w:r w:rsidR="001A5A55" w:rsidRPr="001A5A55">
        <w:t>608 237</w:t>
      </w:r>
      <w:r w:rsidR="007E3575">
        <w:t> </w:t>
      </w:r>
      <w:r w:rsidR="001A5A55" w:rsidRPr="001A5A55">
        <w:t>158</w:t>
      </w:r>
    </w:p>
    <w:p w14:paraId="1155F82A" w14:textId="77777777" w:rsidR="001F6231" w:rsidRDefault="007E3575" w:rsidP="001F6231">
      <w:pPr>
        <w:pStyle w:val="Vceinformac"/>
      </w:pPr>
      <w:r>
        <w:t>Odkaz na publikaci:</w:t>
      </w:r>
      <w:r>
        <w:tab/>
      </w:r>
      <w:hyperlink r:id="rId11" w:history="1">
        <w:r w:rsidR="001F6231" w:rsidRPr="00540FDA">
          <w:rPr>
            <w:rStyle w:val="Hypertextovodkaz"/>
          </w:rPr>
          <w:t>https://onlinelibrary.wiley.com/doi/10.1111/jbi.14085</w:t>
        </w:r>
      </w:hyperlink>
    </w:p>
    <w:p w14:paraId="741C2F77" w14:textId="48E4EC9C" w:rsidR="001F6231" w:rsidRDefault="001F6231" w:rsidP="001F6231">
      <w:pPr>
        <w:pStyle w:val="Vceinformac"/>
      </w:pPr>
      <w:r>
        <w:t xml:space="preserve">DOI: </w:t>
      </w:r>
      <w:hyperlink r:id="rId12" w:history="1">
        <w:r>
          <w:rPr>
            <w:rStyle w:val="Hypertextovodkaz"/>
          </w:rPr>
          <w:t>https://doi.org/10.1111/jbi.14085</w:t>
        </w:r>
      </w:hyperlink>
    </w:p>
    <w:p w14:paraId="4D167683" w14:textId="52709B21" w:rsidR="001A5A55" w:rsidRPr="007E3575" w:rsidRDefault="001A5A55" w:rsidP="001F6231">
      <w:pPr>
        <w:spacing w:before="0" w:beforeAutospacing="0" w:after="160" w:afterAutospacing="0" w:line="259" w:lineRule="auto"/>
        <w:ind w:left="708"/>
        <w:rPr>
          <w:b/>
          <w:bCs/>
        </w:rPr>
      </w:pPr>
      <w:r w:rsidRPr="007E3575">
        <w:rPr>
          <w:b/>
          <w:bCs/>
        </w:rPr>
        <w:t>Fotogalerie:</w:t>
      </w:r>
      <w:r w:rsidR="007E3575">
        <w:rPr>
          <w:b/>
          <w:bCs/>
        </w:rPr>
        <w:br/>
      </w:r>
      <w:r w:rsidR="007E3575">
        <w:t>Fotografie v lepší kvalitě ke stažení</w:t>
      </w:r>
      <w:r w:rsidR="009F4D00">
        <w:t xml:space="preserve"> </w:t>
      </w:r>
      <w:hyperlink r:id="rId13" w:history="1">
        <w:r w:rsidR="009F4D00" w:rsidRPr="009F4D00">
          <w:rPr>
            <w:rStyle w:val="Hypertextovodkaz"/>
          </w:rPr>
          <w:t>ZDE</w:t>
        </w:r>
      </w:hyperlink>
      <w:r w:rsidR="007E3575">
        <w:t>.</w:t>
      </w:r>
    </w:p>
    <w:tbl>
      <w:tblPr>
        <w:tblStyle w:val="Mkatabulky"/>
        <w:tblW w:w="850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A5A55" w14:paraId="743B8E92" w14:textId="1FDAAD59" w:rsidTr="001A5A55">
        <w:tc>
          <w:tcPr>
            <w:tcW w:w="8500" w:type="dxa"/>
          </w:tcPr>
          <w:p w14:paraId="47827E7E" w14:textId="68EB79C7" w:rsidR="001A5A55" w:rsidRDefault="001A5A55" w:rsidP="001A5A55">
            <w:pPr>
              <w:pStyle w:val="Obrzekpopisek"/>
            </w:pPr>
            <w:r w:rsidRPr="001A5A55">
              <w:rPr>
                <w:rStyle w:val="ObrzekpopisekChar"/>
                <w:noProof/>
              </w:rPr>
              <w:lastRenderedPageBreak/>
              <w:drawing>
                <wp:inline distT="0" distB="0" distL="0" distR="0" wp14:anchorId="03957E9F" wp14:editId="314E6C49">
                  <wp:extent cx="4686300" cy="3514725"/>
                  <wp:effectExtent l="0" t="0" r="0" b="9525"/>
                  <wp:docPr id="2" name="Obrázek 2" descr="Obsah obrázku tráva, obloha, příroda, ex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ráva, obloha, příroda, exteriér&#10;&#10;Popis byl vytvořen automaticky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021" cy="352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H</w:t>
            </w:r>
            <w:r w:rsidRPr="001A5A55">
              <w:t>nízdiště hýlů rudých na Šumavě</w:t>
            </w:r>
            <w:r>
              <w:br/>
              <w:t xml:space="preserve">FOTO: </w:t>
            </w:r>
            <w:r w:rsidRPr="001A5A55">
              <w:t>Petr Klvaňa</w:t>
            </w:r>
          </w:p>
        </w:tc>
      </w:tr>
    </w:tbl>
    <w:p w14:paraId="11FA0D1E" w14:textId="27F202CA" w:rsidR="001A5A55" w:rsidRDefault="001A5A55" w:rsidP="001A5A55"/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A5A55" w14:paraId="2FA1EF2B" w14:textId="77777777" w:rsidTr="001A5A55">
        <w:tc>
          <w:tcPr>
            <w:tcW w:w="9062" w:type="dxa"/>
          </w:tcPr>
          <w:p w14:paraId="25FB2AB4" w14:textId="22D23179" w:rsidR="001A5A55" w:rsidRDefault="001A5A55" w:rsidP="001A5A55">
            <w:pPr>
              <w:ind w:left="0"/>
            </w:pPr>
            <w:r>
              <w:rPr>
                <w:noProof/>
              </w:rPr>
              <w:drawing>
                <wp:inline distT="0" distB="0" distL="0" distR="0" wp14:anchorId="2A74960C" wp14:editId="2A41F0BD">
                  <wp:extent cx="4729655" cy="3153103"/>
                  <wp:effectExtent l="0" t="0" r="0" b="9525"/>
                  <wp:docPr id="4" name="Obrázek 4" descr="Obsah obrázku exteriér, tráva, osoba, grilová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exteriér, tráva, osoba, grilování&#10;&#10;Popis byl vytvořen automaticky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267" cy="316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i/>
              </w:rPr>
              <w:t>O</w:t>
            </w:r>
            <w:r w:rsidRPr="001A5A55">
              <w:rPr>
                <w:i/>
              </w:rPr>
              <w:t>dběr vzorků na lokalitě</w:t>
            </w:r>
            <w:r w:rsidR="00523074">
              <w:rPr>
                <w:i/>
              </w:rPr>
              <w:t xml:space="preserve"> </w:t>
            </w:r>
            <w:proofErr w:type="spellStart"/>
            <w:r w:rsidR="00523074">
              <w:rPr>
                <w:i/>
              </w:rPr>
              <w:t>Razlog-Bansko</w:t>
            </w:r>
            <w:proofErr w:type="spellEnd"/>
            <w:r w:rsidR="00523074">
              <w:rPr>
                <w:i/>
              </w:rPr>
              <w:t xml:space="preserve"> v pohoří</w:t>
            </w:r>
            <w:r w:rsidRPr="001A5A55">
              <w:rPr>
                <w:i/>
              </w:rPr>
              <w:t xml:space="preserve"> </w:t>
            </w:r>
            <w:proofErr w:type="spellStart"/>
            <w:r w:rsidRPr="001A5A55">
              <w:rPr>
                <w:i/>
              </w:rPr>
              <w:t>Pirin</w:t>
            </w:r>
            <w:proofErr w:type="spellEnd"/>
            <w:r>
              <w:rPr>
                <w:i/>
              </w:rPr>
              <w:br/>
            </w:r>
            <w:r w:rsidRPr="001A5A55">
              <w:rPr>
                <w:rStyle w:val="ObrzekpopisekChar"/>
              </w:rPr>
              <w:t xml:space="preserve">FOTO: Pavel </w:t>
            </w:r>
            <w:proofErr w:type="spellStart"/>
            <w:r w:rsidRPr="001A5A55">
              <w:rPr>
                <w:rStyle w:val="ObrzekpopisekChar"/>
              </w:rPr>
              <w:t>Munclinger</w:t>
            </w:r>
            <w:proofErr w:type="spellEnd"/>
          </w:p>
        </w:tc>
      </w:tr>
    </w:tbl>
    <w:p w14:paraId="0A61D6E7" w14:textId="4EE88AFC" w:rsidR="001A5A55" w:rsidRDefault="001A5A55" w:rsidP="001A5A55"/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A5A55" w14:paraId="5CECE312" w14:textId="77777777" w:rsidTr="008E6895">
        <w:tc>
          <w:tcPr>
            <w:tcW w:w="9062" w:type="dxa"/>
          </w:tcPr>
          <w:p w14:paraId="7B5A9401" w14:textId="6AB9244F" w:rsidR="001A5A55" w:rsidRDefault="00925029" w:rsidP="001A5A55">
            <w:pPr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5BB2DB77" wp14:editId="50FF6176">
                  <wp:extent cx="4467225" cy="3112167"/>
                  <wp:effectExtent l="0" t="0" r="0" b="0"/>
                  <wp:docPr id="5" name="Obrázek 5" descr="Obsah obrázku exteriér, země, osoba, ptá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exteriér, země, osoba, pták&#10;&#10;Popis byl vytvořen automaticky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321" cy="311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A55">
              <w:br/>
            </w:r>
            <w:r w:rsidR="001A5A55">
              <w:rPr>
                <w:i/>
              </w:rPr>
              <w:t>H</w:t>
            </w:r>
            <w:r w:rsidR="001A5A55" w:rsidRPr="001A5A55">
              <w:rPr>
                <w:i/>
              </w:rPr>
              <w:t xml:space="preserve">ýl rudý s připevněným </w:t>
            </w:r>
            <w:proofErr w:type="spellStart"/>
            <w:r w:rsidR="001A5A55" w:rsidRPr="001A5A55">
              <w:rPr>
                <w:i/>
              </w:rPr>
              <w:t>geolokátorem</w:t>
            </w:r>
            <w:proofErr w:type="spellEnd"/>
            <w:r w:rsidR="001A5A55">
              <w:rPr>
                <w:i/>
              </w:rPr>
              <w:br/>
              <w:t>FOTO: Tomáš Albrecht</w:t>
            </w:r>
          </w:p>
        </w:tc>
      </w:tr>
    </w:tbl>
    <w:p w14:paraId="4A28D44A" w14:textId="65803A33" w:rsidR="001A5A55" w:rsidRDefault="001A5A55" w:rsidP="001A5A55"/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8363"/>
      </w:tblGrid>
      <w:tr w:rsidR="001A5A55" w14:paraId="5358E2F2" w14:textId="77777777" w:rsidTr="001A5A5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41922CE" w14:textId="615F1AAB" w:rsidR="001A5A55" w:rsidRPr="001A5A55" w:rsidRDefault="001A5A55" w:rsidP="001A5A55">
            <w:pPr>
              <w:ind w:left="0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3521D70E" wp14:editId="68147158">
                  <wp:extent cx="4495800" cy="3371850"/>
                  <wp:effectExtent l="0" t="0" r="0" b="0"/>
                  <wp:docPr id="6" name="Obrázek 6" descr="Obsah obrázku tráva, exteriér, strom, obloh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ráva, exteriér, strom, obloha&#10;&#10;Popis byl vytvořen automaticky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52" cy="34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i/>
              </w:rPr>
              <w:t>H</w:t>
            </w:r>
            <w:r w:rsidRPr="001A5A55">
              <w:rPr>
                <w:i/>
              </w:rPr>
              <w:t xml:space="preserve">nízdiště </w:t>
            </w:r>
            <w:r w:rsidR="00E0755A">
              <w:rPr>
                <w:i/>
              </w:rPr>
              <w:t xml:space="preserve">na lokalitě </w:t>
            </w:r>
            <w:proofErr w:type="spellStart"/>
            <w:r w:rsidR="00E0755A">
              <w:rPr>
                <w:i/>
              </w:rPr>
              <w:t>Razlog</w:t>
            </w:r>
            <w:r w:rsidR="00523074">
              <w:rPr>
                <w:i/>
              </w:rPr>
              <w:t>-Bansko</w:t>
            </w:r>
            <w:proofErr w:type="spellEnd"/>
            <w:r w:rsidR="00E0755A">
              <w:rPr>
                <w:i/>
              </w:rPr>
              <w:t xml:space="preserve"> v pohoří </w:t>
            </w:r>
            <w:proofErr w:type="spellStart"/>
            <w:r w:rsidRPr="001A5A55">
              <w:rPr>
                <w:i/>
              </w:rPr>
              <w:t>Pirin</w:t>
            </w:r>
            <w:proofErr w:type="spellEnd"/>
            <w:r w:rsidR="00E0755A">
              <w:rPr>
                <w:i/>
              </w:rPr>
              <w:t>,</w:t>
            </w:r>
            <w:r w:rsidRPr="001A5A55">
              <w:rPr>
                <w:i/>
              </w:rPr>
              <w:t xml:space="preserve"> Bulharsk</w:t>
            </w:r>
            <w:r w:rsidR="00E0755A">
              <w:rPr>
                <w:i/>
              </w:rPr>
              <w:t>o</w:t>
            </w:r>
            <w:r>
              <w:rPr>
                <w:i/>
              </w:rPr>
              <w:br/>
              <w:t>FOTO: Tomáš Albrecht</w:t>
            </w:r>
          </w:p>
        </w:tc>
      </w:tr>
    </w:tbl>
    <w:p w14:paraId="0345A92C" w14:textId="77777777" w:rsidR="001A5A55" w:rsidRDefault="001A5A55" w:rsidP="001A5A55">
      <w:pPr>
        <w:ind w:left="0"/>
      </w:pPr>
    </w:p>
    <w:sectPr w:rsidR="001A5A55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4731E" w14:textId="77777777" w:rsidR="00B5014B" w:rsidRDefault="00B5014B">
      <w:pPr>
        <w:spacing w:before="0" w:after="0"/>
      </w:pPr>
      <w:r>
        <w:separator/>
      </w:r>
    </w:p>
  </w:endnote>
  <w:endnote w:type="continuationSeparator" w:id="0">
    <w:p w14:paraId="74CD6966" w14:textId="77777777" w:rsidR="00B5014B" w:rsidRDefault="00B501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95AA" w14:textId="7965B980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="009F4D00">
      <w:rPr>
        <w:b/>
      </w:rPr>
      <w:t>Eliška Zvolánková</w:t>
    </w:r>
    <w:r w:rsidRPr="006B02B7">
      <w:t xml:space="preserve"> </w:t>
    </w:r>
    <w:r w:rsidRPr="006B02B7">
      <w:tab/>
    </w:r>
    <w:r w:rsidR="007E3575">
      <w:rPr>
        <w:b/>
      </w:rPr>
      <w:t xml:space="preserve">Alena </w:t>
    </w:r>
    <w:proofErr w:type="spellStart"/>
    <w:r w:rsidR="007E3575">
      <w:rPr>
        <w:b/>
      </w:rPr>
      <w:t>Fornůsková</w:t>
    </w:r>
    <w:proofErr w:type="spellEnd"/>
  </w:p>
  <w:p w14:paraId="60076828" w14:textId="44A25994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7E3575">
      <w:t>biologie obratlovců</w:t>
    </w:r>
    <w:r w:rsidR="00923868">
      <w:t xml:space="preserve"> AV ČR</w:t>
    </w:r>
  </w:p>
  <w:p w14:paraId="1733B8BA" w14:textId="5999E4E2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7E3575">
      <w:t>fornuskova@</w:t>
    </w:r>
    <w:r w:rsidR="007E3575" w:rsidRPr="007E3575">
      <w:t>ivb.cz</w:t>
    </w:r>
    <w:hyperlink r:id="rId1" w:history="1"/>
  </w:p>
  <w:p w14:paraId="36426427" w14:textId="4E0DAF2B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="009F4D00">
      <w:rPr>
        <w:rFonts w:ascii="Cambria" w:hAnsi="Cambria" w:cs="Cambria"/>
      </w:rPr>
      <w:t> </w:t>
    </w:r>
    <w:r w:rsidR="009F4D00">
      <w:t>739 535 007</w:t>
    </w:r>
    <w:r w:rsidRPr="00923868">
      <w:tab/>
    </w:r>
    <w:r w:rsidR="00923868" w:rsidRPr="00923868">
      <w:t>+420</w:t>
    </w:r>
    <w:r w:rsidR="007E3575">
      <w:t> </w:t>
    </w:r>
    <w:r w:rsidR="00923868" w:rsidRPr="00923868">
      <w:t>60</w:t>
    </w:r>
    <w:r w:rsidR="007E3575">
      <w:t>5 464 704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26CF3" w14:textId="77777777" w:rsidR="00B5014B" w:rsidRDefault="00B5014B">
      <w:pPr>
        <w:spacing w:before="0" w:after="0"/>
      </w:pPr>
      <w:r>
        <w:separator/>
      </w:r>
    </w:p>
  </w:footnote>
  <w:footnote w:type="continuationSeparator" w:id="0">
    <w:p w14:paraId="564ECA80" w14:textId="77777777" w:rsidR="00B5014B" w:rsidRDefault="00B5014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tDQ1NbW0MDQytTBX0lEKTi0uzszPAykwrAUAa5cFnywAAAA="/>
  </w:docVars>
  <w:rsids>
    <w:rsidRoot w:val="008B0C81"/>
    <w:rsid w:val="00004784"/>
    <w:rsid w:val="000C68D4"/>
    <w:rsid w:val="00140488"/>
    <w:rsid w:val="00157B18"/>
    <w:rsid w:val="001A5A55"/>
    <w:rsid w:val="001F6231"/>
    <w:rsid w:val="00223CEF"/>
    <w:rsid w:val="00240D72"/>
    <w:rsid w:val="002A4FA9"/>
    <w:rsid w:val="00320B80"/>
    <w:rsid w:val="003671CD"/>
    <w:rsid w:val="003A2040"/>
    <w:rsid w:val="003A48B1"/>
    <w:rsid w:val="003D204E"/>
    <w:rsid w:val="003F4BA2"/>
    <w:rsid w:val="00463FB4"/>
    <w:rsid w:val="00470091"/>
    <w:rsid w:val="004C28B1"/>
    <w:rsid w:val="004E4A9E"/>
    <w:rsid w:val="004E6044"/>
    <w:rsid w:val="0051291C"/>
    <w:rsid w:val="00523074"/>
    <w:rsid w:val="00532E91"/>
    <w:rsid w:val="0053529A"/>
    <w:rsid w:val="00660679"/>
    <w:rsid w:val="006A0C95"/>
    <w:rsid w:val="006C1DDA"/>
    <w:rsid w:val="007378BD"/>
    <w:rsid w:val="007636B6"/>
    <w:rsid w:val="007673E0"/>
    <w:rsid w:val="0078297E"/>
    <w:rsid w:val="007B5313"/>
    <w:rsid w:val="007D274B"/>
    <w:rsid w:val="007E3575"/>
    <w:rsid w:val="007E3DF1"/>
    <w:rsid w:val="00817C7E"/>
    <w:rsid w:val="00856A8E"/>
    <w:rsid w:val="00890AD5"/>
    <w:rsid w:val="008A1807"/>
    <w:rsid w:val="008A2AE8"/>
    <w:rsid w:val="008B0C81"/>
    <w:rsid w:val="008B5E04"/>
    <w:rsid w:val="008E650C"/>
    <w:rsid w:val="008E6895"/>
    <w:rsid w:val="00923868"/>
    <w:rsid w:val="00925029"/>
    <w:rsid w:val="0092797E"/>
    <w:rsid w:val="009524CC"/>
    <w:rsid w:val="00985CFC"/>
    <w:rsid w:val="009A21D1"/>
    <w:rsid w:val="009F4D00"/>
    <w:rsid w:val="00A36CD2"/>
    <w:rsid w:val="00AC4F38"/>
    <w:rsid w:val="00B5014B"/>
    <w:rsid w:val="00B725F0"/>
    <w:rsid w:val="00C80B22"/>
    <w:rsid w:val="00C96BC0"/>
    <w:rsid w:val="00CB0C85"/>
    <w:rsid w:val="00CC3F5C"/>
    <w:rsid w:val="00CD41E7"/>
    <w:rsid w:val="00CE505E"/>
    <w:rsid w:val="00D368EF"/>
    <w:rsid w:val="00D645C5"/>
    <w:rsid w:val="00DE3F29"/>
    <w:rsid w:val="00DF3360"/>
    <w:rsid w:val="00E0755A"/>
    <w:rsid w:val="00E60C95"/>
    <w:rsid w:val="00E91C79"/>
    <w:rsid w:val="00EA63AE"/>
    <w:rsid w:val="00EB4C21"/>
    <w:rsid w:val="00EB7383"/>
    <w:rsid w:val="00F81403"/>
    <w:rsid w:val="00F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645C5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2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23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0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B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B80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B80"/>
    <w:rPr>
      <w:rFonts w:ascii="Motiva Sans" w:eastAsia="Times New Roman" w:hAnsi="Motiva Sans" w:cstheme="minorHAns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pp3.ssc.avcr.cz/uloziste/download.php?id=18&amp;token=IJD1FEJDBhdKbhmDiyk4jfvl4Za5I0Z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oi.org/10.1111/jbi.14085" TargetMode="External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onlinelibrary.wiley.com/doi/10.1111/jbi.1408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slajerova@iapg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Eliška Zvolánková</cp:lastModifiedBy>
  <cp:revision>3</cp:revision>
  <dcterms:created xsi:type="dcterms:W3CDTF">2021-03-11T10:37:00Z</dcterms:created>
  <dcterms:modified xsi:type="dcterms:W3CDTF">2021-03-15T08:39:00Z</dcterms:modified>
</cp:coreProperties>
</file>