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21A0" w14:textId="77777777" w:rsidR="00C9749B" w:rsidRDefault="00C9749B" w:rsidP="0080617D">
      <w:pPr>
        <w:widowControl w:val="0"/>
        <w:suppressAutoHyphens/>
        <w:autoSpaceDE w:val="0"/>
        <w:autoSpaceDN w:val="0"/>
        <w:adjustRightInd w:val="0"/>
        <w:spacing w:before="120" w:after="120"/>
        <w:outlineLvl w:val="0"/>
        <w:rPr>
          <w:rFonts w:cs="Arial"/>
          <w:noProof/>
          <w:szCs w:val="20"/>
          <w:lang w:val="cs-CZ"/>
        </w:rPr>
      </w:pPr>
      <w:bookmarkStart w:id="0" w:name="_GoBack"/>
      <w:bookmarkEnd w:id="0"/>
    </w:p>
    <w:p w14:paraId="39102725" w14:textId="7FEDCAFC" w:rsidR="00B94938" w:rsidRPr="00511B15" w:rsidRDefault="006472A2" w:rsidP="00D40BC4">
      <w:pPr>
        <w:widowControl w:val="0"/>
        <w:suppressAutoHyphens/>
        <w:autoSpaceDE w:val="0"/>
        <w:autoSpaceDN w:val="0"/>
        <w:adjustRightInd w:val="0"/>
        <w:spacing w:before="120" w:after="120"/>
        <w:jc w:val="center"/>
        <w:outlineLvl w:val="0"/>
        <w:rPr>
          <w:rFonts w:cs="Arial"/>
          <w:noProof/>
          <w:szCs w:val="20"/>
          <w:lang w:val="cs-CZ"/>
        </w:rPr>
      </w:pPr>
      <w:r w:rsidRPr="00511B15">
        <w:rPr>
          <w:rFonts w:cs="Arial"/>
          <w:noProof/>
          <w:szCs w:val="20"/>
          <w:lang w:val="cs-CZ"/>
        </w:rPr>
        <w:t>TISKOVÁ ZPRÁVA</w:t>
      </w:r>
      <w:r w:rsidR="007A304C" w:rsidRPr="00511B15">
        <w:rPr>
          <w:rFonts w:cs="Arial"/>
          <w:noProof/>
          <w:szCs w:val="20"/>
          <w:lang w:val="cs-CZ"/>
        </w:rPr>
        <w:br/>
      </w:r>
    </w:p>
    <w:p w14:paraId="3BBA82B8" w14:textId="72749190" w:rsidR="00B94938" w:rsidRPr="00511B15" w:rsidRDefault="00CA7C73" w:rsidP="00D40BC4">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CA7C73">
        <w:rPr>
          <w:rFonts w:cs="Arial"/>
          <w:b/>
          <w:bCs/>
          <w:iCs/>
          <w:color w:val="002060"/>
          <w:kern w:val="56"/>
          <w:sz w:val="36"/>
          <w:szCs w:val="36"/>
          <w:lang w:val="cs-CZ"/>
        </w:rPr>
        <w:t>Kovová voda poprvé připravena v pozemských podmínkách</w:t>
      </w:r>
    </w:p>
    <w:p w14:paraId="7D35A33C" w14:textId="70C6A425" w:rsidR="007B411C" w:rsidRPr="00511B15" w:rsidRDefault="007A304C" w:rsidP="00D40BC4">
      <w:pPr>
        <w:pStyle w:val="Standard"/>
        <w:widowControl w:val="0"/>
        <w:spacing w:before="120" w:after="120"/>
        <w:jc w:val="both"/>
        <w:rPr>
          <w:rFonts w:cs="Arial"/>
          <w:b/>
          <w:iCs/>
          <w:szCs w:val="20"/>
          <w:highlight w:val="yellow"/>
          <w:lang w:val="cs-CZ"/>
        </w:rPr>
      </w:pPr>
      <w:r w:rsidRPr="00511B15">
        <w:rPr>
          <w:rFonts w:cs="Arial"/>
          <w:iCs/>
          <w:szCs w:val="20"/>
          <w:lang w:val="cs-CZ"/>
        </w:rPr>
        <w:br/>
      </w:r>
      <w:r w:rsidR="003674CD" w:rsidRPr="00CA7C73">
        <w:rPr>
          <w:rFonts w:cs="Arial"/>
          <w:b/>
          <w:i/>
          <w:iCs/>
          <w:szCs w:val="20"/>
          <w:lang w:val="cs-CZ"/>
        </w:rPr>
        <w:t xml:space="preserve">Praha, </w:t>
      </w:r>
      <w:r w:rsidR="00CA7C73" w:rsidRPr="00CA7C73">
        <w:rPr>
          <w:rFonts w:cs="Arial"/>
          <w:b/>
          <w:i/>
          <w:iCs/>
          <w:szCs w:val="20"/>
          <w:lang w:val="cs-CZ"/>
        </w:rPr>
        <w:t>28. července 2021</w:t>
      </w:r>
      <w:r w:rsidR="003674CD" w:rsidRPr="00CA7C73">
        <w:rPr>
          <w:rFonts w:cs="Arial"/>
          <w:b/>
          <w:i/>
          <w:iCs/>
          <w:szCs w:val="20"/>
          <w:lang w:val="cs-CZ"/>
        </w:rPr>
        <w:t xml:space="preserve"> </w:t>
      </w:r>
      <w:r w:rsidR="007B411C" w:rsidRPr="00CA7C73">
        <w:rPr>
          <w:rFonts w:cs="Arial"/>
          <w:b/>
          <w:iCs/>
          <w:szCs w:val="20"/>
          <w:lang w:val="cs-CZ"/>
        </w:rPr>
        <w:t xml:space="preserve">– </w:t>
      </w:r>
      <w:r w:rsidR="00CA7C73" w:rsidRPr="00CA7C73">
        <w:rPr>
          <w:rFonts w:cs="Arial"/>
          <w:b/>
          <w:iCs/>
          <w:szCs w:val="20"/>
          <w:lang w:val="cs-CZ"/>
        </w:rPr>
        <w:t xml:space="preserve">Čistá voda prakticky nevede elektřinu, je to elektrický izolátor. Aby elektřinu vést mohla, musí obsahovat například rozpuštěné soli. Ovšem vodivost takového elektrolytu je poměrně nízká a ve srovnání s kovy o několik řádů nižší. Je možné zařídit, aby voda byla vodivá stejně jako třeba měděný drát? Vědci předpokládali, že k něčemu takovému může docházet v jádrech velkých planet, kde vysoký tlak dokáže stlačit molekuly vody k sobě do té míry, až se začnou překrývat jejich elektronové obaly. Vyvinout takový tlak v pozemských podmínkách však v současnosti není v lidských možnostech, a proto se mělo za to, že připravit kovou vodu na Zemi nebude v dohledné době možné. Mezinárodní vědecký tým vedený Pavlem Jungwirthem z Ústavu organické chemie a biochemie AV ČR však přišel s novou metodou, díky níž se mu podařilo kovovou vodu na několik sekund vytvořit i v pozemských podmínkách. Jejich článek nyní </w:t>
      </w:r>
      <w:r w:rsidR="00A637C8">
        <w:rPr>
          <w:rFonts w:cs="Arial"/>
          <w:b/>
          <w:iCs/>
          <w:szCs w:val="20"/>
          <w:lang w:val="cs-CZ"/>
        </w:rPr>
        <w:t>vychází</w:t>
      </w:r>
      <w:r w:rsidR="00CA7C73" w:rsidRPr="00CA7C73">
        <w:rPr>
          <w:rFonts w:cs="Arial"/>
          <w:b/>
          <w:iCs/>
          <w:szCs w:val="20"/>
          <w:lang w:val="cs-CZ"/>
        </w:rPr>
        <w:t xml:space="preserve"> v časopise </w:t>
      </w:r>
      <w:proofErr w:type="spellStart"/>
      <w:r w:rsidR="00CA7C73" w:rsidRPr="00CA7C73">
        <w:rPr>
          <w:rFonts w:cs="Arial"/>
          <w:b/>
          <w:i/>
          <w:szCs w:val="20"/>
          <w:lang w:val="cs-CZ"/>
        </w:rPr>
        <w:t>Nature</w:t>
      </w:r>
      <w:proofErr w:type="spellEnd"/>
      <w:r w:rsidR="00CA7C73" w:rsidRPr="00CA7C73">
        <w:rPr>
          <w:rFonts w:cs="Arial"/>
          <w:b/>
          <w:iCs/>
          <w:szCs w:val="20"/>
          <w:lang w:val="cs-CZ"/>
        </w:rPr>
        <w:t>.</w:t>
      </w:r>
    </w:p>
    <w:p w14:paraId="702FF3ED" w14:textId="448C2062" w:rsidR="00CA7C73" w:rsidRPr="00CA7C73" w:rsidRDefault="00CA7C73" w:rsidP="00CA7C73">
      <w:pPr>
        <w:pStyle w:val="Standard"/>
        <w:widowControl w:val="0"/>
        <w:spacing w:before="120" w:after="120"/>
        <w:rPr>
          <w:rFonts w:cs="Arial"/>
          <w:iCs/>
          <w:szCs w:val="20"/>
          <w:lang w:val="cs-CZ"/>
        </w:rPr>
      </w:pPr>
      <w:r w:rsidRPr="00CA7C73">
        <w:rPr>
          <w:rFonts w:cs="Arial"/>
          <w:iCs/>
          <w:szCs w:val="20"/>
          <w:lang w:val="cs-CZ"/>
        </w:rPr>
        <w:t xml:space="preserve">Představy, že s pomocí velkého tlaku by bylo možné vytvořit z vody kov, nejsou nové. V principu by mělo být možné stlačit molekuly vody k sobě tak, že by se začaly jejich elektronové obaly překrývat a vytvořily tzv. vodivostní pás, jaký existuje v kovových materiálech. Potřebný tlak 50 Mbar (tj. tlak asi 50milionkrát větší než na zemském povrchu) najdeme v jádrech velkých planet, v pozemských podmínkách jej však zatím dosáhnout nedokážeme. </w:t>
      </w:r>
    </w:p>
    <w:p w14:paraId="75607D1E" w14:textId="0044F052" w:rsidR="00CA7C73" w:rsidRPr="00CA7C73" w:rsidRDefault="004F23C6" w:rsidP="00CA7C73">
      <w:pPr>
        <w:pStyle w:val="Standard"/>
        <w:widowControl w:val="0"/>
        <w:spacing w:before="120" w:after="120"/>
        <w:rPr>
          <w:rFonts w:cs="Arial"/>
          <w:iCs/>
          <w:szCs w:val="20"/>
          <w:lang w:val="cs-CZ"/>
        </w:rPr>
      </w:pPr>
      <w:r>
        <w:rPr>
          <w:rFonts w:cs="Arial"/>
          <w:iCs/>
          <w:noProof/>
          <w:szCs w:val="20"/>
          <w:lang w:val="cs-CZ"/>
        </w:rPr>
        <w:drawing>
          <wp:anchor distT="0" distB="0" distL="114300" distR="114300" simplePos="0" relativeHeight="251658240" behindDoc="1" locked="0" layoutInCell="1" allowOverlap="1" wp14:anchorId="4366988C" wp14:editId="5EE824C3">
            <wp:simplePos x="0" y="0"/>
            <wp:positionH relativeFrom="margin">
              <wp:posOffset>3060065</wp:posOffset>
            </wp:positionH>
            <wp:positionV relativeFrom="paragraph">
              <wp:posOffset>7620</wp:posOffset>
            </wp:positionV>
            <wp:extent cx="2703830" cy="2710815"/>
            <wp:effectExtent l="0" t="0" r="1270" b="0"/>
            <wp:wrapTight wrapText="bothSides">
              <wp:wrapPolygon edited="0">
                <wp:start x="0" y="0"/>
                <wp:lineTo x="0" y="21403"/>
                <wp:lineTo x="21458" y="21403"/>
                <wp:lineTo x="21458"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043D1017" wp14:editId="072AC1AC">
                <wp:simplePos x="0" y="0"/>
                <wp:positionH relativeFrom="column">
                  <wp:posOffset>3060243</wp:posOffset>
                </wp:positionH>
                <wp:positionV relativeFrom="paragraph">
                  <wp:posOffset>2404273</wp:posOffset>
                </wp:positionV>
                <wp:extent cx="2703830" cy="635"/>
                <wp:effectExtent l="0" t="0" r="0" b="0"/>
                <wp:wrapTight wrapText="bothSides">
                  <wp:wrapPolygon edited="0">
                    <wp:start x="0" y="0"/>
                    <wp:lineTo x="0" y="21600"/>
                    <wp:lineTo x="21600" y="21600"/>
                    <wp:lineTo x="21600" y="0"/>
                  </wp:wrapPolygon>
                </wp:wrapTight>
                <wp:docPr id="6" name="Textové pole 6"/>
                <wp:cNvGraphicFramePr/>
                <a:graphic xmlns:a="http://schemas.openxmlformats.org/drawingml/2006/main">
                  <a:graphicData uri="http://schemas.microsoft.com/office/word/2010/wordprocessingShape">
                    <wps:wsp>
                      <wps:cNvSpPr txBox="1"/>
                      <wps:spPr>
                        <a:xfrm>
                          <a:off x="0" y="0"/>
                          <a:ext cx="2703830" cy="635"/>
                        </a:xfrm>
                        <a:prstGeom prst="rect">
                          <a:avLst/>
                        </a:prstGeom>
                        <a:solidFill>
                          <a:prstClr val="white"/>
                        </a:solidFill>
                        <a:ln>
                          <a:noFill/>
                        </a:ln>
                      </wps:spPr>
                      <wps:txbx>
                        <w:txbxContent>
                          <w:p w14:paraId="3A6E5F3D" w14:textId="222249F6" w:rsidR="004F23C6" w:rsidRPr="00BA01DE" w:rsidRDefault="004F23C6" w:rsidP="004F23C6">
                            <w:pPr>
                              <w:pStyle w:val="Titulek"/>
                              <w:rPr>
                                <w:rFonts w:eastAsia="SimSun" w:cs="Arial"/>
                                <w:noProof/>
                                <w:kern w:val="3"/>
                                <w:sz w:val="20"/>
                                <w:szCs w:val="20"/>
                              </w:rPr>
                            </w:pPr>
                            <w:r w:rsidRPr="004F23C6">
                              <w:rPr>
                                <w:rFonts w:cs="Arial"/>
                                <w:iCs w:val="0"/>
                                <w:noProof/>
                                <w:szCs w:val="20"/>
                              </w:rPr>
                              <w:t>Na prvním snímku vidíme čistou kapku slitiny sodíku a draslíku, na dalších vidíme tuto kapku vystavenou působení vodní páry 10-4 mbar. Na kapce se usazuje vrstvička vody, v níž se rozpouštějí elektrony uvolňované z kovu, čímž získá zlatý kovový lesk. (Foto: Phil Mason / ÚOCHB)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3D1017" id="_x0000_t202" coordsize="21600,21600" o:spt="202" path="m,l,21600r21600,l21600,xe">
                <v:stroke joinstyle="miter"/>
                <v:path gradientshapeok="t" o:connecttype="rect"/>
              </v:shapetype>
              <v:shape id="Textové pole 6" o:spid="_x0000_s1026" type="#_x0000_t202" style="position:absolute;margin-left:240.95pt;margin-top:189.3pt;width:212.9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" stroked="f">
                <v:textbox style="mso-fit-shape-to-text:t" inset="0,0,0,0">
                  <w:txbxContent>
                    <w:p w14:paraId="3A6E5F3D" w14:textId="222249F6" w:rsidR="004F23C6" w:rsidRPr="00BA01DE" w:rsidRDefault="004F23C6" w:rsidP="004F23C6">
                      <w:pPr>
                        <w:pStyle w:val="Titulek"/>
                        <w:rPr>
                          <w:rFonts w:eastAsia="SimSun" w:cs="Arial"/>
                          <w:noProof/>
                          <w:kern w:val="3"/>
                          <w:sz w:val="20"/>
                          <w:szCs w:val="20"/>
                        </w:rPr>
                      </w:pPr>
                      <w:r w:rsidRPr="004F23C6">
                        <w:rPr>
                          <w:rFonts w:cs="Arial"/>
                          <w:iCs w:val="0"/>
                          <w:noProof/>
                          <w:szCs w:val="20"/>
                        </w:rPr>
                        <w:t>Na prvním snímku vidíme čistou kapku slitiny sodíku a draslíku, na dalších vidíme tuto kapku vystavenou působení vodní páry 10-4 mbar. Na kapce se usazuje vrstvička vody, v níž se rozpouštějí elektrony uvolňované z kovu, čímž získá zlatý kovový lesk. (Foto: Phil Mason / ÚOCHB)</w:t>
                      </w:r>
                    </w:p>
                  </w:txbxContent>
                </v:textbox>
                <w10:wrap type="tight"/>
              </v:shape>
            </w:pict>
          </mc:Fallback>
        </mc:AlternateContent>
      </w:r>
      <w:hyperlink r:id="rId8" w:history="1">
        <w:r w:rsidR="00CA7C73" w:rsidRPr="00774C20">
          <w:rPr>
            <w:rStyle w:val="Hypertextovodkaz"/>
            <w:rFonts w:cs="Arial"/>
            <w:b/>
            <w:iCs/>
            <w:color w:val="00205B"/>
            <w:szCs w:val="20"/>
            <w:u w:val="none"/>
            <w:lang w:val="cs-CZ"/>
          </w:rPr>
          <w:t>Tým Pavla Jungwirtha</w:t>
        </w:r>
      </w:hyperlink>
      <w:r w:rsidR="00CA7C73" w:rsidRPr="00CA7C73">
        <w:rPr>
          <w:rFonts w:cs="Arial"/>
          <w:iCs/>
          <w:szCs w:val="20"/>
          <w:lang w:val="cs-CZ"/>
        </w:rPr>
        <w:t xml:space="preserve"> z Ústavu organické chemie a biochemie AV ČR (ÚOCHB) ve spolupráci s vědci z Univerzity Jižní Kalifornie, Institutu Fritze Habera a dalších institucí však nyní přišel s metodou, díky které se mu podařilo potřebě vysokého tlaku při přípravě kovové vody zcela vyhnout. Metoda navazuje na dřívější výzkum skupiny Pavla Jungwirtha zaměřený na chování alkalických kovů ve vodě a kapalném amoniaku. Inspirováni prací s roztoky alkalických kovů v kapalném amoniaku, které se při vysokých koncentracích chovají jako kov, rozhodli se vědci dosáhnout vytvoření vodivostního pásu nikoli stlačením molekul vody k sobě, ale masivním rozpouštěním elektronů uvolňovaných z alkalického kovu. Při tom však potřebovali překonat zásadní překážku spočívající ve skutečnosti, že alkalické kovy po přidání do vody okamžitě explodují. </w:t>
      </w:r>
    </w:p>
    <w:p w14:paraId="11ACDE5D" w14:textId="4A5448A8" w:rsidR="00CA7C73" w:rsidRPr="00CA7C73" w:rsidRDefault="00CA7C73" w:rsidP="00CA7C73">
      <w:pPr>
        <w:pStyle w:val="Standard"/>
        <w:widowControl w:val="0"/>
        <w:spacing w:before="120" w:after="120"/>
        <w:rPr>
          <w:rFonts w:cs="Arial"/>
          <w:iCs/>
          <w:szCs w:val="20"/>
          <w:lang w:val="cs-CZ"/>
        </w:rPr>
      </w:pPr>
      <w:r w:rsidRPr="00CA7C73">
        <w:rPr>
          <w:rFonts w:cs="Arial"/>
          <w:i/>
          <w:szCs w:val="20"/>
          <w:lang w:val="cs-CZ"/>
        </w:rPr>
        <w:t>„Mezi oblíbené školní experimenty a témata mnoha videí na YouTube patří házení sodíku do vody. Jak je notoricky známo, po vhození kousku sodíku do vody se nevytvoří kovová voda, ale okamžitě následuje mohutná exploze ničící aparaturu</w:t>
      </w:r>
      <w:r w:rsidRPr="00CA7C73">
        <w:rPr>
          <w:rFonts w:cs="Arial"/>
          <w:iCs/>
          <w:szCs w:val="20"/>
          <w:lang w:val="cs-CZ"/>
        </w:rPr>
        <w:t xml:space="preserve">,“ říká </w:t>
      </w:r>
      <w:r w:rsidRPr="00CA7C73">
        <w:rPr>
          <w:rFonts w:cs="Arial"/>
          <w:iCs/>
          <w:szCs w:val="20"/>
          <w:lang w:val="cs-CZ"/>
        </w:rPr>
        <w:lastRenderedPageBreak/>
        <w:t xml:space="preserve">Pavel Jungwirth, vedoucí skupiny molekulového modelování v ÚOCHB. </w:t>
      </w:r>
      <w:r w:rsidRPr="00CA7C73">
        <w:rPr>
          <w:rFonts w:cs="Arial"/>
          <w:i/>
          <w:szCs w:val="20"/>
          <w:lang w:val="cs-CZ"/>
        </w:rPr>
        <w:t>„Abychom tuto intenzivní a pro laboratorní účely ne moc použitelnou chemii zkrotili, šli jsme na to z druhé strany. Nepřidávali jsme alkalický kov do vody, ale vodu na kov.“</w:t>
      </w:r>
    </w:p>
    <w:p w14:paraId="2FDB5001" w14:textId="3BC1B178" w:rsidR="00CA7C73" w:rsidRPr="00CA7C73" w:rsidRDefault="00CA7C73" w:rsidP="00CA7C73">
      <w:pPr>
        <w:pStyle w:val="Standard"/>
        <w:widowControl w:val="0"/>
        <w:spacing w:before="120" w:after="120"/>
        <w:rPr>
          <w:rFonts w:cs="Arial"/>
          <w:iCs/>
          <w:szCs w:val="20"/>
          <w:lang w:val="cs-CZ"/>
        </w:rPr>
      </w:pPr>
      <w:r w:rsidRPr="00CA7C73">
        <w:rPr>
          <w:rFonts w:cs="Arial"/>
          <w:iCs/>
          <w:szCs w:val="20"/>
          <w:lang w:val="cs-CZ"/>
        </w:rPr>
        <w:t>Uvnitř vakuové komory vystavili vědci kapku slitiny sodíku a draslíku malému množství vodní páry, která začala kondenzovat na jejím povrchu. Tímto postupem se elektrony uvolňované z alkalického kovu rozpouštěly do vrstvičky vody na jejím povrchu rychleji, než probíhá chemická reakce vedoucí k explozi. Jejich množství přitom bylo dostatečné k překonání kritické hranice pro vytvoření vodivostního pásu, a tedy vytvoření kovového vodného roztoku, který kromě těchto elektronů obsahoval i rozpuštěné alkalické kationty a chemicky vytvořený hydroxid a vodík.</w:t>
      </w:r>
    </w:p>
    <w:p w14:paraId="0B991560" w14:textId="36B9E0A0" w:rsidR="00CA7C73" w:rsidRPr="00CA7C73" w:rsidRDefault="00CA7C73" w:rsidP="00CA7C73">
      <w:pPr>
        <w:pStyle w:val="Standard"/>
        <w:widowControl w:val="0"/>
        <w:spacing w:before="120" w:after="120"/>
        <w:rPr>
          <w:rFonts w:cs="Arial"/>
          <w:iCs/>
          <w:szCs w:val="20"/>
          <w:lang w:val="cs-CZ"/>
        </w:rPr>
      </w:pPr>
      <w:r w:rsidRPr="00CA7C73">
        <w:rPr>
          <w:rFonts w:cs="Arial"/>
          <w:i/>
          <w:szCs w:val="20"/>
          <w:lang w:val="cs-CZ"/>
        </w:rPr>
        <w:t>„Díky tomu se nám na několik sekund podařilo vytvořit tenkou vrstvu zlatě zbarveného kovového vodního roztoku. To nám stačilo na to, abychom ji mohli nejen spatřit na vlastní oči, ale také proměřit spektrometry,“</w:t>
      </w:r>
      <w:r w:rsidRPr="00CA7C73">
        <w:rPr>
          <w:rFonts w:cs="Arial"/>
          <w:iCs/>
          <w:szCs w:val="20"/>
          <w:lang w:val="cs-CZ"/>
        </w:rPr>
        <w:t xml:space="preserve"> říká Pavel Jungwirth a dodává: </w:t>
      </w:r>
      <w:r w:rsidRPr="00CA7C73">
        <w:rPr>
          <w:rFonts w:cs="Arial"/>
          <w:i/>
          <w:szCs w:val="20"/>
          <w:lang w:val="cs-CZ"/>
        </w:rPr>
        <w:t xml:space="preserve">„Potřebnou aparaturu jsme si přitom vyrobili více méně na koleni v malé laborce v našem pražském ústavu, kde také proběhly první experimenty. Klíčový důkaz přítomnosti kovové vody jsme pak získali pomocí rentgenové fotoelektronové spektroskopie na synchrotronu v Berlíně.“ </w:t>
      </w:r>
    </w:p>
    <w:p w14:paraId="37ED984E" w14:textId="29A53B02" w:rsidR="003C2042" w:rsidRDefault="00CA7C73" w:rsidP="00CA7C73">
      <w:pPr>
        <w:pStyle w:val="Standard"/>
        <w:widowControl w:val="0"/>
        <w:spacing w:before="120" w:after="120"/>
        <w:rPr>
          <w:rFonts w:cs="Arial"/>
          <w:iCs/>
          <w:szCs w:val="20"/>
          <w:lang w:val="cs-CZ"/>
        </w:rPr>
      </w:pPr>
      <w:r w:rsidRPr="00CA7C73">
        <w:rPr>
          <w:rFonts w:cs="Arial"/>
          <w:iCs/>
          <w:szCs w:val="20"/>
          <w:lang w:val="cs-CZ"/>
        </w:rPr>
        <w:t xml:space="preserve">Studie vědců z Ústavu organické chemie a biochemie AV ČR a jejich kolegů publikovaná nyní v časopise </w:t>
      </w:r>
      <w:proofErr w:type="spellStart"/>
      <w:r w:rsidRPr="00CA7C73">
        <w:rPr>
          <w:rFonts w:cs="Arial"/>
          <w:i/>
          <w:szCs w:val="20"/>
          <w:lang w:val="cs-CZ"/>
        </w:rPr>
        <w:t>Nature</w:t>
      </w:r>
      <w:proofErr w:type="spellEnd"/>
      <w:r w:rsidRPr="00CA7C73">
        <w:rPr>
          <w:rFonts w:cs="Arial"/>
          <w:iCs/>
          <w:szCs w:val="20"/>
          <w:lang w:val="cs-CZ"/>
        </w:rPr>
        <w:t xml:space="preserve"> dokazuje nejen to, že kovovou vodu je možné připravit i v pozemských podmínkách, ale také detailně charakterizuje spektroskopické vlastnosti spojené s jejím nádherným zlatě kovovým leskem.</w:t>
      </w:r>
      <w:r>
        <w:rPr>
          <w:rFonts w:cs="Arial"/>
          <w:iCs/>
          <w:szCs w:val="20"/>
          <w:lang w:val="cs-CZ"/>
        </w:rPr>
        <w:br/>
      </w:r>
    </w:p>
    <w:p w14:paraId="77919C9C" w14:textId="272350E4" w:rsidR="00CA7C73" w:rsidRPr="00CA7C73" w:rsidRDefault="00CA7C73" w:rsidP="00CA7C73">
      <w:pPr>
        <w:pStyle w:val="Standard"/>
        <w:widowControl w:val="0"/>
        <w:spacing w:before="120" w:after="120"/>
        <w:rPr>
          <w:rFonts w:cs="Arial"/>
          <w:b/>
          <w:bCs/>
          <w:iCs/>
          <w:szCs w:val="20"/>
          <w:lang w:val="cs-CZ"/>
        </w:rPr>
      </w:pPr>
      <w:r w:rsidRPr="00CA7C73">
        <w:rPr>
          <w:rFonts w:cs="Arial"/>
          <w:b/>
          <w:bCs/>
          <w:iCs/>
          <w:szCs w:val="20"/>
          <w:lang w:val="cs-CZ"/>
        </w:rPr>
        <w:t>Původní článek:</w:t>
      </w:r>
    </w:p>
    <w:p w14:paraId="793CC527" w14:textId="656875E0" w:rsidR="00CA7C73" w:rsidRDefault="00CA7C73" w:rsidP="00CA7C73">
      <w:pPr>
        <w:pStyle w:val="Standard"/>
        <w:widowControl w:val="0"/>
        <w:spacing w:before="120" w:after="120"/>
        <w:rPr>
          <w:rFonts w:cs="Arial"/>
          <w:iCs/>
          <w:szCs w:val="20"/>
          <w:lang w:val="cs-CZ"/>
        </w:rPr>
      </w:pPr>
      <w:r w:rsidRPr="00CA7C73">
        <w:rPr>
          <w:rFonts w:cs="Arial"/>
          <w:iCs/>
          <w:szCs w:val="20"/>
          <w:lang w:val="cs-CZ"/>
        </w:rPr>
        <w:t xml:space="preserve">Philip E. </w:t>
      </w:r>
      <w:proofErr w:type="spellStart"/>
      <w:r w:rsidRPr="00CA7C73">
        <w:rPr>
          <w:rFonts w:cs="Arial"/>
          <w:iCs/>
          <w:szCs w:val="20"/>
          <w:lang w:val="cs-CZ"/>
        </w:rPr>
        <w:t>Mason</w:t>
      </w:r>
      <w:proofErr w:type="spellEnd"/>
      <w:r w:rsidRPr="00CA7C73">
        <w:rPr>
          <w:rFonts w:cs="Arial"/>
          <w:iCs/>
          <w:szCs w:val="20"/>
          <w:lang w:val="cs-CZ"/>
        </w:rPr>
        <w:t xml:space="preserve">, H. Christian </w:t>
      </w:r>
      <w:proofErr w:type="spellStart"/>
      <w:r w:rsidRPr="00CA7C73">
        <w:rPr>
          <w:rFonts w:cs="Arial"/>
          <w:iCs/>
          <w:szCs w:val="20"/>
          <w:lang w:val="cs-CZ"/>
        </w:rPr>
        <w:t>Schewe</w:t>
      </w:r>
      <w:proofErr w:type="spellEnd"/>
      <w:r w:rsidRPr="00CA7C73">
        <w:rPr>
          <w:rFonts w:cs="Arial"/>
          <w:iCs/>
          <w:szCs w:val="20"/>
          <w:lang w:val="cs-CZ"/>
        </w:rPr>
        <w:t xml:space="preserve">, </w:t>
      </w:r>
      <w:proofErr w:type="spellStart"/>
      <w:r w:rsidRPr="00CA7C73">
        <w:rPr>
          <w:rFonts w:cs="Arial"/>
          <w:iCs/>
          <w:szCs w:val="20"/>
          <w:lang w:val="cs-CZ"/>
        </w:rPr>
        <w:t>Tillmann</w:t>
      </w:r>
      <w:proofErr w:type="spellEnd"/>
      <w:r w:rsidRPr="00CA7C73">
        <w:rPr>
          <w:rFonts w:cs="Arial"/>
          <w:iCs/>
          <w:szCs w:val="20"/>
          <w:lang w:val="cs-CZ"/>
        </w:rPr>
        <w:t xml:space="preserve"> </w:t>
      </w:r>
      <w:proofErr w:type="spellStart"/>
      <w:r w:rsidRPr="00CA7C73">
        <w:rPr>
          <w:rFonts w:cs="Arial"/>
          <w:iCs/>
          <w:szCs w:val="20"/>
          <w:lang w:val="cs-CZ"/>
        </w:rPr>
        <w:t>Buttersack</w:t>
      </w:r>
      <w:proofErr w:type="spellEnd"/>
      <w:r w:rsidRPr="00CA7C73">
        <w:rPr>
          <w:rFonts w:cs="Arial"/>
          <w:iCs/>
          <w:szCs w:val="20"/>
          <w:lang w:val="cs-CZ"/>
        </w:rPr>
        <w:t xml:space="preserve">, Vojtech </w:t>
      </w:r>
      <w:proofErr w:type="spellStart"/>
      <w:r w:rsidRPr="00CA7C73">
        <w:rPr>
          <w:rFonts w:cs="Arial"/>
          <w:iCs/>
          <w:szCs w:val="20"/>
          <w:lang w:val="cs-CZ"/>
        </w:rPr>
        <w:t>Kostal</w:t>
      </w:r>
      <w:proofErr w:type="spellEnd"/>
      <w:r w:rsidRPr="00CA7C73">
        <w:rPr>
          <w:rFonts w:cs="Arial"/>
          <w:iCs/>
          <w:szCs w:val="20"/>
          <w:lang w:val="cs-CZ"/>
        </w:rPr>
        <w:t xml:space="preserve">, Marco </w:t>
      </w:r>
      <w:proofErr w:type="spellStart"/>
      <w:r w:rsidRPr="00CA7C73">
        <w:rPr>
          <w:rFonts w:cs="Arial"/>
          <w:iCs/>
          <w:szCs w:val="20"/>
          <w:lang w:val="cs-CZ"/>
        </w:rPr>
        <w:t>Vitek</w:t>
      </w:r>
      <w:proofErr w:type="spellEnd"/>
      <w:r w:rsidRPr="00CA7C73">
        <w:rPr>
          <w:rFonts w:cs="Arial"/>
          <w:iCs/>
          <w:szCs w:val="20"/>
          <w:lang w:val="cs-CZ"/>
        </w:rPr>
        <w:t xml:space="preserve">, Ryan S. </w:t>
      </w:r>
      <w:proofErr w:type="spellStart"/>
      <w:r w:rsidRPr="00CA7C73">
        <w:rPr>
          <w:rFonts w:cs="Arial"/>
          <w:iCs/>
          <w:szCs w:val="20"/>
          <w:lang w:val="cs-CZ"/>
        </w:rPr>
        <w:t>McMullen</w:t>
      </w:r>
      <w:proofErr w:type="spellEnd"/>
      <w:r w:rsidRPr="00CA7C73">
        <w:rPr>
          <w:rFonts w:cs="Arial"/>
          <w:iCs/>
          <w:szCs w:val="20"/>
          <w:lang w:val="cs-CZ"/>
        </w:rPr>
        <w:t xml:space="preserve">, </w:t>
      </w:r>
      <w:proofErr w:type="spellStart"/>
      <w:r w:rsidRPr="00CA7C73">
        <w:rPr>
          <w:rFonts w:cs="Arial"/>
          <w:iCs/>
          <w:szCs w:val="20"/>
          <w:lang w:val="cs-CZ"/>
        </w:rPr>
        <w:t>Hebatallah</w:t>
      </w:r>
      <w:proofErr w:type="spellEnd"/>
      <w:r w:rsidRPr="00CA7C73">
        <w:rPr>
          <w:rFonts w:cs="Arial"/>
          <w:iCs/>
          <w:szCs w:val="20"/>
          <w:lang w:val="cs-CZ"/>
        </w:rPr>
        <w:t xml:space="preserve"> Ali, Florian </w:t>
      </w:r>
      <w:proofErr w:type="spellStart"/>
      <w:r w:rsidRPr="00CA7C73">
        <w:rPr>
          <w:rFonts w:cs="Arial"/>
          <w:iCs/>
          <w:szCs w:val="20"/>
          <w:lang w:val="cs-CZ"/>
        </w:rPr>
        <w:t>Trinter</w:t>
      </w:r>
      <w:proofErr w:type="spellEnd"/>
      <w:r w:rsidRPr="00CA7C73">
        <w:rPr>
          <w:rFonts w:cs="Arial"/>
          <w:iCs/>
          <w:szCs w:val="20"/>
          <w:lang w:val="cs-CZ"/>
        </w:rPr>
        <w:t xml:space="preserve">, </w:t>
      </w:r>
      <w:proofErr w:type="spellStart"/>
      <w:r w:rsidRPr="00CA7C73">
        <w:rPr>
          <w:rFonts w:cs="Arial"/>
          <w:iCs/>
          <w:szCs w:val="20"/>
          <w:lang w:val="cs-CZ"/>
        </w:rPr>
        <w:t>Chin</w:t>
      </w:r>
      <w:proofErr w:type="spellEnd"/>
      <w:r w:rsidRPr="00CA7C73">
        <w:rPr>
          <w:rFonts w:cs="Arial"/>
          <w:iCs/>
          <w:szCs w:val="20"/>
          <w:lang w:val="cs-CZ"/>
        </w:rPr>
        <w:t xml:space="preserve"> </w:t>
      </w:r>
      <w:proofErr w:type="spellStart"/>
      <w:r w:rsidRPr="00CA7C73">
        <w:rPr>
          <w:rFonts w:cs="Arial"/>
          <w:iCs/>
          <w:szCs w:val="20"/>
          <w:lang w:val="cs-CZ"/>
        </w:rPr>
        <w:t>Lee</w:t>
      </w:r>
      <w:proofErr w:type="spellEnd"/>
      <w:r w:rsidRPr="00CA7C73">
        <w:rPr>
          <w:rFonts w:cs="Arial"/>
          <w:iCs/>
          <w:szCs w:val="20"/>
          <w:lang w:val="cs-CZ"/>
        </w:rPr>
        <w:t xml:space="preserve">, Daniel M. </w:t>
      </w:r>
      <w:proofErr w:type="spellStart"/>
      <w:r w:rsidRPr="00CA7C73">
        <w:rPr>
          <w:rFonts w:cs="Arial"/>
          <w:iCs/>
          <w:szCs w:val="20"/>
          <w:lang w:val="cs-CZ"/>
        </w:rPr>
        <w:t>Neumark</w:t>
      </w:r>
      <w:proofErr w:type="spellEnd"/>
      <w:r w:rsidRPr="00CA7C73">
        <w:rPr>
          <w:rFonts w:cs="Arial"/>
          <w:iCs/>
          <w:szCs w:val="20"/>
          <w:lang w:val="cs-CZ"/>
        </w:rPr>
        <w:t xml:space="preserve">, Stephan </w:t>
      </w:r>
      <w:proofErr w:type="spellStart"/>
      <w:r w:rsidRPr="00CA7C73">
        <w:rPr>
          <w:rFonts w:cs="Arial"/>
          <w:iCs/>
          <w:szCs w:val="20"/>
          <w:lang w:val="cs-CZ"/>
        </w:rPr>
        <w:t>Thürmer</w:t>
      </w:r>
      <w:proofErr w:type="spellEnd"/>
      <w:r w:rsidRPr="00CA7C73">
        <w:rPr>
          <w:rFonts w:cs="Arial"/>
          <w:iCs/>
          <w:szCs w:val="20"/>
          <w:lang w:val="cs-CZ"/>
        </w:rPr>
        <w:t xml:space="preserve">, Robert Seidel, </w:t>
      </w:r>
      <w:proofErr w:type="spellStart"/>
      <w:r w:rsidRPr="00CA7C73">
        <w:rPr>
          <w:rFonts w:cs="Arial"/>
          <w:iCs/>
          <w:szCs w:val="20"/>
          <w:lang w:val="cs-CZ"/>
        </w:rPr>
        <w:t>Bernd</w:t>
      </w:r>
      <w:proofErr w:type="spellEnd"/>
      <w:r w:rsidRPr="00CA7C73">
        <w:rPr>
          <w:rFonts w:cs="Arial"/>
          <w:iCs/>
          <w:szCs w:val="20"/>
          <w:lang w:val="cs-CZ"/>
        </w:rPr>
        <w:t xml:space="preserve"> Winter, </w:t>
      </w:r>
      <w:proofErr w:type="spellStart"/>
      <w:r w:rsidRPr="00CA7C73">
        <w:rPr>
          <w:rFonts w:cs="Arial"/>
          <w:iCs/>
          <w:szCs w:val="20"/>
          <w:lang w:val="cs-CZ"/>
        </w:rPr>
        <w:t>Stephen</w:t>
      </w:r>
      <w:proofErr w:type="spellEnd"/>
      <w:r w:rsidRPr="00CA7C73">
        <w:rPr>
          <w:rFonts w:cs="Arial"/>
          <w:iCs/>
          <w:szCs w:val="20"/>
          <w:lang w:val="cs-CZ"/>
        </w:rPr>
        <w:t xml:space="preserve"> E. </w:t>
      </w:r>
      <w:proofErr w:type="spellStart"/>
      <w:r w:rsidRPr="00CA7C73">
        <w:rPr>
          <w:rFonts w:cs="Arial"/>
          <w:iCs/>
          <w:szCs w:val="20"/>
          <w:lang w:val="cs-CZ"/>
        </w:rPr>
        <w:t>Bradforth</w:t>
      </w:r>
      <w:proofErr w:type="spellEnd"/>
      <w:r w:rsidRPr="00CA7C73">
        <w:rPr>
          <w:rFonts w:cs="Arial"/>
          <w:iCs/>
          <w:szCs w:val="20"/>
          <w:lang w:val="cs-CZ"/>
        </w:rPr>
        <w:t xml:space="preserve">, and Pavel Jungwirth. </w:t>
      </w:r>
      <w:proofErr w:type="spellStart"/>
      <w:r w:rsidRPr="00CA7C73">
        <w:rPr>
          <w:rFonts w:cs="Arial"/>
          <w:iCs/>
          <w:szCs w:val="20"/>
          <w:lang w:val="cs-CZ"/>
        </w:rPr>
        <w:t>Spectroscopic</w:t>
      </w:r>
      <w:proofErr w:type="spellEnd"/>
      <w:r w:rsidRPr="00CA7C73">
        <w:rPr>
          <w:rFonts w:cs="Arial"/>
          <w:iCs/>
          <w:szCs w:val="20"/>
          <w:lang w:val="cs-CZ"/>
        </w:rPr>
        <w:t xml:space="preserve"> evidence </w:t>
      </w:r>
      <w:proofErr w:type="spellStart"/>
      <w:r w:rsidRPr="00CA7C73">
        <w:rPr>
          <w:rFonts w:cs="Arial"/>
          <w:iCs/>
          <w:szCs w:val="20"/>
          <w:lang w:val="cs-CZ"/>
        </w:rPr>
        <w:t>for</w:t>
      </w:r>
      <w:proofErr w:type="spellEnd"/>
      <w:r w:rsidRPr="00CA7C73">
        <w:rPr>
          <w:rFonts w:cs="Arial"/>
          <w:iCs/>
          <w:szCs w:val="20"/>
          <w:lang w:val="cs-CZ"/>
        </w:rPr>
        <w:t xml:space="preserve"> a </w:t>
      </w:r>
      <w:proofErr w:type="spellStart"/>
      <w:r w:rsidRPr="00CA7C73">
        <w:rPr>
          <w:rFonts w:cs="Arial"/>
          <w:iCs/>
          <w:szCs w:val="20"/>
          <w:lang w:val="cs-CZ"/>
        </w:rPr>
        <w:t>gold-coloured</w:t>
      </w:r>
      <w:proofErr w:type="spellEnd"/>
      <w:r w:rsidRPr="00CA7C73">
        <w:rPr>
          <w:rFonts w:cs="Arial"/>
          <w:iCs/>
          <w:szCs w:val="20"/>
          <w:lang w:val="cs-CZ"/>
        </w:rPr>
        <w:t xml:space="preserve"> </w:t>
      </w:r>
      <w:proofErr w:type="spellStart"/>
      <w:r w:rsidRPr="00CA7C73">
        <w:rPr>
          <w:rFonts w:cs="Arial"/>
          <w:iCs/>
          <w:szCs w:val="20"/>
          <w:lang w:val="cs-CZ"/>
        </w:rPr>
        <w:t>metallic</w:t>
      </w:r>
      <w:proofErr w:type="spellEnd"/>
      <w:r w:rsidRPr="00CA7C73">
        <w:rPr>
          <w:rFonts w:cs="Arial"/>
          <w:iCs/>
          <w:szCs w:val="20"/>
          <w:lang w:val="cs-CZ"/>
        </w:rPr>
        <w:t xml:space="preserve"> </w:t>
      </w:r>
      <w:proofErr w:type="spellStart"/>
      <w:r w:rsidRPr="00CA7C73">
        <w:rPr>
          <w:rFonts w:cs="Arial"/>
          <w:iCs/>
          <w:szCs w:val="20"/>
          <w:lang w:val="cs-CZ"/>
        </w:rPr>
        <w:t>water</w:t>
      </w:r>
      <w:proofErr w:type="spellEnd"/>
      <w:r w:rsidRPr="00CA7C73">
        <w:rPr>
          <w:rFonts w:cs="Arial"/>
          <w:iCs/>
          <w:szCs w:val="20"/>
          <w:lang w:val="cs-CZ"/>
        </w:rPr>
        <w:t xml:space="preserve"> </w:t>
      </w:r>
      <w:proofErr w:type="spellStart"/>
      <w:r w:rsidRPr="00CA7C73">
        <w:rPr>
          <w:rFonts w:cs="Arial"/>
          <w:iCs/>
          <w:szCs w:val="20"/>
          <w:lang w:val="cs-CZ"/>
        </w:rPr>
        <w:t>solution</w:t>
      </w:r>
      <w:proofErr w:type="spellEnd"/>
      <w:r w:rsidRPr="00CA7C73">
        <w:rPr>
          <w:rFonts w:cs="Arial"/>
          <w:iCs/>
          <w:szCs w:val="20"/>
          <w:lang w:val="cs-CZ"/>
        </w:rPr>
        <w:t xml:space="preserve">. </w:t>
      </w:r>
      <w:proofErr w:type="spellStart"/>
      <w:r w:rsidRPr="00CA7C73">
        <w:rPr>
          <w:rFonts w:cs="Arial"/>
          <w:i/>
          <w:szCs w:val="20"/>
          <w:lang w:val="cs-CZ"/>
        </w:rPr>
        <w:t>Nature</w:t>
      </w:r>
      <w:proofErr w:type="spellEnd"/>
      <w:r w:rsidRPr="00CA7C73">
        <w:rPr>
          <w:rFonts w:cs="Arial"/>
          <w:iCs/>
          <w:szCs w:val="20"/>
          <w:lang w:val="cs-CZ"/>
        </w:rPr>
        <w:t xml:space="preserve"> </w:t>
      </w:r>
      <w:r w:rsidRPr="00CA7C73">
        <w:rPr>
          <w:rFonts w:cs="Arial"/>
          <w:b/>
          <w:bCs/>
          <w:iCs/>
          <w:szCs w:val="20"/>
          <w:lang w:val="cs-CZ"/>
        </w:rPr>
        <w:t>2021</w:t>
      </w:r>
      <w:r w:rsidRPr="00CA7C73">
        <w:rPr>
          <w:rFonts w:cs="Arial"/>
          <w:iCs/>
          <w:szCs w:val="20"/>
          <w:lang w:val="cs-CZ"/>
        </w:rPr>
        <w:t xml:space="preserve">. DOI: 10.1038/s41586-021-03646-5. </w:t>
      </w:r>
      <w:hyperlink r:id="rId9" w:history="1">
        <w:r w:rsidR="00F94722" w:rsidRPr="00B7740A">
          <w:rPr>
            <w:rStyle w:val="Hypertextovodkaz"/>
            <w:rFonts w:cs="Arial"/>
            <w:b/>
            <w:iCs/>
            <w:color w:val="00205B"/>
            <w:szCs w:val="20"/>
            <w:u w:val="none"/>
            <w:lang w:val="cs-CZ"/>
          </w:rPr>
          <w:t>www.nature.com/articles/s41586-021-03646-5</w:t>
        </w:r>
      </w:hyperlink>
      <w:r>
        <w:rPr>
          <w:rFonts w:cs="Arial"/>
          <w:iCs/>
          <w:szCs w:val="20"/>
          <w:lang w:val="cs-CZ"/>
        </w:rPr>
        <w:t xml:space="preserve"> </w:t>
      </w:r>
    </w:p>
    <w:p w14:paraId="47368728" w14:textId="77777777" w:rsidR="00CA7C73" w:rsidRDefault="00CA7C73" w:rsidP="00CA7C73">
      <w:pPr>
        <w:pStyle w:val="Standard"/>
        <w:widowControl w:val="0"/>
        <w:spacing w:before="120" w:after="120"/>
        <w:rPr>
          <w:rFonts w:cs="Arial"/>
          <w:iCs/>
          <w:szCs w:val="20"/>
          <w:lang w:val="cs-CZ"/>
        </w:rPr>
      </w:pPr>
    </w:p>
    <w:p w14:paraId="53AB1998" w14:textId="685E1B73" w:rsidR="000E694E" w:rsidRDefault="007B411C" w:rsidP="00CA7C73">
      <w:pPr>
        <w:widowControl w:val="0"/>
        <w:pBdr>
          <w:top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10"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Pr="00511B15">
        <w:rPr>
          <w:rFonts w:cs="Arial"/>
          <w:szCs w:val="20"/>
          <w:lang w:val="cs-CZ"/>
        </w:rPr>
        <w:t>acii a dalších odvětvích.</w:t>
      </w:r>
    </w:p>
    <w:p w14:paraId="5207DFCD" w14:textId="31EB6098" w:rsidR="00CA7C73" w:rsidRPr="00CA7C73" w:rsidRDefault="00CA7C73" w:rsidP="00CA7C73">
      <w:pPr>
        <w:widowControl w:val="0"/>
        <w:pBdr>
          <w:top w:val="single" w:sz="4" w:space="1" w:color="auto"/>
          <w:bottom w:val="single" w:sz="4" w:space="1" w:color="auto"/>
        </w:pBdr>
        <w:suppressAutoHyphens/>
        <w:spacing w:before="120" w:after="120"/>
        <w:rPr>
          <w:rFonts w:cs="Arial"/>
          <w:szCs w:val="20"/>
          <w:lang w:val="cs-CZ"/>
        </w:rPr>
      </w:pPr>
      <w:r w:rsidRPr="00CA7C73">
        <w:rPr>
          <w:rFonts w:cs="Arial"/>
          <w:b/>
          <w:bCs/>
          <w:szCs w:val="20"/>
          <w:lang w:val="cs-CZ"/>
        </w:rPr>
        <w:t xml:space="preserve">Prof. Pavel Jungwirth, </w:t>
      </w:r>
      <w:proofErr w:type="spellStart"/>
      <w:r w:rsidRPr="00CA7C73">
        <w:rPr>
          <w:rFonts w:cs="Arial"/>
          <w:b/>
          <w:bCs/>
          <w:szCs w:val="20"/>
          <w:lang w:val="cs-CZ"/>
        </w:rPr>
        <w:t>DSc</w:t>
      </w:r>
      <w:proofErr w:type="spellEnd"/>
      <w:r w:rsidRPr="00CA7C73">
        <w:rPr>
          <w:rFonts w:cs="Arial"/>
          <w:b/>
          <w:bCs/>
          <w:szCs w:val="20"/>
          <w:lang w:val="cs-CZ"/>
        </w:rPr>
        <w:t>.</w:t>
      </w:r>
      <w:r w:rsidRPr="00CA7C73">
        <w:rPr>
          <w:rFonts w:cs="Arial"/>
          <w:szCs w:val="20"/>
          <w:lang w:val="cs-CZ"/>
        </w:rPr>
        <w:t xml:space="preserve"> (* 1966 v Praze) je český fyzikální chemik, vysokoškolský pedagog a popularizátor vědy. Vystudoval fyziku na Matematicko-fyzikální fakultě UK v Praze se zaměřením na chemickou fyziku. Titul kandidáta věd získal za práci v oblasti výpočetní chemie, pod vedením prof. Rudolfa Zahradníka v Ústavu fyzikální chemie J. Heyrovského AV ČR. Dlouhodobě působil na Kalifornské univerzitě v </w:t>
      </w:r>
      <w:proofErr w:type="spellStart"/>
      <w:r w:rsidRPr="00CA7C73">
        <w:rPr>
          <w:rFonts w:cs="Arial"/>
          <w:szCs w:val="20"/>
          <w:lang w:val="cs-CZ"/>
        </w:rPr>
        <w:t>Irvine</w:t>
      </w:r>
      <w:proofErr w:type="spellEnd"/>
      <w:r w:rsidRPr="00CA7C73">
        <w:rPr>
          <w:rFonts w:cs="Arial"/>
          <w:szCs w:val="20"/>
          <w:lang w:val="cs-CZ"/>
        </w:rPr>
        <w:t>, na Jihokalifornské univerzitě v Los Angeles a na Hebrejské univerzitě v Jeruzalémě.</w:t>
      </w:r>
    </w:p>
    <w:p w14:paraId="13219A1C" w14:textId="77777777" w:rsidR="00CA7C73" w:rsidRPr="00CA7C73" w:rsidRDefault="00CA7C73" w:rsidP="00CA7C73">
      <w:pPr>
        <w:widowControl w:val="0"/>
        <w:pBdr>
          <w:top w:val="single" w:sz="4" w:space="1" w:color="auto"/>
          <w:bottom w:val="single" w:sz="4" w:space="1" w:color="auto"/>
        </w:pBdr>
        <w:suppressAutoHyphens/>
        <w:spacing w:before="120" w:after="120"/>
        <w:rPr>
          <w:rFonts w:cs="Arial"/>
          <w:szCs w:val="20"/>
          <w:lang w:val="cs-CZ"/>
        </w:rPr>
      </w:pPr>
      <w:r w:rsidRPr="00CA7C73">
        <w:rPr>
          <w:rFonts w:cs="Arial"/>
          <w:szCs w:val="20"/>
          <w:lang w:val="cs-CZ"/>
        </w:rPr>
        <w:t xml:space="preserve">V současné době pracuje Pavel Jungwirth jako vedoucí vědeckého týmu v Ústavu organické chemie a biochemie AV ČR (jungwirth.group.uochb.cz). Je také externím členem katedry chemické fyziky a optiky MFF UK a nositelem pozice </w:t>
      </w:r>
      <w:proofErr w:type="spellStart"/>
      <w:r w:rsidRPr="00CA7C73">
        <w:rPr>
          <w:rFonts w:cs="Arial"/>
          <w:szCs w:val="20"/>
          <w:lang w:val="cs-CZ"/>
        </w:rPr>
        <w:t>Finland</w:t>
      </w:r>
      <w:proofErr w:type="spellEnd"/>
      <w:r w:rsidRPr="00CA7C73">
        <w:rPr>
          <w:rFonts w:cs="Arial"/>
          <w:szCs w:val="20"/>
          <w:lang w:val="cs-CZ"/>
        </w:rPr>
        <w:t xml:space="preserve"> </w:t>
      </w:r>
      <w:proofErr w:type="spellStart"/>
      <w:r w:rsidRPr="00CA7C73">
        <w:rPr>
          <w:rFonts w:cs="Arial"/>
          <w:szCs w:val="20"/>
          <w:lang w:val="cs-CZ"/>
        </w:rPr>
        <w:t>Distinguished</w:t>
      </w:r>
      <w:proofErr w:type="spellEnd"/>
      <w:r w:rsidRPr="00CA7C73">
        <w:rPr>
          <w:rFonts w:cs="Arial"/>
          <w:szCs w:val="20"/>
          <w:lang w:val="cs-CZ"/>
        </w:rPr>
        <w:t xml:space="preserve"> </w:t>
      </w:r>
      <w:proofErr w:type="spellStart"/>
      <w:r w:rsidRPr="00CA7C73">
        <w:rPr>
          <w:rFonts w:cs="Arial"/>
          <w:szCs w:val="20"/>
          <w:lang w:val="cs-CZ"/>
        </w:rPr>
        <w:t>Professor</w:t>
      </w:r>
      <w:proofErr w:type="spellEnd"/>
      <w:r w:rsidRPr="00CA7C73">
        <w:rPr>
          <w:rFonts w:cs="Arial"/>
          <w:szCs w:val="20"/>
          <w:lang w:val="cs-CZ"/>
        </w:rPr>
        <w:t xml:space="preserve"> na Technické univerzitě v </w:t>
      </w:r>
      <w:proofErr w:type="spellStart"/>
      <w:r w:rsidRPr="00CA7C73">
        <w:rPr>
          <w:rFonts w:cs="Arial"/>
          <w:szCs w:val="20"/>
          <w:lang w:val="cs-CZ"/>
        </w:rPr>
        <w:t>Tampere</w:t>
      </w:r>
      <w:proofErr w:type="spellEnd"/>
      <w:r w:rsidRPr="00CA7C73">
        <w:rPr>
          <w:rFonts w:cs="Arial"/>
          <w:szCs w:val="20"/>
          <w:lang w:val="cs-CZ"/>
        </w:rPr>
        <w:t>.</w:t>
      </w:r>
    </w:p>
    <w:p w14:paraId="6C329939" w14:textId="6B2BA6F1" w:rsidR="00CA7C73" w:rsidRPr="00CA7C73" w:rsidRDefault="00CA7C73" w:rsidP="00CA7C73">
      <w:pPr>
        <w:widowControl w:val="0"/>
        <w:pBdr>
          <w:top w:val="single" w:sz="4" w:space="1" w:color="auto"/>
          <w:bottom w:val="single" w:sz="4" w:space="1" w:color="auto"/>
        </w:pBdr>
        <w:suppressAutoHyphens/>
        <w:spacing w:before="120" w:after="120"/>
        <w:rPr>
          <w:rFonts w:cs="Arial"/>
          <w:szCs w:val="20"/>
          <w:lang w:val="cs-CZ"/>
        </w:rPr>
      </w:pPr>
      <w:r w:rsidRPr="00CA7C73">
        <w:rPr>
          <w:rFonts w:cs="Arial"/>
          <w:szCs w:val="20"/>
          <w:lang w:val="cs-CZ"/>
        </w:rPr>
        <w:t xml:space="preserve">Pavel Jungwirth publikoval přes 300 původních prací v mezinárodních časopisech včetně Science, </w:t>
      </w:r>
      <w:proofErr w:type="spellStart"/>
      <w:r w:rsidRPr="00CA7C73">
        <w:rPr>
          <w:rFonts w:cs="Arial"/>
          <w:szCs w:val="20"/>
          <w:lang w:val="cs-CZ"/>
        </w:rPr>
        <w:t>Nature</w:t>
      </w:r>
      <w:proofErr w:type="spellEnd"/>
      <w:r w:rsidRPr="00CA7C73">
        <w:rPr>
          <w:rFonts w:cs="Arial"/>
          <w:szCs w:val="20"/>
          <w:lang w:val="cs-CZ"/>
        </w:rPr>
        <w:t xml:space="preserve"> </w:t>
      </w:r>
      <w:proofErr w:type="spellStart"/>
      <w:r w:rsidRPr="00CA7C73">
        <w:rPr>
          <w:rFonts w:cs="Arial"/>
          <w:szCs w:val="20"/>
          <w:lang w:val="cs-CZ"/>
        </w:rPr>
        <w:t>Chemistry</w:t>
      </w:r>
      <w:proofErr w:type="spellEnd"/>
      <w:r w:rsidRPr="00CA7C73">
        <w:rPr>
          <w:rFonts w:cs="Arial"/>
          <w:szCs w:val="20"/>
          <w:lang w:val="cs-CZ"/>
        </w:rPr>
        <w:t xml:space="preserve"> a PNAS, které mají více než 15 tisíc citací. Je editorem </w:t>
      </w:r>
      <w:proofErr w:type="spellStart"/>
      <w:r w:rsidRPr="00CA7C73">
        <w:rPr>
          <w:rFonts w:cs="Arial"/>
          <w:szCs w:val="20"/>
          <w:lang w:val="cs-CZ"/>
        </w:rPr>
        <w:t>Journal</w:t>
      </w:r>
      <w:proofErr w:type="spellEnd"/>
      <w:r w:rsidRPr="00CA7C73">
        <w:rPr>
          <w:rFonts w:cs="Arial"/>
          <w:szCs w:val="20"/>
          <w:lang w:val="cs-CZ"/>
        </w:rPr>
        <w:t xml:space="preserve"> </w:t>
      </w:r>
      <w:proofErr w:type="spellStart"/>
      <w:r w:rsidRPr="00CA7C73">
        <w:rPr>
          <w:rFonts w:cs="Arial"/>
          <w:szCs w:val="20"/>
          <w:lang w:val="cs-CZ"/>
        </w:rPr>
        <w:t>of</w:t>
      </w:r>
      <w:proofErr w:type="spellEnd"/>
      <w:r w:rsidRPr="00CA7C73">
        <w:rPr>
          <w:rFonts w:cs="Arial"/>
          <w:szCs w:val="20"/>
          <w:lang w:val="cs-CZ"/>
        </w:rPr>
        <w:t xml:space="preserve"> </w:t>
      </w:r>
      <w:proofErr w:type="spellStart"/>
      <w:r w:rsidRPr="00CA7C73">
        <w:rPr>
          <w:rFonts w:cs="Arial"/>
          <w:szCs w:val="20"/>
          <w:lang w:val="cs-CZ"/>
        </w:rPr>
        <w:t>Physical</w:t>
      </w:r>
      <w:proofErr w:type="spellEnd"/>
      <w:r w:rsidRPr="00CA7C73">
        <w:rPr>
          <w:rFonts w:cs="Arial"/>
          <w:szCs w:val="20"/>
          <w:lang w:val="cs-CZ"/>
        </w:rPr>
        <w:t xml:space="preserve"> </w:t>
      </w:r>
      <w:proofErr w:type="spellStart"/>
      <w:r w:rsidRPr="00CA7C73">
        <w:rPr>
          <w:rFonts w:cs="Arial"/>
          <w:szCs w:val="20"/>
          <w:lang w:val="cs-CZ"/>
        </w:rPr>
        <w:t>Chemistry</w:t>
      </w:r>
      <w:proofErr w:type="spellEnd"/>
      <w:r w:rsidRPr="00CA7C73">
        <w:rPr>
          <w:rFonts w:cs="Arial"/>
          <w:szCs w:val="20"/>
          <w:lang w:val="cs-CZ"/>
        </w:rPr>
        <w:t xml:space="preserve">, který vydává Americká chemická společnost. Je také předsedou Učené společnosti ČR a nositelem řady ocenění, včetně </w:t>
      </w:r>
      <w:proofErr w:type="spellStart"/>
      <w:r w:rsidRPr="00CA7C73">
        <w:rPr>
          <w:rFonts w:cs="Arial"/>
          <w:szCs w:val="20"/>
          <w:lang w:val="cs-CZ"/>
        </w:rPr>
        <w:t>Spiers</w:t>
      </w:r>
      <w:proofErr w:type="spellEnd"/>
      <w:r w:rsidRPr="00CA7C73">
        <w:rPr>
          <w:rFonts w:cs="Arial"/>
          <w:szCs w:val="20"/>
          <w:lang w:val="cs-CZ"/>
        </w:rPr>
        <w:t xml:space="preserve"> </w:t>
      </w:r>
      <w:proofErr w:type="spellStart"/>
      <w:r w:rsidRPr="00CA7C73">
        <w:rPr>
          <w:rFonts w:cs="Arial"/>
          <w:szCs w:val="20"/>
          <w:lang w:val="cs-CZ"/>
        </w:rPr>
        <w:t>Prize</w:t>
      </w:r>
      <w:proofErr w:type="spellEnd"/>
      <w:r w:rsidRPr="00CA7C73">
        <w:rPr>
          <w:rFonts w:cs="Arial"/>
          <w:szCs w:val="20"/>
          <w:lang w:val="cs-CZ"/>
        </w:rPr>
        <w:t xml:space="preserve"> od britské </w:t>
      </w:r>
      <w:proofErr w:type="spellStart"/>
      <w:r w:rsidRPr="00CA7C73">
        <w:rPr>
          <w:rFonts w:cs="Arial"/>
          <w:szCs w:val="20"/>
          <w:lang w:val="cs-CZ"/>
        </w:rPr>
        <w:t>Royal</w:t>
      </w:r>
      <w:proofErr w:type="spellEnd"/>
      <w:r w:rsidRPr="00CA7C73">
        <w:rPr>
          <w:rFonts w:cs="Arial"/>
          <w:szCs w:val="20"/>
          <w:lang w:val="cs-CZ"/>
        </w:rPr>
        <w:t xml:space="preserve"> Society </w:t>
      </w:r>
      <w:proofErr w:type="spellStart"/>
      <w:r w:rsidRPr="00CA7C73">
        <w:rPr>
          <w:rFonts w:cs="Arial"/>
          <w:szCs w:val="20"/>
          <w:lang w:val="cs-CZ"/>
        </w:rPr>
        <w:t>of</w:t>
      </w:r>
      <w:proofErr w:type="spellEnd"/>
      <w:r w:rsidRPr="00CA7C73">
        <w:rPr>
          <w:rFonts w:cs="Arial"/>
          <w:szCs w:val="20"/>
          <w:lang w:val="cs-CZ"/>
        </w:rPr>
        <w:t xml:space="preserve"> </w:t>
      </w:r>
      <w:proofErr w:type="spellStart"/>
      <w:r w:rsidRPr="00CA7C73">
        <w:rPr>
          <w:rFonts w:cs="Arial"/>
          <w:szCs w:val="20"/>
          <w:lang w:val="cs-CZ"/>
        </w:rPr>
        <w:t>Chemistry</w:t>
      </w:r>
      <w:proofErr w:type="spellEnd"/>
      <w:r w:rsidRPr="00CA7C73">
        <w:rPr>
          <w:rFonts w:cs="Arial"/>
          <w:szCs w:val="20"/>
          <w:lang w:val="cs-CZ"/>
        </w:rPr>
        <w:t>, Heyrovského oborové medaile od AV ČR či ceny Humboldtovy nadace za výzkum. S populárními příspěvky Pavla Jungwirtha se lze setkat na stránkách týdeníku Respekt nebo ve vědecko-populárních pořadech Českého rozhlasu a televize.</w:t>
      </w:r>
    </w:p>
    <w:p w14:paraId="6601C351" w14:textId="77777777" w:rsidR="00AB6B11" w:rsidRPr="00511B15" w:rsidRDefault="00AB6B11" w:rsidP="00D40BC4">
      <w:pPr>
        <w:widowControl w:val="0"/>
        <w:suppressAutoHyphens/>
        <w:autoSpaceDE w:val="0"/>
        <w:autoSpaceDN w:val="0"/>
        <w:adjustRightInd w:val="0"/>
        <w:spacing w:before="120" w:after="120"/>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D40BC4">
      <w:pPr>
        <w:widowControl w:val="0"/>
        <w:suppressAutoHyphens/>
        <w:autoSpaceDE w:val="0"/>
        <w:autoSpaceDN w:val="0"/>
        <w:adjustRightInd w:val="0"/>
        <w:spacing w:before="120" w:after="120"/>
        <w:rPr>
          <w:rFonts w:cs="Arial"/>
          <w:kern w:val="1"/>
          <w:szCs w:val="20"/>
          <w:lang w:val="cs-CZ"/>
        </w:rPr>
      </w:pPr>
    </w:p>
    <w:p w14:paraId="0F75C84D" w14:textId="77777777" w:rsidR="00B94938" w:rsidRPr="00511B15" w:rsidRDefault="00753C1C" w:rsidP="00D40BC4">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t>KONTAKT PRO NOVINÁŘE:</w:t>
      </w:r>
    </w:p>
    <w:p w14:paraId="3491F5EF" w14:textId="77777777" w:rsidR="008930DD" w:rsidRPr="00511B15" w:rsidRDefault="008930DD" w:rsidP="00D40BC4">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11"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14:paraId="5E94A1FF" w14:textId="77777777" w:rsidR="00EC508C" w:rsidRPr="00511B15" w:rsidRDefault="00EC508C" w:rsidP="00D40BC4">
      <w:pPr>
        <w:suppressAutoHyphens/>
        <w:spacing w:before="120" w:after="120"/>
        <w:rPr>
          <w:rFonts w:cs="Arial"/>
          <w:lang w:val="cs-CZ"/>
        </w:rPr>
      </w:pPr>
    </w:p>
    <w:sectPr w:rsidR="00EC508C" w:rsidRPr="00511B15" w:rsidSect="00A65CDE">
      <w:headerReference w:type="default" r:id="rId12"/>
      <w:footerReference w:type="default" r:id="rId13"/>
      <w:headerReference w:type="first" r:id="rId14"/>
      <w:footerReference w:type="first" r:id="rId15"/>
      <w:pgSz w:w="11900" w:h="16840"/>
      <w:pgMar w:top="1559"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8779" w14:textId="77777777" w:rsidR="00655C1F" w:rsidRDefault="00655C1F" w:rsidP="00AF7F5A">
      <w:r>
        <w:separator/>
      </w:r>
    </w:p>
  </w:endnote>
  <w:endnote w:type="continuationSeparator" w:id="0">
    <w:p w14:paraId="5F488C9B" w14:textId="77777777" w:rsidR="00655C1F" w:rsidRDefault="00655C1F"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73479A87">
          <wp:simplePos x="0" y="0"/>
          <wp:positionH relativeFrom="margin">
            <wp:posOffset>-897890</wp:posOffset>
          </wp:positionH>
          <wp:positionV relativeFrom="margin">
            <wp:posOffset>8723630</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27DF686C">
          <wp:simplePos x="0" y="0"/>
          <wp:positionH relativeFrom="margin">
            <wp:posOffset>-894080</wp:posOffset>
          </wp:positionH>
          <wp:positionV relativeFrom="margin">
            <wp:posOffset>7407910</wp:posOffset>
          </wp:positionV>
          <wp:extent cx="7559675" cy="971550"/>
          <wp:effectExtent l="0" t="0" r="317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75C3" w14:textId="77777777" w:rsidR="00655C1F" w:rsidRDefault="00655C1F" w:rsidP="00AF7F5A">
      <w:r>
        <w:separator/>
      </w:r>
    </w:p>
  </w:footnote>
  <w:footnote w:type="continuationSeparator" w:id="0">
    <w:p w14:paraId="37D82475" w14:textId="77777777" w:rsidR="00655C1F" w:rsidRDefault="00655C1F"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AE08" w14:textId="77777777" w:rsidR="00B94938" w:rsidRDefault="00B94938" w:rsidP="00B94938">
    <w:pPr>
      <w:pStyle w:val="Zhlav"/>
      <w:ind w:left="-1417"/>
    </w:pPr>
    <w:r>
      <w:rPr>
        <w:noProof/>
        <w:lang w:val="cs-CZ" w:eastAsia="cs-CZ"/>
      </w:rPr>
      <w:drawing>
        <wp:anchor distT="0" distB="0" distL="114300" distR="114300" simplePos="0" relativeHeight="251660288" behindDoc="0" locked="0" layoutInCell="1" allowOverlap="1" wp14:anchorId="23FB3515" wp14:editId="77302424">
          <wp:simplePos x="0" y="0"/>
          <wp:positionH relativeFrom="column">
            <wp:posOffset>-892175</wp:posOffset>
          </wp:positionH>
          <wp:positionV relativeFrom="paragraph">
            <wp:posOffset>0</wp:posOffset>
          </wp:positionV>
          <wp:extent cx="7560000" cy="2160000"/>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E01AA"/>
    <w:rsid w:val="002E0764"/>
    <w:rsid w:val="002E687C"/>
    <w:rsid w:val="003043D8"/>
    <w:rsid w:val="003067F3"/>
    <w:rsid w:val="00310D76"/>
    <w:rsid w:val="00314B64"/>
    <w:rsid w:val="00322131"/>
    <w:rsid w:val="003245B5"/>
    <w:rsid w:val="00333070"/>
    <w:rsid w:val="003405FD"/>
    <w:rsid w:val="00341F1A"/>
    <w:rsid w:val="00352FB8"/>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6F6D"/>
    <w:rsid w:val="00474DD1"/>
    <w:rsid w:val="00477F9E"/>
    <w:rsid w:val="00492D08"/>
    <w:rsid w:val="00497CFD"/>
    <w:rsid w:val="004A0276"/>
    <w:rsid w:val="004A623D"/>
    <w:rsid w:val="004B2709"/>
    <w:rsid w:val="004B2E85"/>
    <w:rsid w:val="004B48BA"/>
    <w:rsid w:val="004B5024"/>
    <w:rsid w:val="004F23C6"/>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55C1F"/>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4C20"/>
    <w:rsid w:val="00776F9E"/>
    <w:rsid w:val="00780670"/>
    <w:rsid w:val="00791383"/>
    <w:rsid w:val="007A304C"/>
    <w:rsid w:val="007B0D37"/>
    <w:rsid w:val="007B411C"/>
    <w:rsid w:val="0080617D"/>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2019B"/>
    <w:rsid w:val="0092351C"/>
    <w:rsid w:val="0092473E"/>
    <w:rsid w:val="00933EC9"/>
    <w:rsid w:val="009407FE"/>
    <w:rsid w:val="009422DB"/>
    <w:rsid w:val="00944C6B"/>
    <w:rsid w:val="00953894"/>
    <w:rsid w:val="00956461"/>
    <w:rsid w:val="0097095B"/>
    <w:rsid w:val="009834E1"/>
    <w:rsid w:val="009A605E"/>
    <w:rsid w:val="009C122C"/>
    <w:rsid w:val="009C7369"/>
    <w:rsid w:val="009E3B46"/>
    <w:rsid w:val="00A100EF"/>
    <w:rsid w:val="00A12362"/>
    <w:rsid w:val="00A17A14"/>
    <w:rsid w:val="00A2454F"/>
    <w:rsid w:val="00A46531"/>
    <w:rsid w:val="00A47279"/>
    <w:rsid w:val="00A57B40"/>
    <w:rsid w:val="00A637C8"/>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7740A"/>
    <w:rsid w:val="00B94938"/>
    <w:rsid w:val="00BB55B1"/>
    <w:rsid w:val="00C173B8"/>
    <w:rsid w:val="00C26B10"/>
    <w:rsid w:val="00C441FA"/>
    <w:rsid w:val="00C555A9"/>
    <w:rsid w:val="00C57AAC"/>
    <w:rsid w:val="00C746D5"/>
    <w:rsid w:val="00C80A2C"/>
    <w:rsid w:val="00C9749B"/>
    <w:rsid w:val="00CA7C73"/>
    <w:rsid w:val="00CB77FB"/>
    <w:rsid w:val="00CC33E4"/>
    <w:rsid w:val="00CD7289"/>
    <w:rsid w:val="00CE27F3"/>
    <w:rsid w:val="00CF0DE7"/>
    <w:rsid w:val="00CF4426"/>
    <w:rsid w:val="00D1249C"/>
    <w:rsid w:val="00D124AC"/>
    <w:rsid w:val="00D1568D"/>
    <w:rsid w:val="00D21D82"/>
    <w:rsid w:val="00D272B9"/>
    <w:rsid w:val="00D40BC4"/>
    <w:rsid w:val="00DA0C05"/>
    <w:rsid w:val="00DA27A9"/>
    <w:rsid w:val="00DA2E69"/>
    <w:rsid w:val="00DA4F79"/>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94722"/>
    <w:rsid w:val="00FB0AF3"/>
    <w:rsid w:val="00FB131A"/>
    <w:rsid w:val="00FC1E51"/>
    <w:rsid w:val="00FD6A3A"/>
    <w:rsid w:val="00FE0664"/>
    <w:rsid w:val="00FE2C83"/>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styleId="Nevyeenzmnka">
    <w:name w:val="Unresolved Mention"/>
    <w:basedOn w:val="Standardnpsmoodstavce"/>
    <w:uiPriority w:val="99"/>
    <w:semiHidden/>
    <w:unhideWhenUsed/>
    <w:rsid w:val="00CA7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ngwirth.group.uochb.cz/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usan.brinzanik@uochb.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chb.cz" TargetMode="External"/><Relationship Id="rId4" Type="http://schemas.openxmlformats.org/officeDocument/2006/relationships/webSettings" Target="webSettings.xml"/><Relationship Id="rId9" Type="http://schemas.openxmlformats.org/officeDocument/2006/relationships/hyperlink" Target="http://www.nature.com/articles/s41586-021-03646-5"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01A4F-A2BA-4E71-ACD1-3B884ABE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995</Words>
  <Characters>5871</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Zvolánková Eliška</cp:lastModifiedBy>
  <cp:revision>16</cp:revision>
  <cp:lastPrinted>2017-08-09T12:51:00Z</cp:lastPrinted>
  <dcterms:created xsi:type="dcterms:W3CDTF">2018-12-05T11:09:00Z</dcterms:created>
  <dcterms:modified xsi:type="dcterms:W3CDTF">2021-07-28T12:00:00Z</dcterms:modified>
</cp:coreProperties>
</file>