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3"/>
        <w:gridCol w:w="2150"/>
        <w:gridCol w:w="3339"/>
      </w:tblGrid>
      <w:tr w:rsidR="00254BA4" w14:paraId="58B96B4F" w14:textId="77777777" w:rsidTr="00254BA4">
        <w:trPr>
          <w:trHeight w:val="1552"/>
        </w:trPr>
        <w:tc>
          <w:tcPr>
            <w:tcW w:w="3070" w:type="dxa"/>
          </w:tcPr>
          <w:p w14:paraId="64A79F14" w14:textId="73A84687" w:rsidR="00254BA4" w:rsidRDefault="00254BA4" w:rsidP="00833242">
            <w:pPr>
              <w:pStyle w:val="Nadpis3"/>
              <w:jc w:val="both"/>
              <w:outlineLvl w:val="2"/>
              <w:rPr>
                <w:sz w:val="30"/>
                <w:szCs w:val="30"/>
                <w:u w:val="single"/>
                <w:lang w:val="cs-CZ"/>
              </w:rPr>
            </w:pPr>
            <w:r>
              <w:rPr>
                <w:noProof/>
                <w:sz w:val="30"/>
                <w:szCs w:val="30"/>
                <w:u w:val="single"/>
                <w:lang w:val="cs-CZ" w:eastAsia="cs-CZ"/>
              </w:rPr>
              <w:drawing>
                <wp:anchor distT="0" distB="0" distL="114300" distR="114300" simplePos="0" relativeHeight="251672064" behindDoc="0" locked="0" layoutInCell="1" allowOverlap="1" wp14:anchorId="19A69A7D" wp14:editId="604D1552">
                  <wp:simplePos x="0" y="0"/>
                  <wp:positionH relativeFrom="margin">
                    <wp:posOffset>0</wp:posOffset>
                  </wp:positionH>
                  <wp:positionV relativeFrom="margin">
                    <wp:posOffset>114300</wp:posOffset>
                  </wp:positionV>
                  <wp:extent cx="2138512" cy="819150"/>
                  <wp:effectExtent l="0" t="0" r="0" b="0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PT_text_cz_rgb_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12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1" w:type="dxa"/>
          </w:tcPr>
          <w:p w14:paraId="0D8EA16E" w14:textId="31A68A1A" w:rsidR="00254BA4" w:rsidRDefault="00254BA4" w:rsidP="00833242">
            <w:pPr>
              <w:pStyle w:val="Nadpis3"/>
              <w:jc w:val="both"/>
              <w:outlineLvl w:val="2"/>
              <w:rPr>
                <w:sz w:val="30"/>
                <w:szCs w:val="30"/>
                <w:u w:val="single"/>
                <w:lang w:val="cs-CZ"/>
              </w:rPr>
            </w:pPr>
          </w:p>
        </w:tc>
        <w:tc>
          <w:tcPr>
            <w:tcW w:w="3071" w:type="dxa"/>
          </w:tcPr>
          <w:p w14:paraId="33D3A04D" w14:textId="6F592E47" w:rsidR="00254BA4" w:rsidRDefault="00254BA4" w:rsidP="00833242">
            <w:pPr>
              <w:pStyle w:val="Nadpis3"/>
              <w:jc w:val="both"/>
              <w:outlineLvl w:val="2"/>
              <w:rPr>
                <w:sz w:val="30"/>
                <w:szCs w:val="30"/>
                <w:u w:val="single"/>
                <w:lang w:val="cs-CZ"/>
              </w:rPr>
            </w:pPr>
            <w:r w:rsidRPr="00BC1D6F">
              <w:rPr>
                <w:noProof/>
                <w:lang w:val="cs-CZ" w:eastAsia="cs-CZ"/>
              </w:rPr>
              <w:drawing>
                <wp:anchor distT="0" distB="0" distL="114300" distR="114300" simplePos="0" relativeHeight="251653632" behindDoc="0" locked="0" layoutInCell="1" allowOverlap="1" wp14:anchorId="17CC734E" wp14:editId="2FF5B450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102870</wp:posOffset>
                  </wp:positionV>
                  <wp:extent cx="1983105" cy="719455"/>
                  <wp:effectExtent l="0" t="0" r="0" b="4445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77A616" w14:textId="2F8FF02F" w:rsidR="00E86D74" w:rsidRPr="00BC1D6F" w:rsidRDefault="00ED72A9" w:rsidP="001C1851">
      <w:pPr>
        <w:pStyle w:val="Nadpis3"/>
        <w:jc w:val="center"/>
        <w:rPr>
          <w:color w:val="auto"/>
          <w:sz w:val="30"/>
          <w:szCs w:val="30"/>
          <w:u w:val="single"/>
          <w:lang w:val="cs-CZ"/>
        </w:rPr>
      </w:pPr>
      <w:r>
        <w:rPr>
          <w:color w:val="auto"/>
          <w:sz w:val="30"/>
          <w:szCs w:val="30"/>
          <w:u w:val="single"/>
          <w:lang w:val="cs-CZ"/>
        </w:rPr>
        <w:t xml:space="preserve">České know-how pomáhá Evropské kosmické agentuře </w:t>
      </w:r>
      <w:r w:rsidR="001C1851">
        <w:rPr>
          <w:color w:val="auto"/>
          <w:sz w:val="30"/>
          <w:szCs w:val="30"/>
          <w:u w:val="single"/>
          <w:lang w:val="cs-CZ"/>
        </w:rPr>
        <w:br/>
      </w:r>
      <w:r w:rsidR="00340AB1" w:rsidRPr="00BC1D6F">
        <w:rPr>
          <w:rFonts w:ascii="OfficinaSanItcTCE" w:hAnsi="OfficinaSanItcTCE"/>
          <w:sz w:val="16"/>
          <w:lang w:val="cs-CZ" w:eastAsia="en-GB"/>
        </w:rPr>
        <w:t xml:space="preserve"> </w:t>
      </w:r>
    </w:p>
    <w:p w14:paraId="4EA967BA" w14:textId="621F8088" w:rsidR="00E17F10" w:rsidRPr="00670CDC" w:rsidRDefault="00E17F10" w:rsidP="009A53C1">
      <w:pPr>
        <w:pStyle w:val="Bezmezer"/>
        <w:spacing w:line="288" w:lineRule="auto"/>
        <w:rPr>
          <w:b/>
          <w:lang w:val="cs-CZ"/>
        </w:rPr>
      </w:pPr>
      <w:r w:rsidRPr="00670CDC">
        <w:rPr>
          <w:b/>
          <w:lang w:val="cs-CZ"/>
        </w:rPr>
        <w:t xml:space="preserve">Čeští vědci se opět zapojili do evropského vesmírného programu. Díky vlastní kryogenní aparatuře otestovali </w:t>
      </w:r>
      <w:r w:rsidR="001D1CF8">
        <w:rPr>
          <w:b/>
          <w:lang w:val="cs-CZ"/>
        </w:rPr>
        <w:t xml:space="preserve">míru tepelného vyzařování </w:t>
      </w:r>
      <w:r w:rsidRPr="00670CDC">
        <w:rPr>
          <w:b/>
          <w:lang w:val="cs-CZ"/>
        </w:rPr>
        <w:t>speciálního povlaku</w:t>
      </w:r>
      <w:r w:rsidR="009A53C1">
        <w:rPr>
          <w:b/>
          <w:lang w:val="cs-CZ"/>
        </w:rPr>
        <w:t xml:space="preserve"> </w:t>
      </w:r>
      <w:r w:rsidR="00616A64">
        <w:rPr>
          <w:b/>
          <w:lang w:val="cs-CZ"/>
        </w:rPr>
        <w:t>určeného do kosmického prostoru</w:t>
      </w:r>
      <w:r w:rsidRPr="00670CDC">
        <w:rPr>
          <w:b/>
          <w:lang w:val="cs-CZ"/>
        </w:rPr>
        <w:t xml:space="preserve">. </w:t>
      </w:r>
      <w:r w:rsidR="00801E59">
        <w:rPr>
          <w:b/>
          <w:lang w:val="cs-CZ"/>
        </w:rPr>
        <w:t>Tuto</w:t>
      </w:r>
      <w:r w:rsidR="00801E59" w:rsidRPr="00670CDC">
        <w:rPr>
          <w:b/>
          <w:lang w:val="cs-CZ"/>
        </w:rPr>
        <w:t xml:space="preserve"> </w:t>
      </w:r>
      <w:r w:rsidRPr="00670CDC">
        <w:rPr>
          <w:b/>
          <w:lang w:val="cs-CZ"/>
        </w:rPr>
        <w:t xml:space="preserve">povrchovou úpravu využije sonda JUICE, která má zkoumat planetu Jupiter a její měsíce. </w:t>
      </w:r>
      <w:r w:rsidR="009A53C1" w:rsidRPr="00670CDC">
        <w:rPr>
          <w:b/>
          <w:lang w:val="cs-CZ"/>
        </w:rPr>
        <w:t>Spolupráce</w:t>
      </w:r>
      <w:r w:rsidRPr="00670CDC">
        <w:rPr>
          <w:b/>
          <w:lang w:val="cs-CZ"/>
        </w:rPr>
        <w:t xml:space="preserve"> odborníků z Ústavu přístrojové techniky AV ČR</w:t>
      </w:r>
      <w:r w:rsidR="009A53C1" w:rsidRPr="00670CDC">
        <w:rPr>
          <w:b/>
          <w:lang w:val="cs-CZ"/>
        </w:rPr>
        <w:t xml:space="preserve"> a Evropského centra pro kosmický </w:t>
      </w:r>
      <w:bookmarkStart w:id="0" w:name="_GoBack"/>
      <w:bookmarkEnd w:id="0"/>
      <w:r w:rsidR="009A53C1" w:rsidRPr="00670CDC">
        <w:rPr>
          <w:b/>
          <w:lang w:val="cs-CZ"/>
        </w:rPr>
        <w:t>výzkum a technologie pokračuje testováním další sady speciálních materiálů pro budoucí klíčové mise ESA.</w:t>
      </w:r>
    </w:p>
    <w:p w14:paraId="2F739873" w14:textId="77777777" w:rsidR="00E17F10" w:rsidRDefault="00E17F10" w:rsidP="009A53C1">
      <w:pPr>
        <w:pStyle w:val="Bezmezer"/>
        <w:spacing w:line="288" w:lineRule="auto"/>
        <w:rPr>
          <w:lang w:val="cs-CZ"/>
        </w:rPr>
      </w:pPr>
    </w:p>
    <w:p w14:paraId="1E658D63" w14:textId="02F10764" w:rsidR="00FD5A36" w:rsidRDefault="009A53C1" w:rsidP="00FD5A36">
      <w:pPr>
        <w:spacing w:after="0"/>
        <w:rPr>
          <w:lang w:val="cs-CZ"/>
        </w:rPr>
      </w:pPr>
      <w:r w:rsidRPr="00BC1D6F">
        <w:rPr>
          <w:lang w:val="cs-CZ"/>
        </w:rPr>
        <w:t xml:space="preserve">V kosmickém prostoru je tepelná regulace sond velmi závislá na tepelně-optických vlastnostech materiálů, tedy na schopnosti povrchu </w:t>
      </w:r>
      <w:r>
        <w:rPr>
          <w:lang w:val="cs-CZ"/>
        </w:rPr>
        <w:t xml:space="preserve">při dané teplotě </w:t>
      </w:r>
      <w:r w:rsidRPr="00BC1D6F">
        <w:rPr>
          <w:lang w:val="cs-CZ"/>
        </w:rPr>
        <w:t>emitovat/absorbovat tepelné záření.</w:t>
      </w:r>
      <w:r w:rsidRPr="009A53C1">
        <w:rPr>
          <w:lang w:val="cs-CZ"/>
        </w:rPr>
        <w:t xml:space="preserve"> </w:t>
      </w:r>
      <w:r w:rsidR="00A048B1">
        <w:rPr>
          <w:lang w:val="cs-CZ"/>
        </w:rPr>
        <w:t xml:space="preserve">Na cestu k Jupiteru se </w:t>
      </w:r>
      <w:r w:rsidR="00616A64">
        <w:rPr>
          <w:lang w:val="cs-CZ"/>
        </w:rPr>
        <w:t xml:space="preserve">má v roce 2023 </w:t>
      </w:r>
      <w:r w:rsidR="00A048B1">
        <w:rPr>
          <w:lang w:val="cs-CZ"/>
        </w:rPr>
        <w:t xml:space="preserve">po odloženém startu </w:t>
      </w:r>
      <w:r w:rsidR="00616A64">
        <w:rPr>
          <w:lang w:val="cs-CZ"/>
        </w:rPr>
        <w:t xml:space="preserve">vydat </w:t>
      </w:r>
      <w:r w:rsidR="00A048B1">
        <w:rPr>
          <w:lang w:val="cs-CZ"/>
        </w:rPr>
        <w:t>sonda JUICE – vybavená speciálním povlakem, který testovali v</w:t>
      </w:r>
      <w:r w:rsidRPr="00BC1D6F">
        <w:rPr>
          <w:lang w:val="cs-CZ"/>
        </w:rPr>
        <w:t>ědci ze skupiny Kryogeniky a supravodivosti Ústavu přístrojové techniky Akademie věd ČR</w:t>
      </w:r>
      <w:r>
        <w:rPr>
          <w:lang w:val="cs-CZ"/>
        </w:rPr>
        <w:t xml:space="preserve"> </w:t>
      </w:r>
      <w:r w:rsidRPr="00BC1D6F">
        <w:rPr>
          <w:lang w:val="cs-CZ"/>
        </w:rPr>
        <w:t>(ÚPT) v</w:t>
      </w:r>
      <w:r w:rsidR="00A048B1">
        <w:rPr>
          <w:lang w:val="cs-CZ"/>
        </w:rPr>
        <w:t> </w:t>
      </w:r>
      <w:r w:rsidRPr="00BC1D6F">
        <w:rPr>
          <w:lang w:val="cs-CZ"/>
        </w:rPr>
        <w:t>Brně</w:t>
      </w:r>
      <w:r w:rsidR="00A048B1">
        <w:rPr>
          <w:lang w:val="cs-CZ"/>
        </w:rPr>
        <w:t xml:space="preserve">. </w:t>
      </w:r>
      <w:r w:rsidR="00FD5A36">
        <w:rPr>
          <w:lang w:val="cs-CZ"/>
        </w:rPr>
        <w:t xml:space="preserve">Zadavatelem </w:t>
      </w:r>
      <w:r w:rsidR="00694AA9">
        <w:rPr>
          <w:lang w:val="cs-CZ"/>
        </w:rPr>
        <w:t>těchto měření</w:t>
      </w:r>
      <w:r w:rsidR="00FD5A36">
        <w:rPr>
          <w:lang w:val="cs-CZ"/>
        </w:rPr>
        <w:t xml:space="preserve"> bylo</w:t>
      </w:r>
      <w:r w:rsidRPr="00BC1D6F">
        <w:rPr>
          <w:lang w:val="cs-CZ"/>
        </w:rPr>
        <w:t xml:space="preserve"> Evropské centr</w:t>
      </w:r>
      <w:r w:rsidR="001C1851">
        <w:rPr>
          <w:lang w:val="cs-CZ"/>
        </w:rPr>
        <w:t>um</w:t>
      </w:r>
      <w:r w:rsidRPr="00BC1D6F">
        <w:rPr>
          <w:lang w:val="cs-CZ"/>
        </w:rPr>
        <w:t xml:space="preserve"> pro kosmický výzkum a technologie (ESTEC).</w:t>
      </w:r>
      <w:r w:rsidRPr="009A53C1">
        <w:rPr>
          <w:lang w:val="cs-CZ"/>
        </w:rPr>
        <w:t xml:space="preserve"> </w:t>
      </w:r>
      <w:r w:rsidR="00FD5A36" w:rsidRPr="00BC1D6F">
        <w:rPr>
          <w:lang w:val="cs-CZ"/>
        </w:rPr>
        <w:t xml:space="preserve">ESTEC, se sídlem v nizozemském </w:t>
      </w:r>
      <w:proofErr w:type="spellStart"/>
      <w:r w:rsidR="00FD5A36" w:rsidRPr="00BC1D6F">
        <w:rPr>
          <w:lang w:val="cs-CZ"/>
        </w:rPr>
        <w:t>Noordwijku</w:t>
      </w:r>
      <w:proofErr w:type="spellEnd"/>
      <w:r w:rsidR="00FD5A36" w:rsidRPr="00BC1D6F">
        <w:rPr>
          <w:lang w:val="cs-CZ"/>
        </w:rPr>
        <w:t>, je hlavním technologickým vývojovým a testovacím centrem Evropské kosmické agentury (ESA).</w:t>
      </w:r>
    </w:p>
    <w:p w14:paraId="38D32981" w14:textId="1F071DC3" w:rsidR="009A53C1" w:rsidRDefault="009A53C1" w:rsidP="009A53C1">
      <w:pPr>
        <w:pStyle w:val="Bezmezer"/>
        <w:spacing w:line="288" w:lineRule="auto"/>
        <w:rPr>
          <w:lang w:val="cs-CZ"/>
        </w:rPr>
      </w:pPr>
    </w:p>
    <w:p w14:paraId="644085AF" w14:textId="77777777" w:rsidR="007245CA" w:rsidRPr="00BC1D6F" w:rsidRDefault="007245CA" w:rsidP="009A53C1">
      <w:pPr>
        <w:pStyle w:val="Bezmezer"/>
        <w:spacing w:line="288" w:lineRule="auto"/>
        <w:rPr>
          <w:lang w:val="cs-CZ"/>
        </w:rPr>
      </w:pPr>
    </w:p>
    <w:p w14:paraId="7073AEDA" w14:textId="1914654B" w:rsidR="00726CA6" w:rsidRPr="00BC1D6F" w:rsidRDefault="005B690F" w:rsidP="009A53C1">
      <w:pPr>
        <w:pStyle w:val="Bezmezer"/>
        <w:spacing w:line="288" w:lineRule="auto"/>
        <w:rPr>
          <w:lang w:val="cs-CZ"/>
        </w:rPr>
      </w:pPr>
      <w:r w:rsidRPr="00BC1D6F">
        <w:rPr>
          <w:noProof/>
          <w:lang w:val="cs-CZ" w:eastAsia="cs-CZ"/>
        </w:rPr>
        <w:drawing>
          <wp:inline distT="0" distB="0" distL="0" distR="0" wp14:anchorId="4E229460" wp14:editId="6FA10268">
            <wp:extent cx="5040000" cy="3362400"/>
            <wp:effectExtent l="0" t="0" r="8255" b="9525"/>
            <wp:docPr id="6" name="Obrázek 6" descr="I:\Prezentace tymu\ESA-ESTEC_emisivity\for ISIBrno\DSC_4408 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rezentace tymu\ESA-ESTEC_emisivity\for ISIBrno\DSC_4408 ver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6DE5" w14:textId="77777777" w:rsidR="0018606F" w:rsidRPr="00BC1D6F" w:rsidRDefault="0018606F" w:rsidP="009A53C1">
      <w:pPr>
        <w:pStyle w:val="Bezmezer"/>
        <w:spacing w:line="288" w:lineRule="auto"/>
        <w:rPr>
          <w:lang w:val="cs-CZ"/>
        </w:rPr>
      </w:pPr>
    </w:p>
    <w:p w14:paraId="0E61F117" w14:textId="41DA05A7" w:rsidR="00842F68" w:rsidRPr="00BC1D6F" w:rsidRDefault="009A53C1" w:rsidP="009A53C1">
      <w:pPr>
        <w:pStyle w:val="Bezmezer"/>
        <w:spacing w:line="288" w:lineRule="auto"/>
        <w:rPr>
          <w:lang w:val="cs-CZ"/>
        </w:rPr>
      </w:pPr>
      <w:r>
        <w:rPr>
          <w:lang w:val="cs-CZ"/>
        </w:rPr>
        <w:t xml:space="preserve">Testovaná povrchová úprava bude </w:t>
      </w:r>
      <w:r w:rsidRPr="00BC1D6F">
        <w:rPr>
          <w:lang w:val="cs-CZ"/>
        </w:rPr>
        <w:t xml:space="preserve">použita jako součást tepelné regulace </w:t>
      </w:r>
      <w:r w:rsidR="00376B22">
        <w:rPr>
          <w:lang w:val="cs-CZ"/>
        </w:rPr>
        <w:t>plánované sondy JUICE (</w:t>
      </w:r>
      <w:proofErr w:type="spellStart"/>
      <w:r w:rsidRPr="00BC1D6F">
        <w:rPr>
          <w:b/>
          <w:lang w:val="cs-CZ"/>
        </w:rPr>
        <w:t>JU</w:t>
      </w:r>
      <w:r w:rsidRPr="00BC1D6F">
        <w:rPr>
          <w:lang w:val="cs-CZ"/>
        </w:rPr>
        <w:t>piter</w:t>
      </w:r>
      <w:proofErr w:type="spellEnd"/>
      <w:r w:rsidRPr="00BC1D6F">
        <w:rPr>
          <w:lang w:val="cs-CZ"/>
        </w:rPr>
        <w:t xml:space="preserve"> </w:t>
      </w:r>
      <w:proofErr w:type="spellStart"/>
      <w:r w:rsidRPr="00BC1D6F">
        <w:rPr>
          <w:b/>
          <w:lang w:val="cs-CZ"/>
        </w:rPr>
        <w:t>IC</w:t>
      </w:r>
      <w:r w:rsidRPr="00BC1D6F">
        <w:rPr>
          <w:lang w:val="cs-CZ"/>
        </w:rPr>
        <w:t>y</w:t>
      </w:r>
      <w:proofErr w:type="spellEnd"/>
      <w:r w:rsidRPr="00BC1D6F">
        <w:rPr>
          <w:lang w:val="cs-CZ"/>
        </w:rPr>
        <w:t xml:space="preserve"> </w:t>
      </w:r>
      <w:proofErr w:type="spellStart"/>
      <w:r w:rsidRPr="00BC1D6F">
        <w:rPr>
          <w:lang w:val="cs-CZ"/>
        </w:rPr>
        <w:t>moons</w:t>
      </w:r>
      <w:proofErr w:type="spellEnd"/>
      <w:r w:rsidRPr="00BC1D6F">
        <w:rPr>
          <w:lang w:val="cs-CZ"/>
        </w:rPr>
        <w:t xml:space="preserve"> </w:t>
      </w:r>
      <w:r w:rsidRPr="00BC1D6F">
        <w:rPr>
          <w:b/>
          <w:lang w:val="cs-CZ"/>
        </w:rPr>
        <w:t>E</w:t>
      </w:r>
      <w:r w:rsidRPr="00BC1D6F">
        <w:rPr>
          <w:lang w:val="cs-CZ"/>
        </w:rPr>
        <w:t>xplorer).</w:t>
      </w:r>
      <w:r>
        <w:rPr>
          <w:lang w:val="cs-CZ"/>
        </w:rPr>
        <w:t xml:space="preserve"> </w:t>
      </w:r>
      <w:r w:rsidR="00487FBB" w:rsidRPr="00BC1D6F">
        <w:rPr>
          <w:lang w:val="cs-CZ"/>
        </w:rPr>
        <w:t>Ta</w:t>
      </w:r>
      <w:r w:rsidR="00191D29">
        <w:rPr>
          <w:lang w:val="cs-CZ"/>
        </w:rPr>
        <w:t xml:space="preserve"> </w:t>
      </w:r>
      <w:r w:rsidR="00487FBB" w:rsidRPr="00BC1D6F">
        <w:rPr>
          <w:lang w:val="cs-CZ"/>
        </w:rPr>
        <w:t xml:space="preserve">má </w:t>
      </w:r>
      <w:r w:rsidR="00CA0765">
        <w:rPr>
          <w:lang w:val="cs-CZ"/>
        </w:rPr>
        <w:t xml:space="preserve">přibližně </w:t>
      </w:r>
      <w:r w:rsidR="0018606F" w:rsidRPr="00BC1D6F">
        <w:rPr>
          <w:lang w:val="cs-CZ"/>
        </w:rPr>
        <w:t xml:space="preserve">čtyři roky </w:t>
      </w:r>
      <w:r w:rsidR="00B67A15" w:rsidRPr="00BC1D6F">
        <w:rPr>
          <w:lang w:val="cs-CZ"/>
        </w:rPr>
        <w:t xml:space="preserve">podrobně </w:t>
      </w:r>
      <w:r w:rsidR="00603E4E" w:rsidRPr="00BC1D6F">
        <w:rPr>
          <w:lang w:val="cs-CZ"/>
        </w:rPr>
        <w:t xml:space="preserve">zkoumat </w:t>
      </w:r>
      <w:r w:rsidR="0018606F" w:rsidRPr="00BC1D6F">
        <w:rPr>
          <w:lang w:val="cs-CZ"/>
        </w:rPr>
        <w:t>obří plynn</w:t>
      </w:r>
      <w:r w:rsidR="00603E4E" w:rsidRPr="00BC1D6F">
        <w:rPr>
          <w:lang w:val="cs-CZ"/>
        </w:rPr>
        <w:t>ou</w:t>
      </w:r>
      <w:r w:rsidR="0018606F" w:rsidRPr="00BC1D6F">
        <w:rPr>
          <w:lang w:val="cs-CZ"/>
        </w:rPr>
        <w:t xml:space="preserve"> planet</w:t>
      </w:r>
      <w:r w:rsidR="00603E4E" w:rsidRPr="00BC1D6F">
        <w:rPr>
          <w:lang w:val="cs-CZ"/>
        </w:rPr>
        <w:t>u</w:t>
      </w:r>
      <w:r w:rsidR="0018606F" w:rsidRPr="00BC1D6F">
        <w:rPr>
          <w:lang w:val="cs-CZ"/>
        </w:rPr>
        <w:t xml:space="preserve"> Jupiter a </w:t>
      </w:r>
      <w:r w:rsidR="00603E4E" w:rsidRPr="00BC1D6F">
        <w:rPr>
          <w:lang w:val="cs-CZ"/>
        </w:rPr>
        <w:t>je</w:t>
      </w:r>
      <w:r w:rsidR="00376B22">
        <w:rPr>
          <w:lang w:val="cs-CZ"/>
        </w:rPr>
        <w:t>jí</w:t>
      </w:r>
      <w:r w:rsidR="00603E4E" w:rsidRPr="00BC1D6F">
        <w:rPr>
          <w:lang w:val="cs-CZ"/>
        </w:rPr>
        <w:t xml:space="preserve"> tři </w:t>
      </w:r>
      <w:r w:rsidR="0018606F" w:rsidRPr="00BC1D6F">
        <w:rPr>
          <w:lang w:val="cs-CZ"/>
        </w:rPr>
        <w:t xml:space="preserve">největší </w:t>
      </w:r>
      <w:r w:rsidR="00603E4E" w:rsidRPr="00BC1D6F">
        <w:rPr>
          <w:lang w:val="cs-CZ"/>
        </w:rPr>
        <w:t>měsíc</w:t>
      </w:r>
      <w:r w:rsidR="007F27D7">
        <w:rPr>
          <w:lang w:val="cs-CZ"/>
        </w:rPr>
        <w:t>e</w:t>
      </w:r>
      <w:r w:rsidR="00603E4E" w:rsidRPr="00BC1D6F">
        <w:rPr>
          <w:lang w:val="cs-CZ"/>
        </w:rPr>
        <w:t xml:space="preserve"> </w:t>
      </w:r>
      <w:proofErr w:type="spellStart"/>
      <w:r w:rsidR="00603E4E" w:rsidRPr="00BC1D6F">
        <w:rPr>
          <w:lang w:val="cs-CZ"/>
        </w:rPr>
        <w:t>Ganymed</w:t>
      </w:r>
      <w:proofErr w:type="spellEnd"/>
      <w:r w:rsidR="0018606F" w:rsidRPr="00BC1D6F">
        <w:rPr>
          <w:lang w:val="cs-CZ"/>
        </w:rPr>
        <w:t xml:space="preserve">, </w:t>
      </w:r>
      <w:proofErr w:type="spellStart"/>
      <w:r w:rsidR="0018606F" w:rsidRPr="00BC1D6F">
        <w:rPr>
          <w:lang w:val="cs-CZ"/>
        </w:rPr>
        <w:t>Callisto</w:t>
      </w:r>
      <w:proofErr w:type="spellEnd"/>
      <w:r w:rsidR="0018606F" w:rsidRPr="00BC1D6F">
        <w:rPr>
          <w:lang w:val="cs-CZ"/>
        </w:rPr>
        <w:t xml:space="preserve"> </w:t>
      </w:r>
      <w:r w:rsidR="00301CE8">
        <w:rPr>
          <w:lang w:val="cs-CZ"/>
        </w:rPr>
        <w:t>a Europu</w:t>
      </w:r>
      <w:r w:rsidR="00487FBB" w:rsidRPr="00BC1D6F">
        <w:rPr>
          <w:lang w:val="cs-CZ"/>
        </w:rPr>
        <w:t>.</w:t>
      </w:r>
      <w:r w:rsidR="00A16D3A" w:rsidRPr="00BC1D6F">
        <w:rPr>
          <w:lang w:val="cs-CZ"/>
        </w:rPr>
        <w:t xml:space="preserve"> Cílem je pokusit se</w:t>
      </w:r>
      <w:r w:rsidR="0018606F" w:rsidRPr="00BC1D6F">
        <w:rPr>
          <w:lang w:val="cs-CZ"/>
        </w:rPr>
        <w:t xml:space="preserve"> odpovědět na </w:t>
      </w:r>
      <w:r w:rsidR="00BF1C8B" w:rsidRPr="00BC1D6F">
        <w:rPr>
          <w:lang w:val="cs-CZ"/>
        </w:rPr>
        <w:t>odvěké</w:t>
      </w:r>
      <w:r w:rsidR="0018606F" w:rsidRPr="00BC1D6F">
        <w:rPr>
          <w:lang w:val="cs-CZ"/>
        </w:rPr>
        <w:t xml:space="preserve"> </w:t>
      </w:r>
      <w:r w:rsidR="0018606F" w:rsidRPr="00BC1D6F">
        <w:rPr>
          <w:lang w:val="cs-CZ"/>
        </w:rPr>
        <w:lastRenderedPageBreak/>
        <w:t>otázky</w:t>
      </w:r>
      <w:r w:rsidR="00191D29">
        <w:rPr>
          <w:lang w:val="cs-CZ"/>
        </w:rPr>
        <w:t>, například:</w:t>
      </w:r>
      <w:r w:rsidR="0018606F" w:rsidRPr="00BC1D6F">
        <w:rPr>
          <w:lang w:val="cs-CZ"/>
        </w:rPr>
        <w:t xml:space="preserve"> </w:t>
      </w:r>
      <w:r w:rsidR="00A16D3A" w:rsidRPr="00BC1D6F">
        <w:rPr>
          <w:lang w:val="cs-CZ"/>
        </w:rPr>
        <w:t>J</w:t>
      </w:r>
      <w:r w:rsidR="0018606F" w:rsidRPr="00BC1D6F">
        <w:rPr>
          <w:lang w:val="cs-CZ"/>
        </w:rPr>
        <w:t xml:space="preserve">aké jsou podmínky </w:t>
      </w:r>
      <w:r w:rsidR="00BF1C8B" w:rsidRPr="00BC1D6F">
        <w:rPr>
          <w:lang w:val="cs-CZ"/>
        </w:rPr>
        <w:t xml:space="preserve">nutné </w:t>
      </w:r>
      <w:r w:rsidR="0018606F" w:rsidRPr="00BC1D6F">
        <w:rPr>
          <w:lang w:val="cs-CZ"/>
        </w:rPr>
        <w:t xml:space="preserve">pro vznik </w:t>
      </w:r>
      <w:r w:rsidR="00BF1C8B" w:rsidRPr="00BC1D6F">
        <w:rPr>
          <w:lang w:val="cs-CZ"/>
        </w:rPr>
        <w:t>planet</w:t>
      </w:r>
      <w:r w:rsidR="00A16D3A" w:rsidRPr="00BC1D6F">
        <w:rPr>
          <w:lang w:val="cs-CZ"/>
        </w:rPr>
        <w:t xml:space="preserve">? </w:t>
      </w:r>
      <w:r w:rsidR="0018606F" w:rsidRPr="00BC1D6F">
        <w:rPr>
          <w:lang w:val="cs-CZ"/>
        </w:rPr>
        <w:t xml:space="preserve">Existují </w:t>
      </w:r>
      <w:r w:rsidR="005165CC">
        <w:rPr>
          <w:lang w:val="cs-CZ"/>
        </w:rPr>
        <w:t xml:space="preserve">zde </w:t>
      </w:r>
      <w:r w:rsidR="0018606F" w:rsidRPr="00BC1D6F">
        <w:rPr>
          <w:lang w:val="cs-CZ"/>
        </w:rPr>
        <w:t xml:space="preserve">podmínky </w:t>
      </w:r>
      <w:r w:rsidR="00301CE8">
        <w:rPr>
          <w:lang w:val="cs-CZ"/>
        </w:rPr>
        <w:t>vhodné pro</w:t>
      </w:r>
      <w:r w:rsidR="0018606F" w:rsidRPr="00BC1D6F">
        <w:rPr>
          <w:lang w:val="cs-CZ"/>
        </w:rPr>
        <w:t xml:space="preserve"> život? (</w:t>
      </w:r>
      <w:r w:rsidR="00191D29">
        <w:rPr>
          <w:lang w:val="cs-CZ"/>
        </w:rPr>
        <w:t>V</w:t>
      </w:r>
      <w:r w:rsidR="0018606F" w:rsidRPr="00BC1D6F">
        <w:rPr>
          <w:lang w:val="cs-CZ"/>
        </w:rPr>
        <w:t xml:space="preserve">íce informací </w:t>
      </w:r>
      <w:r w:rsidR="00BF1C8B" w:rsidRPr="00BC1D6F">
        <w:rPr>
          <w:lang w:val="cs-CZ"/>
        </w:rPr>
        <w:t>o misi JUICE je k dispozici na</w:t>
      </w:r>
      <w:r w:rsidR="0018606F" w:rsidRPr="00BC1D6F">
        <w:rPr>
          <w:lang w:val="cs-CZ"/>
        </w:rPr>
        <w:t xml:space="preserve"> </w:t>
      </w:r>
      <w:r w:rsidR="00A16D3A" w:rsidRPr="00BC1D6F">
        <w:rPr>
          <w:lang w:val="cs-CZ"/>
        </w:rPr>
        <w:t xml:space="preserve">oficiální </w:t>
      </w:r>
      <w:r w:rsidR="0018606F" w:rsidRPr="00BC1D6F">
        <w:rPr>
          <w:lang w:val="cs-CZ"/>
        </w:rPr>
        <w:t xml:space="preserve">webové </w:t>
      </w:r>
      <w:r w:rsidR="00BF1C8B" w:rsidRPr="00BC1D6F">
        <w:rPr>
          <w:lang w:val="cs-CZ"/>
        </w:rPr>
        <w:t xml:space="preserve">stránce a </w:t>
      </w:r>
      <w:proofErr w:type="spellStart"/>
      <w:r w:rsidR="00BF1C8B" w:rsidRPr="00BC1D6F">
        <w:rPr>
          <w:lang w:val="cs-CZ"/>
        </w:rPr>
        <w:t>Twitteru</w:t>
      </w:r>
      <w:proofErr w:type="spellEnd"/>
      <w:r w:rsidR="0018606F" w:rsidRPr="00BC1D6F">
        <w:rPr>
          <w:lang w:val="cs-CZ"/>
        </w:rPr>
        <w:t xml:space="preserve"> </w:t>
      </w:r>
      <w:hyperlink r:id="rId11" w:history="1">
        <w:r w:rsidR="008F5A17" w:rsidRPr="00BC1D6F">
          <w:rPr>
            <w:rStyle w:val="Hypertextovodkaz"/>
            <w:lang w:val="cs-CZ"/>
          </w:rPr>
          <w:t>https://sci.esa.int/web/juice</w:t>
        </w:r>
      </w:hyperlink>
      <w:r w:rsidR="00BF1C8B" w:rsidRPr="00BC1D6F">
        <w:rPr>
          <w:rStyle w:val="Hypertextovodkaz"/>
          <w:color w:val="auto"/>
          <w:u w:val="none"/>
          <w:lang w:val="cs-CZ"/>
        </w:rPr>
        <w:t>,</w:t>
      </w:r>
      <w:r w:rsidR="00487FBB" w:rsidRPr="00BC1D6F">
        <w:rPr>
          <w:rStyle w:val="Hypertextovodkaz"/>
          <w:color w:val="auto"/>
          <w:u w:val="none"/>
          <w:lang w:val="cs-CZ"/>
        </w:rPr>
        <w:t xml:space="preserve"> </w:t>
      </w:r>
      <w:hyperlink r:id="rId12" w:history="1">
        <w:r w:rsidR="00842F68" w:rsidRPr="00BC1D6F">
          <w:rPr>
            <w:rStyle w:val="Hypertextovodkaz"/>
            <w:lang w:val="cs-CZ"/>
          </w:rPr>
          <w:t>https://twitter.com/esa_juice</w:t>
        </w:r>
      </w:hyperlink>
      <w:r w:rsidR="00191D29">
        <w:rPr>
          <w:rStyle w:val="Hypertextovodkaz"/>
          <w:lang w:val="cs-CZ"/>
        </w:rPr>
        <w:t>.</w:t>
      </w:r>
      <w:r w:rsidR="0018606F" w:rsidRPr="00BC1D6F">
        <w:rPr>
          <w:lang w:val="cs-CZ"/>
        </w:rPr>
        <w:t>)</w:t>
      </w:r>
      <w:r w:rsidR="00842F68" w:rsidRPr="00BC1D6F">
        <w:rPr>
          <w:lang w:val="cs-CZ"/>
        </w:rPr>
        <w:t xml:space="preserve"> „</w:t>
      </w:r>
      <w:r w:rsidR="00842F68" w:rsidRPr="00EA609C">
        <w:rPr>
          <w:i/>
          <w:lang w:val="cs-CZ"/>
        </w:rPr>
        <w:t>Bylo nám potěšen</w:t>
      </w:r>
      <w:r w:rsidR="00EA609C" w:rsidRPr="00EA609C">
        <w:rPr>
          <w:i/>
          <w:lang w:val="cs-CZ"/>
        </w:rPr>
        <w:t>ím spolupracovat se členy týmu K</w:t>
      </w:r>
      <w:r w:rsidR="00842F68" w:rsidRPr="00EA609C">
        <w:rPr>
          <w:i/>
          <w:lang w:val="cs-CZ"/>
        </w:rPr>
        <w:t xml:space="preserve">ryogeniky z ÚPT </w:t>
      </w:r>
      <w:r w:rsidR="0077475C">
        <w:rPr>
          <w:i/>
          <w:lang w:val="cs-CZ"/>
        </w:rPr>
        <w:t xml:space="preserve">AV ČR </w:t>
      </w:r>
      <w:r w:rsidR="00842F68" w:rsidRPr="00EA609C">
        <w:rPr>
          <w:i/>
          <w:lang w:val="cs-CZ"/>
        </w:rPr>
        <w:t>Brno. Jejich jedinečné výsledky přispívají k úspěšnému splnění náročné meziplanetární mise JUICE</w:t>
      </w:r>
      <w:r w:rsidR="0077475C">
        <w:rPr>
          <w:i/>
          <w:lang w:val="cs-CZ"/>
        </w:rPr>
        <w:t>,</w:t>
      </w:r>
      <w:r w:rsidR="00842F68" w:rsidRPr="00BC1D6F">
        <w:rPr>
          <w:lang w:val="cs-CZ"/>
        </w:rPr>
        <w:t xml:space="preserve">“ </w:t>
      </w:r>
      <w:r w:rsidR="0077475C">
        <w:rPr>
          <w:lang w:val="cs-CZ"/>
        </w:rPr>
        <w:t xml:space="preserve">komentují </w:t>
      </w:r>
      <w:r w:rsidR="00842F68" w:rsidRPr="00BC1D6F">
        <w:rPr>
          <w:lang w:val="cs-CZ"/>
        </w:rPr>
        <w:t xml:space="preserve">spolupráci Bruno </w:t>
      </w:r>
      <w:proofErr w:type="spellStart"/>
      <w:r w:rsidR="00842F68" w:rsidRPr="00BC1D6F">
        <w:rPr>
          <w:lang w:val="cs-CZ"/>
        </w:rPr>
        <w:t>Bras</w:t>
      </w:r>
      <w:proofErr w:type="spellEnd"/>
      <w:r w:rsidR="00842F68" w:rsidRPr="00BC1D6F">
        <w:rPr>
          <w:lang w:val="cs-CZ"/>
        </w:rPr>
        <w:t xml:space="preserve"> a </w:t>
      </w:r>
      <w:proofErr w:type="spellStart"/>
      <w:r w:rsidR="00842F68" w:rsidRPr="00BC1D6F">
        <w:rPr>
          <w:lang w:val="cs-CZ"/>
        </w:rPr>
        <w:t>Mauricio</w:t>
      </w:r>
      <w:proofErr w:type="spellEnd"/>
      <w:r w:rsidR="00842F68" w:rsidRPr="00BC1D6F">
        <w:rPr>
          <w:lang w:val="cs-CZ"/>
        </w:rPr>
        <w:t xml:space="preserve"> </w:t>
      </w:r>
      <w:proofErr w:type="spellStart"/>
      <w:r w:rsidR="00842F68" w:rsidRPr="00BC1D6F">
        <w:rPr>
          <w:lang w:val="cs-CZ"/>
        </w:rPr>
        <w:t>Portaluppi</w:t>
      </w:r>
      <w:proofErr w:type="spellEnd"/>
      <w:r w:rsidR="00842F68" w:rsidRPr="00BC1D6F">
        <w:rPr>
          <w:lang w:val="cs-CZ"/>
        </w:rPr>
        <w:t xml:space="preserve"> z oddělení ESTEC pro materiálovou fyziku a chemii (TEC-QEE).</w:t>
      </w:r>
    </w:p>
    <w:p w14:paraId="015C10E2" w14:textId="56A83765" w:rsidR="00E86D74" w:rsidRPr="00BC1D6F" w:rsidRDefault="00E86D74" w:rsidP="009A53C1">
      <w:pPr>
        <w:pStyle w:val="Bezmezer"/>
        <w:spacing w:line="288" w:lineRule="auto"/>
        <w:rPr>
          <w:lang w:val="cs-CZ"/>
        </w:rPr>
      </w:pPr>
    </w:p>
    <w:p w14:paraId="6D0E786C" w14:textId="0AC69F8D" w:rsidR="00E86D74" w:rsidRPr="00BC1D6F" w:rsidRDefault="00F800B2" w:rsidP="009A53C1">
      <w:pPr>
        <w:pStyle w:val="Bezmezer"/>
        <w:spacing w:line="288" w:lineRule="auto"/>
        <w:rPr>
          <w:lang w:val="cs-CZ"/>
        </w:rPr>
      </w:pPr>
      <w:r w:rsidRPr="00BC1D6F">
        <w:rPr>
          <w:noProof/>
          <w:lang w:val="cs-CZ" w:eastAsia="cs-CZ"/>
        </w:rPr>
        <w:drawing>
          <wp:inline distT="0" distB="0" distL="0" distR="0" wp14:anchorId="00E38FFC" wp14:editId="35176D05">
            <wp:extent cx="5040000" cy="3092400"/>
            <wp:effectExtent l="0" t="0" r="825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B1AF" w14:textId="77777777" w:rsidR="00340AB1" w:rsidRPr="00BC1D6F" w:rsidRDefault="00340AB1" w:rsidP="009A53C1">
      <w:pPr>
        <w:pStyle w:val="Bezmezer"/>
        <w:spacing w:line="288" w:lineRule="auto"/>
        <w:rPr>
          <w:lang w:val="cs-CZ"/>
        </w:rPr>
      </w:pPr>
    </w:p>
    <w:p w14:paraId="649FB5E9" w14:textId="77777777" w:rsidR="00EA609C" w:rsidRDefault="00EA609C" w:rsidP="009A53C1">
      <w:pPr>
        <w:pStyle w:val="Bezmezer"/>
        <w:spacing w:line="288" w:lineRule="auto"/>
        <w:rPr>
          <w:lang w:val="cs-CZ"/>
        </w:rPr>
      </w:pPr>
    </w:p>
    <w:p w14:paraId="41F7D0B7" w14:textId="436D0596" w:rsidR="00F800B2" w:rsidRDefault="0018606F" w:rsidP="009A53C1">
      <w:pPr>
        <w:pStyle w:val="Bezmezer"/>
        <w:spacing w:line="288" w:lineRule="auto"/>
        <w:rPr>
          <w:lang w:val="cs-CZ"/>
        </w:rPr>
      </w:pPr>
      <w:r w:rsidRPr="00BC1D6F">
        <w:rPr>
          <w:lang w:val="cs-CZ"/>
        </w:rPr>
        <w:t xml:space="preserve">Pro účely mise byla </w:t>
      </w:r>
      <w:r w:rsidR="007F27D7">
        <w:rPr>
          <w:lang w:val="cs-CZ"/>
        </w:rPr>
        <w:t>z</w:t>
      </w:r>
      <w:r w:rsidRPr="00BC1D6F">
        <w:rPr>
          <w:lang w:val="cs-CZ"/>
        </w:rPr>
        <w:t xml:space="preserve">měřena </w:t>
      </w:r>
      <w:r w:rsidR="00487FBB" w:rsidRPr="00BC1D6F">
        <w:rPr>
          <w:lang w:val="cs-CZ"/>
        </w:rPr>
        <w:t xml:space="preserve">tzv. </w:t>
      </w:r>
      <w:r w:rsidR="00AB2CD1" w:rsidRPr="00BC1D6F">
        <w:rPr>
          <w:lang w:val="cs-CZ"/>
        </w:rPr>
        <w:t>totální</w:t>
      </w:r>
      <w:r w:rsidRPr="00BC1D6F">
        <w:rPr>
          <w:lang w:val="cs-CZ"/>
        </w:rPr>
        <w:t xml:space="preserve"> hemisférická emisivita v t</w:t>
      </w:r>
      <w:r w:rsidR="00487FBB" w:rsidRPr="00BC1D6F">
        <w:rPr>
          <w:lang w:val="cs-CZ"/>
        </w:rPr>
        <w:t xml:space="preserve">eplotním rozsahu 15 K </w:t>
      </w:r>
      <w:r w:rsidR="00301CE8">
        <w:rPr>
          <w:lang w:val="cs-CZ"/>
        </w:rPr>
        <w:t>až</w:t>
      </w:r>
      <w:r w:rsidR="00487FBB" w:rsidRPr="00BC1D6F">
        <w:rPr>
          <w:lang w:val="cs-CZ"/>
        </w:rPr>
        <w:t xml:space="preserve"> 300 K</w:t>
      </w:r>
      <w:r w:rsidR="00254BA4">
        <w:rPr>
          <w:lang w:val="cs-CZ"/>
        </w:rPr>
        <w:br/>
      </w:r>
      <w:r w:rsidR="00487FBB" w:rsidRPr="00BC1D6F">
        <w:rPr>
          <w:lang w:val="cs-CZ"/>
        </w:rPr>
        <w:t>(-</w:t>
      </w:r>
      <w:r w:rsidRPr="00BC1D6F">
        <w:rPr>
          <w:lang w:val="cs-CZ"/>
        </w:rPr>
        <w:t>258</w:t>
      </w:r>
      <w:r w:rsidR="00301CE8">
        <w:rPr>
          <w:lang w:val="cs-CZ"/>
        </w:rPr>
        <w:t> </w:t>
      </w:r>
      <w:r w:rsidRPr="00BC1D6F">
        <w:rPr>
          <w:lang w:val="cs-CZ"/>
        </w:rPr>
        <w:t>°C až 27</w:t>
      </w:r>
      <w:r w:rsidR="00301CE8">
        <w:rPr>
          <w:lang w:val="cs-CZ"/>
        </w:rPr>
        <w:t> </w:t>
      </w:r>
      <w:r w:rsidRPr="00BC1D6F">
        <w:rPr>
          <w:lang w:val="cs-CZ"/>
        </w:rPr>
        <w:t>°C) tepelně</w:t>
      </w:r>
      <w:r w:rsidR="00A16D3A" w:rsidRPr="00BC1D6F">
        <w:rPr>
          <w:lang w:val="cs-CZ"/>
        </w:rPr>
        <w:t>-</w:t>
      </w:r>
      <w:r w:rsidRPr="00BC1D6F">
        <w:rPr>
          <w:lang w:val="cs-CZ"/>
        </w:rPr>
        <w:t>regulačních pov</w:t>
      </w:r>
      <w:r w:rsidR="0070413D" w:rsidRPr="00BC1D6F">
        <w:rPr>
          <w:lang w:val="cs-CZ"/>
        </w:rPr>
        <w:t>laků s různými tloušťkami.</w:t>
      </w:r>
      <w:r w:rsidR="0077475C">
        <w:rPr>
          <w:lang w:val="cs-CZ"/>
        </w:rPr>
        <w:t xml:space="preserve"> E</w:t>
      </w:r>
      <w:r w:rsidR="0070413D" w:rsidRPr="00BC1D6F">
        <w:rPr>
          <w:lang w:val="cs-CZ"/>
        </w:rPr>
        <w:t>xperimenty byly</w:t>
      </w:r>
      <w:r w:rsidRPr="00BC1D6F">
        <w:rPr>
          <w:lang w:val="cs-CZ"/>
        </w:rPr>
        <w:t xml:space="preserve"> </w:t>
      </w:r>
      <w:r w:rsidR="0070413D" w:rsidRPr="00BC1D6F">
        <w:rPr>
          <w:lang w:val="cs-CZ"/>
        </w:rPr>
        <w:t>proveditelné</w:t>
      </w:r>
      <w:r w:rsidRPr="00BC1D6F">
        <w:rPr>
          <w:lang w:val="cs-CZ"/>
        </w:rPr>
        <w:t xml:space="preserve"> díky speciální kryogenní aparatuře, kter</w:t>
      </w:r>
      <w:r w:rsidR="0077475C">
        <w:rPr>
          <w:lang w:val="cs-CZ"/>
        </w:rPr>
        <w:t xml:space="preserve">ou </w:t>
      </w:r>
      <w:r w:rsidR="00487FBB" w:rsidRPr="00BC1D6F">
        <w:rPr>
          <w:lang w:val="cs-CZ"/>
        </w:rPr>
        <w:t xml:space="preserve">již </w:t>
      </w:r>
      <w:r w:rsidRPr="00BC1D6F">
        <w:rPr>
          <w:lang w:val="cs-CZ"/>
        </w:rPr>
        <w:t>dříve navr</w:t>
      </w:r>
      <w:r w:rsidR="0077475C">
        <w:rPr>
          <w:lang w:val="cs-CZ"/>
        </w:rPr>
        <w:t xml:space="preserve">hli </w:t>
      </w:r>
      <w:r w:rsidRPr="00BC1D6F">
        <w:rPr>
          <w:lang w:val="cs-CZ"/>
        </w:rPr>
        <w:t>a vyvinu</w:t>
      </w:r>
      <w:r w:rsidR="0077475C">
        <w:rPr>
          <w:lang w:val="cs-CZ"/>
        </w:rPr>
        <w:t>li badatelé z</w:t>
      </w:r>
      <w:r w:rsidR="00EA609C">
        <w:rPr>
          <w:lang w:val="cs-CZ"/>
        </w:rPr>
        <w:t> </w:t>
      </w:r>
      <w:r w:rsidR="00487FBB" w:rsidRPr="00BC1D6F">
        <w:rPr>
          <w:lang w:val="cs-CZ"/>
        </w:rPr>
        <w:t>ÚPT</w:t>
      </w:r>
      <w:r w:rsidR="00EA609C">
        <w:rPr>
          <w:lang w:val="cs-CZ"/>
        </w:rPr>
        <w:t>.</w:t>
      </w:r>
    </w:p>
    <w:p w14:paraId="0BE4A631" w14:textId="77777777" w:rsidR="00EA609C" w:rsidRPr="00BC1D6F" w:rsidRDefault="00EA609C" w:rsidP="009A53C1">
      <w:pPr>
        <w:pStyle w:val="Bezmezer"/>
        <w:spacing w:line="288" w:lineRule="auto"/>
        <w:rPr>
          <w:lang w:val="cs-CZ"/>
        </w:rPr>
      </w:pPr>
    </w:p>
    <w:p w14:paraId="1D734C56" w14:textId="77777777" w:rsidR="00340AB1" w:rsidRPr="00BC1D6F" w:rsidRDefault="00340AB1" w:rsidP="009A53C1">
      <w:pPr>
        <w:pStyle w:val="Bezmezer"/>
        <w:spacing w:line="288" w:lineRule="auto"/>
        <w:rPr>
          <w:lang w:val="cs-CZ"/>
        </w:rPr>
      </w:pPr>
    </w:p>
    <w:p w14:paraId="1E7B1E79" w14:textId="77777777" w:rsidR="008C74CD" w:rsidRPr="00BC1D6F" w:rsidRDefault="008C74CD" w:rsidP="009A53C1">
      <w:pPr>
        <w:pStyle w:val="Bezmezer"/>
        <w:spacing w:line="288" w:lineRule="auto"/>
        <w:rPr>
          <w:lang w:val="cs-CZ"/>
        </w:rPr>
      </w:pPr>
      <w:r w:rsidRPr="00BC1D6F">
        <w:rPr>
          <w:noProof/>
          <w:lang w:val="cs-CZ" w:eastAsia="cs-CZ"/>
        </w:rPr>
        <w:drawing>
          <wp:inline distT="0" distB="0" distL="0" distR="0" wp14:anchorId="749B1D1C" wp14:editId="5E05050F">
            <wp:extent cx="5040000" cy="288360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3217" w14:textId="77777777" w:rsidR="005B690F" w:rsidRPr="00BC1D6F" w:rsidRDefault="005B690F" w:rsidP="009A53C1">
      <w:pPr>
        <w:pStyle w:val="Bezmezer"/>
        <w:spacing w:line="288" w:lineRule="auto"/>
        <w:rPr>
          <w:lang w:val="cs-CZ"/>
        </w:rPr>
      </w:pPr>
    </w:p>
    <w:p w14:paraId="301C675C" w14:textId="77777777" w:rsidR="005B690F" w:rsidRPr="00BC1D6F" w:rsidRDefault="005B690F" w:rsidP="009A53C1">
      <w:pPr>
        <w:pStyle w:val="Bezmezer"/>
        <w:spacing w:line="288" w:lineRule="auto"/>
        <w:rPr>
          <w:lang w:val="cs-CZ"/>
        </w:rPr>
      </w:pPr>
    </w:p>
    <w:p w14:paraId="3F3AFD6F" w14:textId="0C3A1EC0" w:rsidR="00104602" w:rsidRPr="00BC1D6F" w:rsidRDefault="00CA0765" w:rsidP="009A53C1">
      <w:pPr>
        <w:pStyle w:val="Bezmezer"/>
        <w:spacing w:line="288" w:lineRule="auto"/>
        <w:rPr>
          <w:lang w:val="cs-CZ"/>
        </w:rPr>
      </w:pPr>
      <w:r>
        <w:rPr>
          <w:lang w:val="cs-CZ"/>
        </w:rPr>
        <w:lastRenderedPageBreak/>
        <w:t>Unikátní měř</w:t>
      </w:r>
      <w:r w:rsidR="0077475C">
        <w:rPr>
          <w:lang w:val="cs-CZ"/>
        </w:rPr>
        <w:t>i</w:t>
      </w:r>
      <w:r>
        <w:rPr>
          <w:lang w:val="cs-CZ"/>
        </w:rPr>
        <w:t xml:space="preserve">cí </w:t>
      </w:r>
      <w:hyperlink r:id="rId15" w:history="1">
        <w:r w:rsidR="00BC1D6F" w:rsidRPr="00BC1D6F">
          <w:rPr>
            <w:rStyle w:val="Hypertextovodkaz"/>
            <w:lang w:val="cs-CZ"/>
          </w:rPr>
          <w:t>metoda</w:t>
        </w:r>
      </w:hyperlink>
      <w:r w:rsidR="00BC1D6F" w:rsidRPr="00BC1D6F">
        <w:rPr>
          <w:lang w:val="cs-CZ"/>
        </w:rPr>
        <w:t xml:space="preserve"> </w:t>
      </w:r>
      <w:r w:rsidR="00487FBB" w:rsidRPr="00BC1D6F">
        <w:rPr>
          <w:lang w:val="cs-CZ"/>
        </w:rPr>
        <w:t xml:space="preserve">využívá chlazení </w:t>
      </w:r>
      <w:r>
        <w:rPr>
          <w:lang w:val="cs-CZ"/>
        </w:rPr>
        <w:t xml:space="preserve">zmíněné aparatury </w:t>
      </w:r>
      <w:r w:rsidR="00487FBB" w:rsidRPr="00BC1D6F">
        <w:rPr>
          <w:lang w:val="cs-CZ"/>
        </w:rPr>
        <w:t>kapalným h</w:t>
      </w:r>
      <w:r w:rsidR="0077475C">
        <w:rPr>
          <w:lang w:val="cs-CZ"/>
        </w:rPr>
        <w:t>e</w:t>
      </w:r>
      <w:r w:rsidR="00487FBB" w:rsidRPr="00BC1D6F">
        <w:rPr>
          <w:lang w:val="cs-CZ"/>
        </w:rPr>
        <w:t xml:space="preserve">liem </w:t>
      </w:r>
      <w:r w:rsidR="0018606F" w:rsidRPr="00BC1D6F">
        <w:rPr>
          <w:lang w:val="cs-CZ"/>
        </w:rPr>
        <w:t>v</w:t>
      </w:r>
      <w:r w:rsidR="00340AB1" w:rsidRPr="00BC1D6F">
        <w:rPr>
          <w:lang w:val="cs-CZ"/>
        </w:rPr>
        <w:t> </w:t>
      </w:r>
      <w:r w:rsidR="0018606F" w:rsidRPr="00BC1D6F">
        <w:rPr>
          <w:lang w:val="cs-CZ"/>
        </w:rPr>
        <w:t>komerční</w:t>
      </w:r>
      <w:r w:rsidR="00340AB1" w:rsidRPr="00BC1D6F">
        <w:rPr>
          <w:lang w:val="cs-CZ"/>
        </w:rPr>
        <w:t xml:space="preserve">ch </w:t>
      </w:r>
      <w:proofErr w:type="spellStart"/>
      <w:r w:rsidR="00340AB1" w:rsidRPr="00BC1D6F">
        <w:rPr>
          <w:lang w:val="cs-CZ"/>
        </w:rPr>
        <w:t>Dewarových</w:t>
      </w:r>
      <w:proofErr w:type="spellEnd"/>
      <w:r w:rsidR="00340AB1" w:rsidRPr="00BC1D6F">
        <w:rPr>
          <w:lang w:val="cs-CZ"/>
        </w:rPr>
        <w:t xml:space="preserve"> nádobách</w:t>
      </w:r>
      <w:r w:rsidR="0018606F" w:rsidRPr="00BC1D6F">
        <w:rPr>
          <w:lang w:val="cs-CZ"/>
        </w:rPr>
        <w:t xml:space="preserve"> </w:t>
      </w:r>
      <w:r w:rsidR="00487FBB" w:rsidRPr="00BC1D6F">
        <w:rPr>
          <w:lang w:val="cs-CZ"/>
        </w:rPr>
        <w:t xml:space="preserve">a </w:t>
      </w:r>
      <w:r w:rsidR="0018606F" w:rsidRPr="00BC1D6F">
        <w:rPr>
          <w:lang w:val="cs-CZ"/>
        </w:rPr>
        <w:t xml:space="preserve">umožňuje </w:t>
      </w:r>
      <w:r w:rsidR="00487FBB" w:rsidRPr="00BC1D6F">
        <w:rPr>
          <w:lang w:val="cs-CZ"/>
        </w:rPr>
        <w:t xml:space="preserve">přesná </w:t>
      </w:r>
      <w:r w:rsidR="0018606F" w:rsidRPr="00BC1D6F">
        <w:rPr>
          <w:lang w:val="cs-CZ"/>
        </w:rPr>
        <w:t>měření v širokém rozsahu teplot (od 10 K do 320 K</w:t>
      </w:r>
      <w:r w:rsidR="00340AB1" w:rsidRPr="00BC1D6F">
        <w:rPr>
          <w:lang w:val="cs-CZ"/>
        </w:rPr>
        <w:t>, tj. cca -263</w:t>
      </w:r>
      <w:r w:rsidR="00261F4A">
        <w:rPr>
          <w:lang w:val="cs-CZ"/>
        </w:rPr>
        <w:t> °C až 47 </w:t>
      </w:r>
      <w:r w:rsidR="00340AB1" w:rsidRPr="00BC1D6F">
        <w:rPr>
          <w:lang w:val="cs-CZ"/>
        </w:rPr>
        <w:t>°C</w:t>
      </w:r>
      <w:r w:rsidR="00487FBB" w:rsidRPr="00BC1D6F">
        <w:rPr>
          <w:lang w:val="cs-CZ"/>
        </w:rPr>
        <w:t>) i hodnot emisivit</w:t>
      </w:r>
      <w:r w:rsidR="0018606F" w:rsidRPr="00BC1D6F">
        <w:rPr>
          <w:lang w:val="cs-CZ"/>
        </w:rPr>
        <w:t xml:space="preserve"> (od 0,1</w:t>
      </w:r>
      <w:r w:rsidR="00261F4A">
        <w:rPr>
          <w:lang w:val="cs-CZ"/>
        </w:rPr>
        <w:t> </w:t>
      </w:r>
      <w:r w:rsidR="00487FBB" w:rsidRPr="00BC1D6F">
        <w:rPr>
          <w:lang w:val="cs-CZ"/>
        </w:rPr>
        <w:t>%</w:t>
      </w:r>
      <w:r w:rsidR="00261F4A">
        <w:rPr>
          <w:lang w:val="cs-CZ"/>
        </w:rPr>
        <w:t xml:space="preserve"> do 99 </w:t>
      </w:r>
      <w:r w:rsidR="0018606F" w:rsidRPr="00BC1D6F">
        <w:rPr>
          <w:lang w:val="cs-CZ"/>
        </w:rPr>
        <w:t xml:space="preserve">%). V současné době pokračuje </w:t>
      </w:r>
      <w:r w:rsidR="00AB2CD1" w:rsidRPr="00BC1D6F">
        <w:rPr>
          <w:lang w:val="cs-CZ"/>
        </w:rPr>
        <w:t xml:space="preserve">navazující </w:t>
      </w:r>
      <w:r w:rsidR="0018606F" w:rsidRPr="00BC1D6F">
        <w:rPr>
          <w:lang w:val="cs-CZ"/>
        </w:rPr>
        <w:t>spolupráce s</w:t>
      </w:r>
      <w:r w:rsidR="00261F4A">
        <w:rPr>
          <w:lang w:val="cs-CZ"/>
        </w:rPr>
        <w:t xml:space="preserve"> oddělením ESTEC TEC-QEE </w:t>
      </w:r>
      <w:r w:rsidR="00340AB1" w:rsidRPr="00BC1D6F">
        <w:rPr>
          <w:lang w:val="cs-CZ"/>
        </w:rPr>
        <w:t xml:space="preserve">testováním další sady </w:t>
      </w:r>
      <w:r w:rsidR="00AB2CD1" w:rsidRPr="00BC1D6F">
        <w:rPr>
          <w:lang w:val="cs-CZ"/>
        </w:rPr>
        <w:t xml:space="preserve">speciálních </w:t>
      </w:r>
      <w:r w:rsidR="0018606F" w:rsidRPr="00BC1D6F">
        <w:rPr>
          <w:lang w:val="cs-CZ"/>
        </w:rPr>
        <w:t>materiál</w:t>
      </w:r>
      <w:r w:rsidR="00340AB1" w:rsidRPr="00BC1D6F">
        <w:rPr>
          <w:lang w:val="cs-CZ"/>
        </w:rPr>
        <w:t>ů, které</w:t>
      </w:r>
      <w:r w:rsidR="0018606F" w:rsidRPr="00BC1D6F">
        <w:rPr>
          <w:lang w:val="cs-CZ"/>
        </w:rPr>
        <w:t xml:space="preserve"> budou použity pro budoucí klíčové mise </w:t>
      </w:r>
      <w:r w:rsidR="00603E4E" w:rsidRPr="00BC1D6F">
        <w:rPr>
          <w:lang w:val="cs-CZ"/>
        </w:rPr>
        <w:t>ESA</w:t>
      </w:r>
      <w:r w:rsidR="0018606F" w:rsidRPr="00BC1D6F">
        <w:rPr>
          <w:lang w:val="cs-CZ"/>
        </w:rPr>
        <w:t>.</w:t>
      </w:r>
    </w:p>
    <w:p w14:paraId="583F357C" w14:textId="1DE38860" w:rsidR="00127F0B" w:rsidRDefault="00127F0B" w:rsidP="00127F0B">
      <w:pPr>
        <w:spacing w:after="0"/>
        <w:rPr>
          <w:rFonts w:cstheme="minorHAnsi"/>
          <w:lang w:val="cs-CZ"/>
        </w:rPr>
      </w:pPr>
    </w:p>
    <w:p w14:paraId="6BBA1868" w14:textId="77777777" w:rsidR="009A53C1" w:rsidRPr="00127F0B" w:rsidRDefault="009A53C1" w:rsidP="00127F0B">
      <w:pPr>
        <w:spacing w:after="0"/>
        <w:rPr>
          <w:rFonts w:cstheme="minorHAnsi"/>
          <w:lang w:val="cs-CZ"/>
        </w:rPr>
      </w:pPr>
    </w:p>
    <w:p w14:paraId="510E4D25" w14:textId="2A4C9D67" w:rsidR="00340AB1" w:rsidRPr="00127F0B" w:rsidRDefault="00127F0B" w:rsidP="00127F0B">
      <w:pPr>
        <w:spacing w:after="0"/>
        <w:rPr>
          <w:rFonts w:cstheme="minorHAnsi"/>
          <w:i/>
          <w:lang w:val="cs-CZ"/>
        </w:rPr>
      </w:pPr>
      <w:r w:rsidRPr="00127F0B">
        <w:rPr>
          <w:rFonts w:cstheme="minorHAnsi"/>
          <w:i/>
          <w:lang w:val="cs-CZ"/>
        </w:rPr>
        <w:t>Kontakt:</w:t>
      </w:r>
    </w:p>
    <w:p w14:paraId="4F2518E7" w14:textId="7CF188BE" w:rsidR="00127F0B" w:rsidRPr="00833242" w:rsidRDefault="00127F0B" w:rsidP="00127F0B">
      <w:pPr>
        <w:spacing w:after="0"/>
        <w:rPr>
          <w:rFonts w:cstheme="minorHAnsi"/>
          <w:i/>
          <w:color w:val="000000"/>
          <w:shd w:val="clear" w:color="auto" w:fill="FFFFFF"/>
          <w:lang w:val="cs-CZ"/>
        </w:rPr>
      </w:pPr>
      <w:r w:rsidRPr="00833242">
        <w:rPr>
          <w:rFonts w:cstheme="minorHAnsi"/>
          <w:i/>
          <w:color w:val="000000"/>
          <w:shd w:val="clear" w:color="auto" w:fill="FFFFFF"/>
          <w:lang w:val="cs-CZ"/>
        </w:rPr>
        <w:t xml:space="preserve">Mgr. Jiří Frolec, Ph.D., </w:t>
      </w:r>
      <w:r w:rsidR="00D27DCB" w:rsidRPr="00EA609C">
        <w:rPr>
          <w:rFonts w:cstheme="minorHAnsi"/>
          <w:lang w:val="cs-CZ"/>
        </w:rPr>
        <w:t>Ú</w:t>
      </w:r>
      <w:r w:rsidR="0077475C">
        <w:rPr>
          <w:rFonts w:cstheme="minorHAnsi"/>
          <w:lang w:val="cs-CZ"/>
        </w:rPr>
        <w:t xml:space="preserve">stav přístrojové techniky </w:t>
      </w:r>
      <w:r w:rsidR="00D27DCB" w:rsidRPr="00EA609C">
        <w:rPr>
          <w:rFonts w:cstheme="minorHAnsi"/>
          <w:lang w:val="cs-CZ"/>
        </w:rPr>
        <w:t>A</w:t>
      </w:r>
      <w:r w:rsidR="0077475C">
        <w:rPr>
          <w:rFonts w:cstheme="minorHAnsi"/>
          <w:lang w:val="cs-CZ"/>
        </w:rPr>
        <w:t xml:space="preserve">kademie věd </w:t>
      </w:r>
      <w:r w:rsidR="00D27DCB">
        <w:rPr>
          <w:rFonts w:cstheme="minorHAnsi"/>
          <w:lang w:val="cs-CZ"/>
        </w:rPr>
        <w:t>ČR</w:t>
      </w:r>
    </w:p>
    <w:p w14:paraId="35CC6428" w14:textId="5917D204" w:rsidR="00127F0B" w:rsidRPr="00127F0B" w:rsidRDefault="00127F0B" w:rsidP="00127F0B">
      <w:pPr>
        <w:spacing w:after="0"/>
        <w:rPr>
          <w:rFonts w:cstheme="minorHAnsi"/>
          <w:i/>
          <w:lang w:val="cs-CZ"/>
        </w:rPr>
      </w:pPr>
      <w:r w:rsidRPr="00833242">
        <w:rPr>
          <w:rFonts w:cstheme="minorHAnsi"/>
          <w:i/>
          <w:color w:val="000000"/>
          <w:shd w:val="clear" w:color="auto" w:fill="FFFFFF"/>
        </w:rPr>
        <w:t xml:space="preserve">E: </w:t>
      </w:r>
      <w:hyperlink r:id="rId16" w:history="1">
        <w:r w:rsidRPr="00833242">
          <w:rPr>
            <w:rStyle w:val="Hypertextovodkaz"/>
            <w:rFonts w:cstheme="minorHAnsi"/>
            <w:i/>
            <w:shd w:val="clear" w:color="auto" w:fill="FFFFFF"/>
          </w:rPr>
          <w:t>frolec@isibrno.cz</w:t>
        </w:r>
      </w:hyperlink>
      <w:r w:rsidRPr="00833242">
        <w:rPr>
          <w:rFonts w:cstheme="minorHAnsi"/>
          <w:i/>
          <w:color w:val="000000"/>
          <w:shd w:val="clear" w:color="auto" w:fill="FFFFFF"/>
        </w:rPr>
        <w:t xml:space="preserve">; </w:t>
      </w:r>
      <w:r w:rsidR="0077475C">
        <w:rPr>
          <w:rFonts w:cstheme="minorHAnsi"/>
          <w:i/>
          <w:color w:val="000000"/>
          <w:shd w:val="clear" w:color="auto" w:fill="FFFFFF"/>
        </w:rPr>
        <w:t>tel.</w:t>
      </w:r>
      <w:r w:rsidRPr="00833242">
        <w:rPr>
          <w:rFonts w:cstheme="minorHAnsi"/>
          <w:i/>
          <w:color w:val="000000"/>
          <w:shd w:val="clear" w:color="auto" w:fill="FFFFFF"/>
        </w:rPr>
        <w:t>: 541 514 270</w:t>
      </w:r>
    </w:p>
    <w:p w14:paraId="31335D87" w14:textId="77777777" w:rsidR="00127F0B" w:rsidRPr="00127F0B" w:rsidRDefault="00127F0B">
      <w:pPr>
        <w:rPr>
          <w:rFonts w:cstheme="minorHAnsi"/>
          <w:i/>
          <w:lang w:val="cs-CZ"/>
        </w:rPr>
      </w:pPr>
    </w:p>
    <w:p w14:paraId="1AA339D0" w14:textId="09F8BEB0" w:rsidR="00127F0B" w:rsidRPr="00EA609C" w:rsidRDefault="00340AB1">
      <w:pPr>
        <w:rPr>
          <w:rFonts w:cstheme="minorHAnsi"/>
          <w:lang w:val="cs-CZ"/>
        </w:rPr>
      </w:pPr>
      <w:r w:rsidRPr="00EA609C">
        <w:rPr>
          <w:rFonts w:cstheme="minorHAnsi"/>
          <w:lang w:val="cs-CZ"/>
        </w:rPr>
        <w:t>Fotografie zveřejněny se souhlasem</w:t>
      </w:r>
      <w:r w:rsidR="00F800B2" w:rsidRPr="00EA609C">
        <w:rPr>
          <w:rFonts w:cstheme="minorHAnsi"/>
          <w:lang w:val="cs-CZ"/>
        </w:rPr>
        <w:t xml:space="preserve"> ESA</w:t>
      </w:r>
      <w:r w:rsidR="00992754" w:rsidRPr="00EA609C">
        <w:rPr>
          <w:rFonts w:cstheme="minorHAnsi"/>
          <w:lang w:val="cs-CZ"/>
        </w:rPr>
        <w:t xml:space="preserve"> a</w:t>
      </w:r>
      <w:r w:rsidRPr="00EA609C">
        <w:rPr>
          <w:rFonts w:cstheme="minorHAnsi"/>
          <w:lang w:val="cs-CZ"/>
        </w:rPr>
        <w:t xml:space="preserve"> </w:t>
      </w:r>
      <w:r w:rsidR="00EA609C">
        <w:rPr>
          <w:rFonts w:cstheme="minorHAnsi"/>
          <w:lang w:val="cs-CZ"/>
        </w:rPr>
        <w:t>vědecké skupiny</w:t>
      </w:r>
      <w:r w:rsidR="00EA609C" w:rsidRPr="00EA609C">
        <w:rPr>
          <w:rFonts w:cstheme="minorHAnsi"/>
          <w:lang w:val="cs-CZ"/>
        </w:rPr>
        <w:t xml:space="preserve"> </w:t>
      </w:r>
      <w:r w:rsidR="00EA609C" w:rsidRPr="00833242">
        <w:rPr>
          <w:rFonts w:cstheme="minorHAnsi"/>
          <w:color w:val="000000"/>
          <w:shd w:val="clear" w:color="auto" w:fill="FFFFFF"/>
          <w:lang w:val="cs-CZ"/>
        </w:rPr>
        <w:t xml:space="preserve">Kryogenika a supravodivost </w:t>
      </w:r>
      <w:r w:rsidR="00EA609C" w:rsidRPr="00EA609C">
        <w:rPr>
          <w:rFonts w:cstheme="minorHAnsi"/>
          <w:lang w:val="cs-CZ"/>
        </w:rPr>
        <w:t>ÚPT A</w:t>
      </w:r>
      <w:r w:rsidR="00EA609C">
        <w:rPr>
          <w:rFonts w:cstheme="minorHAnsi"/>
          <w:lang w:val="cs-CZ"/>
        </w:rPr>
        <w:t>V ČR</w:t>
      </w:r>
      <w:r w:rsidR="00254BA4">
        <w:rPr>
          <w:rFonts w:cstheme="minorHAnsi"/>
          <w:lang w:val="cs-CZ"/>
        </w:rPr>
        <w:t>.</w:t>
      </w:r>
    </w:p>
    <w:sectPr w:rsidR="00127F0B" w:rsidRPr="00EA609C" w:rsidSect="00F71C92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fficinaSanItcTCE">
    <w:altName w:val="Times New Roman"/>
    <w:panose1 w:val="00000000000000000000"/>
    <w:charset w:val="00"/>
    <w:family w:val="auto"/>
    <w:notTrueType/>
    <w:pitch w:val="variable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809"/>
    <w:rsid w:val="00003974"/>
    <w:rsid w:val="000373A8"/>
    <w:rsid w:val="00040BC2"/>
    <w:rsid w:val="000D61EF"/>
    <w:rsid w:val="000E1DA5"/>
    <w:rsid w:val="000F3BE4"/>
    <w:rsid w:val="00104602"/>
    <w:rsid w:val="00127F0B"/>
    <w:rsid w:val="001522C5"/>
    <w:rsid w:val="00155DDC"/>
    <w:rsid w:val="001819E8"/>
    <w:rsid w:val="00184579"/>
    <w:rsid w:val="0018606F"/>
    <w:rsid w:val="00191D29"/>
    <w:rsid w:val="00193C14"/>
    <w:rsid w:val="001C1851"/>
    <w:rsid w:val="001C1AF4"/>
    <w:rsid w:val="001D1CF8"/>
    <w:rsid w:val="001E6613"/>
    <w:rsid w:val="00234C1C"/>
    <w:rsid w:val="00245B95"/>
    <w:rsid w:val="00254BA4"/>
    <w:rsid w:val="00256678"/>
    <w:rsid w:val="00261F4A"/>
    <w:rsid w:val="00270B63"/>
    <w:rsid w:val="00286100"/>
    <w:rsid w:val="002B512A"/>
    <w:rsid w:val="002F4CE1"/>
    <w:rsid w:val="00301CE8"/>
    <w:rsid w:val="00340AB1"/>
    <w:rsid w:val="00376B22"/>
    <w:rsid w:val="00393809"/>
    <w:rsid w:val="003A05A1"/>
    <w:rsid w:val="003F2E49"/>
    <w:rsid w:val="003F6C44"/>
    <w:rsid w:val="0046094B"/>
    <w:rsid w:val="00461137"/>
    <w:rsid w:val="00487FBB"/>
    <w:rsid w:val="004C29A4"/>
    <w:rsid w:val="004C4896"/>
    <w:rsid w:val="004E6EEE"/>
    <w:rsid w:val="004F6C13"/>
    <w:rsid w:val="00503F09"/>
    <w:rsid w:val="00512224"/>
    <w:rsid w:val="005165CC"/>
    <w:rsid w:val="005B690F"/>
    <w:rsid w:val="005C5849"/>
    <w:rsid w:val="005D7C4A"/>
    <w:rsid w:val="005F0B76"/>
    <w:rsid w:val="005F2441"/>
    <w:rsid w:val="00600A40"/>
    <w:rsid w:val="00603E4E"/>
    <w:rsid w:val="00616A64"/>
    <w:rsid w:val="00670CDC"/>
    <w:rsid w:val="006879FA"/>
    <w:rsid w:val="00694AA9"/>
    <w:rsid w:val="006A014F"/>
    <w:rsid w:val="006C222D"/>
    <w:rsid w:val="006F07F0"/>
    <w:rsid w:val="0070413D"/>
    <w:rsid w:val="007245CA"/>
    <w:rsid w:val="00726CA6"/>
    <w:rsid w:val="007416E4"/>
    <w:rsid w:val="00755E30"/>
    <w:rsid w:val="00757230"/>
    <w:rsid w:val="0077475C"/>
    <w:rsid w:val="00796752"/>
    <w:rsid w:val="007A3E44"/>
    <w:rsid w:val="007B2C7A"/>
    <w:rsid w:val="007B4E1F"/>
    <w:rsid w:val="007F27D7"/>
    <w:rsid w:val="007F4EC7"/>
    <w:rsid w:val="00801E59"/>
    <w:rsid w:val="0081025A"/>
    <w:rsid w:val="00813447"/>
    <w:rsid w:val="00814FBC"/>
    <w:rsid w:val="00815587"/>
    <w:rsid w:val="0083045A"/>
    <w:rsid w:val="00831EE7"/>
    <w:rsid w:val="00833242"/>
    <w:rsid w:val="00842F68"/>
    <w:rsid w:val="00872B18"/>
    <w:rsid w:val="008831C3"/>
    <w:rsid w:val="008A5D80"/>
    <w:rsid w:val="008C74CD"/>
    <w:rsid w:val="008F31BC"/>
    <w:rsid w:val="008F5A17"/>
    <w:rsid w:val="00911FD1"/>
    <w:rsid w:val="009424A1"/>
    <w:rsid w:val="00954418"/>
    <w:rsid w:val="00975C36"/>
    <w:rsid w:val="00992754"/>
    <w:rsid w:val="009A53C1"/>
    <w:rsid w:val="009A6B52"/>
    <w:rsid w:val="009B1556"/>
    <w:rsid w:val="009E08D2"/>
    <w:rsid w:val="009E7E75"/>
    <w:rsid w:val="00A048B1"/>
    <w:rsid w:val="00A16D3A"/>
    <w:rsid w:val="00A355D0"/>
    <w:rsid w:val="00A466FD"/>
    <w:rsid w:val="00A741B7"/>
    <w:rsid w:val="00AB2CD1"/>
    <w:rsid w:val="00AF0943"/>
    <w:rsid w:val="00B175F8"/>
    <w:rsid w:val="00B67A15"/>
    <w:rsid w:val="00BC1D6F"/>
    <w:rsid w:val="00BC6177"/>
    <w:rsid w:val="00BE4735"/>
    <w:rsid w:val="00BF1C8B"/>
    <w:rsid w:val="00C0596F"/>
    <w:rsid w:val="00CA0765"/>
    <w:rsid w:val="00CF240A"/>
    <w:rsid w:val="00CF270D"/>
    <w:rsid w:val="00D27DCB"/>
    <w:rsid w:val="00D42DA9"/>
    <w:rsid w:val="00D8633F"/>
    <w:rsid w:val="00E17F10"/>
    <w:rsid w:val="00E2587C"/>
    <w:rsid w:val="00E76180"/>
    <w:rsid w:val="00E86D74"/>
    <w:rsid w:val="00E957E6"/>
    <w:rsid w:val="00EA609C"/>
    <w:rsid w:val="00EA7B4D"/>
    <w:rsid w:val="00EB60D4"/>
    <w:rsid w:val="00EB668D"/>
    <w:rsid w:val="00ED4E28"/>
    <w:rsid w:val="00ED72A9"/>
    <w:rsid w:val="00F05645"/>
    <w:rsid w:val="00F71C92"/>
    <w:rsid w:val="00F800B2"/>
    <w:rsid w:val="00F9434F"/>
    <w:rsid w:val="00FC68ED"/>
    <w:rsid w:val="00FD5A36"/>
    <w:rsid w:val="00FF34D2"/>
    <w:rsid w:val="00FF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80A55"/>
  <w15:docId w15:val="{9EFEC495-BF24-48C4-A807-1E168B67F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1522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522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879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393809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45B95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1522C5"/>
    <w:pPr>
      <w:spacing w:after="0" w:line="240" w:lineRule="auto"/>
    </w:pPr>
    <w:rPr>
      <w:lang w:val="en-GB"/>
    </w:rPr>
  </w:style>
  <w:style w:type="character" w:customStyle="1" w:styleId="Nadpis1Char">
    <w:name w:val="Nadpis 1 Char"/>
    <w:basedOn w:val="Standardnpsmoodstavce"/>
    <w:link w:val="Nadpis1"/>
    <w:uiPriority w:val="9"/>
    <w:rsid w:val="00152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rsid w:val="00152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Normlnweb">
    <w:name w:val="Normal (Web)"/>
    <w:basedOn w:val="Normln"/>
    <w:uiPriority w:val="99"/>
    <w:semiHidden/>
    <w:unhideWhenUsed/>
    <w:rsid w:val="0050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Zdraznn">
    <w:name w:val="Emphasis"/>
    <w:basedOn w:val="Standardnpsmoodstavce"/>
    <w:uiPriority w:val="20"/>
    <w:qFormat/>
    <w:rsid w:val="006C222D"/>
    <w:rPr>
      <w:i/>
      <w:iCs/>
    </w:rPr>
  </w:style>
  <w:style w:type="paragraph" w:styleId="Nzev">
    <w:name w:val="Title"/>
    <w:basedOn w:val="Normln"/>
    <w:next w:val="Normln"/>
    <w:link w:val="NzevChar"/>
    <w:uiPriority w:val="10"/>
    <w:qFormat/>
    <w:rsid w:val="00C059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059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270D"/>
    <w:rPr>
      <w:rFonts w:ascii="Tahoma" w:hAnsi="Tahoma" w:cs="Tahoma"/>
      <w:sz w:val="16"/>
      <w:szCs w:val="16"/>
      <w:lang w:val="en-GB"/>
    </w:rPr>
  </w:style>
  <w:style w:type="character" w:styleId="Sledovanodkaz">
    <w:name w:val="FollowedHyperlink"/>
    <w:basedOn w:val="Standardnpsmoodstavce"/>
    <w:uiPriority w:val="99"/>
    <w:semiHidden/>
    <w:unhideWhenUsed/>
    <w:rsid w:val="00EB60D4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879FA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6F07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F07F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F07F0"/>
    <w:rPr>
      <w:sz w:val="20"/>
      <w:szCs w:val="20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07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07F0"/>
    <w:rPr>
      <w:b/>
      <w:bCs/>
      <w:sz w:val="20"/>
      <w:szCs w:val="20"/>
      <w:lang w:val="en-GB"/>
    </w:rPr>
  </w:style>
  <w:style w:type="table" w:styleId="Mkatabulky">
    <w:name w:val="Table Grid"/>
    <w:basedOn w:val="Normlntabulka"/>
    <w:uiPriority w:val="59"/>
    <w:rsid w:val="00254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1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twitter.com/esa_juic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frolec@isibrno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ci.esa.int/web/juice" TargetMode="External"/><Relationship Id="rId5" Type="http://schemas.openxmlformats.org/officeDocument/2006/relationships/styles" Target="styles.xml"/><Relationship Id="rId15" Type="http://schemas.openxmlformats.org/officeDocument/2006/relationships/hyperlink" Target="https://techtransfer.cas.cz/database/products/155?lang=EN" TargetMode="Externa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81FFFC37C6B44B8A9BB24AD382C42C" ma:contentTypeVersion="14" ma:contentTypeDescription="Vytvoří nový dokument" ma:contentTypeScope="" ma:versionID="e1e45352eb863684525ed8f14de8b656">
  <xsd:schema xmlns:xsd="http://www.w3.org/2001/XMLSchema" xmlns:xs="http://www.w3.org/2001/XMLSchema" xmlns:p="http://schemas.microsoft.com/office/2006/metadata/properties" xmlns:ns3="86a7be90-2a05-4590-be3f-30540a3d00e3" xmlns:ns4="d8cea119-1671-47f3-ab62-c39fa005fdf4" targetNamespace="http://schemas.microsoft.com/office/2006/metadata/properties" ma:root="true" ma:fieldsID="31ac01d84bbd8758bd30cbe617febdbe" ns3:_="" ns4:_="">
    <xsd:import namespace="86a7be90-2a05-4590-be3f-30540a3d00e3"/>
    <xsd:import namespace="d8cea119-1671-47f3-ab62-c39fa005fd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7be90-2a05-4590-be3f-30540a3d0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ea119-1671-47f3-ab62-c39fa005f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0AA0F-31D8-42AD-9395-7D10A3B7EA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4108EE-E686-4F3A-9DF3-309639F7E8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7be90-2a05-4590-be3f-30540a3d00e3"/>
    <ds:schemaRef ds:uri="d8cea119-1671-47f3-ab62-c39fa005f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38561A-9322-4529-B22F-1F57E36F5531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86a7be90-2a05-4590-be3f-30540a3d00e3"/>
    <ds:schemaRef ds:uri="http://schemas.microsoft.com/office/infopath/2007/PartnerControls"/>
    <ds:schemaRef ds:uri="http://schemas.openxmlformats.org/package/2006/metadata/core-properties"/>
    <ds:schemaRef ds:uri="d8cea119-1671-47f3-ab62-c39fa005fdf4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BF8D591-2327-47E5-8E27-99AB1EC94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452</Words>
  <Characters>2673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ISI Brno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</dc:creator>
  <cp:lastModifiedBy>Spravce</cp:lastModifiedBy>
  <cp:revision>3</cp:revision>
  <dcterms:created xsi:type="dcterms:W3CDTF">2021-11-30T12:23:00Z</dcterms:created>
  <dcterms:modified xsi:type="dcterms:W3CDTF">2021-11-30T12:25:00Z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0x0101005081FFFC37C6B44B8A9BB24AD382C42C</vt:lpwstr>
  </property>
</Properties>
</file>